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23" w14:textId="77777777" w:rsidR="006935C4" w:rsidRDefault="00CE0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UZASADNIENIE</w:t>
      </w:r>
    </w:p>
    <w:p w14:paraId="00000024" w14:textId="77777777" w:rsidR="006935C4" w:rsidRDefault="006935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5" w14:textId="77777777" w:rsidR="006935C4" w:rsidRDefault="00CE01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Potrzeba i cel projektu ustawy </w:t>
      </w:r>
    </w:p>
    <w:p w14:paraId="00000026" w14:textId="77777777" w:rsidR="006935C4" w:rsidRDefault="006935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7" w14:textId="77777777" w:rsidR="006935C4" w:rsidRDefault="00CE0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Rzecznik Praw Obywatelskich w swoim wystąpieniu generalnym z dnia 24 października 2023 r. zwrócił uwagę 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znaczne opóźnienia oraz zatory przy wydawaniu nowych orzeczeń w ramach zespołów ds. orzekania o niepełnosprawności (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</w:rPr>
          <w:t>https://bip.brpo.gov.pl/pl/content/rpo-ni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</w:rPr>
          <w:t>epelnosprawnosc-orzeczenie-oczekiwanie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Zgodnie ze skargami docierającymi do RPO, do mediów oraz do organizacji społecznych opóźnienia sięgają nawet 8 miesięcy i powodują utratę świadczeń oraz form wsparcia, np. stypendiów na uczelni, kart parkingowych 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świadczenia pielęgnacyjnego. W przypadku tego świadczenia są to jedyne środki, z jakich może utrzymywać się osoba z niepełnosprawnością i członek rodziny, który ją wspiera, bo świadczenie pielęgnacyjne wiąże się obecnie z zakazem pracy i dorabiania. W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onsekwencji wiele osób pozostaje bez jakichkolwiek środków do życia. Jedną z osób w takiej sytuacji jest p. Monika, której 16-letni syn tracił ważność swojego orzeczenia we wrześniu 2023 r. Niestety, pomimo złożenia wniosku o nowe orzeczenie w ustawowym 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rminie w sierpniu 2023 r. i jest aktualnie już </w:t>
      </w:r>
      <w:r>
        <w:rPr>
          <w:rFonts w:ascii="Times New Roman" w:eastAsia="Times New Roman" w:hAnsi="Times New Roman" w:cs="Times New Roman"/>
          <w:sz w:val="24"/>
          <w:szCs w:val="24"/>
        </w:rPr>
        <w:t>trzeci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miesiąc pozbawiona świadczenia pielęgnacyjnego (Zob. https://serwisy.gazetaprawna.pl/emerytury-i-renty/artykuly/9368912,niepelnosprawni-traca-orzeczenia-a-w-komisjach-zatory.html). </w:t>
      </w:r>
    </w:p>
    <w:p w14:paraId="00000028" w14:textId="77777777" w:rsidR="006935C4" w:rsidRDefault="006935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9" w14:textId="77777777" w:rsidR="006935C4" w:rsidRDefault="00CE0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licznym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skargami osób w podobnie tragicznej sytuacji, które dotarły do RPO oraz organizacji pozarządowych i które jednoznacznie świadczą o znaczących zatorach w rozpatrywaniu spraw przez zespoły ds. orzekania o niepełnosprawności niezbędne jest niezwłoczne proce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dowanie niniejszej ustawy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A" w14:textId="77777777" w:rsidR="006935C4" w:rsidRDefault="006935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B" w14:textId="77777777" w:rsidR="006935C4" w:rsidRDefault="00CE01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Rzeczywisty stan w dziedzinie, która ma być unormowana</w:t>
      </w:r>
    </w:p>
    <w:p w14:paraId="0000002C" w14:textId="77777777" w:rsidR="006935C4" w:rsidRDefault="006935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D" w14:textId="77777777" w:rsidR="006935C4" w:rsidRDefault="00CE0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Ustawa z dnia 2 marca 2020 r. o szczególnych rozwiązaniach związanych z zapobieganiem, przeciwdziałaniem i zwalczaniem COVID-19, innych chorób zakaźnych oraz wywołanych nim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sytuacji kryzysowych (dalej: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ustawa covidowa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z mocy prawa przedłużała ważność orzeczeń o niepełnosprawności oraz orzeczeń o stopniu niepełnosprawności w czasie stanu epidemii, a następnie w stanie zagrożenia epidemicznego.</w:t>
      </w:r>
    </w:p>
    <w:p w14:paraId="0000002E" w14:textId="77777777" w:rsidR="006935C4" w:rsidRDefault="006935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F" w14:textId="77777777" w:rsidR="006935C4" w:rsidRDefault="00CE0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Ustawa z 9 marca 2023 r. 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zmianie ustawy o ochronie konkurencji i konsumentów oraz niektórych innych ustaw (Dz.U. z 2023 r. poz. 852; dalej: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ustawa zmieniająca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uchyliła art. 15h tzw. ustawy covidowej. Przepisy dotyczące ważności orzeczeń wynikające z ustawy o ochronie konkurencj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weszły w życie 6 sierpnia 2023 r. </w:t>
      </w:r>
    </w:p>
    <w:p w14:paraId="00000030" w14:textId="77777777" w:rsidR="006935C4" w:rsidRDefault="006935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1" w14:textId="77777777" w:rsidR="006935C4" w:rsidRDefault="00CE0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Zgodnie z art. 23 pkt 1-3 ustawy zmieniającej orzeczenia, które utraciły moc w czasie pandemii lub w stanie zagrożenia epidemicznego, ale dotąd były automatycznie przedłużane przez ustawę covidową, są ważne w następujących datach: do 31 grudnia 2023 r., 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śli ich ważność upłynęłaby do 31 grudnia 2020 r.; do 31 marca 2024 r., jeśli ich ważność upłynęłaby w okresie od 1 stycznia 2021 r. do 31 grudnia 2021 r.; oraz do 30 września 2024 r., jeśli ich ważność upłynęłaby w okresie od 1 stycznia 2022 r. do 5 sierpn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ia 2023 r. </w:t>
      </w:r>
    </w:p>
    <w:p w14:paraId="00000032" w14:textId="77777777" w:rsidR="006935C4" w:rsidRDefault="006935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3" w14:textId="77777777" w:rsidR="006935C4" w:rsidRDefault="00CE0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Niestety wydłuża się czas oczekiwania na wydanie orzeczeń przez zespoły ds. orzekania o niepełnosprawności, a przedłużenia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wprowadzone ustawą covidową i ustawą zmieniającą nie wyeliminują ryzyka utraty uprawnień uzależnionych od ważności tych </w:t>
      </w:r>
      <w:r>
        <w:rPr>
          <w:rFonts w:ascii="Times New Roman" w:eastAsia="Times New Roman" w:hAnsi="Times New Roman" w:cs="Times New Roman"/>
          <w:sz w:val="24"/>
          <w:szCs w:val="24"/>
        </w:rPr>
        <w:t>orzeczeń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W rezultacie osoby, które korzystają z systemu wsparcia są go pozbawione i znajdują się niezwykle trudnej sytuacji. Z tego powodu niezbędne jest wydłużenie ważności orzeczeń o niepełnosprawności i o stopniu niepełnosprawności z powodu braku termi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nowych rozstrzygnięć. Sytuacja ta dotyczy w szczególny sposób osób, których orzeczenia straciły ważność po dniu 5 sierpnia 2023 r., a zespoły orzecznicze nie zdołały na czas wyznaczyć terminu posiedzenia zespołu, bowiem osoby te straciły dostęp do świadcze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ń i często swojego jedynego źródła środków do życia. Jednak za chwilę w podobnie trudnej sytuacji znajdą się także osoby, których orzeczenia stracą ważność po 31 grudnia 2023 r. oraz po kolejnych, dalszych terminach wydłużeń. </w:t>
      </w:r>
    </w:p>
    <w:p w14:paraId="00000034" w14:textId="77777777" w:rsidR="006935C4" w:rsidRDefault="006935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5" w14:textId="77777777" w:rsidR="006935C4" w:rsidRDefault="00CE0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Należy również zauważyć, że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liczba wniosków o wydanie orzeczenia o stopniu niepełnosprawności najpewniej ulegnie dodatkowemu znaczącemu zwiększeniu od momentu wejścia w życie ustawy o świadczeniu wspierającym, czyli od 1 stycznia 2024 r. Będzie to spowodowane faktem, że ubiegać się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świadczenie wspierające będą mogli seniorzy, a wymogiem ubiegania się o niej jest posiadanie orzeczenia o stopniu niepełnosprawności, o które wielu seniorów (pomimo spełniania warunków) dotychczas nie wnioskowało. </w:t>
      </w:r>
    </w:p>
    <w:p w14:paraId="00000036" w14:textId="77777777" w:rsidR="006935C4" w:rsidRDefault="006935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7" w14:textId="77777777" w:rsidR="006935C4" w:rsidRDefault="00CE0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Wydłużenie ważności orzeczeń całościowo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stworzy minimalną przestrzeń czasową niezbędną do likwidacji zatorów w ramach prac zespołów ds. orzekania o niepełnosprawności i powrotu do orzekania w trybie bieżącym. </w:t>
      </w:r>
    </w:p>
    <w:p w14:paraId="00000038" w14:textId="77777777" w:rsidR="006935C4" w:rsidRDefault="006935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9" w14:textId="77777777" w:rsidR="006935C4" w:rsidRDefault="00CE0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Różnice między dotychczasowym a projektowanym stanem prawnym</w:t>
      </w:r>
    </w:p>
    <w:p w14:paraId="0000003A" w14:textId="77777777" w:rsidR="006935C4" w:rsidRDefault="006935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B" w14:textId="77777777" w:rsidR="006935C4" w:rsidRDefault="00CE0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obowiązującym 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 prawnym zgodnie z art. 23 pkt 1-3 ustawy zmieniającej orzeczenia, które utraciły moc w czasie pandemii lub w stanie zagrożenia epidemicznego, ale dotąd były automatycznie przedłużane przez ustawę covidową, są ważne w następujących datach: do 31 grudnia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 r., jeśli ich ważność upłynęłaby do 31 grudnia 2020 r.; do 31 marca 2024 r., jeśli ich ważność upłynęłaby w okresie od 1 stycznia 2021 r. do 31 grudnia 2021 r.; oraz do 30 września 2024 r., jeśli ich ważność upłynęłaby w okresie od 1 stycznia 2022 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5 sierpnia 2023 r. Oznacza to, że w przypadku, w którym upłynie przedłużony, wskazany w ustawie zmieniającej okres ważności orzeczeń o niepełnosprawności i orzeczeń o stopniu niepełnosprawności, a nie zostaną one do tego czasu ponownie wydane, osoby 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niepełnosprawnością utracą zależne od ważności orzeczeń o niepełnosprawności lub stopniu niepełnosprawności uprawnienia. </w:t>
      </w:r>
    </w:p>
    <w:p w14:paraId="0000003C" w14:textId="77777777" w:rsidR="006935C4" w:rsidRDefault="006935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D" w14:textId="77777777" w:rsidR="006935C4" w:rsidRDefault="00CE0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Projektowana ustawa przewiduje, że orzeczenie o niepełnosprawności albo orzeczenie o stopniu niepełnosprawności wydane na czas określ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ony na podstawie ustawy z dnia 27 sierpnia 1997 r. o rehabilitacji zawodowej i społecznej oraz zatrudnianiu osób niepełnosprawnych, którego ważność upłynęłaby do dnia 30 czerwca 2024 r., zachowuje ważność do dnia 30 września 2024 r., jednak nie dłużej niż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dnia wydania nowego prawomocnego orzeczenia o niepełnosprawności albo orzeczenia o stopniu niepełnosprawności. Rozwiązanie to usuwa ryzyko, by wskutek opóźnień w działalności zespołów do spraw orzekania o niepełnosprawności dochodziło do utraty przysług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ujących osobom z niepełnosprawnościami uprawnień zależnych od ważności orzeczeń o niepełnosprawności lub stopniu niepełnosprawności. </w:t>
      </w:r>
    </w:p>
    <w:p w14:paraId="0000003E" w14:textId="77777777" w:rsidR="006935C4" w:rsidRDefault="006935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F" w14:textId="77777777" w:rsidR="006935C4" w:rsidRDefault="00CE0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Przewidywane skutki społeczne, gospodarcze, finansowe i prawne</w:t>
      </w:r>
    </w:p>
    <w:p w14:paraId="00000040" w14:textId="77777777" w:rsidR="006935C4" w:rsidRDefault="006935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1" w14:textId="77777777" w:rsidR="006935C4" w:rsidRDefault="00CE0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Wejście w życie projektowanej ustawy wywoła pożądane skutki społeczne. Wpłynie ona bowiem korzystnie na sytuację społeczno-ekonomiczną osób z niepełnosprawnościami, ich rodzin, opiekunów i bliskich. Zapewni ona ciągłość wypłaty świadczeń, które im przysług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ują, oraz utrzymanie uprawnień, które wynikają z niepełnosprawności lub stopnia niepełnosprawności. W tym sensie projektowana ustawa przyczyni się do wzmocnienia zaufania obywateli do państwa, usuwając ryzyko, by wskutek opóźnień w działalności organów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inistracji publicznej dochodziło do utraty należnych im uprawnień oraz istotnego pogorszenia ich warunków życia. </w:t>
      </w:r>
    </w:p>
    <w:p w14:paraId="00000042" w14:textId="77777777" w:rsidR="006935C4" w:rsidRDefault="006935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3" w14:textId="77777777" w:rsidR="006935C4" w:rsidRDefault="00CE0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Projektowana ustawa nie będzie miała istotnego wpływu na siły popytu i podaży na żadnym rynku.</w:t>
      </w:r>
    </w:p>
    <w:p w14:paraId="00000044" w14:textId="77777777" w:rsidR="006935C4" w:rsidRDefault="006935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5" w14:textId="77777777" w:rsidR="006935C4" w:rsidRDefault="00CE0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Wejście w życie projektowanej ustawy 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przełoży się na wzrost wydatków z budżetu państwa ani budżetów jednostek samorządu terytorialnego.</w:t>
      </w:r>
    </w:p>
    <w:p w14:paraId="00000046" w14:textId="77777777" w:rsidR="006935C4" w:rsidRDefault="006935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47" w14:textId="77777777" w:rsidR="006935C4" w:rsidRDefault="00CE0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Źródła finansowania</w:t>
      </w:r>
    </w:p>
    <w:p w14:paraId="00000048" w14:textId="77777777" w:rsidR="006935C4" w:rsidRDefault="006935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9" w14:textId="77777777" w:rsidR="006935C4" w:rsidRDefault="00CE0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Wejście w życie projektowanej ustawy nie przełoży się na wzrost wydatków z budżetu państwa ani budżetów jednostek samorządu terytori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alnego. Z tego powodu projekt nie wymaga wskazania źródeł finansowania. </w:t>
      </w:r>
    </w:p>
    <w:p w14:paraId="0000004A" w14:textId="77777777" w:rsidR="006935C4" w:rsidRDefault="006935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B" w14:textId="77777777" w:rsidR="006935C4" w:rsidRDefault="00CE0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Założenia podstawowych aktów wykonawczych</w:t>
      </w:r>
    </w:p>
    <w:p w14:paraId="0000004C" w14:textId="77777777" w:rsidR="006935C4" w:rsidRDefault="006935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D" w14:textId="77777777" w:rsidR="006935C4" w:rsidRDefault="00CE0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Projekt ustawy nie przewiduje upoważnień do wydawania aktów wykonawczych.</w:t>
      </w:r>
    </w:p>
    <w:p w14:paraId="0000004E" w14:textId="77777777" w:rsidR="006935C4" w:rsidRDefault="006935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F" w14:textId="77777777" w:rsidR="006935C4" w:rsidRDefault="00CE0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Wpływ na działalność mikroprzedsiębiorców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oraz małych i średnich przedsiębiorców</w:t>
      </w:r>
    </w:p>
    <w:p w14:paraId="00000050" w14:textId="77777777" w:rsidR="006935C4" w:rsidRDefault="006935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1" w14:textId="77777777" w:rsidR="006935C4" w:rsidRDefault="00CE0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Rozwiązania przewidziane projektowaną ustawą nie wpłyną na siły podaży i popytu na żadnym rynku. Projekt nie przewiduje nowych obowiązków administracyjnych lub finansowych, które stanowiłyby obciążenie dla mikroprze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dsiębiorców oraz małych i średnich przedsiębiorców.</w:t>
      </w:r>
    </w:p>
    <w:p w14:paraId="00000052" w14:textId="77777777" w:rsidR="006935C4" w:rsidRDefault="006935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3" w14:textId="77777777" w:rsidR="006935C4" w:rsidRDefault="00CE0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Oświadczenie o zgodności projektu ustawy z prawem Unii Europejskiej albo oświadczenie, że przedmiot projektowanej regulacji nie jest objęty prawem Unii Europejskiej</w:t>
      </w:r>
    </w:p>
    <w:p w14:paraId="00000054" w14:textId="77777777" w:rsidR="006935C4" w:rsidRDefault="006935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5" w14:textId="77777777" w:rsidR="006935C4" w:rsidRDefault="00CE0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Projektowana ustawa nie jest objęt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prawem Unii Europejskiej.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Przedmiot regulacji nie podlega procedurze notyfikacji w rozumieniu przepisów dotyczących notyfikacji norm i aktów prawnych. Projekt ustawy nie wymaga przedstawienia właściwym organom i instytucjom Unii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Europejskiej, w tym Europe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jskiemu Bankowi Centralnemu, w celu uzyskania opinii, dokonania powiadomienia, konsultacji lub uzgodnienia. </w:t>
      </w:r>
    </w:p>
    <w:p w14:paraId="00000056" w14:textId="77777777" w:rsidR="006935C4" w:rsidRDefault="006935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7" w14:textId="77777777" w:rsidR="006935C4" w:rsidRDefault="00CE0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Konsultacje społeczne</w:t>
      </w:r>
    </w:p>
    <w:p w14:paraId="00000058" w14:textId="77777777" w:rsidR="006935C4" w:rsidRDefault="006935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9" w14:textId="77777777" w:rsidR="006935C4" w:rsidRDefault="00CE0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Projekt nie był poddany konsultacjom społecznym, ale uwzględnia uwagi przekazane projektodawcy przez przedstawicieli zai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nteresowanych środowisk.</w:t>
      </w:r>
    </w:p>
    <w:sectPr w:rsidR="006935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D9FD2" w14:textId="77777777" w:rsidR="00CE0132" w:rsidRDefault="00CE0132" w:rsidP="007B1B7D">
      <w:pPr>
        <w:spacing w:after="0" w:line="240" w:lineRule="auto"/>
      </w:pPr>
      <w:r>
        <w:separator/>
      </w:r>
    </w:p>
  </w:endnote>
  <w:endnote w:type="continuationSeparator" w:id="0">
    <w:p w14:paraId="440B8D03" w14:textId="77777777" w:rsidR="00CE0132" w:rsidRDefault="00CE0132" w:rsidP="007B1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E4F6B" w14:textId="77777777" w:rsidR="007B1B7D" w:rsidRDefault="007B1B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1A05E" w14:textId="77777777" w:rsidR="007B1B7D" w:rsidRDefault="007B1B7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53D20" w14:textId="77777777" w:rsidR="007B1B7D" w:rsidRDefault="007B1B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A6868" w14:textId="77777777" w:rsidR="00CE0132" w:rsidRDefault="00CE0132" w:rsidP="007B1B7D">
      <w:pPr>
        <w:spacing w:after="0" w:line="240" w:lineRule="auto"/>
      </w:pPr>
      <w:r>
        <w:separator/>
      </w:r>
    </w:p>
  </w:footnote>
  <w:footnote w:type="continuationSeparator" w:id="0">
    <w:p w14:paraId="04B3BD69" w14:textId="77777777" w:rsidR="00CE0132" w:rsidRDefault="00CE0132" w:rsidP="007B1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C0905" w14:textId="77777777" w:rsidR="007B1B7D" w:rsidRDefault="007B1B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AA6F5" w14:textId="77777777" w:rsidR="007B1B7D" w:rsidRDefault="007B1B7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D7A1C" w14:textId="77777777" w:rsidR="007B1B7D" w:rsidRDefault="007B1B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6306D"/>
    <w:multiLevelType w:val="multilevel"/>
    <w:tmpl w:val="E4F64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5C4"/>
    <w:rsid w:val="00266E5F"/>
    <w:rsid w:val="0057533A"/>
    <w:rsid w:val="006935C4"/>
    <w:rsid w:val="007B1B7D"/>
    <w:rsid w:val="00B75A3F"/>
    <w:rsid w:val="00CE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7B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7D"/>
  </w:style>
  <w:style w:type="paragraph" w:styleId="Stopka">
    <w:name w:val="footer"/>
    <w:basedOn w:val="Normalny"/>
    <w:link w:val="StopkaZnak"/>
    <w:uiPriority w:val="99"/>
    <w:unhideWhenUsed/>
    <w:rsid w:val="007B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brpo.gov.pl/pl/content/rpo-niepelnosprawnosc-orzeczenie-oczekiwani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xqkpxQlvvzvlOOuGg5LXruNZ3g==">CgMxLjAyCWlkLmdqZGd4czgAciExdWo3dVdTTVRFU1RQd3VKS0NYQ0MwbWVSaFV6LTBXUjA=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1263</Words>
  <Characters>7583</Characters>
  <Application>Microsoft Office Word</Application>
  <DocSecurity>0</DocSecurity>
  <Lines>63</Lines>
  <Paragraphs>17</Paragraphs>
  <ScaleCrop>false</ScaleCrop>
  <Company/>
  <LinksUpToDate>false</LinksUpToDate>
  <CharactersWithSpaces>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2023-12-14T10:03:00Z</dcterms:created>
  <dcterms:modified xsi:type="dcterms:W3CDTF">2023-12-14T10:03:00Z</dcterms:modified>
</cp:coreProperties>
</file>