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0693" w14:textId="77777777" w:rsidR="003C2D8C" w:rsidRDefault="003C2D8C" w:rsidP="003C2D8C">
      <w:pPr>
        <w:pStyle w:val="OZNPROJEKTUwskazaniedatylubwersjiprojektu"/>
      </w:pPr>
      <w:r w:rsidRPr="00E15A49">
        <w:t xml:space="preserve">Projekt </w:t>
      </w:r>
    </w:p>
    <w:p w14:paraId="1D8AFDA3" w14:textId="77777777" w:rsidR="003C2D8C" w:rsidRPr="00DE19FD" w:rsidRDefault="003C2D8C" w:rsidP="003C2D8C">
      <w:pPr>
        <w:pStyle w:val="OZNRODZAKTUtznustawalubrozporzdzenieiorganwydajcy"/>
      </w:pPr>
      <w:r w:rsidRPr="00DE19FD">
        <w:t>Ustawa</w:t>
      </w:r>
    </w:p>
    <w:p w14:paraId="78310D95" w14:textId="77777777" w:rsidR="003C2D8C" w:rsidRPr="00631EC6" w:rsidRDefault="003C2D8C" w:rsidP="003C2D8C">
      <w:pPr>
        <w:pStyle w:val="DATAAKTUdatauchwalenialubwydaniaaktu"/>
      </w:pPr>
      <w:r w:rsidRPr="00631EC6">
        <w:t>z dnia</w:t>
      </w:r>
    </w:p>
    <w:p w14:paraId="0CE31640" w14:textId="77777777" w:rsidR="003C2D8C" w:rsidRPr="00A056B8" w:rsidRDefault="003C2D8C" w:rsidP="003C2D8C">
      <w:pPr>
        <w:pStyle w:val="TYTUAKTUprzedmiotregulacjiustawylubrozporzdzenia"/>
        <w:rPr>
          <w:rStyle w:val="IGindeksgrny"/>
        </w:rPr>
      </w:pPr>
      <w:r w:rsidRPr="00631EC6">
        <w:t>o zmianie ustawy o współpracy rozwojowej oraz niektórych innych ustaw</w:t>
      </w:r>
      <w:r w:rsidRPr="00D62703">
        <w:rPr>
          <w:rStyle w:val="IGPindeksgrnyipogrubienie"/>
        </w:rPr>
        <w:footnoteReference w:id="1"/>
      </w:r>
      <w:r w:rsidRPr="00D62703">
        <w:rPr>
          <w:rStyle w:val="IGPindeksgrnyipogrubienie"/>
        </w:rPr>
        <w:t>)</w:t>
      </w:r>
    </w:p>
    <w:p w14:paraId="7ED9584F" w14:textId="77777777" w:rsidR="003C2D8C" w:rsidRPr="006D769A" w:rsidRDefault="003C2D8C" w:rsidP="003C2D8C">
      <w:pPr>
        <w:pStyle w:val="ARTartustawynprozporzdzenia"/>
      </w:pPr>
      <w:r w:rsidRPr="006D769A">
        <w:rPr>
          <w:rStyle w:val="Ppogrubienie"/>
        </w:rPr>
        <w:t>Art.</w:t>
      </w:r>
      <w:r>
        <w:rPr>
          <w:rStyle w:val="Ppogrubienie"/>
        </w:rPr>
        <w:t> </w:t>
      </w:r>
      <w:r w:rsidRPr="006D769A">
        <w:rPr>
          <w:rStyle w:val="Ppogrubienie"/>
        </w:rPr>
        <w:t>1.</w:t>
      </w:r>
      <w:r>
        <w:t> </w:t>
      </w:r>
      <w:r w:rsidRPr="006D769A">
        <w:t>W ustawie z dnia 16 września 2011 r. o współpracy rozwojowej (Dz. U. z 2024 r. poz. 1384) wprowadza się następujące zmiany:</w:t>
      </w:r>
    </w:p>
    <w:p w14:paraId="731DBE57" w14:textId="77777777" w:rsidR="003C2D8C" w:rsidRPr="00DB33C4" w:rsidRDefault="003C2D8C" w:rsidP="003C2D8C">
      <w:pPr>
        <w:pStyle w:val="PKTpunkt"/>
      </w:pPr>
      <w:r w:rsidRPr="00DB33C4">
        <w:t>1)</w:t>
      </w:r>
      <w:r w:rsidRPr="00DB33C4">
        <w:tab/>
        <w:t>w art. 1 po ust. 1 dodaje się ust. 1a w brzmieniu:</w:t>
      </w:r>
    </w:p>
    <w:p w14:paraId="571C0252" w14:textId="77777777" w:rsidR="003C2D8C" w:rsidRDefault="003C2D8C" w:rsidP="003C2D8C">
      <w:pPr>
        <w:pStyle w:val="ZUSTzmustartykuempunktem"/>
      </w:pPr>
      <w:r w:rsidRPr="00DB33C4">
        <w:t>„1a.</w:t>
      </w:r>
      <w:r>
        <w:t xml:space="preserve"> </w:t>
      </w:r>
      <w:r w:rsidRPr="00DB33C4">
        <w:t xml:space="preserve">Ustawa określa także zasady funkcjonowania </w:t>
      </w:r>
      <w:r w:rsidRPr="00F1439B">
        <w:t>w Bank</w:t>
      </w:r>
      <w:r>
        <w:t>u</w:t>
      </w:r>
      <w:r w:rsidRPr="00F1439B">
        <w:t xml:space="preserve"> Gospodarstwa Krajowego</w:t>
      </w:r>
      <w:r>
        <w:t xml:space="preserve">, </w:t>
      </w:r>
      <w:r w:rsidRPr="00F1439B">
        <w:t>zwan</w:t>
      </w:r>
      <w:r>
        <w:t>ym</w:t>
      </w:r>
      <w:r w:rsidRPr="00F1439B">
        <w:t xml:space="preserve"> dalej „BGK”</w:t>
      </w:r>
      <w:r>
        <w:t>,</w:t>
      </w:r>
      <w:r w:rsidRPr="00F1439B">
        <w:t xml:space="preserve"> </w:t>
      </w:r>
      <w:r>
        <w:t>Finansowego</w:t>
      </w:r>
      <w:r w:rsidRPr="00DB33C4">
        <w:t xml:space="preserve"> Instrument</w:t>
      </w:r>
      <w:r>
        <w:t>u</w:t>
      </w:r>
      <w:r w:rsidRPr="00DB33C4">
        <w:t xml:space="preserve"> Współpracy Rozwojowej, zwanego dalej </w:t>
      </w:r>
      <w:r>
        <w:t>„FIWR”.</w:t>
      </w:r>
      <w:r w:rsidRPr="00DB33C4">
        <w:t>”;</w:t>
      </w:r>
      <w:r>
        <w:t xml:space="preserve"> </w:t>
      </w:r>
    </w:p>
    <w:p w14:paraId="6891E139" w14:textId="77777777" w:rsidR="003C2D8C" w:rsidRPr="00BF3BE2" w:rsidRDefault="003C2D8C" w:rsidP="003C2D8C">
      <w:pPr>
        <w:pStyle w:val="PKTpunkt"/>
      </w:pPr>
      <w:r w:rsidRPr="00DB33C4">
        <w:t>2)</w:t>
      </w:r>
      <w:r w:rsidRPr="00DB33C4">
        <w:tab/>
      </w:r>
      <w:r>
        <w:t xml:space="preserve">w </w:t>
      </w:r>
      <w:r w:rsidRPr="0061351A">
        <w:t>art. 2</w:t>
      </w:r>
      <w:r>
        <w:t xml:space="preserve"> dodaje się ust. 3 w brzmieniu:</w:t>
      </w:r>
    </w:p>
    <w:p w14:paraId="3F7A34F4" w14:textId="77777777" w:rsidR="003C2D8C" w:rsidRDefault="003C2D8C" w:rsidP="003C2D8C">
      <w:pPr>
        <w:pStyle w:val="ZUSTzmustartykuempunktem"/>
      </w:pPr>
      <w:r w:rsidRPr="00F20FCF">
        <w:t>„</w:t>
      </w:r>
      <w:r>
        <w:t>3</w:t>
      </w:r>
      <w:r w:rsidRPr="00F90D52">
        <w:t xml:space="preserve">. Przez współpracę rozwojową rozumie się </w:t>
      </w:r>
      <w:r>
        <w:t xml:space="preserve">także </w:t>
      </w:r>
      <w:r w:rsidRPr="00F90D52">
        <w:t>działania</w:t>
      </w:r>
      <w:r>
        <w:t xml:space="preserve">, o których mowa w ust. 1 pkt 1, podejmowane </w:t>
      </w:r>
      <w:r w:rsidRPr="009E586C">
        <w:t xml:space="preserve">przez BGK </w:t>
      </w:r>
      <w:r>
        <w:t>na zasadach określonych w rozdziale 5a,</w:t>
      </w:r>
      <w:r w:rsidDel="00651D2C">
        <w:t xml:space="preserve"> </w:t>
      </w:r>
      <w:r>
        <w:t xml:space="preserve">zwane dalej </w:t>
      </w:r>
      <w:r w:rsidRPr="004C1472">
        <w:t>„</w:t>
      </w:r>
      <w:r>
        <w:t>współpracą rozwojową BGK</w:t>
      </w:r>
      <w:r w:rsidRPr="004C1472">
        <w:t>”.”;</w:t>
      </w:r>
    </w:p>
    <w:p w14:paraId="4E4E4809" w14:textId="77777777" w:rsidR="003C2D8C" w:rsidRPr="00651D2C" w:rsidRDefault="003C2D8C" w:rsidP="003C2D8C">
      <w:pPr>
        <w:pStyle w:val="PKTpunkt"/>
      </w:pPr>
      <w:r w:rsidRPr="00DB33C4">
        <w:t>3)</w:t>
      </w:r>
      <w:r w:rsidRPr="00DB33C4">
        <w:tab/>
      </w:r>
      <w:r w:rsidRPr="00651D2C">
        <w:t>w art. 3 w pkt 4 kropkę zastępuje się średnikiem i dodaje się pkt 5 w brzmieniu:</w:t>
      </w:r>
    </w:p>
    <w:p w14:paraId="2C2E617B" w14:textId="77777777" w:rsidR="003C2D8C" w:rsidRDefault="003C2D8C" w:rsidP="003C2D8C">
      <w:pPr>
        <w:pStyle w:val="ZPKTzmpktartykuempunktem"/>
      </w:pPr>
      <w:r w:rsidRPr="00651D2C">
        <w:t>„5)</w:t>
      </w:r>
      <w:r w:rsidRPr="00651D2C">
        <w:tab/>
        <w:t>BGK</w:t>
      </w:r>
      <w:r>
        <w:t>.</w:t>
      </w:r>
      <w:r w:rsidRPr="00651D2C">
        <w:t>”</w:t>
      </w:r>
      <w:r>
        <w:t>;</w:t>
      </w:r>
    </w:p>
    <w:p w14:paraId="0A5E67DB" w14:textId="1DC4CDC5" w:rsidR="003C2D8C" w:rsidRDefault="003C2D8C" w:rsidP="003C2D8C">
      <w:pPr>
        <w:pStyle w:val="PKTpunkt"/>
      </w:pPr>
      <w:r>
        <w:t>4</w:t>
      </w:r>
      <w:r w:rsidRPr="00086C97">
        <w:t>)</w:t>
      </w:r>
      <w:r w:rsidRPr="00086C97">
        <w:tab/>
        <w:t>w art. 13 w ust</w:t>
      </w:r>
      <w:r>
        <w:t>.</w:t>
      </w:r>
      <w:r w:rsidRPr="00086C97">
        <w:t xml:space="preserve"> 1 w pkt 11 po wyrazach „współpraca rozwojowa</w:t>
      </w:r>
      <w:r w:rsidRPr="007214D9">
        <w:t>”</w:t>
      </w:r>
      <w:r w:rsidRPr="00086C97">
        <w:t xml:space="preserve"> dodaje się </w:t>
      </w:r>
      <w:r w:rsidR="00CB11C6">
        <w:t xml:space="preserve">przecinek i </w:t>
      </w:r>
      <w:r w:rsidRPr="00086C97">
        <w:t xml:space="preserve">wyrazy </w:t>
      </w:r>
      <w:r w:rsidRPr="00573F13">
        <w:t>„</w:t>
      </w:r>
      <w:r>
        <w:t>w tym informacje przekazane przez ministra właściwego do spraw finansów publicznych o wykonaniu planu rzeczowo-finansowego FIWR</w:t>
      </w:r>
      <w:r w:rsidRPr="00F20FCF">
        <w:t>”</w:t>
      </w:r>
      <w:r>
        <w:t>;</w:t>
      </w:r>
    </w:p>
    <w:p w14:paraId="62C2EA90" w14:textId="77777777" w:rsidR="003C2D8C" w:rsidRPr="00DB33C4" w:rsidRDefault="003C2D8C" w:rsidP="003C2D8C">
      <w:pPr>
        <w:pStyle w:val="PKTpunkt"/>
      </w:pPr>
      <w:bookmarkStart w:id="0" w:name="_Hlk185591293"/>
      <w:r>
        <w:t>5)</w:t>
      </w:r>
      <w:r>
        <w:tab/>
      </w:r>
      <w:r w:rsidRPr="00DB33C4">
        <w:t>po</w:t>
      </w:r>
      <w:r>
        <w:t xml:space="preserve"> rozdziale 5 </w:t>
      </w:r>
      <w:r w:rsidRPr="00DB33C4">
        <w:t>dodaje się rozdział 5a w brzmieniu:</w:t>
      </w:r>
    </w:p>
    <w:bookmarkEnd w:id="0"/>
    <w:p w14:paraId="6AAD8461" w14:textId="77777777" w:rsidR="003C2D8C" w:rsidRPr="00631EC6" w:rsidRDefault="003C2D8C" w:rsidP="003C2D8C">
      <w:pPr>
        <w:pStyle w:val="ZROZDZODDZOZNzmoznrozdzoddzartykuempunktem"/>
      </w:pPr>
      <w:r w:rsidRPr="00631EC6">
        <w:t xml:space="preserve">„Rozdział 5a </w:t>
      </w:r>
    </w:p>
    <w:p w14:paraId="1DBC76ED" w14:textId="77777777" w:rsidR="003C2D8C" w:rsidRPr="00631EC6" w:rsidRDefault="003C2D8C" w:rsidP="003C2D8C">
      <w:pPr>
        <w:pStyle w:val="ZROZDZODDZPRZEDMzmprzedmrozdzoddzartykuempunktem"/>
      </w:pPr>
      <w:r w:rsidRPr="00631EC6">
        <w:t>Zasady funkcjonowania FIWR oraz realizacji</w:t>
      </w:r>
      <w:r w:rsidRPr="00631EC6" w:rsidDel="003615E5">
        <w:t xml:space="preserve"> </w:t>
      </w:r>
      <w:r w:rsidRPr="00631EC6">
        <w:t>współpracy rozwojowej BGK</w:t>
      </w:r>
      <w:r w:rsidRPr="00631EC6" w:rsidDel="003615E5">
        <w:t xml:space="preserve"> </w:t>
      </w:r>
    </w:p>
    <w:p w14:paraId="622B14F9" w14:textId="77777777" w:rsidR="003C2D8C" w:rsidRDefault="003C2D8C" w:rsidP="003C2D8C">
      <w:pPr>
        <w:pStyle w:val="ZARTzmartartykuempunktem"/>
      </w:pPr>
      <w:r w:rsidRPr="003C2D8C">
        <w:rPr>
          <w:rStyle w:val="BEZWERSALIKW"/>
          <w:caps w:val="0"/>
        </w:rPr>
        <w:t xml:space="preserve">Art. </w:t>
      </w:r>
      <w:r w:rsidRPr="003C2D8C">
        <w:rPr>
          <w:rStyle w:val="BEZWERSALIKW"/>
        </w:rPr>
        <w:t>19</w:t>
      </w:r>
      <w:r>
        <w:rPr>
          <w:rStyle w:val="BEZWERSALIKW"/>
          <w:caps w:val="0"/>
        </w:rPr>
        <w:t>a</w:t>
      </w:r>
      <w:r w:rsidRPr="00F20FCF">
        <w:rPr>
          <w:rStyle w:val="BEZWERSALIKW"/>
        </w:rPr>
        <w:t>.</w:t>
      </w:r>
      <w:r>
        <w:rPr>
          <w:rStyle w:val="BEZWERSALIKW"/>
        </w:rPr>
        <w:t xml:space="preserve"> I</w:t>
      </w:r>
      <w:r w:rsidRPr="00132605">
        <w:t xml:space="preserve">lekroć w niniejszym </w:t>
      </w:r>
      <w:r>
        <w:t xml:space="preserve">rozdziale </w:t>
      </w:r>
      <w:r w:rsidRPr="00132605">
        <w:t>jest mowa o</w:t>
      </w:r>
      <w:r>
        <w:t xml:space="preserve"> instrumentach </w:t>
      </w:r>
      <w:r w:rsidRPr="00132605">
        <w:t xml:space="preserve">rozumie się przez to </w:t>
      </w:r>
      <w:r>
        <w:t>instrumenty, w tym finansowane lub współfinansowane ze środków FIWR, wykorzystywane do realizacji w</w:t>
      </w:r>
      <w:r w:rsidRPr="00132605">
        <w:t>spółprac</w:t>
      </w:r>
      <w:r>
        <w:t>y</w:t>
      </w:r>
      <w:r w:rsidRPr="00132605">
        <w:t xml:space="preserve"> rozwojow</w:t>
      </w:r>
      <w:r>
        <w:t>ej</w:t>
      </w:r>
      <w:r w:rsidRPr="00132605">
        <w:t xml:space="preserve"> BGK</w:t>
      </w:r>
      <w:r>
        <w:t>:</w:t>
      </w:r>
    </w:p>
    <w:p w14:paraId="29D07B1C" w14:textId="1DFA7BB9" w:rsidR="003C2D8C" w:rsidRPr="00132605" w:rsidRDefault="003C2D8C" w:rsidP="003C2D8C">
      <w:pPr>
        <w:pStyle w:val="ZPKTzmpktartykuempunktem"/>
      </w:pPr>
      <w:r w:rsidRPr="00132605">
        <w:t>1)</w:t>
      </w:r>
      <w:r w:rsidRPr="00132605">
        <w:tab/>
      </w:r>
      <w:r w:rsidR="00CB11C6">
        <w:t xml:space="preserve">instrumenty </w:t>
      </w:r>
      <w:r w:rsidRPr="00132605">
        <w:t>dłużn</w:t>
      </w:r>
      <w:r>
        <w:t>e</w:t>
      </w:r>
      <w:r w:rsidRPr="00132605">
        <w:t>, w tym pożyczk</w:t>
      </w:r>
      <w:r>
        <w:t>i</w:t>
      </w:r>
      <w:r w:rsidRPr="00132605">
        <w:t xml:space="preserve"> lub kredyt</w:t>
      </w:r>
      <w:r>
        <w:t>y</w:t>
      </w:r>
      <w:r w:rsidRPr="00132605">
        <w:t>;</w:t>
      </w:r>
    </w:p>
    <w:p w14:paraId="3E0FB52B" w14:textId="21667EC8" w:rsidR="003C2D8C" w:rsidRPr="00132605" w:rsidRDefault="003C2D8C" w:rsidP="003C2D8C">
      <w:pPr>
        <w:pStyle w:val="ZPKTzmpktartykuempunktem"/>
      </w:pPr>
      <w:r w:rsidRPr="00132605">
        <w:t>2)</w:t>
      </w:r>
      <w:r w:rsidRPr="00132605">
        <w:tab/>
      </w:r>
      <w:r w:rsidR="00CB11C6">
        <w:t xml:space="preserve">instrumenty </w:t>
      </w:r>
      <w:r w:rsidRPr="00132605">
        <w:t>kapitałow</w:t>
      </w:r>
      <w:r>
        <w:t>e</w:t>
      </w:r>
      <w:r w:rsidRPr="00132605">
        <w:t>, w tym nabywani</w:t>
      </w:r>
      <w:r>
        <w:t>e</w:t>
      </w:r>
      <w:r w:rsidRPr="00132605">
        <w:t xml:space="preserve"> lub obejmowani</w:t>
      </w:r>
      <w:r>
        <w:t>e</w:t>
      </w:r>
      <w:r w:rsidRPr="00132605">
        <w:t xml:space="preserve"> akcji, udziałów, jednostek uczestnictwa lub certyfikatów inwestycyjnych, przystępowani</w:t>
      </w:r>
      <w:r>
        <w:t>e</w:t>
      </w:r>
      <w:r w:rsidRPr="00132605">
        <w:t xml:space="preserve"> do spółki komandytowej w charakterze komandytariusza</w:t>
      </w:r>
      <w:r>
        <w:t>,</w:t>
      </w:r>
      <w:r w:rsidRPr="00132605">
        <w:t xml:space="preserve"> </w:t>
      </w:r>
      <w:r>
        <w:lastRenderedPageBreak/>
        <w:t xml:space="preserve">do </w:t>
      </w:r>
      <w:r w:rsidRPr="00132605">
        <w:t>spółki komandytowo-akcyjnej</w:t>
      </w:r>
      <w:r>
        <w:t xml:space="preserve"> </w:t>
      </w:r>
      <w:r w:rsidRPr="00132605">
        <w:t>w charakterze akcjonariusza</w:t>
      </w:r>
      <w:r>
        <w:t xml:space="preserve"> </w:t>
      </w:r>
      <w:r w:rsidRPr="00132605">
        <w:t>lub powierzani</w:t>
      </w:r>
      <w:r>
        <w:t>e</w:t>
      </w:r>
      <w:r w:rsidRPr="00132605">
        <w:t xml:space="preserve"> środków pieniężnych w zarządzanie;</w:t>
      </w:r>
    </w:p>
    <w:p w14:paraId="7BA5FDD9" w14:textId="7D98F6CD" w:rsidR="003C2D8C" w:rsidRPr="00132605" w:rsidRDefault="003C2D8C" w:rsidP="003C2D8C">
      <w:pPr>
        <w:pStyle w:val="ZPKTzmpktartykuempunktem"/>
      </w:pPr>
      <w:r w:rsidRPr="00132605">
        <w:t>3)</w:t>
      </w:r>
      <w:r w:rsidRPr="00132605">
        <w:tab/>
        <w:t>gwarancj</w:t>
      </w:r>
      <w:r>
        <w:t>e</w:t>
      </w:r>
      <w:r w:rsidRPr="00132605">
        <w:t xml:space="preserve"> lub poręcze</w:t>
      </w:r>
      <w:r>
        <w:t>nia</w:t>
      </w:r>
      <w:r w:rsidRPr="00132605">
        <w:t>, w tym gwarancj</w:t>
      </w:r>
      <w:r>
        <w:t>e</w:t>
      </w:r>
      <w:r w:rsidRPr="00132605">
        <w:t xml:space="preserve"> lub poręcze</w:t>
      </w:r>
      <w:r>
        <w:t>nia</w:t>
      </w:r>
      <w:r w:rsidRPr="00132605">
        <w:t xml:space="preserve"> portfela kredytów w rozumieniu art. 128b ust. 2 pkt 1 ustawy z dnia 29 sierpnia 1997 r. − Prawo bankowe (Dz. U. z 2024 r. poz. 1646</w:t>
      </w:r>
      <w:r>
        <w:t>, 1685 i 1863</w:t>
      </w:r>
      <w:r w:rsidRPr="00132605">
        <w:t xml:space="preserve"> </w:t>
      </w:r>
      <w:r>
        <w:t>oraz z 2025 r. poz. 146</w:t>
      </w:r>
      <w:r w:rsidR="004C038B">
        <w:t>, 222</w:t>
      </w:r>
      <w:r>
        <w:t xml:space="preserve"> i …</w:t>
      </w:r>
      <w:r w:rsidRPr="00132605">
        <w:t>) lub portfela innych zobowiązań w rozumieniu art.</w:t>
      </w:r>
      <w:r>
        <w:t> </w:t>
      </w:r>
      <w:r w:rsidRPr="00132605">
        <w:t>128b ust. 2 pkt 2 tej ustawy, a także regwarancj</w:t>
      </w:r>
      <w:r>
        <w:t>e</w:t>
      </w:r>
      <w:r w:rsidRPr="00132605">
        <w:t xml:space="preserve"> lub reporęcze</w:t>
      </w:r>
      <w:r>
        <w:t>nia</w:t>
      </w:r>
      <w:r w:rsidRPr="00132605">
        <w:t>, w tym regwarancj</w:t>
      </w:r>
      <w:r>
        <w:t>e</w:t>
      </w:r>
      <w:r w:rsidRPr="00132605">
        <w:t xml:space="preserve"> lub reporęcze</w:t>
      </w:r>
      <w:r>
        <w:t>nia</w:t>
      </w:r>
      <w:r w:rsidRPr="00132605">
        <w:t xml:space="preserve"> tych portfeli;</w:t>
      </w:r>
    </w:p>
    <w:p w14:paraId="2A0855C2" w14:textId="77777777" w:rsidR="003C2D8C" w:rsidRPr="00132605" w:rsidRDefault="003C2D8C" w:rsidP="003C2D8C">
      <w:pPr>
        <w:pStyle w:val="ZPKTzmpktartykuempunktem"/>
      </w:pPr>
      <w:r w:rsidRPr="00132605">
        <w:t>4)</w:t>
      </w:r>
      <w:r w:rsidRPr="00132605">
        <w:tab/>
        <w:t>bezzwrotn</w:t>
      </w:r>
      <w:r>
        <w:t>e</w:t>
      </w:r>
      <w:r w:rsidRPr="00132605">
        <w:t xml:space="preserve"> instrument</w:t>
      </w:r>
      <w:r>
        <w:t>y</w:t>
      </w:r>
      <w:r w:rsidRPr="00132605">
        <w:t xml:space="preserve"> współpracy rozwojowej, w tym pomoc techniczn</w:t>
      </w:r>
      <w:r>
        <w:t>ą</w:t>
      </w:r>
      <w:r w:rsidRPr="00132605">
        <w:t>, dopłaty do kapitału, umorzenia kapitału lub dopłaty do odsetek;</w:t>
      </w:r>
      <w:r w:rsidRPr="00132605" w:rsidDel="00AD05C9">
        <w:t xml:space="preserve"> </w:t>
      </w:r>
    </w:p>
    <w:p w14:paraId="1CCECAEC" w14:textId="77777777" w:rsidR="003C2D8C" w:rsidRPr="00132605" w:rsidRDefault="003C2D8C" w:rsidP="003C2D8C">
      <w:pPr>
        <w:pStyle w:val="ZPKTzmpktartykuempunktem"/>
      </w:pPr>
      <w:r w:rsidRPr="00132605">
        <w:t>5)</w:t>
      </w:r>
      <w:r w:rsidRPr="00132605">
        <w:tab/>
        <w:t>mechanizm</w:t>
      </w:r>
      <w:r>
        <w:t>y</w:t>
      </w:r>
      <w:r w:rsidRPr="00132605">
        <w:t xml:space="preserve"> kompensacji i podziału ryzyka inn</w:t>
      </w:r>
      <w:r>
        <w:t>e</w:t>
      </w:r>
      <w:r w:rsidRPr="00132605">
        <w:t xml:space="preserve"> niż wskazane w pkt 3;</w:t>
      </w:r>
    </w:p>
    <w:p w14:paraId="444B723C" w14:textId="77777777" w:rsidR="003C2D8C" w:rsidRDefault="003C2D8C" w:rsidP="003C2D8C">
      <w:pPr>
        <w:pStyle w:val="ZPKTzmpktartykuempunktem"/>
      </w:pPr>
      <w:r w:rsidRPr="00132605">
        <w:t>6)</w:t>
      </w:r>
      <w:r w:rsidRPr="00132605">
        <w:tab/>
        <w:t>mieszan</w:t>
      </w:r>
      <w:r>
        <w:t>e</w:t>
      </w:r>
      <w:r w:rsidRPr="00132605">
        <w:t xml:space="preserve"> instrument</w:t>
      </w:r>
      <w:r>
        <w:t>y</w:t>
      </w:r>
      <w:r w:rsidRPr="00132605">
        <w:t xml:space="preserve">, </w:t>
      </w:r>
      <w:r>
        <w:t xml:space="preserve">składające się z instrumentów, </w:t>
      </w:r>
      <w:r w:rsidRPr="00132605">
        <w:t>o których mowa w pkt 1</w:t>
      </w:r>
      <w:r w:rsidRPr="00F20FCF">
        <w:t>–</w:t>
      </w:r>
      <w:r w:rsidRPr="00132605">
        <w:t>5</w:t>
      </w:r>
      <w:r>
        <w:t>;</w:t>
      </w:r>
    </w:p>
    <w:p w14:paraId="1D6A51F9" w14:textId="0BD5FC09" w:rsidR="003C2D8C" w:rsidRPr="00132605" w:rsidRDefault="003C2D8C" w:rsidP="003C2D8C">
      <w:pPr>
        <w:pStyle w:val="ZPKTzmpktartykuempunktem"/>
      </w:pPr>
      <w:r>
        <w:t>7)</w:t>
      </w:r>
      <w:r>
        <w:tab/>
        <w:t xml:space="preserve">inne niż wymienione w pkt 1–6 instrumenty określone w aktach, na podstawie których zostały przekazane środki, o których mowa w art. 19b ust. </w:t>
      </w:r>
      <w:r w:rsidR="00C00560">
        <w:t>1</w:t>
      </w:r>
      <w:r>
        <w:t xml:space="preserve"> pkt 2.</w:t>
      </w:r>
    </w:p>
    <w:p w14:paraId="704A9904" w14:textId="5C952BEF" w:rsidR="003C2D8C" w:rsidRPr="00DB33C4" w:rsidRDefault="003C2D8C" w:rsidP="00CB11C6">
      <w:pPr>
        <w:pStyle w:val="ZARTzmartartykuempunktem"/>
      </w:pPr>
      <w:r w:rsidRPr="00132605">
        <w:t>Art. 19b.</w:t>
      </w:r>
      <w:r>
        <w:t xml:space="preserve"> 1. </w:t>
      </w:r>
      <w:r w:rsidRPr="00DB33C4">
        <w:t xml:space="preserve">Środki </w:t>
      </w:r>
      <w:r>
        <w:t>FIWR</w:t>
      </w:r>
      <w:r w:rsidRPr="00DB33C4">
        <w:t xml:space="preserve"> pochodzą:</w:t>
      </w:r>
      <w:r>
        <w:t xml:space="preserve"> </w:t>
      </w:r>
    </w:p>
    <w:p w14:paraId="78DD27FC" w14:textId="77777777" w:rsidR="003C2D8C" w:rsidRPr="00DB33C4" w:rsidRDefault="003C2D8C" w:rsidP="003C2D8C">
      <w:pPr>
        <w:pStyle w:val="ZPKTzmpktartykuempunktem"/>
      </w:pPr>
      <w:r w:rsidRPr="00DB33C4">
        <w:t>1)</w:t>
      </w:r>
      <w:r w:rsidRPr="00DB33C4">
        <w:tab/>
      </w:r>
      <w:r>
        <w:t xml:space="preserve">z </w:t>
      </w:r>
      <w:r w:rsidRPr="00DB33C4">
        <w:t xml:space="preserve">budżetu państwa; </w:t>
      </w:r>
    </w:p>
    <w:p w14:paraId="5753E05D" w14:textId="77777777" w:rsidR="003C2D8C" w:rsidRPr="00DB33C4" w:rsidRDefault="003C2D8C" w:rsidP="003C2D8C">
      <w:pPr>
        <w:pStyle w:val="ZPKTzmpktartykuempunktem"/>
      </w:pPr>
      <w:r>
        <w:t>2</w:t>
      </w:r>
      <w:r w:rsidRPr="00DB33C4">
        <w:t>)</w:t>
      </w:r>
      <w:r w:rsidRPr="00DB33C4">
        <w:tab/>
      </w:r>
      <w:r>
        <w:t>ze ś</w:t>
      </w:r>
      <w:r w:rsidRPr="00DB33C4">
        <w:t>rodków bezzwrotnych lub zwrotnych pochodzących z budżetu Unii Europejskiej, od międzynarodowych instytucji finansowych, agencji rozwojowych państw trzecich lub innych podmiotów;</w:t>
      </w:r>
    </w:p>
    <w:p w14:paraId="47D32654" w14:textId="4F0DCBDB" w:rsidR="003C2D8C" w:rsidRPr="00DB33C4" w:rsidRDefault="003C2D8C" w:rsidP="003C2D8C">
      <w:pPr>
        <w:pStyle w:val="ZPKTzmpktartykuempunktem"/>
      </w:pPr>
      <w:r>
        <w:t>3</w:t>
      </w:r>
      <w:r w:rsidRPr="00DB33C4">
        <w:t>)</w:t>
      </w:r>
      <w:r w:rsidRPr="00DB33C4">
        <w:tab/>
      </w:r>
      <w:r>
        <w:t xml:space="preserve">z </w:t>
      </w:r>
      <w:r w:rsidRPr="00DB33C4">
        <w:t xml:space="preserve">odsetek od wolnych środków </w:t>
      </w:r>
      <w:r>
        <w:t xml:space="preserve">w złotych </w:t>
      </w:r>
      <w:r w:rsidRPr="00DB33C4">
        <w:t>przekazanych w depozyt</w:t>
      </w:r>
      <w:r>
        <w:t xml:space="preserve"> zgodnie z ust. </w:t>
      </w:r>
      <w:r w:rsidR="00E128EE">
        <w:t>4</w:t>
      </w:r>
      <w:r>
        <w:t xml:space="preserve"> albo wolnych środków w walutach obcych </w:t>
      </w:r>
      <w:r w:rsidRPr="00DB33C4">
        <w:t>ulokowanych w bankach;</w:t>
      </w:r>
    </w:p>
    <w:p w14:paraId="0A72367E" w14:textId="77777777" w:rsidR="003C2D8C" w:rsidRPr="00DB33C4" w:rsidRDefault="003C2D8C" w:rsidP="003C2D8C">
      <w:pPr>
        <w:pStyle w:val="ZPKTzmpktartykuempunktem"/>
      </w:pPr>
      <w:r>
        <w:t>4</w:t>
      </w:r>
      <w:r w:rsidRPr="00DB33C4">
        <w:t>)</w:t>
      </w:r>
      <w:r w:rsidRPr="00DB33C4">
        <w:tab/>
      </w:r>
      <w:r>
        <w:t xml:space="preserve">z </w:t>
      </w:r>
      <w:r w:rsidRPr="00DB33C4">
        <w:t>odsetek od instrumentów</w:t>
      </w:r>
      <w:r>
        <w:t xml:space="preserve"> finansowanych lub współfinansowanych ze środków FIWR</w:t>
      </w:r>
      <w:r w:rsidRPr="00DB33C4">
        <w:t>;</w:t>
      </w:r>
    </w:p>
    <w:p w14:paraId="5AA1284F" w14:textId="77777777" w:rsidR="003C2D8C" w:rsidRPr="00DB33C4" w:rsidRDefault="003C2D8C" w:rsidP="003C2D8C">
      <w:pPr>
        <w:pStyle w:val="ZPKTzmpktartykuempunktem"/>
      </w:pPr>
      <w:r>
        <w:t>5</w:t>
      </w:r>
      <w:r w:rsidRPr="00DB33C4">
        <w:t>)</w:t>
      </w:r>
      <w:r w:rsidRPr="00DB33C4">
        <w:tab/>
      </w:r>
      <w:r>
        <w:t xml:space="preserve">z </w:t>
      </w:r>
      <w:r w:rsidRPr="00DB33C4">
        <w:t xml:space="preserve">opłat lub prowizji pobieranych </w:t>
      </w:r>
      <w:r>
        <w:t xml:space="preserve">od </w:t>
      </w:r>
      <w:r w:rsidRPr="00DB33C4">
        <w:t>instrument</w:t>
      </w:r>
      <w:r>
        <w:t xml:space="preserve">ów finansowanych </w:t>
      </w:r>
      <w:r w:rsidRPr="00724C51">
        <w:t>lub współfina</w:t>
      </w:r>
      <w:r>
        <w:t>n</w:t>
      </w:r>
      <w:r w:rsidRPr="00724C51">
        <w:t xml:space="preserve">sowanych </w:t>
      </w:r>
      <w:r>
        <w:t>ze środków FIWR</w:t>
      </w:r>
      <w:r w:rsidRPr="00DB33C4">
        <w:t>;</w:t>
      </w:r>
    </w:p>
    <w:p w14:paraId="739442CD" w14:textId="77777777" w:rsidR="003C2D8C" w:rsidRPr="00DB33C4" w:rsidRDefault="003C2D8C" w:rsidP="003C2D8C">
      <w:pPr>
        <w:pStyle w:val="ZPKTzmpktartykuempunktem"/>
      </w:pPr>
      <w:r>
        <w:t>6</w:t>
      </w:r>
      <w:r w:rsidRPr="00DB33C4">
        <w:t>)</w:t>
      </w:r>
      <w:r w:rsidRPr="00DB33C4">
        <w:tab/>
      </w:r>
      <w:r>
        <w:t xml:space="preserve">z </w:t>
      </w:r>
      <w:r w:rsidRPr="00DB33C4">
        <w:t>egzekucji należności z tytułu instrumentów</w:t>
      </w:r>
      <w:r>
        <w:t xml:space="preserve"> finansowanych </w:t>
      </w:r>
      <w:bookmarkStart w:id="1" w:name="_Hlk189561110"/>
      <w:r>
        <w:t xml:space="preserve">lub współfinansowanych </w:t>
      </w:r>
      <w:bookmarkEnd w:id="1"/>
      <w:r>
        <w:t>ze środków FIWR</w:t>
      </w:r>
      <w:r w:rsidRPr="00DB33C4">
        <w:t>;</w:t>
      </w:r>
    </w:p>
    <w:p w14:paraId="19D3A617" w14:textId="77777777" w:rsidR="003C2D8C" w:rsidRPr="00DB33C4" w:rsidRDefault="003C2D8C" w:rsidP="003C2D8C">
      <w:pPr>
        <w:pStyle w:val="ZPKTzmpktartykuempunktem"/>
      </w:pPr>
      <w:r>
        <w:t>7</w:t>
      </w:r>
      <w:r w:rsidRPr="00DB33C4">
        <w:t>)</w:t>
      </w:r>
      <w:r w:rsidRPr="00DB33C4">
        <w:tab/>
      </w:r>
      <w:r>
        <w:t xml:space="preserve">ze </w:t>
      </w:r>
      <w:r w:rsidRPr="00DB33C4">
        <w:t xml:space="preserve">zwrotu środków wypłaconych z </w:t>
      </w:r>
      <w:r>
        <w:t>FIWR</w:t>
      </w:r>
      <w:r w:rsidRPr="00DB33C4">
        <w:t>;</w:t>
      </w:r>
    </w:p>
    <w:p w14:paraId="67977E52" w14:textId="77777777" w:rsidR="003C2D8C" w:rsidRDefault="003C2D8C" w:rsidP="003C2D8C">
      <w:pPr>
        <w:pStyle w:val="ZPKTzmpktartykuempunktem"/>
      </w:pPr>
      <w:r>
        <w:t>8</w:t>
      </w:r>
      <w:r w:rsidRPr="00DB33C4">
        <w:t>)</w:t>
      </w:r>
      <w:r w:rsidRPr="00DB33C4">
        <w:tab/>
      </w:r>
      <w:r>
        <w:t>z d</w:t>
      </w:r>
      <w:r w:rsidRPr="00DB33C4">
        <w:t xml:space="preserve">odatnich różnic kursowych lub innych dochodów powstałych z tytułu przewalutowania środków </w:t>
      </w:r>
      <w:r>
        <w:t>FIWR</w:t>
      </w:r>
      <w:r w:rsidRPr="00DB33C4">
        <w:t xml:space="preserve">; </w:t>
      </w:r>
    </w:p>
    <w:p w14:paraId="39D5F1F2" w14:textId="77777777" w:rsidR="003C2D8C" w:rsidRPr="00DB33C4" w:rsidRDefault="003C2D8C" w:rsidP="003C2D8C">
      <w:pPr>
        <w:pStyle w:val="ZPKTzmpktartykuempunktem"/>
      </w:pPr>
      <w:r>
        <w:t>9</w:t>
      </w:r>
      <w:r w:rsidRPr="00DB33C4">
        <w:t>)</w:t>
      </w:r>
      <w:r w:rsidRPr="00DB33C4">
        <w:tab/>
      </w:r>
      <w:r>
        <w:t xml:space="preserve">z </w:t>
      </w:r>
      <w:r w:rsidRPr="00DB33C4">
        <w:t>darowizn lub zapisów;</w:t>
      </w:r>
    </w:p>
    <w:p w14:paraId="5FAFA8CE" w14:textId="77777777" w:rsidR="003C2D8C" w:rsidRPr="00DB33C4" w:rsidRDefault="003C2D8C" w:rsidP="003C2D8C">
      <w:pPr>
        <w:pStyle w:val="ZPKTzmpktartykuempunktem"/>
      </w:pPr>
      <w:r w:rsidRPr="00DB33C4">
        <w:lastRenderedPageBreak/>
        <w:t>1</w:t>
      </w:r>
      <w:r>
        <w:t>0</w:t>
      </w:r>
      <w:r w:rsidRPr="00DB33C4">
        <w:t>)</w:t>
      </w:r>
      <w:r w:rsidRPr="00DB33C4">
        <w:tab/>
        <w:t>z innych tytułów</w:t>
      </w:r>
      <w:r>
        <w:t xml:space="preserve"> niż wymienione w pkt 1</w:t>
      </w:r>
      <w:r w:rsidRPr="00F20FCF">
        <w:t>–</w:t>
      </w:r>
      <w:r>
        <w:t>9</w:t>
      </w:r>
      <w:r w:rsidRPr="00DB33C4">
        <w:t>.</w:t>
      </w:r>
    </w:p>
    <w:p w14:paraId="70EBC325" w14:textId="4ECFEC6C" w:rsidR="003C2D8C" w:rsidRPr="00DB33C4" w:rsidRDefault="00C00560" w:rsidP="003C2D8C">
      <w:pPr>
        <w:pStyle w:val="ZUSTzmustartykuempunktem"/>
      </w:pPr>
      <w:bookmarkStart w:id="2" w:name="_Hlk181083300"/>
      <w:r>
        <w:t>2</w:t>
      </w:r>
      <w:r w:rsidR="003C2D8C" w:rsidRPr="00DB33C4">
        <w:t>.</w:t>
      </w:r>
      <w:r w:rsidR="003C2D8C">
        <w:t xml:space="preserve"> </w:t>
      </w:r>
      <w:r w:rsidR="003C2D8C" w:rsidRPr="00DB33C4">
        <w:t xml:space="preserve">Środki </w:t>
      </w:r>
      <w:r w:rsidR="003C2D8C">
        <w:t>FIWR</w:t>
      </w:r>
      <w:r w:rsidR="003C2D8C" w:rsidRPr="00DB33C4">
        <w:t xml:space="preserve"> przeznacza się na:</w:t>
      </w:r>
    </w:p>
    <w:p w14:paraId="1FAA5A41" w14:textId="77777777" w:rsidR="003C2D8C" w:rsidRPr="00DB33C4" w:rsidRDefault="003C2D8C" w:rsidP="003C2D8C">
      <w:pPr>
        <w:pStyle w:val="ZPKTzmpktartykuempunktem"/>
      </w:pPr>
      <w:r w:rsidRPr="00DB33C4">
        <w:t>1)</w:t>
      </w:r>
      <w:r w:rsidRPr="00DB33C4">
        <w:tab/>
        <w:t xml:space="preserve">finansowanie </w:t>
      </w:r>
      <w:r>
        <w:t xml:space="preserve">lub współfinansowanie </w:t>
      </w:r>
      <w:r w:rsidRPr="00DB33C4">
        <w:t>współpracy rozwojowej</w:t>
      </w:r>
      <w:r>
        <w:t xml:space="preserve"> BGK</w:t>
      </w:r>
      <w:r w:rsidRPr="00DB33C4">
        <w:t>;</w:t>
      </w:r>
    </w:p>
    <w:p w14:paraId="6555342C" w14:textId="77777777" w:rsidR="003C2D8C" w:rsidRPr="00DB33C4" w:rsidRDefault="003C2D8C" w:rsidP="003C2D8C">
      <w:pPr>
        <w:pStyle w:val="ZPKTzmpktartykuempunktem"/>
      </w:pPr>
      <w:r>
        <w:t>2</w:t>
      </w:r>
      <w:r w:rsidRPr="00DB33C4">
        <w:t>)</w:t>
      </w:r>
      <w:r w:rsidRPr="00DB33C4">
        <w:tab/>
        <w:t xml:space="preserve">wypłatę </w:t>
      </w:r>
      <w:r>
        <w:t xml:space="preserve">BGK </w:t>
      </w:r>
      <w:r w:rsidRPr="00DB33C4">
        <w:t>zryczałtowane</w:t>
      </w:r>
      <w:r>
        <w:t xml:space="preserve">go wynagrodzenia </w:t>
      </w:r>
      <w:r w:rsidRPr="00DB33C4">
        <w:t xml:space="preserve">z tytułu obsługi </w:t>
      </w:r>
      <w:r>
        <w:t>FIWR</w:t>
      </w:r>
      <w:r w:rsidRPr="00DB33C4">
        <w:t xml:space="preserve"> </w:t>
      </w:r>
      <w:r>
        <w:t xml:space="preserve">w wysokości </w:t>
      </w:r>
      <w:r w:rsidRPr="00DB33C4">
        <w:t>określone</w:t>
      </w:r>
      <w:r>
        <w:t xml:space="preserve">j </w:t>
      </w:r>
      <w:r w:rsidRPr="00DB33C4">
        <w:t>w umowie</w:t>
      </w:r>
      <w:r>
        <w:t>,</w:t>
      </w:r>
      <w:r w:rsidRPr="00DB33C4">
        <w:t xml:space="preserve"> o której mowa w art. 19</w:t>
      </w:r>
      <w:r>
        <w:t>f</w:t>
      </w:r>
      <w:r w:rsidRPr="00DB33C4">
        <w:t xml:space="preserve"> ust. 1;</w:t>
      </w:r>
    </w:p>
    <w:p w14:paraId="10BF5D8B" w14:textId="77777777" w:rsidR="003C2D8C" w:rsidRPr="00DB33C4" w:rsidRDefault="003C2D8C" w:rsidP="003C2D8C">
      <w:pPr>
        <w:pStyle w:val="ZPKTzmpktartykuempunktem"/>
      </w:pPr>
      <w:r>
        <w:t>3</w:t>
      </w:r>
      <w:r w:rsidRPr="00DB33C4">
        <w:t>)</w:t>
      </w:r>
      <w:r w:rsidRPr="00DB33C4">
        <w:tab/>
      </w:r>
      <w:r>
        <w:t xml:space="preserve">pokrycie </w:t>
      </w:r>
      <w:r w:rsidRPr="00DB33C4">
        <w:t>opłat i podatk</w:t>
      </w:r>
      <w:r>
        <w:t>ów</w:t>
      </w:r>
      <w:r w:rsidRPr="00DB33C4">
        <w:t xml:space="preserve"> należn</w:t>
      </w:r>
      <w:r>
        <w:t>ych</w:t>
      </w:r>
      <w:r w:rsidRPr="00DB33C4">
        <w:t xml:space="preserve"> z tytułu wykorzystywania instrumentów</w:t>
      </w:r>
      <w:r w:rsidRPr="00F66189">
        <w:t xml:space="preserve"> finansowanych lub współfinansowanych ze środków FIWR</w:t>
      </w:r>
      <w:r>
        <w:t>;</w:t>
      </w:r>
    </w:p>
    <w:p w14:paraId="18746402" w14:textId="77777777" w:rsidR="003C2D8C" w:rsidRPr="00DB33C4" w:rsidRDefault="003C2D8C" w:rsidP="003C2D8C">
      <w:pPr>
        <w:pStyle w:val="ZPKTzmpktartykuempunktem"/>
      </w:pPr>
      <w:r>
        <w:t>4</w:t>
      </w:r>
      <w:r w:rsidRPr="00DB33C4">
        <w:t>)</w:t>
      </w:r>
      <w:r w:rsidRPr="00DB33C4">
        <w:tab/>
      </w:r>
      <w:r>
        <w:t xml:space="preserve">pokrycie </w:t>
      </w:r>
      <w:r w:rsidRPr="00DB33C4">
        <w:t>koszt</w:t>
      </w:r>
      <w:r>
        <w:t>ów</w:t>
      </w:r>
      <w:r w:rsidRPr="00DB33C4">
        <w:t xml:space="preserve"> różnic kursowych lub inn</w:t>
      </w:r>
      <w:r>
        <w:t>ych</w:t>
      </w:r>
      <w:r w:rsidRPr="00DB33C4">
        <w:t xml:space="preserve"> koszt</w:t>
      </w:r>
      <w:r>
        <w:t>ów</w:t>
      </w:r>
      <w:r w:rsidRPr="00DB33C4">
        <w:t xml:space="preserve"> powstał</w:t>
      </w:r>
      <w:r>
        <w:t>ych</w:t>
      </w:r>
      <w:r w:rsidRPr="00DB33C4">
        <w:t xml:space="preserve"> z tytułu przewalutowania środków </w:t>
      </w:r>
      <w:r>
        <w:t>FIWR</w:t>
      </w:r>
      <w:r w:rsidRPr="00DB33C4">
        <w:t>;</w:t>
      </w:r>
    </w:p>
    <w:p w14:paraId="442D5148" w14:textId="77777777" w:rsidR="003C2D8C" w:rsidRDefault="003C2D8C" w:rsidP="003C2D8C">
      <w:pPr>
        <w:pStyle w:val="ZPKTzmpktartykuempunktem"/>
      </w:pPr>
      <w:r>
        <w:t>5</w:t>
      </w:r>
      <w:r w:rsidRPr="00DB33C4">
        <w:t>)</w:t>
      </w:r>
      <w:r w:rsidRPr="00DB33C4">
        <w:tab/>
      </w:r>
      <w:r>
        <w:t xml:space="preserve">pokrycie </w:t>
      </w:r>
      <w:r w:rsidRPr="00DB33C4">
        <w:t>koszt</w:t>
      </w:r>
      <w:r>
        <w:t>ów</w:t>
      </w:r>
      <w:r w:rsidRPr="00DB33C4">
        <w:t xml:space="preserve"> egzekucji wierzytelności z tytułu instrumentów</w:t>
      </w:r>
      <w:r w:rsidRPr="00724C51">
        <w:t xml:space="preserve"> finansowanych </w:t>
      </w:r>
      <w:r>
        <w:t xml:space="preserve">lub współfinansowanych </w:t>
      </w:r>
      <w:r w:rsidRPr="00724C51">
        <w:t>ze środków FIWR</w:t>
      </w:r>
      <w:r w:rsidRPr="00DB33C4">
        <w:t>;</w:t>
      </w:r>
    </w:p>
    <w:p w14:paraId="1994059C" w14:textId="77777777" w:rsidR="003C2D8C" w:rsidRPr="00DB33C4" w:rsidRDefault="003C2D8C" w:rsidP="003C2D8C">
      <w:pPr>
        <w:pStyle w:val="ZPKTzmpktartykuempunktem"/>
      </w:pPr>
      <w:r>
        <w:t>6)</w:t>
      </w:r>
      <w:r>
        <w:tab/>
        <w:t xml:space="preserve">pokrycie kosztów pozyskania od podmiotów trzecich zabezpieczenia </w:t>
      </w:r>
      <w:r w:rsidRPr="00DB33C4">
        <w:t>instrumentów</w:t>
      </w:r>
      <w:r w:rsidRPr="00F66189">
        <w:t xml:space="preserve"> finansowanych lub współfinansowanych ze środków FIWR</w:t>
      </w:r>
      <w:r>
        <w:t>;</w:t>
      </w:r>
    </w:p>
    <w:p w14:paraId="5EA7EBF7" w14:textId="77777777" w:rsidR="003C2D8C" w:rsidRDefault="003C2D8C" w:rsidP="003C2D8C">
      <w:pPr>
        <w:pStyle w:val="ZPKTzmpktartykuempunktem"/>
      </w:pPr>
      <w:r>
        <w:t>7</w:t>
      </w:r>
      <w:r w:rsidRPr="00DB33C4">
        <w:t>)</w:t>
      </w:r>
      <w:r w:rsidRPr="00DB33C4">
        <w:tab/>
        <w:t xml:space="preserve">zwrot BGK środków </w:t>
      </w:r>
      <w:r>
        <w:t xml:space="preserve">własnych przeznaczonych na </w:t>
      </w:r>
      <w:r w:rsidRPr="00DB33C4">
        <w:t>finansowani</w:t>
      </w:r>
      <w:r>
        <w:t xml:space="preserve">e </w:t>
      </w:r>
      <w:r w:rsidRPr="00DB33C4">
        <w:t xml:space="preserve">instrumentów w części, w której należności powstałe z tytułu </w:t>
      </w:r>
      <w:r>
        <w:t xml:space="preserve">ich </w:t>
      </w:r>
      <w:r w:rsidRPr="00DB33C4">
        <w:t xml:space="preserve">wykorzystania nie zostały spłacone </w:t>
      </w:r>
      <w:r>
        <w:t xml:space="preserve">i </w:t>
      </w:r>
      <w:r w:rsidRPr="00DB33C4">
        <w:t>BGK nie zaspokoił swoich roszczeń w drodze egzekwowania innych zabezpieczeń</w:t>
      </w:r>
      <w:r>
        <w:t>;</w:t>
      </w:r>
    </w:p>
    <w:p w14:paraId="6B1448B5" w14:textId="77777777" w:rsidR="003C2D8C" w:rsidRPr="00DB33C4" w:rsidRDefault="003C2D8C" w:rsidP="003C2D8C">
      <w:pPr>
        <w:pStyle w:val="ZPKTzmpktartykuempunktem"/>
      </w:pPr>
      <w:r>
        <w:t>8</w:t>
      </w:r>
      <w:r w:rsidRPr="00DB33C4">
        <w:t>)</w:t>
      </w:r>
      <w:r w:rsidRPr="00DB33C4">
        <w:tab/>
      </w:r>
      <w:bookmarkStart w:id="3" w:name="_Hlk181009895"/>
      <w:r w:rsidRPr="00DB33C4">
        <w:t>zwrot BGK środków</w:t>
      </w:r>
      <w:r>
        <w:t xml:space="preserve"> własnych</w:t>
      </w:r>
      <w:r w:rsidRPr="00DB33C4">
        <w:t xml:space="preserve"> </w:t>
      </w:r>
      <w:r>
        <w:t xml:space="preserve">przeznaczonych na finansowanie zobowiązań z tytułów, o których mowa w art. 19c ust. 1, </w:t>
      </w:r>
      <w:r w:rsidRPr="00DB33C4">
        <w:t xml:space="preserve">wraz z wynagrodzeniem z tytułu </w:t>
      </w:r>
      <w:r>
        <w:t xml:space="preserve">tego </w:t>
      </w:r>
      <w:r w:rsidRPr="00DB33C4">
        <w:t>finansowania</w:t>
      </w:r>
      <w:r>
        <w:t>;</w:t>
      </w:r>
      <w:bookmarkEnd w:id="3"/>
    </w:p>
    <w:p w14:paraId="043629C4" w14:textId="77777777" w:rsidR="003C2D8C" w:rsidRPr="00DB33C4" w:rsidRDefault="003C2D8C" w:rsidP="003C2D8C">
      <w:pPr>
        <w:pStyle w:val="ZPKTzmpktartykuempunktem"/>
      </w:pPr>
      <w:r>
        <w:t>9</w:t>
      </w:r>
      <w:r w:rsidRPr="00DB33C4">
        <w:t>)</w:t>
      </w:r>
      <w:r w:rsidRPr="00DB33C4">
        <w:tab/>
        <w:t xml:space="preserve">inne wydatki określone w planie rzeczowo-finansowym </w:t>
      </w:r>
      <w:r>
        <w:t>FIWR</w:t>
      </w:r>
      <w:r w:rsidRPr="00DB33C4">
        <w:t>.</w:t>
      </w:r>
    </w:p>
    <w:bookmarkEnd w:id="2"/>
    <w:p w14:paraId="2CECE7CC" w14:textId="70635C4C" w:rsidR="003C2D8C" w:rsidRPr="00DB33C4" w:rsidRDefault="00C00560" w:rsidP="003C2D8C">
      <w:pPr>
        <w:pStyle w:val="ZUSTzmustartykuempunktem"/>
      </w:pPr>
      <w:r>
        <w:t>3</w:t>
      </w:r>
      <w:r w:rsidR="003C2D8C" w:rsidRPr="00DB33C4">
        <w:t>.</w:t>
      </w:r>
      <w:r w:rsidR="003C2D8C">
        <w:t xml:space="preserve"> </w:t>
      </w:r>
      <w:r w:rsidR="003C2D8C" w:rsidRPr="00D11CB3">
        <w:t xml:space="preserve">Minister właściwy do spraw finansów publicznych przekazuje do </w:t>
      </w:r>
      <w:r w:rsidR="003C2D8C">
        <w:t>FIWR</w:t>
      </w:r>
      <w:r w:rsidR="003C2D8C" w:rsidRPr="00D11CB3">
        <w:t xml:space="preserve"> środki niezbędne do terminowego pokrycia wydatków z tytułów, o których mowa w ust. </w:t>
      </w:r>
      <w:r w:rsidR="00E128EE">
        <w:t>2</w:t>
      </w:r>
      <w:r w:rsidR="003C2D8C" w:rsidRPr="00D11CB3">
        <w:t xml:space="preserve">, w przypadku gdy poziom środków </w:t>
      </w:r>
      <w:r w:rsidR="003C2D8C">
        <w:t>FIWR</w:t>
      </w:r>
      <w:r w:rsidR="003C2D8C" w:rsidRPr="00D11CB3">
        <w:t xml:space="preserve"> jest niewystarczający do ich pokrycia. </w:t>
      </w:r>
    </w:p>
    <w:p w14:paraId="17853B4D" w14:textId="79CED642" w:rsidR="003C2D8C" w:rsidRPr="00DB33C4" w:rsidRDefault="00C00560" w:rsidP="003C2D8C">
      <w:pPr>
        <w:pStyle w:val="ZUSTzmustartykuempunktem"/>
      </w:pPr>
      <w:r>
        <w:t>4</w:t>
      </w:r>
      <w:r w:rsidR="003C2D8C" w:rsidRPr="00DB33C4">
        <w:t>.</w:t>
      </w:r>
      <w:r w:rsidR="003C2D8C">
        <w:t xml:space="preserve"> </w:t>
      </w:r>
      <w:r w:rsidR="003C2D8C" w:rsidRPr="00035C88">
        <w:t>Wolne środki F</w:t>
      </w:r>
      <w:r w:rsidR="003C2D8C">
        <w:t>IWR</w:t>
      </w:r>
      <w:r w:rsidR="003C2D8C" w:rsidRPr="00035C88">
        <w:t xml:space="preserve"> są lokowane w formie depozytu, o którym mowa w </w:t>
      </w:r>
      <w:r w:rsidR="003C2D8C">
        <w:t>art. 78b ust. 2</w:t>
      </w:r>
      <w:r w:rsidR="003C2D8C" w:rsidRPr="00035C88">
        <w:t> ustawy z dnia 27 sierpnia 2009 r. o finansach publicznych</w:t>
      </w:r>
      <w:r w:rsidR="003C2D8C">
        <w:t xml:space="preserve">. </w:t>
      </w:r>
      <w:r w:rsidR="003C2D8C" w:rsidRPr="00DB33C4">
        <w:t xml:space="preserve">Przepis art. 48 ust. 3 </w:t>
      </w:r>
      <w:bookmarkStart w:id="4" w:name="_Hlk181185332"/>
      <w:r w:rsidR="003C2D8C" w:rsidRPr="00DB33C4">
        <w:t xml:space="preserve">ustawy z dnia 27 sierpnia 2009 r. o finansach publicznych </w:t>
      </w:r>
      <w:bookmarkEnd w:id="4"/>
      <w:r w:rsidR="003C2D8C" w:rsidRPr="00DB33C4">
        <w:t>stosuje się odpowiednio.</w:t>
      </w:r>
    </w:p>
    <w:p w14:paraId="6D40C9AB" w14:textId="59221626" w:rsidR="003C2D8C" w:rsidRDefault="00C00560" w:rsidP="003C2D8C">
      <w:pPr>
        <w:pStyle w:val="ZUSTzmustartykuempunktem"/>
      </w:pPr>
      <w:r>
        <w:t>5</w:t>
      </w:r>
      <w:r w:rsidR="003C2D8C" w:rsidRPr="00DB33C4">
        <w:t>.</w:t>
      </w:r>
      <w:r w:rsidR="003C2D8C">
        <w:t xml:space="preserve"> </w:t>
      </w:r>
      <w:r w:rsidR="003C2D8C" w:rsidRPr="00DB33C4">
        <w:t xml:space="preserve">Wolne środki </w:t>
      </w:r>
      <w:r w:rsidR="003C2D8C">
        <w:t>FIWR</w:t>
      </w:r>
      <w:r w:rsidR="003C2D8C" w:rsidRPr="00DB33C4">
        <w:t xml:space="preserve"> w walutach obcych </w:t>
      </w:r>
      <w:r w:rsidR="003C2D8C">
        <w:t xml:space="preserve">BGK </w:t>
      </w:r>
      <w:r w:rsidR="003C2D8C" w:rsidRPr="00DB33C4">
        <w:t>może lokować w bankach.</w:t>
      </w:r>
    </w:p>
    <w:p w14:paraId="69859703" w14:textId="40ECF778" w:rsidR="003C2D8C" w:rsidRPr="00DB33C4" w:rsidRDefault="00C00560" w:rsidP="003C2D8C">
      <w:pPr>
        <w:pStyle w:val="ZUSTzmustartykuempunktem"/>
      </w:pPr>
      <w:r>
        <w:t>6</w:t>
      </w:r>
      <w:r w:rsidR="003C2D8C" w:rsidRPr="004801F3">
        <w:t>. Do FIWR stosuje się przepisy ustawy z dnia 27 sierpnia 2009 r. o finansach publicznych</w:t>
      </w:r>
      <w:r w:rsidR="003C2D8C">
        <w:t xml:space="preserve"> </w:t>
      </w:r>
      <w:r w:rsidR="003C2D8C" w:rsidRPr="004801F3">
        <w:t>dotyczące funduszy utworzonych, powierzonych lub przekazanych BGK na podstawie odrębnych ustaw</w:t>
      </w:r>
      <w:r w:rsidR="003C2D8C">
        <w:t>.</w:t>
      </w:r>
    </w:p>
    <w:p w14:paraId="44FF2B87" w14:textId="4E7A51F8" w:rsidR="003C2D8C" w:rsidRDefault="003C2D8C" w:rsidP="003C2D8C">
      <w:pPr>
        <w:pStyle w:val="ZARTzmartartykuempunktem"/>
      </w:pPr>
      <w:r w:rsidRPr="003C2D8C">
        <w:rPr>
          <w:rStyle w:val="BEZWERSALIKW"/>
          <w:caps w:val="0"/>
        </w:rPr>
        <w:lastRenderedPageBreak/>
        <w:t>Art</w:t>
      </w:r>
      <w:r w:rsidRPr="00F20FCF">
        <w:rPr>
          <w:rStyle w:val="BEZWERSALIKW"/>
        </w:rPr>
        <w:t>. 19</w:t>
      </w:r>
      <w:r w:rsidRPr="004D3C00">
        <w:t>c</w:t>
      </w:r>
      <w:r w:rsidRPr="00F20FCF">
        <w:rPr>
          <w:rStyle w:val="BEZWERSALIKW"/>
        </w:rPr>
        <w:t>. 1.</w:t>
      </w:r>
      <w:r>
        <w:rPr>
          <w:rStyle w:val="BEZWERSALIKW"/>
        </w:rPr>
        <w:t xml:space="preserve"> </w:t>
      </w:r>
      <w:r w:rsidRPr="00DB33C4">
        <w:t xml:space="preserve">W przypadku </w:t>
      </w:r>
      <w:r>
        <w:t xml:space="preserve">gdy poziom środków FIWR jest </w:t>
      </w:r>
      <w:r w:rsidRPr="00DB33C4">
        <w:t>niewystarczając</w:t>
      </w:r>
      <w:r>
        <w:t>y</w:t>
      </w:r>
      <w:r w:rsidRPr="00DB33C4">
        <w:t xml:space="preserve"> do terminowej obsługi zobowiązań z tytuł</w:t>
      </w:r>
      <w:r>
        <w:t>u instrumentów</w:t>
      </w:r>
      <w:r w:rsidRPr="00E56FBF">
        <w:t xml:space="preserve"> </w:t>
      </w:r>
      <w:r w:rsidRPr="00724C51">
        <w:t xml:space="preserve">finansowanych </w:t>
      </w:r>
      <w:r>
        <w:t xml:space="preserve">lub współfinansowanych </w:t>
      </w:r>
      <w:r w:rsidRPr="00724C51">
        <w:t>ze środków FIWR</w:t>
      </w:r>
      <w:r w:rsidRPr="00DB33C4">
        <w:t>, finansowanie tych zobowiązań może się odbywać ze środków własnych BGK</w:t>
      </w:r>
      <w:r>
        <w:t xml:space="preserve">, </w:t>
      </w:r>
      <w:r w:rsidRPr="004D3C00">
        <w:t>po uzgodnieniu z ministrem właściwym do spraw finansów publicznych</w:t>
      </w:r>
      <w:r w:rsidRPr="004D3C00" w:rsidDel="00792B69">
        <w:t xml:space="preserve"> </w:t>
      </w:r>
      <w:r w:rsidRPr="004D3C00">
        <w:t>działającym w uzgodnieniu z ministrem właściwym do spraw zagranicznych</w:t>
      </w:r>
      <w:r w:rsidRPr="00DB33C4">
        <w:t>.</w:t>
      </w:r>
    </w:p>
    <w:p w14:paraId="0C35A0EE" w14:textId="77777777" w:rsidR="003C2D8C" w:rsidRDefault="003C2D8C" w:rsidP="003C2D8C">
      <w:pPr>
        <w:pStyle w:val="ZUSTzmustartykuempunktem"/>
      </w:pPr>
      <w:r w:rsidRPr="00DB33C4">
        <w:t>2.</w:t>
      </w:r>
      <w:r>
        <w:t xml:space="preserve"> </w:t>
      </w:r>
      <w:r w:rsidRPr="00DB33C4">
        <w:t>W przypadku, o którym mowa w ust. 1, BGK przysługuje zwrot środków własnych przeznaczonych na finansowanie, o którym mowa w ust. 1, wraz z wynagrodzeniem z tytułu tego finansowania w wysokości uzgodnionej z ministrem właściwym do spraw finansów publicznych</w:t>
      </w:r>
      <w:r>
        <w:t xml:space="preserve"> działającym w uzgodnieniu z</w:t>
      </w:r>
      <w:r w:rsidRPr="00DB33C4">
        <w:t xml:space="preserve"> ministrem właściwym do spraw zagranicznych.</w:t>
      </w:r>
    </w:p>
    <w:p w14:paraId="006B777F" w14:textId="77777777" w:rsidR="003C2D8C" w:rsidRPr="00DB33C4" w:rsidRDefault="003C2D8C" w:rsidP="003C2D8C">
      <w:pPr>
        <w:pStyle w:val="ZARTzmartartykuempunktem"/>
      </w:pPr>
      <w:r w:rsidRPr="003C2D8C">
        <w:rPr>
          <w:rStyle w:val="BEZWERSALIKW"/>
          <w:caps w:val="0"/>
        </w:rPr>
        <w:t>Art</w:t>
      </w:r>
      <w:r w:rsidRPr="00F20FCF">
        <w:rPr>
          <w:rStyle w:val="BEZWERSALIKW"/>
        </w:rPr>
        <w:t>. 19</w:t>
      </w:r>
      <w:r w:rsidRPr="004D3C00">
        <w:t>d</w:t>
      </w:r>
      <w:r w:rsidRPr="00F20FCF">
        <w:rPr>
          <w:rStyle w:val="BEZWERSALIKW"/>
        </w:rPr>
        <w:t xml:space="preserve">. </w:t>
      </w:r>
      <w:r>
        <w:t>Współpraca</w:t>
      </w:r>
      <w:r w:rsidRPr="00DB33C4">
        <w:t xml:space="preserve"> rozwojowa </w:t>
      </w:r>
      <w:r>
        <w:t xml:space="preserve">BGK realizowana </w:t>
      </w:r>
      <w:r w:rsidRPr="00DB33C4">
        <w:t xml:space="preserve">z wykorzystaniem instrumentów może być </w:t>
      </w:r>
      <w:r>
        <w:t>podejmowana</w:t>
      </w:r>
      <w:r w:rsidRPr="00DB33C4">
        <w:t xml:space="preserve"> także </w:t>
      </w:r>
      <w:r>
        <w:t>z udziałem</w:t>
      </w:r>
      <w:r w:rsidRPr="00DB33C4">
        <w:t xml:space="preserve"> banków lub instytucji finansowych działających lub planujących działalność w państwach</w:t>
      </w:r>
      <w:r>
        <w:t xml:space="preserve"> rozwijających się.</w:t>
      </w:r>
    </w:p>
    <w:p w14:paraId="35D3FCFB" w14:textId="77777777" w:rsidR="003C2D8C" w:rsidRPr="00631EC6" w:rsidRDefault="003C2D8C" w:rsidP="003C2D8C">
      <w:pPr>
        <w:pStyle w:val="ZARTzmartartykuempunktem"/>
      </w:pPr>
      <w:r w:rsidRPr="00631EC6">
        <w:t xml:space="preserve">Art. 19e. 1. BGK: </w:t>
      </w:r>
    </w:p>
    <w:p w14:paraId="209D0BB8" w14:textId="77777777" w:rsidR="003C2D8C" w:rsidRPr="00DB33C4" w:rsidRDefault="003C2D8C" w:rsidP="003C2D8C">
      <w:pPr>
        <w:pStyle w:val="ZPKTzmpktartykuempunktem"/>
      </w:pPr>
      <w:r w:rsidRPr="00DB33C4">
        <w:t>1)</w:t>
      </w:r>
      <w:r w:rsidRPr="00DB33C4">
        <w:tab/>
        <w:t xml:space="preserve">sporządza dla </w:t>
      </w:r>
      <w:r>
        <w:t>FIWR</w:t>
      </w:r>
      <w:r w:rsidRPr="00DB33C4">
        <w:t xml:space="preserve"> odrębny bilans, rachunek zysków i strat oraz </w:t>
      </w:r>
      <w:r w:rsidRPr="00873DD8">
        <w:t>informację</w:t>
      </w:r>
      <w:r>
        <w:t xml:space="preserve"> o </w:t>
      </w:r>
      <w:r w:rsidRPr="00DB33C4">
        <w:t>pozycj</w:t>
      </w:r>
      <w:r>
        <w:t>ach</w:t>
      </w:r>
      <w:r w:rsidRPr="00DB33C4">
        <w:t xml:space="preserve"> pozabilansowych;</w:t>
      </w:r>
      <w:r>
        <w:t xml:space="preserve"> </w:t>
      </w:r>
    </w:p>
    <w:p w14:paraId="43D74B50" w14:textId="77777777" w:rsidR="003C2D8C" w:rsidRPr="00DB33C4" w:rsidRDefault="003C2D8C" w:rsidP="003C2D8C">
      <w:pPr>
        <w:pStyle w:val="ZPKTzmpktartykuempunktem"/>
      </w:pPr>
      <w:r w:rsidRPr="00DB33C4">
        <w:t>2)</w:t>
      </w:r>
      <w:r w:rsidRPr="00DB33C4">
        <w:tab/>
        <w:t xml:space="preserve">wyodrębnia plan rzeczowo-finansowy </w:t>
      </w:r>
      <w:r>
        <w:t>FIWR</w:t>
      </w:r>
      <w:r w:rsidRPr="00DB33C4">
        <w:t xml:space="preserve"> w planie finansowym BGK. </w:t>
      </w:r>
    </w:p>
    <w:p w14:paraId="3571221E" w14:textId="77777777" w:rsidR="003C2D8C" w:rsidRPr="00DB33C4" w:rsidRDefault="003C2D8C" w:rsidP="003C2D8C">
      <w:pPr>
        <w:pStyle w:val="ZUSTzmustartykuempunktem"/>
      </w:pPr>
      <w:r w:rsidRPr="00DB33C4">
        <w:t>2.</w:t>
      </w:r>
      <w:r>
        <w:t xml:space="preserve"> </w:t>
      </w:r>
      <w:r w:rsidRPr="00DB33C4">
        <w:t xml:space="preserve">Projekt planu rzeczowo-finansowego </w:t>
      </w:r>
      <w:r>
        <w:t>FIWR</w:t>
      </w:r>
      <w:r w:rsidRPr="00DB33C4">
        <w:t xml:space="preserve"> jest opracowywany przez BGK w terminie do dnia 15 czerwca roku poprzedzającego rok, w którym </w:t>
      </w:r>
      <w:r>
        <w:t xml:space="preserve">ten </w:t>
      </w:r>
      <w:r w:rsidRPr="00DB33C4">
        <w:t>plan ma obowiązywać</w:t>
      </w:r>
      <w:r>
        <w:t>,</w:t>
      </w:r>
      <w:r w:rsidRPr="00DB33C4">
        <w:t xml:space="preserve"> w uzgodnieniu z ministrem właściwym do spraw finansów publicznych </w:t>
      </w:r>
      <w:r>
        <w:t>działającym w uzgodnieniu z</w:t>
      </w:r>
      <w:r w:rsidRPr="00DB33C4">
        <w:t xml:space="preserve"> ministrem właściwym do spraw zagranicznych</w:t>
      </w:r>
      <w:r>
        <w:t>.</w:t>
      </w:r>
    </w:p>
    <w:p w14:paraId="103118EA" w14:textId="7114845C" w:rsidR="00DD4E75" w:rsidRPr="00DB33C4" w:rsidRDefault="00DD4E75" w:rsidP="00DD4E75">
      <w:pPr>
        <w:pStyle w:val="ZUSTzmustartykuempunktem"/>
      </w:pPr>
      <w:r>
        <w:t>3</w:t>
      </w:r>
      <w:r w:rsidRPr="005A775B">
        <w:t>. Przy opracowywaniu projektu planu rzeczowo</w:t>
      </w:r>
      <w:r>
        <w:t>-</w:t>
      </w:r>
      <w:r w:rsidRPr="005A775B">
        <w:t>finansowego FIWR bierze się pod uwagę cele oraz priorytety geograficzne i tematyczne pomocy rozwojowej określone w Programie</w:t>
      </w:r>
      <w:r>
        <w:t>.</w:t>
      </w:r>
    </w:p>
    <w:p w14:paraId="50369B82" w14:textId="58A45087" w:rsidR="003C2D8C" w:rsidRPr="00DB33C4" w:rsidRDefault="00DD4E75" w:rsidP="003C2D8C">
      <w:pPr>
        <w:pStyle w:val="ZUSTzmustartykuempunktem"/>
      </w:pPr>
      <w:r>
        <w:t>4</w:t>
      </w:r>
      <w:r w:rsidR="003C2D8C" w:rsidRPr="00DB33C4">
        <w:t>.</w:t>
      </w:r>
      <w:r w:rsidR="003C2D8C">
        <w:t xml:space="preserve"> </w:t>
      </w:r>
      <w:r w:rsidR="003C2D8C" w:rsidRPr="00DB33C4">
        <w:t xml:space="preserve">Minister właściwy do spraw finansów publicznych w </w:t>
      </w:r>
      <w:r w:rsidR="003C2D8C">
        <w:t xml:space="preserve">uzgodnieniu </w:t>
      </w:r>
      <w:r w:rsidR="003C2D8C" w:rsidRPr="00DB33C4">
        <w:t>z ministrem</w:t>
      </w:r>
      <w:r w:rsidR="003C2D8C" w:rsidRPr="00DB33C4" w:rsidDel="00792B69">
        <w:t xml:space="preserve"> </w:t>
      </w:r>
      <w:r w:rsidR="003C2D8C" w:rsidRPr="00DB33C4">
        <w:t>właściwy</w:t>
      </w:r>
      <w:r w:rsidR="003C2D8C">
        <w:t>m</w:t>
      </w:r>
      <w:r w:rsidR="003C2D8C" w:rsidRPr="00DB33C4">
        <w:t xml:space="preserve"> do spraw zagranicznych zatwierdza </w:t>
      </w:r>
      <w:r w:rsidR="003C2D8C">
        <w:t xml:space="preserve">projekt </w:t>
      </w:r>
      <w:r w:rsidR="003C2D8C" w:rsidRPr="00DB33C4">
        <w:t>plan</w:t>
      </w:r>
      <w:r w:rsidR="003C2D8C">
        <w:t>u</w:t>
      </w:r>
      <w:r w:rsidR="003C2D8C" w:rsidRPr="00DB33C4">
        <w:t xml:space="preserve"> rzeczowo-finansow</w:t>
      </w:r>
      <w:r w:rsidR="003C2D8C">
        <w:t>ego</w:t>
      </w:r>
      <w:r w:rsidR="003C2D8C" w:rsidRPr="00DB33C4">
        <w:t xml:space="preserve"> </w:t>
      </w:r>
      <w:r w:rsidR="003C2D8C">
        <w:t>FIWR</w:t>
      </w:r>
      <w:r w:rsidR="003C2D8C" w:rsidRPr="00DB33C4">
        <w:t xml:space="preserve"> w terminie do dnia 31 lipca roku poprzedzającego rok, w którym</w:t>
      </w:r>
      <w:r w:rsidR="003C2D8C">
        <w:t xml:space="preserve"> ten</w:t>
      </w:r>
      <w:r w:rsidR="003C2D8C" w:rsidRPr="00DB33C4">
        <w:t xml:space="preserve"> plan ma obowiązywać.</w:t>
      </w:r>
    </w:p>
    <w:p w14:paraId="59F8B66C" w14:textId="79CA466A" w:rsidR="003C2D8C" w:rsidRPr="00DB33C4" w:rsidRDefault="00DD4E75" w:rsidP="003C2D8C">
      <w:pPr>
        <w:pStyle w:val="ZUSTzmustartykuempunktem"/>
      </w:pPr>
      <w:r>
        <w:t>5</w:t>
      </w:r>
      <w:r w:rsidR="003C2D8C" w:rsidRPr="00DB33C4">
        <w:t>.</w:t>
      </w:r>
      <w:r w:rsidR="003C2D8C">
        <w:t xml:space="preserve"> </w:t>
      </w:r>
      <w:r w:rsidR="003C2D8C" w:rsidRPr="00DB33C4">
        <w:t xml:space="preserve">Plan rzeczowo-finansowy </w:t>
      </w:r>
      <w:r w:rsidR="003C2D8C">
        <w:t>FIWR</w:t>
      </w:r>
      <w:r w:rsidR="003C2D8C" w:rsidRPr="00DB33C4">
        <w:t xml:space="preserve"> określa w szczególności:</w:t>
      </w:r>
    </w:p>
    <w:p w14:paraId="357B322A" w14:textId="1F7187F4" w:rsidR="003C2D8C" w:rsidRPr="00DB33C4" w:rsidRDefault="003C2D8C" w:rsidP="003C2D8C">
      <w:pPr>
        <w:pStyle w:val="ZPKTzmpktartykuempunktem"/>
      </w:pPr>
      <w:r>
        <w:lastRenderedPageBreak/>
        <w:t>1</w:t>
      </w:r>
      <w:r w:rsidRPr="00DB33C4">
        <w:t>)</w:t>
      </w:r>
      <w:r w:rsidRPr="00DB33C4">
        <w:tab/>
        <w:t xml:space="preserve">przewidywaną kwotę zasilenia </w:t>
      </w:r>
      <w:r>
        <w:t>FIWR</w:t>
      </w:r>
      <w:r w:rsidRPr="00DB33C4">
        <w:t xml:space="preserve"> z poszczególnych źródeł</w:t>
      </w:r>
      <w:r>
        <w:t xml:space="preserve">, o których mowa </w:t>
      </w:r>
      <w:r w:rsidRPr="00DB33C4">
        <w:t>w art.</w:t>
      </w:r>
      <w:r>
        <w:t> </w:t>
      </w:r>
      <w:r w:rsidRPr="00DB33C4">
        <w:t>19</w:t>
      </w:r>
      <w:r>
        <w:t>b</w:t>
      </w:r>
      <w:r w:rsidRPr="00DB33C4">
        <w:t xml:space="preserve"> ust. </w:t>
      </w:r>
      <w:r w:rsidR="00CB11C6">
        <w:t>1</w:t>
      </w:r>
      <w:r w:rsidRPr="00DB33C4">
        <w:t>;</w:t>
      </w:r>
    </w:p>
    <w:p w14:paraId="5240426F" w14:textId="07F68B64" w:rsidR="003C2D8C" w:rsidRDefault="003C2D8C" w:rsidP="003C2D8C">
      <w:pPr>
        <w:pStyle w:val="ZPKTzmpktartykuempunktem"/>
      </w:pPr>
      <w:r>
        <w:t>2</w:t>
      </w:r>
      <w:r w:rsidRPr="00DB33C4">
        <w:t>)</w:t>
      </w:r>
      <w:r w:rsidRPr="00DB33C4">
        <w:tab/>
        <w:t xml:space="preserve">przewidywane koszty i wydatki z poszczególnych tytułów, </w:t>
      </w:r>
      <w:bookmarkStart w:id="5" w:name="_Hlk189563184"/>
      <w:r w:rsidRPr="00DB33C4">
        <w:t xml:space="preserve">o których mowa w </w:t>
      </w:r>
      <w:bookmarkEnd w:id="5"/>
      <w:r w:rsidRPr="00DB33C4">
        <w:t>art.</w:t>
      </w:r>
      <w:r>
        <w:t> </w:t>
      </w:r>
      <w:r w:rsidRPr="00DB33C4">
        <w:t>19</w:t>
      </w:r>
      <w:r>
        <w:t>b</w:t>
      </w:r>
      <w:r w:rsidRPr="00DB33C4">
        <w:t xml:space="preserve"> ust. </w:t>
      </w:r>
      <w:r w:rsidR="00CB11C6">
        <w:t>2</w:t>
      </w:r>
      <w:r w:rsidRPr="00DB33C4">
        <w:t>;</w:t>
      </w:r>
    </w:p>
    <w:p w14:paraId="0641799D" w14:textId="77777777" w:rsidR="003C2D8C" w:rsidRPr="00DB33C4" w:rsidRDefault="003C2D8C" w:rsidP="003C2D8C">
      <w:pPr>
        <w:pStyle w:val="ZPKTzmpktartykuempunktem"/>
      </w:pPr>
      <w:r>
        <w:t>3</w:t>
      </w:r>
      <w:r w:rsidRPr="00DB33C4">
        <w:t>)</w:t>
      </w:r>
      <w:r w:rsidRPr="00DB33C4">
        <w:tab/>
        <w:t>przewidywane wykorzystanie poszczególnych instrumentów.</w:t>
      </w:r>
    </w:p>
    <w:p w14:paraId="18E334FC" w14:textId="6B69A20A" w:rsidR="003C2D8C" w:rsidRDefault="00DD4E75" w:rsidP="003C2D8C">
      <w:pPr>
        <w:pStyle w:val="ZUSTzmustartykuempunktem"/>
      </w:pPr>
      <w:r>
        <w:t>6</w:t>
      </w:r>
      <w:r w:rsidR="003C2D8C" w:rsidRPr="00DB33C4">
        <w:t>.</w:t>
      </w:r>
      <w:r w:rsidR="003C2D8C">
        <w:t xml:space="preserve"> Z</w:t>
      </w:r>
      <w:r w:rsidR="003C2D8C" w:rsidRPr="00DB33C4">
        <w:t xml:space="preserve">miany </w:t>
      </w:r>
      <w:r w:rsidR="003C2D8C">
        <w:t xml:space="preserve">w </w:t>
      </w:r>
      <w:r w:rsidR="003C2D8C" w:rsidRPr="00DB33C4">
        <w:t>plan</w:t>
      </w:r>
      <w:r w:rsidR="003C2D8C">
        <w:t>ie</w:t>
      </w:r>
      <w:r w:rsidR="003C2D8C" w:rsidRPr="00DB33C4">
        <w:t xml:space="preserve"> rzeczowo-finansow</w:t>
      </w:r>
      <w:r w:rsidR="003C2D8C">
        <w:t>ym</w:t>
      </w:r>
      <w:r w:rsidR="003C2D8C" w:rsidRPr="00DB33C4">
        <w:t xml:space="preserve"> </w:t>
      </w:r>
      <w:r w:rsidR="003C2D8C">
        <w:t>FIWR</w:t>
      </w:r>
      <w:r w:rsidR="003C2D8C" w:rsidRPr="00DB33C4">
        <w:t xml:space="preserve"> </w:t>
      </w:r>
      <w:r w:rsidR="003C2D8C">
        <w:t>są dokonywane na wniosek BGK i zatwierdzane przez ministra właściwego do spraw finansów publicznych w uzgodnieniu z ministrem właściwym do spraw zagranicznych</w:t>
      </w:r>
      <w:r w:rsidR="003C2D8C" w:rsidRPr="00DB33C4">
        <w:t>.</w:t>
      </w:r>
    </w:p>
    <w:p w14:paraId="0E19C3C0" w14:textId="77777777" w:rsidR="003C2D8C" w:rsidRDefault="003C2D8C" w:rsidP="003C2D8C">
      <w:pPr>
        <w:pStyle w:val="ZUSTzmustartykuempunktem"/>
      </w:pPr>
      <w:r>
        <w:t>7</w:t>
      </w:r>
      <w:r w:rsidRPr="00DB33C4">
        <w:t>.</w:t>
      </w:r>
      <w:r>
        <w:t xml:space="preserve"> </w:t>
      </w:r>
      <w:r w:rsidRPr="00DB33C4">
        <w:t>BGK przekazuje ministrowi właściwemu do spraw finansów publicznych</w:t>
      </w:r>
      <w:r>
        <w:t>,</w:t>
      </w:r>
      <w:r w:rsidRPr="00DB33C4" w:rsidDel="00792B69">
        <w:t xml:space="preserve"> </w:t>
      </w:r>
      <w:r w:rsidRPr="00DB33C4">
        <w:t>w</w:t>
      </w:r>
      <w:r>
        <w:t xml:space="preserve"> </w:t>
      </w:r>
      <w:r w:rsidRPr="00DB33C4">
        <w:t>terminach określonych w przepisach dotyczących sprawozdawczości budżetowej państwowych funduszy celowych, sprawozdanie miesięczne</w:t>
      </w:r>
      <w:r>
        <w:t xml:space="preserve"> </w:t>
      </w:r>
      <w:r w:rsidRPr="00DB33C4">
        <w:t xml:space="preserve">z realizacji planu rzeczowo-finansowego </w:t>
      </w:r>
      <w:r>
        <w:t>FIWR</w:t>
      </w:r>
      <w:r w:rsidRPr="00DB33C4">
        <w:t xml:space="preserve">, </w:t>
      </w:r>
      <w:r>
        <w:t xml:space="preserve">sporządzone </w:t>
      </w:r>
      <w:r w:rsidRPr="00DB33C4">
        <w:t>narastająco za kolejne miesiące roku budżetowego, w szczegółowości nie mniejszej niż wynikająca z tego planu.</w:t>
      </w:r>
    </w:p>
    <w:p w14:paraId="0D775FF7" w14:textId="77777777" w:rsidR="003C2D8C" w:rsidRDefault="003C2D8C" w:rsidP="003C2D8C">
      <w:pPr>
        <w:pStyle w:val="ZUSTzmustartykuempunktem"/>
      </w:pPr>
      <w:r>
        <w:t xml:space="preserve">8. Minister właściwy do spraw finansów publicznych przekazuje ministrowi właściwemu do spraw zagranicznych sprawozdanie z realizacji planu rzeczowo-finansowego FIWR </w:t>
      </w:r>
      <w:r w:rsidRPr="00222AD0">
        <w:t>za miesiąc grudzień</w:t>
      </w:r>
      <w:r>
        <w:t>.</w:t>
      </w:r>
      <w:r w:rsidRPr="00DB33C4">
        <w:t xml:space="preserve"> </w:t>
      </w:r>
    </w:p>
    <w:p w14:paraId="37A93796" w14:textId="77777777" w:rsidR="003C2D8C" w:rsidRPr="00AA62F3" w:rsidRDefault="003C2D8C" w:rsidP="003C2D8C">
      <w:pPr>
        <w:pStyle w:val="ZARTzmartartykuempunktem"/>
      </w:pPr>
      <w:r w:rsidRPr="003C2D8C">
        <w:t>Art. 19</w:t>
      </w:r>
      <w:r w:rsidRPr="003F2276">
        <w:t>f</w:t>
      </w:r>
      <w:r w:rsidRPr="003C2D8C">
        <w:t>. 1.</w:t>
      </w:r>
      <w:r>
        <w:t xml:space="preserve"> </w:t>
      </w:r>
      <w:r w:rsidRPr="00AA62F3">
        <w:t>Minister właściwy do spraw finansów publicznych w uzgodnieniu z ministrem właściwym do spraw zagranicznych</w:t>
      </w:r>
      <w:r>
        <w:t xml:space="preserve"> </w:t>
      </w:r>
      <w:r w:rsidRPr="00AA62F3">
        <w:t>zawiera z BGK umowę dotyczącą obsługi FIWR.</w:t>
      </w:r>
      <w:r>
        <w:t xml:space="preserve"> </w:t>
      </w:r>
    </w:p>
    <w:p w14:paraId="71C63973" w14:textId="77777777" w:rsidR="003C2D8C" w:rsidRPr="00DB33C4" w:rsidRDefault="003C2D8C" w:rsidP="003C2D8C">
      <w:pPr>
        <w:pStyle w:val="ZUSTzmustartykuempunktem"/>
      </w:pPr>
      <w:r w:rsidRPr="00DB33C4">
        <w:t>2.</w:t>
      </w:r>
      <w:r>
        <w:t xml:space="preserve"> </w:t>
      </w:r>
      <w:r w:rsidRPr="00DB33C4">
        <w:t>Umowa, o której mowa w ust. 1, określa w szczególności:</w:t>
      </w:r>
    </w:p>
    <w:p w14:paraId="5C96E750" w14:textId="77777777" w:rsidR="003C2D8C" w:rsidRPr="00DB33C4" w:rsidRDefault="003C2D8C" w:rsidP="003C2D8C">
      <w:pPr>
        <w:pStyle w:val="ZPKTzmpktartykuempunktem"/>
      </w:pPr>
      <w:r w:rsidRPr="00DB33C4">
        <w:t>1)</w:t>
      </w:r>
      <w:r w:rsidRPr="00DB33C4">
        <w:tab/>
        <w:t>warunki wykorzystywania instrumentów</w:t>
      </w:r>
      <w:r>
        <w:t xml:space="preserve"> finansowanych lub współfinansowanych ze środków FIWR</w:t>
      </w:r>
      <w:r w:rsidRPr="00DB33C4">
        <w:t>;</w:t>
      </w:r>
    </w:p>
    <w:p w14:paraId="2434CFB1" w14:textId="09D3CD1B" w:rsidR="003C2D8C" w:rsidRPr="00DB33C4" w:rsidRDefault="003C2D8C" w:rsidP="003C2D8C">
      <w:pPr>
        <w:pStyle w:val="ZPKTzmpktartykuempunktem"/>
      </w:pPr>
      <w:r w:rsidRPr="00DB33C4">
        <w:t>2)</w:t>
      </w:r>
      <w:r w:rsidRPr="00DB33C4">
        <w:tab/>
      </w:r>
      <w:r>
        <w:t xml:space="preserve">szczegółowe </w:t>
      </w:r>
      <w:r w:rsidRPr="00DB33C4">
        <w:t xml:space="preserve">warunki </w:t>
      </w:r>
      <w:r>
        <w:t>oraz</w:t>
      </w:r>
      <w:r w:rsidRPr="00DB33C4">
        <w:t xml:space="preserve"> terminy przekazywania przez ministra właściwego do spraw finansów publicznych środków, o których mowa w art. 19</w:t>
      </w:r>
      <w:r>
        <w:t>b</w:t>
      </w:r>
      <w:r w:rsidRPr="00DB33C4">
        <w:t xml:space="preserve"> ust. </w:t>
      </w:r>
      <w:r w:rsidR="00CB11C6">
        <w:t>3</w:t>
      </w:r>
      <w:r w:rsidRPr="00DB33C4">
        <w:t>;</w:t>
      </w:r>
    </w:p>
    <w:p w14:paraId="191074CC" w14:textId="77777777" w:rsidR="003C2D8C" w:rsidRPr="00DB33C4" w:rsidRDefault="003C2D8C" w:rsidP="003C2D8C">
      <w:pPr>
        <w:pStyle w:val="ZPKTzmpktartykuempunktem"/>
      </w:pPr>
      <w:r w:rsidRPr="00DB33C4">
        <w:t>3)</w:t>
      </w:r>
      <w:r w:rsidRPr="00DB33C4">
        <w:tab/>
        <w:t>wysokość zryczałtowane</w:t>
      </w:r>
      <w:r>
        <w:t xml:space="preserve">go wynagrodzenia </w:t>
      </w:r>
      <w:r w:rsidRPr="00DB33C4">
        <w:t>należne</w:t>
      </w:r>
      <w:r>
        <w:t>go</w:t>
      </w:r>
      <w:r w:rsidRPr="00DB33C4">
        <w:t xml:space="preserve"> BGK z tytułu obsługi </w:t>
      </w:r>
      <w:r>
        <w:t xml:space="preserve">FIWR </w:t>
      </w:r>
      <w:r w:rsidRPr="00E14856">
        <w:t>oraz sposób i termin jego wypłaty</w:t>
      </w:r>
      <w:r w:rsidRPr="00DB33C4">
        <w:t>;</w:t>
      </w:r>
    </w:p>
    <w:p w14:paraId="275D7221" w14:textId="77777777" w:rsidR="003C2D8C" w:rsidRDefault="003C2D8C" w:rsidP="003C2D8C">
      <w:pPr>
        <w:pStyle w:val="ZPKTzmpktartykuempunktem"/>
      </w:pPr>
      <w:r w:rsidRPr="00DB33C4">
        <w:t>4)</w:t>
      </w:r>
      <w:r w:rsidRPr="00DB33C4">
        <w:tab/>
        <w:t xml:space="preserve">warunki i tryb uzgadniania z ministrem właściwym do spraw finansów publicznych </w:t>
      </w:r>
      <w:r>
        <w:t xml:space="preserve">działającym w uzgodnieniu z </w:t>
      </w:r>
      <w:r w:rsidRPr="00DB33C4">
        <w:t>ministrem właściwym do spraw zagranicznych finansowania, o którym mowa w art. 19</w:t>
      </w:r>
      <w:r>
        <w:t>c</w:t>
      </w:r>
      <w:r w:rsidRPr="00DB33C4">
        <w:t xml:space="preserve"> ust. 1, w tym </w:t>
      </w:r>
      <w:r>
        <w:t xml:space="preserve">wysokości </w:t>
      </w:r>
      <w:r w:rsidRPr="00DB33C4">
        <w:t>wynagrodzenia, o którym mowa w art. 19</w:t>
      </w:r>
      <w:r>
        <w:t>c</w:t>
      </w:r>
      <w:r w:rsidRPr="00DB33C4">
        <w:t xml:space="preserve"> ust. 2.</w:t>
      </w:r>
      <w:r>
        <w:t>”.</w:t>
      </w:r>
    </w:p>
    <w:p w14:paraId="46F0226C" w14:textId="77777777" w:rsidR="003C2D8C" w:rsidRPr="006B745E" w:rsidRDefault="003C2D8C" w:rsidP="003C2D8C">
      <w:pPr>
        <w:pStyle w:val="ARTartustawynprozporzdzenia"/>
      </w:pPr>
      <w:r w:rsidRPr="006E0B25">
        <w:rPr>
          <w:rStyle w:val="Ppogrubienie"/>
        </w:rPr>
        <w:lastRenderedPageBreak/>
        <w:t>Art</w:t>
      </w:r>
      <w:r w:rsidRPr="00903832">
        <w:rPr>
          <w:rStyle w:val="Ppogrubienie"/>
        </w:rPr>
        <w:t>.</w:t>
      </w:r>
      <w:r>
        <w:rPr>
          <w:rStyle w:val="Ppogrubienie"/>
        </w:rPr>
        <w:t> 2</w:t>
      </w:r>
      <w:r w:rsidRPr="00903832">
        <w:rPr>
          <w:rStyle w:val="Ppogrubienie"/>
        </w:rPr>
        <w:t>.</w:t>
      </w:r>
      <w:r>
        <w:t> </w:t>
      </w:r>
      <w:r w:rsidRPr="006B745E">
        <w:t>W ustawie z dnia 29 sierpnia 1997 r. − Prawo bankowe (Dz. U. z 202</w:t>
      </w:r>
      <w:r>
        <w:t>4</w:t>
      </w:r>
      <w:r w:rsidRPr="006B745E">
        <w:t xml:space="preserve"> r. poz.</w:t>
      </w:r>
      <w:r>
        <w:t xml:space="preserve"> 1646, 1685 i 1863 </w:t>
      </w:r>
      <w:r w:rsidRPr="00FB5ED3">
        <w:t>oraz z 2025 r. poz. 146</w:t>
      </w:r>
      <w:r w:rsidRPr="006B745E">
        <w:t>) art. 128b</w:t>
      </w:r>
      <w:r>
        <w:t xml:space="preserve"> otrzymuje brzmienie</w:t>
      </w:r>
      <w:r w:rsidRPr="006B745E">
        <w:t xml:space="preserve">: </w:t>
      </w:r>
    </w:p>
    <w:p w14:paraId="05655930" w14:textId="77777777" w:rsidR="003C2D8C" w:rsidRPr="006B745E" w:rsidRDefault="003C2D8C" w:rsidP="003C2D8C">
      <w:pPr>
        <w:pStyle w:val="ZARTzmartartykuempunktem"/>
      </w:pPr>
      <w:r w:rsidRPr="003F2276">
        <w:t>„</w:t>
      </w:r>
      <w:r w:rsidRPr="003C2D8C">
        <w:t>Art. 128b. 1.</w:t>
      </w:r>
      <w:r w:rsidRPr="003F2276">
        <w:t xml:space="preserve"> W przypadku gdy koszty obsługi i ryzyko wypłat z tytułu gwarancji lub poręczeń nie będą obciążały</w:t>
      </w:r>
      <w:r w:rsidRPr="00A618FD">
        <w:t xml:space="preserve"> wyniku finansowego banku państwowego, może on powierzyć </w:t>
      </w:r>
      <w:r w:rsidRPr="00C76669">
        <w:t>innemu bankowi lub instytucji finansowej</w:t>
      </w:r>
      <w:r w:rsidRPr="00A618FD">
        <w:t xml:space="preserve">, w drodze umowy, dokonywanie oceny zdolności do spłaty zobowiązania i analizy ryzyka wypłaty zobowiązania w przypadku </w:t>
      </w:r>
      <w:r w:rsidRPr="00C76669">
        <w:t xml:space="preserve">udzielania </w:t>
      </w:r>
      <w:r>
        <w:t xml:space="preserve">gwarancji </w:t>
      </w:r>
      <w:r w:rsidRPr="00C76669">
        <w:t xml:space="preserve">lub </w:t>
      </w:r>
      <w:r>
        <w:t>poręczeń</w:t>
      </w:r>
      <w:r w:rsidRPr="00A618FD">
        <w:t xml:space="preserve"> na podstawie przepisów ustawy z dnia 8</w:t>
      </w:r>
      <w:r>
        <w:t> </w:t>
      </w:r>
      <w:r w:rsidRPr="00A618FD">
        <w:t xml:space="preserve">maja 1997 r. o poręczeniach i gwarancjach udzielanych przez Skarb Państwa oraz niektóre osoby prawne </w:t>
      </w:r>
      <w:r w:rsidRPr="00C76669">
        <w:t>(Dz. U. z 2024 r.</w:t>
      </w:r>
      <w:r>
        <w:t xml:space="preserve"> poz. </w:t>
      </w:r>
      <w:r w:rsidRPr="00C76669">
        <w:t>291)</w:t>
      </w:r>
      <w:r w:rsidRPr="00A618FD">
        <w:t xml:space="preserve"> lub innych ustaw określających zasady udzielania gwarancji </w:t>
      </w:r>
      <w:r>
        <w:t xml:space="preserve">lub poręczeń </w:t>
      </w:r>
      <w:r w:rsidRPr="00A618FD">
        <w:t>przez bank państwowy.</w:t>
      </w:r>
    </w:p>
    <w:p w14:paraId="1C1B32A6" w14:textId="4BDA9982" w:rsidR="003C2D8C" w:rsidRPr="006B745E" w:rsidRDefault="003C2D8C" w:rsidP="003C2D8C">
      <w:pPr>
        <w:pStyle w:val="ZUSTzmustartykuempunktem"/>
      </w:pPr>
      <w:r w:rsidRPr="006B745E">
        <w:t>2. W przypadku gdy koszty obsługi i ryzyko wypłat z tytułu</w:t>
      </w:r>
      <w:r>
        <w:t xml:space="preserve"> gwarancji</w:t>
      </w:r>
      <w:r w:rsidRPr="006B745E">
        <w:t xml:space="preserve"> lub </w:t>
      </w:r>
      <w:r>
        <w:t xml:space="preserve">poręczeń </w:t>
      </w:r>
      <w:r w:rsidRPr="006B745E">
        <w:t>będą obciążały wynik finansowy banku państwowego, Komisja Nadzoru Finansowego może, na wniosek</w:t>
      </w:r>
      <w:r>
        <w:t xml:space="preserve"> tego banku</w:t>
      </w:r>
      <w:r w:rsidRPr="006B745E">
        <w:t xml:space="preserve">, wydać zezwolenie na powierzenie </w:t>
      </w:r>
      <w:r>
        <w:t xml:space="preserve">innemu </w:t>
      </w:r>
      <w:r w:rsidRPr="006B745E">
        <w:t>bankowi lub instytucji finansowej dokonywania oceny zdolności do spłaty zobowiązania i analizy ryzyka wypłaty zobowiązania w razie</w:t>
      </w:r>
      <w:r w:rsidR="00C00560">
        <w:t xml:space="preserve"> udzielenia</w:t>
      </w:r>
      <w:r w:rsidRPr="006B745E">
        <w:t xml:space="preserve">: </w:t>
      </w:r>
    </w:p>
    <w:p w14:paraId="5A72C439" w14:textId="1C3FFC5A" w:rsidR="003C2D8C" w:rsidRPr="006B745E" w:rsidRDefault="003C2D8C" w:rsidP="003C2D8C">
      <w:pPr>
        <w:pStyle w:val="ZPKTzmpktartykuempunktem"/>
      </w:pPr>
      <w:r w:rsidRPr="006B745E">
        <w:t>1)</w:t>
      </w:r>
      <w:r>
        <w:tab/>
        <w:t xml:space="preserve">innemu </w:t>
      </w:r>
      <w:r w:rsidRPr="006B745E">
        <w:t xml:space="preserve">bankowi przez bank państwowy </w:t>
      </w:r>
      <w:r w:rsidRPr="00FF18E6">
        <w:t>gwarancji</w:t>
      </w:r>
      <w:r>
        <w:t xml:space="preserve"> lub </w:t>
      </w:r>
      <w:r w:rsidRPr="006B745E">
        <w:t xml:space="preserve">poręczeń portfela kredytów rozumianego jako zbiór pojedynczych kredytów, udzielonych przez ten bank, dla którego łączną kwotę limitu </w:t>
      </w:r>
      <w:r w:rsidRPr="00FF18E6">
        <w:t>gwarancji</w:t>
      </w:r>
      <w:r>
        <w:t xml:space="preserve"> lub </w:t>
      </w:r>
      <w:r w:rsidRPr="006B745E">
        <w:t xml:space="preserve">poręczeń na określony czas ustala umowa między tym bankiem a bankiem państwowym; </w:t>
      </w:r>
    </w:p>
    <w:p w14:paraId="7FDEA834" w14:textId="2F098769" w:rsidR="003C2D8C" w:rsidRDefault="003C2D8C" w:rsidP="003C2D8C">
      <w:pPr>
        <w:pStyle w:val="ZPKTzmpktartykuempunktem"/>
      </w:pPr>
      <w:r w:rsidRPr="006B745E">
        <w:t>2)</w:t>
      </w:r>
      <w:r>
        <w:tab/>
        <w:t xml:space="preserve">innemu </w:t>
      </w:r>
      <w:r w:rsidRPr="006B745E">
        <w:t xml:space="preserve">bankowi lub instytucji finansowej przez bank państwowy </w:t>
      </w:r>
      <w:r>
        <w:t>gwarancji</w:t>
      </w:r>
      <w:r w:rsidRPr="006B745E">
        <w:t xml:space="preserve"> lub </w:t>
      </w:r>
      <w:r>
        <w:t xml:space="preserve">poręczeń </w:t>
      </w:r>
      <w:r w:rsidRPr="006B745E">
        <w:t xml:space="preserve">portfela innych zobowiązań rozumianego jako zbiór pojedynczych umów cywilnoprawnych, dla którego łączną kwotę limitu </w:t>
      </w:r>
      <w:r>
        <w:t xml:space="preserve">gwarancji </w:t>
      </w:r>
      <w:r w:rsidRPr="006B745E">
        <w:t xml:space="preserve">lub </w:t>
      </w:r>
      <w:r>
        <w:t>poręczeń</w:t>
      </w:r>
      <w:r w:rsidRPr="006B745E">
        <w:t xml:space="preserve"> określa umowa między tym bankiem lub </w:t>
      </w:r>
      <w:r>
        <w:t xml:space="preserve">tą </w:t>
      </w:r>
      <w:r w:rsidRPr="006B745E">
        <w:t>instytucją finansową a bankiem państwowym.</w:t>
      </w:r>
    </w:p>
    <w:p w14:paraId="1BE7C981" w14:textId="7D935EEB" w:rsidR="003C2D8C" w:rsidRPr="00FF18E6" w:rsidRDefault="003C2D8C" w:rsidP="003C2D8C">
      <w:pPr>
        <w:pStyle w:val="ZUSTzmustartykuempunktem"/>
      </w:pPr>
      <w:r w:rsidRPr="00FF18E6">
        <w:t>3.</w:t>
      </w:r>
      <w:r>
        <w:t xml:space="preserve"> </w:t>
      </w:r>
      <w:r w:rsidRPr="00FF18E6">
        <w:t xml:space="preserve">W przypadku gdy bank państwowy realizuje zadania z zakresu współpracy rozwojowej, o której mowa w ustawie z dnia 16 września 2011 r. o współpracy rozwojowej (Dz. U. z 2024 r. poz. 1384 </w:t>
      </w:r>
      <w:r>
        <w:t>oraz z 2025 r. poz.</w:t>
      </w:r>
      <w:r w:rsidRPr="00FF18E6">
        <w:t xml:space="preserve"> …)</w:t>
      </w:r>
      <w:r>
        <w:t xml:space="preserve">, </w:t>
      </w:r>
      <w:bookmarkStart w:id="6" w:name="_Hlk189570367"/>
      <w:r>
        <w:t>lub</w:t>
      </w:r>
      <w:r w:rsidRPr="00FF18E6">
        <w:t xml:space="preserve"> zadania </w:t>
      </w:r>
      <w:r>
        <w:t>na rzecz rozwoju innych państw lub ich społeczeństw</w:t>
      </w:r>
      <w:bookmarkEnd w:id="6"/>
      <w:r w:rsidRPr="00FF18E6">
        <w:t xml:space="preserve">, w szczególności zadania powierzone mu przez Komisję Europejską lub </w:t>
      </w:r>
      <w:r w:rsidR="00C00560">
        <w:t xml:space="preserve">realizowane </w:t>
      </w:r>
      <w:r w:rsidRPr="00FF18E6">
        <w:t xml:space="preserve">we współpracy z Europejskim Bankiem Inwestycyjnym, Europejskim Funduszem </w:t>
      </w:r>
      <w:r w:rsidRPr="00FF18E6">
        <w:lastRenderedPageBreak/>
        <w:t>Inwestycyjnym, Europejskim Bankiem Odbudowy i Rozwoju, Grupą Banku Światowego lub innymi międzynarodowymi i krajowymi instytucjami rozwoju, może on powierzyć innemu bankowi lub instytucji finansowej, mającym siedzibę na terenie państwa członkowskiego lub państwa trzeciego, w drodze umowy, dokonywanie oceny zdolności do spłaty zobowiązania lub analizy ryzyka wypłaty zobowiązania w przypadku wykorzystywania instrumentów</w:t>
      </w:r>
      <w:r>
        <w:t xml:space="preserve"> w rozumieniu</w:t>
      </w:r>
      <w:r w:rsidRPr="00FF18E6">
        <w:t xml:space="preserve"> art. 19</w:t>
      </w:r>
      <w:r>
        <w:t>a</w:t>
      </w:r>
      <w:r w:rsidRPr="00FF18E6">
        <w:t xml:space="preserve"> ustawy</w:t>
      </w:r>
      <w:r w:rsidRPr="00FA00B5">
        <w:t xml:space="preserve"> z dnia 16 września 2011 r. o współpracy rozwojowej</w:t>
      </w:r>
      <w:r w:rsidRPr="00FF18E6">
        <w:t>.”.</w:t>
      </w:r>
    </w:p>
    <w:p w14:paraId="262A2205" w14:textId="77777777" w:rsidR="003C2D8C" w:rsidRPr="00DB33C4" w:rsidRDefault="003C2D8C" w:rsidP="003C2D8C">
      <w:pPr>
        <w:pStyle w:val="ARTartustawynprozporzdzenia"/>
      </w:pPr>
      <w:bookmarkStart w:id="7" w:name="_Hlk171595642"/>
      <w:r w:rsidRPr="002F5268">
        <w:rPr>
          <w:rStyle w:val="Ppogrubienie"/>
        </w:rPr>
        <w:t>Art.</w:t>
      </w:r>
      <w:r>
        <w:rPr>
          <w:rStyle w:val="Ppogrubienie"/>
        </w:rPr>
        <w:t> 3</w:t>
      </w:r>
      <w:r w:rsidRPr="002F5268">
        <w:rPr>
          <w:rStyle w:val="Ppogrubienie"/>
        </w:rPr>
        <w:t>.</w:t>
      </w:r>
      <w:r>
        <w:t> </w:t>
      </w:r>
      <w:r w:rsidRPr="00DB33C4">
        <w:t xml:space="preserve">W ustawie </w:t>
      </w:r>
      <w:r w:rsidRPr="0099779D">
        <w:t>z dnia 14 marca 2003 r. o Banku Gospodarstwa Krajowego (Dz.</w:t>
      </w:r>
      <w:r>
        <w:t> </w:t>
      </w:r>
      <w:r w:rsidRPr="0099779D">
        <w:t>U.</w:t>
      </w:r>
      <w:r>
        <w:t> </w:t>
      </w:r>
      <w:r w:rsidRPr="0099779D">
        <w:t>z</w:t>
      </w:r>
      <w:r>
        <w:t> </w:t>
      </w:r>
      <w:r w:rsidRPr="0099779D">
        <w:t>2024 r. poz. 441 i 834) wprowadza się następujące zmiany:</w:t>
      </w:r>
    </w:p>
    <w:p w14:paraId="3967F096" w14:textId="77777777" w:rsidR="003C2D8C" w:rsidRPr="00D456C2" w:rsidRDefault="003C2D8C" w:rsidP="003C2D8C">
      <w:pPr>
        <w:pStyle w:val="PKTpunkt"/>
      </w:pPr>
      <w:r>
        <w:t>1)</w:t>
      </w:r>
      <w:r>
        <w:tab/>
        <w:t>w</w:t>
      </w:r>
      <w:r w:rsidRPr="00D456C2">
        <w:t xml:space="preserve"> </w:t>
      </w:r>
      <w:r w:rsidRPr="006E0B25">
        <w:t>art</w:t>
      </w:r>
      <w:r w:rsidRPr="00D456C2">
        <w:t>. 3:</w:t>
      </w:r>
    </w:p>
    <w:p w14:paraId="63856B01" w14:textId="77777777" w:rsidR="003C2D8C" w:rsidRPr="00D456C2" w:rsidRDefault="003C2D8C" w:rsidP="003C2D8C">
      <w:pPr>
        <w:pStyle w:val="LITlitera"/>
      </w:pPr>
      <w:r>
        <w:t>a)</w:t>
      </w:r>
      <w:r>
        <w:tab/>
      </w:r>
      <w:r w:rsidRPr="00D456C2">
        <w:t>ust. 1b otrzymuje brzmienie:</w:t>
      </w:r>
    </w:p>
    <w:p w14:paraId="1066EE44" w14:textId="1FE528AC" w:rsidR="003C2D8C" w:rsidRPr="00D456C2" w:rsidRDefault="003C2D8C" w:rsidP="003C2D8C">
      <w:pPr>
        <w:pStyle w:val="ZLITUSTzmustliter"/>
      </w:pPr>
      <w:r w:rsidRPr="0033466C">
        <w:t xml:space="preserve">„1b. W odniesieniu do ekspozycji </w:t>
      </w:r>
      <w:r w:rsidRPr="00D456C2">
        <w:t>pozabilansowych BGK wynikających z poręczeń lub gwarancji portfela kredyt</w:t>
      </w:r>
      <w:r>
        <w:t xml:space="preserve">ów </w:t>
      </w:r>
      <w:r w:rsidRPr="00D456C2">
        <w:t>lub portfela innych zobowiązań, o których mowa w art. 128b ust. 2 i 3 ustawy z dnia 29 sierpnia 1997 r. − Prawo bankowe, udzielonych w ramach rządowych programów poręczeniowo-gwarancyjnych lub funduszy utworzonych</w:t>
      </w:r>
      <w:r>
        <w:t>, powierzonych</w:t>
      </w:r>
      <w:r w:rsidRPr="00D456C2">
        <w:t xml:space="preserve"> lub </w:t>
      </w:r>
      <w:r>
        <w:t>przekazanych</w:t>
      </w:r>
      <w:r w:rsidRPr="00D456C2">
        <w:t xml:space="preserve"> </w:t>
      </w:r>
      <w:r>
        <w:t>BGK</w:t>
      </w:r>
      <w:r w:rsidRPr="00D456C2">
        <w:t xml:space="preserve"> na podstawie odrębnych </w:t>
      </w:r>
      <w:r>
        <w:t>ustaw lub</w:t>
      </w:r>
      <w:r w:rsidRPr="00D456C2">
        <w:t xml:space="preserve"> w ramach współpracy rozwojowej, o której mowa w ustawie z dnia 16 września 2011 r. o współpracy rozwojowej (</w:t>
      </w:r>
      <w:r w:rsidRPr="006F42AC">
        <w:t>Dz. U. z 202</w:t>
      </w:r>
      <w:r>
        <w:t>4 </w:t>
      </w:r>
      <w:r w:rsidRPr="006F42AC">
        <w:t>r. poz.</w:t>
      </w:r>
      <w:r>
        <w:t> 1384</w:t>
      </w:r>
      <w:r w:rsidRPr="006F42AC">
        <w:t xml:space="preserve"> </w:t>
      </w:r>
      <w:r>
        <w:t>oraz z 2025 r. poz.</w:t>
      </w:r>
      <w:r w:rsidRPr="006F42AC">
        <w:t xml:space="preserve"> </w:t>
      </w:r>
      <w:r>
        <w:t>…</w:t>
      </w:r>
      <w:r w:rsidRPr="00D456C2">
        <w:t>)</w:t>
      </w:r>
      <w:r>
        <w:t xml:space="preserve">, </w:t>
      </w:r>
      <w:r w:rsidRPr="00987FA5">
        <w:t xml:space="preserve">lub </w:t>
      </w:r>
      <w:r>
        <w:t xml:space="preserve">w ramach realizacji </w:t>
      </w:r>
      <w:r w:rsidRPr="00987FA5">
        <w:t>zada</w:t>
      </w:r>
      <w:r>
        <w:t xml:space="preserve">ń </w:t>
      </w:r>
      <w:r w:rsidRPr="00987FA5">
        <w:t>na rzecz rozwoju innych państw lub ich społeczeństw</w:t>
      </w:r>
      <w:r w:rsidRPr="00D456C2">
        <w:t>, a także innych ekspozycji wynikających z realizacji przez BGK zadań z zakresu współpracy</w:t>
      </w:r>
      <w:r>
        <w:t xml:space="preserve"> rozwojowej lub zadań realizowanych na rzecz rozwoju innych państw lub ich społeczeństw</w:t>
      </w:r>
      <w:r w:rsidRPr="00D456C2">
        <w:t xml:space="preserve">, w szczególności </w:t>
      </w:r>
      <w:r w:rsidR="00C00560">
        <w:t xml:space="preserve">zadań </w:t>
      </w:r>
      <w:r w:rsidRPr="00D456C2">
        <w:t xml:space="preserve">powierzonych BGK przez Komisję Europejską lub </w:t>
      </w:r>
      <w:r>
        <w:t xml:space="preserve">realizowanych </w:t>
      </w:r>
      <w:r w:rsidRPr="00D456C2">
        <w:t>we współpracy z Europejskim Bankiem Inwestycyjnym, Europejskim Funduszem Inwestycyjnym,</w:t>
      </w:r>
      <w:r>
        <w:t xml:space="preserve"> Europejskim Bankiem Odbudowy i Rozwoju, Grupą Banku </w:t>
      </w:r>
      <w:r w:rsidRPr="00D456C2">
        <w:t>Światow</w:t>
      </w:r>
      <w:r>
        <w:t>ego</w:t>
      </w:r>
      <w:r w:rsidRPr="00D456C2">
        <w:t xml:space="preserve"> lub innymi międzynarodowymi i krajowymi instytucjami rozwoju, BGK nie stosuje:</w:t>
      </w:r>
    </w:p>
    <w:p w14:paraId="57CF6591" w14:textId="77777777" w:rsidR="003C2D8C" w:rsidRPr="00E15A49" w:rsidRDefault="003C2D8C" w:rsidP="003C2D8C">
      <w:pPr>
        <w:pStyle w:val="ZLITPKTzmpktliter"/>
      </w:pPr>
      <w:r w:rsidRPr="00E15A49">
        <w:t>1)</w:t>
      </w:r>
      <w:r w:rsidRPr="00E15A49">
        <w:tab/>
        <w:t>wymogów, o których mowa w art. 395 ust. 1 rozporządzenia nr 575/2013;</w:t>
      </w:r>
    </w:p>
    <w:p w14:paraId="4A7854BA" w14:textId="77777777" w:rsidR="003C2D8C" w:rsidRPr="00E15A49" w:rsidRDefault="003C2D8C" w:rsidP="003C2D8C">
      <w:pPr>
        <w:pStyle w:val="ZLITPKTzmpktliter"/>
      </w:pPr>
      <w:r w:rsidRPr="00E15A49">
        <w:lastRenderedPageBreak/>
        <w:t>2)</w:t>
      </w:r>
      <w:r w:rsidRPr="00E15A49">
        <w:tab/>
        <w:t>zasad wyznaczania wymogu w zakresie funduszy własnych w odniesieniu do ryzyka kredytowego, określonych w rozporządzeniu nr 575/2013, w zakresie:</w:t>
      </w:r>
    </w:p>
    <w:p w14:paraId="05573060" w14:textId="77777777" w:rsidR="003C2D8C" w:rsidRPr="00E15A49" w:rsidRDefault="003C2D8C" w:rsidP="003C2D8C">
      <w:pPr>
        <w:pStyle w:val="ZLITLITwPKTzmlitwpktliter"/>
      </w:pPr>
      <w:r w:rsidRPr="00E15A49">
        <w:t>a)</w:t>
      </w:r>
      <w:r w:rsidRPr="00E15A49">
        <w:tab/>
        <w:t xml:space="preserve">weryfikacji spełniania przez ekspozycję warunków kwalifikacji do kategorii ekspozycji detalicznych, o których mowa w art. 123 rozporządzenia nr 575/2013, dla ekspozycji spełniających w banku lub instytucji finansowej udzielających finansowania warunki określone </w:t>
      </w:r>
      <w:r>
        <w:t xml:space="preserve">w art. 123 ust. 1 lit. a, c i d </w:t>
      </w:r>
      <w:r w:rsidRPr="00E15A49">
        <w:t>rozporządzenia nr 575/2013,</w:t>
      </w:r>
    </w:p>
    <w:p w14:paraId="7CE78D51" w14:textId="77777777" w:rsidR="003C2D8C" w:rsidRPr="00E15A49" w:rsidRDefault="003C2D8C" w:rsidP="003C2D8C">
      <w:pPr>
        <w:pStyle w:val="ZLITLITwPKTzmlitwpktliter"/>
      </w:pPr>
      <w:r w:rsidRPr="00E15A49">
        <w:t>b)</w:t>
      </w:r>
      <w:r w:rsidRPr="00E15A49">
        <w:tab/>
        <w:t>indywidualnego klasyfikowania ekspozycji do kategorii ekspozycji, zgodnie z art. 112 rozporządzenia nr 575/2013.</w:t>
      </w:r>
      <w:r>
        <w:t>”,</w:t>
      </w:r>
    </w:p>
    <w:p w14:paraId="5A255057" w14:textId="77777777" w:rsidR="003C2D8C" w:rsidRPr="00D456C2" w:rsidRDefault="003C2D8C" w:rsidP="003C2D8C">
      <w:pPr>
        <w:pStyle w:val="LITlitera"/>
      </w:pPr>
      <w:r>
        <w:t>b)</w:t>
      </w:r>
      <w:r>
        <w:tab/>
      </w:r>
      <w:r w:rsidRPr="00D456C2">
        <w:t>uchyla się ust. 1d,</w:t>
      </w:r>
    </w:p>
    <w:p w14:paraId="6487F371" w14:textId="77777777" w:rsidR="003C2D8C" w:rsidRPr="00D456C2" w:rsidRDefault="003C2D8C" w:rsidP="003C2D8C">
      <w:pPr>
        <w:pStyle w:val="LITlitera"/>
      </w:pPr>
      <w:r>
        <w:t>c)</w:t>
      </w:r>
      <w:r>
        <w:tab/>
      </w:r>
      <w:r w:rsidRPr="00D456C2">
        <w:t>w ust. 1e wyrazy „ust. 1b–1d” zastępuje się wyrazami „ust. 1b i 1c”;</w:t>
      </w:r>
    </w:p>
    <w:p w14:paraId="4E932E16" w14:textId="77777777" w:rsidR="003C2D8C" w:rsidRDefault="003C2D8C" w:rsidP="003C2D8C">
      <w:pPr>
        <w:pStyle w:val="PKTpunkt"/>
      </w:pPr>
      <w:r>
        <w:t>2)</w:t>
      </w:r>
      <w:r>
        <w:tab/>
        <w:t>w</w:t>
      </w:r>
      <w:r w:rsidRPr="00D456C2">
        <w:t xml:space="preserve"> art. 4</w:t>
      </w:r>
      <w:r>
        <w:t>:</w:t>
      </w:r>
    </w:p>
    <w:p w14:paraId="7F5BDB61" w14:textId="77777777" w:rsidR="003C2D8C" w:rsidRDefault="003C2D8C" w:rsidP="003C2D8C">
      <w:pPr>
        <w:pStyle w:val="LITlitera"/>
      </w:pPr>
      <w:r>
        <w:t>a)</w:t>
      </w:r>
      <w:r>
        <w:tab/>
        <w:t>wprowadzenie do wyliczenia otrzymuje brzmienie:</w:t>
      </w:r>
    </w:p>
    <w:p w14:paraId="01FC0CD5" w14:textId="77777777" w:rsidR="003C2D8C" w:rsidRDefault="003C2D8C" w:rsidP="003C2D8C">
      <w:pPr>
        <w:pStyle w:val="ZLITFRAGzmlitfragmentunpzdanialiter"/>
      </w:pPr>
      <w:r w:rsidRPr="00F10688">
        <w:t>„</w:t>
      </w:r>
      <w:r>
        <w:t>Do podstawowych celów działalności BGK, w zakresie określonym ustawą oraz odrębnymi przepisami, należy wspieranie polityki gospodarczej Rady Ministrów, rządowych programów społeczno-gospodarczych, w tym poręczeniowo-gwarancyjnych lub w zakresie współpracy rozwojowej, o której mowa w ustawie z dnia 16 września 2011 r. o współpracy rozwojowej, oraz programów samorządności lokalnej i rozwoju regionalnego, obejmujących w szczególności projekty:</w:t>
      </w:r>
      <w:r w:rsidRPr="0085637C">
        <w:t>”</w:t>
      </w:r>
      <w:r>
        <w:t>,</w:t>
      </w:r>
    </w:p>
    <w:p w14:paraId="3D84ECC5" w14:textId="5E3F256C" w:rsidR="003C2D8C" w:rsidRPr="00D456C2" w:rsidRDefault="003C2D8C" w:rsidP="003C2D8C">
      <w:pPr>
        <w:pStyle w:val="LITlitera"/>
      </w:pPr>
      <w:r>
        <w:t>b)</w:t>
      </w:r>
      <w:r>
        <w:tab/>
        <w:t xml:space="preserve">w pkt 3 </w:t>
      </w:r>
      <w:r w:rsidR="00F21319">
        <w:t xml:space="preserve">na końcu </w:t>
      </w:r>
      <w:r>
        <w:t>dodaje się przecinek i</w:t>
      </w:r>
      <w:r w:rsidR="002F4775">
        <w:t xml:space="preserve"> dodaje się</w:t>
      </w:r>
      <w:r>
        <w:t xml:space="preserve"> </w:t>
      </w:r>
      <w:r w:rsidRPr="00D456C2">
        <w:t>pkt 4 w brzmieniu:</w:t>
      </w:r>
    </w:p>
    <w:p w14:paraId="2F7C0D8C" w14:textId="77777777" w:rsidR="003C2D8C" w:rsidRPr="00D456C2" w:rsidRDefault="003C2D8C" w:rsidP="003C2D8C">
      <w:pPr>
        <w:pStyle w:val="ZLITPKTzmpktliter"/>
      </w:pPr>
      <w:r w:rsidRPr="0033466C">
        <w:t>„4)</w:t>
      </w:r>
      <w:r>
        <w:tab/>
      </w:r>
      <w:r w:rsidRPr="0033466C">
        <w:t xml:space="preserve">związane z realizacją </w:t>
      </w:r>
      <w:r w:rsidRPr="00D456C2">
        <w:t>zadań z zakresu współpracy rozwojowej,</w:t>
      </w:r>
      <w:r>
        <w:t xml:space="preserve"> </w:t>
      </w:r>
      <w:r w:rsidRPr="00D456C2">
        <w:t>o której mowa w ustawie z dnia 16 września 2011 r. o współpracy rozwojowej”</w:t>
      </w:r>
      <w:r>
        <w:t>;</w:t>
      </w:r>
    </w:p>
    <w:p w14:paraId="45208562" w14:textId="77777777" w:rsidR="003C2D8C" w:rsidRDefault="003C2D8C" w:rsidP="003C2D8C">
      <w:pPr>
        <w:pStyle w:val="PKTpunkt"/>
      </w:pPr>
      <w:r>
        <w:t>3)</w:t>
      </w:r>
      <w:r>
        <w:tab/>
        <w:t>w</w:t>
      </w:r>
      <w:r w:rsidRPr="00D456C2">
        <w:t xml:space="preserve"> art. 4a</w:t>
      </w:r>
      <w:r>
        <w:t>:</w:t>
      </w:r>
    </w:p>
    <w:p w14:paraId="0BA9CC0F" w14:textId="77777777" w:rsidR="003C2D8C" w:rsidRDefault="003C2D8C" w:rsidP="003C2D8C">
      <w:pPr>
        <w:pStyle w:val="LITlitera"/>
      </w:pPr>
      <w:r>
        <w:t>a)</w:t>
      </w:r>
      <w:r>
        <w:tab/>
        <w:t>ust. 1 i 2 otrzymują brzmienie:</w:t>
      </w:r>
    </w:p>
    <w:p w14:paraId="0C060B8F" w14:textId="77777777" w:rsidR="003C2D8C" w:rsidRPr="00884BE2" w:rsidRDefault="003C2D8C" w:rsidP="003C2D8C">
      <w:pPr>
        <w:pStyle w:val="ZLITUSTzmustliter"/>
      </w:pPr>
      <w:r w:rsidRPr="0033466C">
        <w:t>„</w:t>
      </w:r>
      <w:r>
        <w:t xml:space="preserve">1. </w:t>
      </w:r>
      <w:r w:rsidRPr="00884BE2">
        <w:t>W przypadku gdy inwestycja jest zgodna z celami działalności lub zadaniami BGK, BGK może dokonywać inwestycji samodzielnie lub wspólnie z innymi podmiotami, w szczególności w:</w:t>
      </w:r>
    </w:p>
    <w:p w14:paraId="5EF61196" w14:textId="77777777" w:rsidR="003C2D8C" w:rsidRPr="00884BE2" w:rsidRDefault="003C2D8C" w:rsidP="003C2D8C">
      <w:pPr>
        <w:pStyle w:val="ZLITPKTzmpktliter"/>
      </w:pPr>
      <w:r w:rsidRPr="00884BE2">
        <w:t>1)</w:t>
      </w:r>
      <w:r w:rsidRPr="00884BE2">
        <w:tab/>
        <w:t xml:space="preserve">podmioty krajowe albo zagraniczne pozyskujące od inwestorów środki w celu inwestowania zgodnie z określoną przez te podmioty polityką </w:t>
      </w:r>
      <w:r w:rsidRPr="00884BE2">
        <w:lastRenderedPageBreak/>
        <w:t xml:space="preserve">inwestycyjną, w szczególności </w:t>
      </w:r>
      <w:r>
        <w:t xml:space="preserve">w </w:t>
      </w:r>
      <w:r w:rsidRPr="00884BE2">
        <w:t xml:space="preserve">fundusze inwestycyjne, alternatywne spółki inwestycyjne oraz </w:t>
      </w:r>
      <w:r>
        <w:t xml:space="preserve">w </w:t>
      </w:r>
      <w:r w:rsidRPr="00884BE2">
        <w:t xml:space="preserve">zarządzających </w:t>
      </w:r>
      <w:r>
        <w:t>alternatywnymi spółkami inwestycyjnymi</w:t>
      </w:r>
      <w:r w:rsidRPr="00884BE2">
        <w:t>;</w:t>
      </w:r>
    </w:p>
    <w:p w14:paraId="210DA0E1" w14:textId="77777777" w:rsidR="003C2D8C" w:rsidRDefault="003C2D8C" w:rsidP="003C2D8C">
      <w:pPr>
        <w:pStyle w:val="ZLITPKTzmpktliter"/>
      </w:pPr>
      <w:r w:rsidRPr="00884BE2">
        <w:t>2)</w:t>
      </w:r>
      <w:r w:rsidRPr="00884BE2">
        <w:tab/>
        <w:t>instrumenty zbywane lub emitowane przez podmioty, o których mowa w pkt 1</w:t>
      </w:r>
      <w:r>
        <w:t>;</w:t>
      </w:r>
    </w:p>
    <w:p w14:paraId="22E1951B" w14:textId="77777777" w:rsidR="003C2D8C" w:rsidRDefault="003C2D8C" w:rsidP="003C2D8C">
      <w:pPr>
        <w:pStyle w:val="ZLITPKTzmpktliter"/>
      </w:pPr>
      <w:r>
        <w:t>3)</w:t>
      </w:r>
      <w:r>
        <w:tab/>
        <w:t>spółki specjalnego przeznaczenia.</w:t>
      </w:r>
    </w:p>
    <w:p w14:paraId="4321FD95" w14:textId="77777777" w:rsidR="003C2D8C" w:rsidRDefault="003C2D8C" w:rsidP="003C2D8C">
      <w:pPr>
        <w:pStyle w:val="ZLITUSTzmustliter"/>
      </w:pPr>
      <w:r w:rsidRPr="009F2C13">
        <w:t>2.</w:t>
      </w:r>
      <w:r>
        <w:t xml:space="preserve"> </w:t>
      </w:r>
      <w:r w:rsidRPr="009F2C13">
        <w:t>Przez inwestycj</w:t>
      </w:r>
      <w:r>
        <w:t>ę</w:t>
      </w:r>
      <w:r w:rsidRPr="009F2C13">
        <w:t>, o któr</w:t>
      </w:r>
      <w:r>
        <w:t>ej</w:t>
      </w:r>
      <w:r w:rsidRPr="009F2C13">
        <w:t xml:space="preserve"> mowa w ust. 1, rozumie się w szczególności</w:t>
      </w:r>
      <w:r>
        <w:t xml:space="preserve"> </w:t>
      </w:r>
      <w:r w:rsidRPr="009F2C13">
        <w:t>nabycie lub objęcie akcji, udziałów,</w:t>
      </w:r>
      <w:r>
        <w:t xml:space="preserve"> </w:t>
      </w:r>
      <w:r w:rsidRPr="009F2C13">
        <w:t>jednostek uczestnictwa, certyfikatów</w:t>
      </w:r>
      <w:r>
        <w:t xml:space="preserve"> </w:t>
      </w:r>
      <w:r w:rsidRPr="009F2C13">
        <w:t>inwestycyjnych, innych instrumentów finansowych emitowanych lub oferowanych</w:t>
      </w:r>
      <w:r>
        <w:t xml:space="preserve"> </w:t>
      </w:r>
      <w:r w:rsidRPr="009F2C13">
        <w:t xml:space="preserve">przez podmioty, o których mowa w ust. 1 pkt 1, </w:t>
      </w:r>
      <w:r w:rsidRPr="009503D9">
        <w:t>przystąpienie do spółki komandytowej w charakterze komandytariusza</w:t>
      </w:r>
      <w:r>
        <w:t>,</w:t>
      </w:r>
      <w:r w:rsidRPr="009503D9">
        <w:t xml:space="preserve"> </w:t>
      </w:r>
      <w:r>
        <w:t xml:space="preserve">do </w:t>
      </w:r>
      <w:r w:rsidRPr="009503D9">
        <w:t>spółki komandytowo-akcyjnej w charakterze akcjonariusza</w:t>
      </w:r>
      <w:r w:rsidRPr="003F0B0C">
        <w:t xml:space="preserve"> </w:t>
      </w:r>
      <w:r>
        <w:t xml:space="preserve">oraz do spółki jawnej w charakterze wspólnika </w:t>
      </w:r>
      <w:r w:rsidRPr="009F2C13">
        <w:t>lub powierzenie środków pieniężnych</w:t>
      </w:r>
      <w:r>
        <w:t xml:space="preserve"> </w:t>
      </w:r>
      <w:r w:rsidRPr="009F2C13">
        <w:t>w zarządzanie</w:t>
      </w:r>
      <w:r>
        <w:t xml:space="preserve"> lub udzielenie </w:t>
      </w:r>
      <w:r w:rsidRPr="00A4607F">
        <w:t>pożyczk</w:t>
      </w:r>
      <w:r>
        <w:t>i</w:t>
      </w:r>
      <w:r w:rsidRPr="00A4607F">
        <w:t xml:space="preserve"> spółce przez jej udziałowców lub akcjonariuszy.</w:t>
      </w:r>
      <w:r w:rsidRPr="00D456C2">
        <w:t>”</w:t>
      </w:r>
      <w:r>
        <w:t>,</w:t>
      </w:r>
    </w:p>
    <w:p w14:paraId="0A0A0FA1" w14:textId="77777777" w:rsidR="003C2D8C" w:rsidRPr="00D456C2" w:rsidRDefault="003C2D8C" w:rsidP="003C2D8C">
      <w:pPr>
        <w:pStyle w:val="LITlitera"/>
      </w:pPr>
      <w:r>
        <w:t>b)</w:t>
      </w:r>
      <w:r>
        <w:tab/>
      </w:r>
      <w:r w:rsidRPr="00D456C2">
        <w:t>dodaje się ust. 3 w brzmieniu:</w:t>
      </w:r>
    </w:p>
    <w:p w14:paraId="3F064671" w14:textId="378B8CCE" w:rsidR="003C2D8C" w:rsidRPr="00D456C2" w:rsidRDefault="003C2D8C" w:rsidP="003C2D8C">
      <w:pPr>
        <w:pStyle w:val="ZLITUSTzmustliter"/>
      </w:pPr>
      <w:r w:rsidRPr="0033466C">
        <w:t>„3.</w:t>
      </w:r>
      <w:r>
        <w:t xml:space="preserve"> </w:t>
      </w:r>
      <w:r w:rsidRPr="003F29FF">
        <w:t>W zakresie dokonywania inwestycji, o któr</w:t>
      </w:r>
      <w:r w:rsidR="002F4775">
        <w:t>ej</w:t>
      </w:r>
      <w:r>
        <w:t xml:space="preserve"> </w:t>
      </w:r>
      <w:r w:rsidRPr="003F29FF">
        <w:t xml:space="preserve">mowa w ust. 1, do BGK nie stosuje się art. 70 ust. 4 ustawy z dnia 29 lipca 2005 r. o obrocie instrumentami finansowymi </w:t>
      </w:r>
      <w:r>
        <w:t xml:space="preserve">oraz przepisów wydanych na podstawie </w:t>
      </w:r>
      <w:r w:rsidRPr="003F29FF">
        <w:t>art.</w:t>
      </w:r>
      <w:r>
        <w:t> </w:t>
      </w:r>
      <w:r w:rsidRPr="003F29FF">
        <w:t>94 ust. 1</w:t>
      </w:r>
      <w:r>
        <w:t xml:space="preserve"> tej ustawy</w:t>
      </w:r>
      <w:r w:rsidRPr="003F29FF">
        <w:t>.”;</w:t>
      </w:r>
    </w:p>
    <w:p w14:paraId="6EC9244E" w14:textId="77777777" w:rsidR="003C2D8C" w:rsidRPr="00D456C2" w:rsidRDefault="003C2D8C" w:rsidP="003C2D8C">
      <w:pPr>
        <w:pStyle w:val="PKTpunkt"/>
      </w:pPr>
      <w:r>
        <w:t>4)</w:t>
      </w:r>
      <w:r>
        <w:tab/>
      </w:r>
      <w:r w:rsidRPr="00E15A49">
        <w:t>w art. 5 w ust. 1 po pkt 3 dodaje się pkt 3a w brzmieniu:</w:t>
      </w:r>
    </w:p>
    <w:p w14:paraId="3582BA93" w14:textId="77777777" w:rsidR="003C2D8C" w:rsidRPr="00D456C2" w:rsidRDefault="003C2D8C" w:rsidP="003C2D8C">
      <w:pPr>
        <w:pStyle w:val="ZPKTzmpktartykuempunktem"/>
      </w:pPr>
      <w:r w:rsidRPr="0033466C">
        <w:t>„</w:t>
      </w:r>
      <w:r w:rsidRPr="00E15A49">
        <w:t>3a)</w:t>
      </w:r>
      <w:r w:rsidRPr="00E15A49">
        <w:tab/>
      </w:r>
      <w:r>
        <w:t xml:space="preserve">realizacja współpracy rozwojowej, </w:t>
      </w:r>
      <w:r w:rsidRPr="000D4EEE">
        <w:t xml:space="preserve">o której mowa w art. 2 ust. </w:t>
      </w:r>
      <w:r>
        <w:t>3 ustawy z dnia 16 września 2011 r. o współpracy rozwojowej;</w:t>
      </w:r>
      <w:r w:rsidRPr="00E15A49">
        <w:t>”</w:t>
      </w:r>
      <w:r>
        <w:t>.</w:t>
      </w:r>
    </w:p>
    <w:bookmarkEnd w:id="7"/>
    <w:p w14:paraId="43B00441" w14:textId="6E17A602" w:rsidR="002F4775" w:rsidRDefault="003C2D8C" w:rsidP="00A6340D">
      <w:pPr>
        <w:pStyle w:val="ARTartustawynprozporzdzenia"/>
        <w:rPr>
          <w:rStyle w:val="Ppogrubienie"/>
        </w:rPr>
      </w:pPr>
      <w:r w:rsidRPr="001633A3">
        <w:rPr>
          <w:rStyle w:val="Ppogrubienie"/>
        </w:rPr>
        <w:t>Art</w:t>
      </w:r>
      <w:r w:rsidRPr="00250E7F">
        <w:rPr>
          <w:rStyle w:val="Ppogrubienie"/>
        </w:rPr>
        <w:t>.</w:t>
      </w:r>
      <w:r>
        <w:rPr>
          <w:rStyle w:val="Ppogrubienie"/>
        </w:rPr>
        <w:t> 4</w:t>
      </w:r>
      <w:r w:rsidRPr="00903832">
        <w:rPr>
          <w:rStyle w:val="Ppogrubienie"/>
        </w:rPr>
        <w:t>.</w:t>
      </w:r>
      <w:r>
        <w:rPr>
          <w:rStyle w:val="Ppogrubienie"/>
        </w:rPr>
        <w:t> </w:t>
      </w:r>
      <w:r w:rsidR="002F4775" w:rsidRPr="00A6340D">
        <w:rPr>
          <w:rStyle w:val="Ppogrubienie"/>
          <w:b w:val="0"/>
        </w:rPr>
        <w:t xml:space="preserve">1. W </w:t>
      </w:r>
      <w:r w:rsidR="00A6340D" w:rsidRPr="00A6340D">
        <w:t>B</w:t>
      </w:r>
      <w:r w:rsidR="002F4775" w:rsidRPr="00A6340D">
        <w:rPr>
          <w:rStyle w:val="Ppogrubienie"/>
          <w:b w:val="0"/>
        </w:rPr>
        <w:t>anku Gospodarstwa Krajowego tworzy się Finansowy Instrument Współpracy Rozwojowej.</w:t>
      </w:r>
    </w:p>
    <w:p w14:paraId="733C6527" w14:textId="0FA091D2" w:rsidR="003C2D8C" w:rsidRPr="00DB5329" w:rsidRDefault="002F4775" w:rsidP="003C2D8C">
      <w:pPr>
        <w:pStyle w:val="ARTartustawynprozporzdzenia"/>
      </w:pPr>
      <w:r w:rsidRPr="00A6340D">
        <w:t xml:space="preserve">2. </w:t>
      </w:r>
      <w:r w:rsidR="003C2D8C" w:rsidRPr="007D2B03">
        <w:t xml:space="preserve">Pierwszy </w:t>
      </w:r>
      <w:r w:rsidR="003C2D8C">
        <w:t xml:space="preserve">projekt </w:t>
      </w:r>
      <w:r w:rsidR="003C2D8C" w:rsidRPr="007D2B03">
        <w:t>plan</w:t>
      </w:r>
      <w:r w:rsidR="003C2D8C">
        <w:t>u</w:t>
      </w:r>
      <w:r w:rsidR="003C2D8C" w:rsidRPr="007D2B03">
        <w:t xml:space="preserve"> </w:t>
      </w:r>
      <w:r w:rsidR="003C2D8C">
        <w:t>rzeczowo-</w:t>
      </w:r>
      <w:r w:rsidR="003C2D8C" w:rsidRPr="007D2B03">
        <w:t>finansow</w:t>
      </w:r>
      <w:r w:rsidR="003C2D8C">
        <w:t>ego</w:t>
      </w:r>
      <w:r w:rsidR="003C2D8C" w:rsidRPr="007D2B03">
        <w:t xml:space="preserve"> </w:t>
      </w:r>
      <w:r w:rsidR="003C2D8C">
        <w:t>Finansowego</w:t>
      </w:r>
      <w:r w:rsidR="003C2D8C" w:rsidRPr="00953F21">
        <w:t xml:space="preserve"> Instrument</w:t>
      </w:r>
      <w:r w:rsidR="003C2D8C">
        <w:t>u</w:t>
      </w:r>
      <w:r w:rsidR="003C2D8C" w:rsidRPr="00953F21">
        <w:t xml:space="preserve"> Współpracy Rozwojowej</w:t>
      </w:r>
      <w:r w:rsidR="003C2D8C">
        <w:t xml:space="preserve">, o którym mowa w art. 19e ust. 1 pkt 2 ustawy zmienianej w art. 1, </w:t>
      </w:r>
      <w:bookmarkStart w:id="8" w:name="_Hlk181948724"/>
      <w:r w:rsidR="003C2D8C">
        <w:t xml:space="preserve">jest opracowywany przez </w:t>
      </w:r>
      <w:r w:rsidR="003C2D8C" w:rsidRPr="00E15A49">
        <w:t>Bank Gospodarstwa Krajowego</w:t>
      </w:r>
      <w:r w:rsidR="003C2D8C">
        <w:t xml:space="preserve"> </w:t>
      </w:r>
      <w:bookmarkEnd w:id="8"/>
      <w:r w:rsidR="003C2D8C" w:rsidRPr="007D2B03">
        <w:t xml:space="preserve">w uzgodnieniu z ministrem właściwym do spraw finansów publicznych </w:t>
      </w:r>
      <w:r w:rsidR="003C2D8C">
        <w:t xml:space="preserve">działającym w uzgodnieniu z </w:t>
      </w:r>
      <w:r w:rsidR="003C2D8C" w:rsidRPr="007D2B03">
        <w:t xml:space="preserve">ministrem właściwym do spraw </w:t>
      </w:r>
      <w:r w:rsidR="003C2D8C">
        <w:t xml:space="preserve">zagranicznych </w:t>
      </w:r>
      <w:r w:rsidR="003C2D8C" w:rsidRPr="007D2B03">
        <w:t xml:space="preserve">w terminie </w:t>
      </w:r>
      <w:r w:rsidR="003C2D8C">
        <w:t>60</w:t>
      </w:r>
      <w:r w:rsidR="003C2D8C" w:rsidRPr="007D2B03">
        <w:t xml:space="preserve"> dni od dnia </w:t>
      </w:r>
      <w:r w:rsidR="003C2D8C">
        <w:t xml:space="preserve">wejścia w życie niniejszej ustawy i zatwierdzany </w:t>
      </w:r>
      <w:r w:rsidR="003C2D8C" w:rsidRPr="007D2B03">
        <w:t xml:space="preserve">w terminie </w:t>
      </w:r>
      <w:r w:rsidR="003C2D8C">
        <w:t>60 dni</w:t>
      </w:r>
      <w:r w:rsidR="003C2D8C" w:rsidRPr="007D2B03">
        <w:t xml:space="preserve"> od dnia </w:t>
      </w:r>
      <w:r w:rsidR="003C2D8C">
        <w:t>jego otrzymania przez ministra właściwego do spraw finansów publicznych.</w:t>
      </w:r>
    </w:p>
    <w:p w14:paraId="6F017B82" w14:textId="77777777" w:rsidR="003C2D8C" w:rsidRDefault="003C2D8C" w:rsidP="003C2D8C">
      <w:pPr>
        <w:pStyle w:val="ARTartustawynprozporzdzenia"/>
      </w:pPr>
      <w:r w:rsidRPr="00E02CC2">
        <w:rPr>
          <w:rStyle w:val="Ppogrubienie"/>
        </w:rPr>
        <w:lastRenderedPageBreak/>
        <w:t>Art.</w:t>
      </w:r>
      <w:r>
        <w:rPr>
          <w:rStyle w:val="Ppogrubienie"/>
        </w:rPr>
        <w:t> 5</w:t>
      </w:r>
      <w:r w:rsidRPr="00E02CC2">
        <w:rPr>
          <w:rStyle w:val="Ppogrubienie"/>
        </w:rPr>
        <w:t>.</w:t>
      </w:r>
      <w:r>
        <w:rPr>
          <w:rStyle w:val="Ppogrubienie"/>
        </w:rPr>
        <w:t> </w:t>
      </w:r>
      <w:r w:rsidRPr="00F21319">
        <w:t>1.</w:t>
      </w:r>
      <w:r w:rsidRPr="00F21319">
        <w:rPr>
          <w:rStyle w:val="Ppogrubienie"/>
        </w:rPr>
        <w:t> </w:t>
      </w:r>
      <w:r w:rsidRPr="00250E7F">
        <w:t>Maksymalny limit wydatków budżetu państwa będących skutkiem finansowym niniejszej ustawy wynosi</w:t>
      </w:r>
      <w:r>
        <w:t xml:space="preserve"> w</w:t>
      </w:r>
      <w:r w:rsidRPr="00250E7F">
        <w:t xml:space="preserve">:  </w:t>
      </w:r>
    </w:p>
    <w:p w14:paraId="26EC0B43" w14:textId="77777777" w:rsidR="003C2D8C" w:rsidRPr="0017331C" w:rsidRDefault="003C2D8C" w:rsidP="003C2D8C">
      <w:pPr>
        <w:pStyle w:val="PKTpunkt"/>
      </w:pPr>
      <w:r>
        <w:t>1)</w:t>
      </w:r>
      <w:r>
        <w:tab/>
      </w:r>
      <w:r w:rsidRPr="0017331C">
        <w:t>2025 r. –</w:t>
      </w:r>
      <w:r>
        <w:t xml:space="preserve"> 263,3</w:t>
      </w:r>
      <w:r w:rsidRPr="0017331C">
        <w:t xml:space="preserve"> mln zł;</w:t>
      </w:r>
    </w:p>
    <w:p w14:paraId="4878C582" w14:textId="77777777" w:rsidR="003C2D8C" w:rsidRPr="0017331C" w:rsidRDefault="003C2D8C" w:rsidP="003C2D8C">
      <w:pPr>
        <w:pStyle w:val="PKTpunkt"/>
      </w:pPr>
      <w:r>
        <w:t>2)</w:t>
      </w:r>
      <w:r>
        <w:tab/>
      </w:r>
      <w:r w:rsidRPr="0017331C">
        <w:t xml:space="preserve">2026 r. – </w:t>
      </w:r>
      <w:r>
        <w:t>166,5</w:t>
      </w:r>
      <w:r w:rsidRPr="0017331C">
        <w:t xml:space="preserve"> mln zł;</w:t>
      </w:r>
    </w:p>
    <w:p w14:paraId="5C3DE098" w14:textId="77777777" w:rsidR="003C2D8C" w:rsidRPr="0017331C" w:rsidRDefault="003C2D8C" w:rsidP="003C2D8C">
      <w:pPr>
        <w:pStyle w:val="PKTpunkt"/>
      </w:pPr>
      <w:r>
        <w:t>3)</w:t>
      </w:r>
      <w:r>
        <w:tab/>
      </w:r>
      <w:r w:rsidRPr="0017331C">
        <w:t xml:space="preserve">2027 r. – </w:t>
      </w:r>
      <w:r>
        <w:t>306,1</w:t>
      </w:r>
      <w:r w:rsidRPr="0017331C">
        <w:t xml:space="preserve"> mln zł;</w:t>
      </w:r>
    </w:p>
    <w:p w14:paraId="4CDE154A" w14:textId="77777777" w:rsidR="003C2D8C" w:rsidRPr="0017331C" w:rsidRDefault="003C2D8C" w:rsidP="003C2D8C">
      <w:pPr>
        <w:pStyle w:val="PKTpunkt"/>
      </w:pPr>
      <w:r>
        <w:t>4)</w:t>
      </w:r>
      <w:r>
        <w:tab/>
      </w:r>
      <w:r w:rsidRPr="0017331C">
        <w:t>2028 r. –</w:t>
      </w:r>
      <w:r>
        <w:t xml:space="preserve"> 170,4</w:t>
      </w:r>
      <w:r w:rsidRPr="0017331C">
        <w:t xml:space="preserve"> mln zł;</w:t>
      </w:r>
    </w:p>
    <w:p w14:paraId="7EE38B33" w14:textId="77777777" w:rsidR="003C2D8C" w:rsidRPr="0017331C" w:rsidRDefault="003C2D8C" w:rsidP="003C2D8C">
      <w:pPr>
        <w:pStyle w:val="PKTpunkt"/>
      </w:pPr>
      <w:r>
        <w:t>5)</w:t>
      </w:r>
      <w:r>
        <w:tab/>
      </w:r>
      <w:r w:rsidRPr="0017331C">
        <w:t xml:space="preserve">2029 r. – </w:t>
      </w:r>
      <w:r>
        <w:t>157,3</w:t>
      </w:r>
      <w:r w:rsidRPr="0017331C">
        <w:t xml:space="preserve"> mln zł;</w:t>
      </w:r>
    </w:p>
    <w:p w14:paraId="7A602321" w14:textId="77777777" w:rsidR="003C2D8C" w:rsidRPr="0017331C" w:rsidRDefault="003C2D8C" w:rsidP="003C2D8C">
      <w:pPr>
        <w:pStyle w:val="PKTpunkt"/>
      </w:pPr>
      <w:r>
        <w:t>6)</w:t>
      </w:r>
      <w:r>
        <w:tab/>
      </w:r>
      <w:r w:rsidRPr="0017331C">
        <w:t xml:space="preserve">2030 r. – </w:t>
      </w:r>
      <w:r>
        <w:t>125,1</w:t>
      </w:r>
      <w:r w:rsidRPr="0017331C">
        <w:t xml:space="preserve"> mln zł;</w:t>
      </w:r>
    </w:p>
    <w:p w14:paraId="55308FB7" w14:textId="77777777" w:rsidR="003C2D8C" w:rsidRPr="0017331C" w:rsidRDefault="003C2D8C" w:rsidP="003C2D8C">
      <w:pPr>
        <w:pStyle w:val="PKTpunkt"/>
      </w:pPr>
      <w:r>
        <w:t>7)</w:t>
      </w:r>
      <w:r>
        <w:tab/>
      </w:r>
      <w:r w:rsidRPr="0017331C">
        <w:t>2031 r. –</w:t>
      </w:r>
      <w:r>
        <w:t xml:space="preserve"> 104,6</w:t>
      </w:r>
      <w:r w:rsidRPr="0017331C">
        <w:t xml:space="preserve"> mln zł;</w:t>
      </w:r>
    </w:p>
    <w:p w14:paraId="43063A85" w14:textId="77777777" w:rsidR="003C2D8C" w:rsidRPr="0017331C" w:rsidRDefault="003C2D8C" w:rsidP="003C2D8C">
      <w:pPr>
        <w:pStyle w:val="PKTpunkt"/>
      </w:pPr>
      <w:r>
        <w:t>8)</w:t>
      </w:r>
      <w:r>
        <w:tab/>
      </w:r>
      <w:r w:rsidRPr="0017331C">
        <w:t>2032 r. –</w:t>
      </w:r>
      <w:r>
        <w:t xml:space="preserve"> 75,7</w:t>
      </w:r>
      <w:r w:rsidRPr="0017331C">
        <w:t xml:space="preserve"> mln zł;</w:t>
      </w:r>
    </w:p>
    <w:p w14:paraId="60FFCE64" w14:textId="77777777" w:rsidR="003C2D8C" w:rsidRPr="0017331C" w:rsidRDefault="003C2D8C" w:rsidP="003C2D8C">
      <w:pPr>
        <w:pStyle w:val="PKTpunkt"/>
      </w:pPr>
      <w:r>
        <w:t>9)</w:t>
      </w:r>
      <w:r>
        <w:tab/>
      </w:r>
      <w:r w:rsidRPr="0017331C">
        <w:t xml:space="preserve">2033 r. – </w:t>
      </w:r>
      <w:r>
        <w:t>46,8</w:t>
      </w:r>
      <w:r w:rsidRPr="0017331C">
        <w:t xml:space="preserve"> mln zł;</w:t>
      </w:r>
    </w:p>
    <w:p w14:paraId="509DB682" w14:textId="77777777" w:rsidR="003C2D8C" w:rsidRPr="0017331C" w:rsidRDefault="003C2D8C" w:rsidP="003C2D8C">
      <w:pPr>
        <w:pStyle w:val="PKTpunkt"/>
      </w:pPr>
      <w:r>
        <w:t>10)</w:t>
      </w:r>
      <w:r>
        <w:tab/>
      </w:r>
      <w:r w:rsidRPr="0017331C">
        <w:t xml:space="preserve">2034 r. – </w:t>
      </w:r>
      <w:r>
        <w:t>43,9</w:t>
      </w:r>
      <w:r w:rsidRPr="0017331C">
        <w:t xml:space="preserve"> mln zł.</w:t>
      </w:r>
    </w:p>
    <w:p w14:paraId="4D6F6D72" w14:textId="53D1C213" w:rsidR="003C2D8C" w:rsidRDefault="003C2D8C" w:rsidP="003C2D8C">
      <w:pPr>
        <w:pStyle w:val="USTustnpkodeksu"/>
      </w:pPr>
      <w:r w:rsidRPr="00250E7F">
        <w:t>2.</w:t>
      </w:r>
      <w:r>
        <w:t xml:space="preserve"> </w:t>
      </w:r>
      <w:r w:rsidRPr="00250E7F">
        <w:t>W przypadku zagrożenia przekroczenia przyjętego na dany rok budżetowy limitu wydatków, o którym mowa w ust. 1, w szczególności gdy wielkość wydatków budżetu państwa po pierwszych dwóch kwartałach roku budżetowego wyniesie więcej niż 70% limitu wydatków, o którym mowa w ust. 1, przewidzianych na dany rok, zostan</w:t>
      </w:r>
      <w:r>
        <w:t>ie</w:t>
      </w:r>
      <w:r w:rsidRPr="00250E7F">
        <w:t xml:space="preserve"> zastosowan</w:t>
      </w:r>
      <w:r>
        <w:t>y</w:t>
      </w:r>
      <w:r w:rsidRPr="00250E7F">
        <w:t xml:space="preserve"> mechanizm korygując</w:t>
      </w:r>
      <w:r>
        <w:t>y</w:t>
      </w:r>
      <w:r w:rsidRPr="00250E7F">
        <w:t xml:space="preserve"> polegając</w:t>
      </w:r>
      <w:r>
        <w:t>y</w:t>
      </w:r>
      <w:r w:rsidRPr="00250E7F">
        <w:t xml:space="preserve"> na zmniejszeniu wydatków budżetu państwa będących skutkiem finansowym niniejszej ustawy, w szczególności przez ograniczenie wykorzystywania przez </w:t>
      </w:r>
      <w:r w:rsidRPr="00E15A49">
        <w:t>Bank Gospodarstwa Krajowego</w:t>
      </w:r>
      <w:r w:rsidRPr="00250E7F">
        <w:t xml:space="preserve"> instrumentów</w:t>
      </w:r>
      <w:r>
        <w:t xml:space="preserve"> w rozumieniu </w:t>
      </w:r>
      <w:r w:rsidRPr="00250E7F">
        <w:t>art. 19</w:t>
      </w:r>
      <w:r>
        <w:t>a</w:t>
      </w:r>
      <w:r w:rsidRPr="000F1716">
        <w:t xml:space="preserve"> ustawy zmienianej w art. 1</w:t>
      </w:r>
      <w:r>
        <w:t>.</w:t>
      </w:r>
      <w:r w:rsidRPr="00250E7F">
        <w:t xml:space="preserve"> </w:t>
      </w:r>
    </w:p>
    <w:p w14:paraId="46C68E8C" w14:textId="77777777" w:rsidR="003C2D8C" w:rsidRPr="00250E7F" w:rsidRDefault="003C2D8C" w:rsidP="003C2D8C">
      <w:pPr>
        <w:pStyle w:val="USTustnpkodeksu"/>
      </w:pPr>
      <w:r>
        <w:t>3. W przypadku gdy wielkość wydatków w poszczególnych miesiącach jest zgodna z planem rzeczowo-finansowym Finansowego</w:t>
      </w:r>
      <w:r w:rsidRPr="006F3AAF">
        <w:t xml:space="preserve"> Instrument</w:t>
      </w:r>
      <w:r>
        <w:t>u</w:t>
      </w:r>
      <w:r w:rsidRPr="006F3AAF">
        <w:t xml:space="preserve"> Współpracy Rozwojowej</w:t>
      </w:r>
      <w:r>
        <w:t>, o którym mowa w art. 1 ust. 1a ustawy zmienianej w art. 1, przepisu ust. 2 nie stosuje się.</w:t>
      </w:r>
    </w:p>
    <w:p w14:paraId="4A576C6C" w14:textId="77777777" w:rsidR="003C2D8C" w:rsidRPr="00250E7F" w:rsidRDefault="003C2D8C" w:rsidP="003C2D8C">
      <w:pPr>
        <w:pStyle w:val="USTustnpkodeksu"/>
      </w:pPr>
      <w:r>
        <w:t>4</w:t>
      </w:r>
      <w:r w:rsidRPr="00250E7F">
        <w:t>.</w:t>
      </w:r>
      <w:r>
        <w:t xml:space="preserve"> </w:t>
      </w:r>
      <w:r w:rsidRPr="00250E7F">
        <w:t>Organem właściwym do wdrożenia mechanizmu korygującego, o którym mowa w ust.</w:t>
      </w:r>
      <w:r>
        <w:t> </w:t>
      </w:r>
      <w:r w:rsidRPr="00250E7F">
        <w:t xml:space="preserve">2, jest minister właściwy do spraw </w:t>
      </w:r>
      <w:r>
        <w:t>finansów publicznych.</w:t>
      </w:r>
      <w:r w:rsidRPr="00250E7F">
        <w:t xml:space="preserve"> </w:t>
      </w:r>
    </w:p>
    <w:p w14:paraId="16E743BA" w14:textId="77777777" w:rsidR="003C2D8C" w:rsidRPr="0065078A" w:rsidRDefault="003C2D8C" w:rsidP="003C2D8C">
      <w:pPr>
        <w:pStyle w:val="ARTartustawynprozporzdzenia"/>
      </w:pPr>
      <w:r w:rsidRPr="00903832">
        <w:rPr>
          <w:rStyle w:val="Ppogrubienie"/>
        </w:rPr>
        <w:t>Art.</w:t>
      </w:r>
      <w:r>
        <w:rPr>
          <w:rStyle w:val="Ppogrubienie"/>
        </w:rPr>
        <w:t> 6.</w:t>
      </w:r>
      <w:r>
        <w:t> Ustawa wchodzi w życie po upływie 14 dni od dnia ogłoszenia.</w:t>
      </w:r>
    </w:p>
    <w:p w14:paraId="411DFDE7" w14:textId="77777777" w:rsidR="003C2D8C" w:rsidRPr="00A056B8" w:rsidRDefault="003C2D8C" w:rsidP="003C2D8C"/>
    <w:p w14:paraId="36A25DC3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B3F0" w14:textId="77777777" w:rsidR="005E23B9" w:rsidRDefault="005E23B9">
      <w:r>
        <w:separator/>
      </w:r>
    </w:p>
  </w:endnote>
  <w:endnote w:type="continuationSeparator" w:id="0">
    <w:p w14:paraId="578D6A0F" w14:textId="77777777" w:rsidR="005E23B9" w:rsidRDefault="005E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97BF" w14:textId="77777777" w:rsidR="005E23B9" w:rsidRDefault="005E23B9">
      <w:r>
        <w:separator/>
      </w:r>
    </w:p>
  </w:footnote>
  <w:footnote w:type="continuationSeparator" w:id="0">
    <w:p w14:paraId="6789D91B" w14:textId="77777777" w:rsidR="005E23B9" w:rsidRDefault="005E23B9">
      <w:r>
        <w:continuationSeparator/>
      </w:r>
    </w:p>
  </w:footnote>
  <w:footnote w:id="1">
    <w:p w14:paraId="375E19C6" w14:textId="77777777" w:rsidR="003C2D8C" w:rsidRDefault="003C2D8C" w:rsidP="003C2D8C">
      <w:pPr>
        <w:pStyle w:val="ODNONIKtreodnonika"/>
      </w:pPr>
      <w:r w:rsidRPr="002F5268">
        <w:rPr>
          <w:rStyle w:val="IGindeksgrny"/>
        </w:rPr>
        <w:footnoteRef/>
      </w:r>
      <w:r w:rsidRPr="007C1928">
        <w:rPr>
          <w:rStyle w:val="IGindeksgrny"/>
        </w:rPr>
        <w:t>)</w:t>
      </w:r>
      <w:r w:rsidRPr="00050936">
        <w:tab/>
      </w:r>
      <w:r w:rsidRPr="00F41A12">
        <w:t>Niniejszą ustawą zmienia się ustawy: ustawę z dnia 29 sierpnia 1997 r. − Prawo bankowe oraz ustawę z dnia 14 marca 2003 r. o Banku Gospodarstwa Krajowego.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1525" w14:textId="51FF7BA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C2D8C">
      <w:rPr>
        <w:rStyle w:val="Ppogrubienie"/>
        <w:noProof/>
      </w:rPr>
      <w:t>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D6678">
      <w:rPr>
        <w:rStyle w:val="Ppogrubienie"/>
        <w:noProof/>
      </w:rPr>
      <w:t>2025-03-07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D6678">
          <w:rPr>
            <w:rStyle w:val="Ppogrubienie"/>
            <w:noProof/>
          </w:rPr>
          <w:t>V6_1481-2.NK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C2D8C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742259A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4BB333" wp14:editId="2B26632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C2D8C">
      <w:rPr>
        <w:rStyle w:val="Ppogrubienie"/>
      </w:rPr>
      <w:t xml:space="preserve"> 1034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E287" w14:textId="1F21296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D6678">
      <w:rPr>
        <w:rStyle w:val="Ppogrubienie"/>
        <w:noProof/>
      </w:rPr>
      <w:t>2025-03-07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D6678">
          <w:rPr>
            <w:rStyle w:val="Ppogrubienie"/>
            <w:noProof/>
          </w:rPr>
          <w:t>V6_1481-2.NK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D4A1AC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B593EB" wp14:editId="22F8A1A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670855">
    <w:abstractNumId w:val="24"/>
  </w:num>
  <w:num w:numId="2" w16cid:durableId="2041008801">
    <w:abstractNumId w:val="24"/>
  </w:num>
  <w:num w:numId="3" w16cid:durableId="1692105798">
    <w:abstractNumId w:val="19"/>
  </w:num>
  <w:num w:numId="4" w16cid:durableId="1302805746">
    <w:abstractNumId w:val="19"/>
  </w:num>
  <w:num w:numId="5" w16cid:durableId="1479765633">
    <w:abstractNumId w:val="38"/>
  </w:num>
  <w:num w:numId="6" w16cid:durableId="618143371">
    <w:abstractNumId w:val="34"/>
  </w:num>
  <w:num w:numId="7" w16cid:durableId="666520748">
    <w:abstractNumId w:val="38"/>
  </w:num>
  <w:num w:numId="8" w16cid:durableId="2036421079">
    <w:abstractNumId w:val="34"/>
  </w:num>
  <w:num w:numId="9" w16cid:durableId="663050567">
    <w:abstractNumId w:val="38"/>
  </w:num>
  <w:num w:numId="10" w16cid:durableId="1787309136">
    <w:abstractNumId w:val="34"/>
  </w:num>
  <w:num w:numId="11" w16cid:durableId="1868105623">
    <w:abstractNumId w:val="15"/>
  </w:num>
  <w:num w:numId="12" w16cid:durableId="2145926979">
    <w:abstractNumId w:val="10"/>
  </w:num>
  <w:num w:numId="13" w16cid:durableId="1869373037">
    <w:abstractNumId w:val="16"/>
  </w:num>
  <w:num w:numId="14" w16cid:durableId="1942176547">
    <w:abstractNumId w:val="28"/>
  </w:num>
  <w:num w:numId="15" w16cid:durableId="1877886302">
    <w:abstractNumId w:val="15"/>
  </w:num>
  <w:num w:numId="16" w16cid:durableId="254632262">
    <w:abstractNumId w:val="17"/>
  </w:num>
  <w:num w:numId="17" w16cid:durableId="1200169106">
    <w:abstractNumId w:val="8"/>
  </w:num>
  <w:num w:numId="18" w16cid:durableId="1550845406">
    <w:abstractNumId w:val="3"/>
  </w:num>
  <w:num w:numId="19" w16cid:durableId="1884560540">
    <w:abstractNumId w:val="2"/>
  </w:num>
  <w:num w:numId="20" w16cid:durableId="2129542083">
    <w:abstractNumId w:val="1"/>
  </w:num>
  <w:num w:numId="21" w16cid:durableId="247884695">
    <w:abstractNumId w:val="0"/>
  </w:num>
  <w:num w:numId="22" w16cid:durableId="120539076">
    <w:abstractNumId w:val="9"/>
  </w:num>
  <w:num w:numId="23" w16cid:durableId="1444032650">
    <w:abstractNumId w:val="7"/>
  </w:num>
  <w:num w:numId="24" w16cid:durableId="924531162">
    <w:abstractNumId w:val="6"/>
  </w:num>
  <w:num w:numId="25" w16cid:durableId="328873405">
    <w:abstractNumId w:val="5"/>
  </w:num>
  <w:num w:numId="26" w16cid:durableId="1833717074">
    <w:abstractNumId w:val="4"/>
  </w:num>
  <w:num w:numId="27" w16cid:durableId="1117716852">
    <w:abstractNumId w:val="36"/>
  </w:num>
  <w:num w:numId="28" w16cid:durableId="746652878">
    <w:abstractNumId w:val="27"/>
  </w:num>
  <w:num w:numId="29" w16cid:durableId="713698951">
    <w:abstractNumId w:val="39"/>
  </w:num>
  <w:num w:numId="30" w16cid:durableId="1526484568">
    <w:abstractNumId w:val="35"/>
  </w:num>
  <w:num w:numId="31" w16cid:durableId="1078475086">
    <w:abstractNumId w:val="20"/>
  </w:num>
  <w:num w:numId="32" w16cid:durableId="31619836">
    <w:abstractNumId w:val="11"/>
  </w:num>
  <w:num w:numId="33" w16cid:durableId="1559778020">
    <w:abstractNumId w:val="33"/>
  </w:num>
  <w:num w:numId="34" w16cid:durableId="335812986">
    <w:abstractNumId w:val="21"/>
  </w:num>
  <w:num w:numId="35" w16cid:durableId="36588292">
    <w:abstractNumId w:val="18"/>
  </w:num>
  <w:num w:numId="36" w16cid:durableId="1901860176">
    <w:abstractNumId w:val="23"/>
  </w:num>
  <w:num w:numId="37" w16cid:durableId="1091975892">
    <w:abstractNumId w:val="29"/>
  </w:num>
  <w:num w:numId="38" w16cid:durableId="1048916514">
    <w:abstractNumId w:val="26"/>
  </w:num>
  <w:num w:numId="39" w16cid:durableId="1521820847">
    <w:abstractNumId w:val="14"/>
  </w:num>
  <w:num w:numId="40" w16cid:durableId="1790708117">
    <w:abstractNumId w:val="32"/>
  </w:num>
  <w:num w:numId="41" w16cid:durableId="1552619430">
    <w:abstractNumId w:val="30"/>
  </w:num>
  <w:num w:numId="42" w16cid:durableId="1110315413">
    <w:abstractNumId w:val="22"/>
  </w:num>
  <w:num w:numId="43" w16cid:durableId="802578385">
    <w:abstractNumId w:val="37"/>
  </w:num>
  <w:num w:numId="44" w16cid:durableId="2023432628">
    <w:abstractNumId w:val="13"/>
  </w:num>
  <w:num w:numId="45" w16cid:durableId="1187137636">
    <w:abstractNumId w:val="40"/>
  </w:num>
  <w:num w:numId="46" w16cid:durableId="1213156089">
    <w:abstractNumId w:val="25"/>
  </w:num>
  <w:num w:numId="47" w16cid:durableId="1997146696">
    <w:abstractNumId w:val="12"/>
  </w:num>
  <w:num w:numId="48" w16cid:durableId="9751872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2AEF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202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67D8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6C44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4775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AD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2D8C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38B"/>
    <w:rsid w:val="004C05BD"/>
    <w:rsid w:val="004C3B06"/>
    <w:rsid w:val="004C3F97"/>
    <w:rsid w:val="004C541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4AA6"/>
    <w:rsid w:val="005B713E"/>
    <w:rsid w:val="005C03B6"/>
    <w:rsid w:val="005C348E"/>
    <w:rsid w:val="005C68E1"/>
    <w:rsid w:val="005D3763"/>
    <w:rsid w:val="005D55E1"/>
    <w:rsid w:val="005E19F7"/>
    <w:rsid w:val="005E23B9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3E9E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75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5B6D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0D75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3B8E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40D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560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31A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1C6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25BF"/>
    <w:rsid w:val="00D12917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557B"/>
    <w:rsid w:val="00D4718E"/>
    <w:rsid w:val="00D47D7A"/>
    <w:rsid w:val="00D50ABD"/>
    <w:rsid w:val="00D55290"/>
    <w:rsid w:val="00D57791"/>
    <w:rsid w:val="00D6046A"/>
    <w:rsid w:val="00D62703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48EA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4E75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28EE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0462"/>
    <w:rsid w:val="00E91FAE"/>
    <w:rsid w:val="00E96E3F"/>
    <w:rsid w:val="00EA270C"/>
    <w:rsid w:val="00EA4974"/>
    <w:rsid w:val="00EA532E"/>
    <w:rsid w:val="00EA796F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319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6678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56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DEADD2-F7CA-4610-B2C4-F0AE5417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2622</Words>
  <Characters>15736</Characters>
  <Application>Microsoft Office Word</Application>
  <DocSecurity>0</DocSecurity>
  <Lines>131</Lines>
  <Paragraphs>36</Paragraphs>
  <ScaleCrop>false</ScaleCrop>
  <Company/>
  <LinksUpToDate>false</LinksUpToDate>
  <CharactersWithSpaces>18322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2025-03-07T09:57:00Z</dcterms:created>
  <dcterms:modified xsi:type="dcterms:W3CDTF">2025-03-07T09:57:00Z</dcterms:modified>
  <cp:category/>
</cp:coreProperties>
</file>