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2B" w:rsidRPr="00DF74B8" w:rsidRDefault="002F4155" w:rsidP="00DF74B8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74B8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180010" w:rsidRPr="00DF74B8" w:rsidRDefault="00180010" w:rsidP="00DF74B8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010" w:rsidRPr="00DF74B8" w:rsidRDefault="00180010" w:rsidP="00DF74B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B8">
        <w:rPr>
          <w:rFonts w:ascii="Times New Roman" w:hAnsi="Times New Roman" w:cs="Times New Roman"/>
          <w:bCs/>
          <w:sz w:val="24"/>
          <w:szCs w:val="24"/>
        </w:rPr>
        <w:t xml:space="preserve">Celem projektu ustawy o zmianie Konstytucji Rzeczypospolitej Polskiej jest przeniesienie obowiązującej regulacji ustawowej w zakresie minimalnego poziomu finansowania potrzeb obronnych Rzeczypospolitej Polskiej do aktu o najwyższej mocy prawnej w systemie źródeł prawa, jakim jest Konstytucja (art. 8 ust. 1 Konstytucji), a także istotne zwiększenie minimalnego poziomu tych wydatków do 4% rocznego produktu krajowego brutto. </w:t>
      </w:r>
    </w:p>
    <w:p w:rsidR="00A3198F" w:rsidRPr="00DF74B8" w:rsidRDefault="00A3198F" w:rsidP="00DF74B8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4B8">
        <w:rPr>
          <w:rFonts w:ascii="Times New Roman" w:hAnsi="Times New Roman" w:cs="Times New Roman"/>
          <w:sz w:val="24"/>
          <w:szCs w:val="24"/>
        </w:rPr>
        <w:t xml:space="preserve">W świetle art. 126 ust. 1 i ust. 2 Konstytucji Prezydent Rzeczypospolitej Polskiej jest najwyższym przedstawicielem Rzeczypospolitej Polskiej i gwarantem ciągłości władzy państwowej. Prezydent Rzeczypospolitej Polskiej czuwa nad przestrzeganiem Konstytucji, stoi na straży suwerenności i bezpieczeństwa państwa oraz nienaruszalności i niepodzielności jego terytorium. Na mocy art. 134 ust. 1 Konstytucji </w:t>
      </w:r>
      <w:r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Rzeczypospolitej jest najwyższym zwierzchnikiem Sił Zbrojnych Rzeczypospolitej Polskiej. </w:t>
      </w:r>
      <w:r w:rsidR="003D7090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Priorytetem</w:t>
      </w:r>
      <w:r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sprawowanego przeze mnie urzędu jest wzmacnianie bezpieczeństwa Rzeczypospolitej Polskiej. </w:t>
      </w:r>
      <w:r w:rsidR="00D3517B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Jednym z narzędzi w tym </w:t>
      </w:r>
      <w:r w:rsidR="00C8130C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obszarze </w:t>
      </w:r>
      <w:r w:rsidR="00D3517B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uprawnienie do </w:t>
      </w:r>
      <w:r w:rsidR="00C8130C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3517B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inicjatywy ustawodawcze</w:t>
      </w:r>
      <w:r w:rsidR="00712380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>j w celu ustanowienia przepisów prawa zwiększających bezpieczeństwo państwa i obywateli</w:t>
      </w:r>
      <w:r w:rsidR="00D3517B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="00C8130C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przedłożenia Sejmowi projektu ustawy o zmianie Konstytucji</w:t>
      </w:r>
      <w:r w:rsidR="003D7090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art. 235 ust. 1 ustawy z</w:t>
      </w:r>
      <w:r w:rsidR="00CB6832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asadniczej. </w:t>
      </w:r>
    </w:p>
    <w:p w:rsidR="00D3517B" w:rsidRPr="00DF74B8" w:rsidRDefault="00EE2044" w:rsidP="00DF74B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B8">
        <w:rPr>
          <w:rFonts w:ascii="Times New Roman" w:hAnsi="Times New Roman" w:cs="Times New Roman"/>
          <w:sz w:val="24"/>
          <w:szCs w:val="24"/>
        </w:rPr>
        <w:t xml:space="preserve">Od 24 lutego 2022 roku Federacja Rosyjska prowadzi pełnoskalową wojnę </w:t>
      </w:r>
      <w:r w:rsidR="00095AF1" w:rsidRPr="00DF74B8">
        <w:rPr>
          <w:rFonts w:ascii="Times New Roman" w:hAnsi="Times New Roman" w:cs="Times New Roman"/>
          <w:sz w:val="24"/>
          <w:szCs w:val="24"/>
        </w:rPr>
        <w:t xml:space="preserve">przeciw </w:t>
      </w:r>
      <w:r w:rsidRPr="00DF74B8">
        <w:rPr>
          <w:rFonts w:ascii="Times New Roman" w:hAnsi="Times New Roman" w:cs="Times New Roman"/>
          <w:sz w:val="24"/>
          <w:szCs w:val="24"/>
        </w:rPr>
        <w:t xml:space="preserve">Ukrainie, której początek sięga 2014 roku, gdy rozpoczęła się rosyjska okupacja Krymu, a także części okręgu donieckiego i ługańskiego. </w:t>
      </w:r>
      <w:r w:rsidR="00712380" w:rsidRPr="00DF74B8">
        <w:rPr>
          <w:rFonts w:ascii="Times New Roman" w:hAnsi="Times New Roman" w:cs="Times New Roman"/>
          <w:sz w:val="24"/>
          <w:szCs w:val="24"/>
        </w:rPr>
        <w:t xml:space="preserve">Za naszą wschodnią granicą toczą </w:t>
      </w:r>
      <w:r w:rsidR="00CB6832" w:rsidRPr="00DF74B8">
        <w:rPr>
          <w:rFonts w:ascii="Times New Roman" w:hAnsi="Times New Roman" w:cs="Times New Roman"/>
          <w:sz w:val="24"/>
          <w:szCs w:val="24"/>
        </w:rPr>
        <w:t xml:space="preserve">się </w:t>
      </w:r>
      <w:r w:rsidR="00712380" w:rsidRPr="00DF74B8">
        <w:rPr>
          <w:rFonts w:ascii="Times New Roman" w:hAnsi="Times New Roman" w:cs="Times New Roman"/>
          <w:sz w:val="24"/>
          <w:szCs w:val="24"/>
        </w:rPr>
        <w:t xml:space="preserve">walki, </w:t>
      </w:r>
      <w:r w:rsidR="00CB6832" w:rsidRPr="00DF74B8">
        <w:rPr>
          <w:rFonts w:ascii="Times New Roman" w:hAnsi="Times New Roman" w:cs="Times New Roman"/>
          <w:sz w:val="24"/>
          <w:szCs w:val="24"/>
        </w:rPr>
        <w:t xml:space="preserve">których intensywności Europa nie pamięta od </w:t>
      </w:r>
      <w:r w:rsidR="00712380" w:rsidRPr="00DF74B8">
        <w:rPr>
          <w:rFonts w:ascii="Times New Roman" w:hAnsi="Times New Roman" w:cs="Times New Roman"/>
          <w:sz w:val="24"/>
          <w:szCs w:val="24"/>
        </w:rPr>
        <w:t>II</w:t>
      </w:r>
      <w:r w:rsidR="003D7090" w:rsidRPr="00DF74B8">
        <w:rPr>
          <w:rFonts w:ascii="Times New Roman" w:hAnsi="Times New Roman" w:cs="Times New Roman"/>
          <w:sz w:val="24"/>
          <w:szCs w:val="24"/>
        </w:rPr>
        <w:t xml:space="preserve"> wojny światowej.</w:t>
      </w:r>
      <w:r w:rsidR="002C0CFB" w:rsidRPr="00DF74B8">
        <w:rPr>
          <w:rFonts w:ascii="Times New Roman" w:hAnsi="Times New Roman" w:cs="Times New Roman"/>
          <w:sz w:val="24"/>
          <w:szCs w:val="24"/>
        </w:rPr>
        <w:t xml:space="preserve"> Od początku rosyjskiej agresji na Ukrainę </w:t>
      </w:r>
      <w:r w:rsidR="00712380" w:rsidRPr="00DF74B8">
        <w:rPr>
          <w:rFonts w:ascii="Times New Roman" w:hAnsi="Times New Roman" w:cs="Times New Roman"/>
          <w:sz w:val="24"/>
          <w:szCs w:val="24"/>
        </w:rPr>
        <w:t>Polska angażuje się w wojskowo–logistyczną</w:t>
      </w:r>
      <w:r w:rsidR="002C0CFB" w:rsidRPr="00DF74B8">
        <w:rPr>
          <w:rFonts w:ascii="Times New Roman" w:hAnsi="Times New Roman" w:cs="Times New Roman"/>
          <w:sz w:val="24"/>
          <w:szCs w:val="24"/>
        </w:rPr>
        <w:t>, dyplomatyczną, ekonomiczną</w:t>
      </w:r>
      <w:r w:rsidR="00712380" w:rsidRPr="00DF74B8">
        <w:rPr>
          <w:rFonts w:ascii="Times New Roman" w:hAnsi="Times New Roman" w:cs="Times New Roman"/>
          <w:sz w:val="24"/>
          <w:szCs w:val="24"/>
        </w:rPr>
        <w:t xml:space="preserve"> i humanitarną pomoc dla swojego napadniętego sąsiada. </w:t>
      </w:r>
      <w:r w:rsidR="003D159A" w:rsidRPr="00DF74B8">
        <w:rPr>
          <w:rFonts w:ascii="Times New Roman" w:hAnsi="Times New Roman" w:cs="Times New Roman"/>
          <w:sz w:val="24"/>
          <w:szCs w:val="24"/>
        </w:rPr>
        <w:t xml:space="preserve">Jednocześnie Federacja Rosyjska </w:t>
      </w:r>
      <w:r w:rsidR="00701C43" w:rsidRPr="00DF74B8">
        <w:rPr>
          <w:rFonts w:ascii="Times New Roman" w:hAnsi="Times New Roman" w:cs="Times New Roman"/>
          <w:sz w:val="24"/>
          <w:szCs w:val="24"/>
        </w:rPr>
        <w:t xml:space="preserve">prowadzi działania hybrydowe </w:t>
      </w:r>
      <w:r w:rsidR="007C551A" w:rsidRPr="00DF74B8">
        <w:rPr>
          <w:rFonts w:ascii="Times New Roman" w:hAnsi="Times New Roman" w:cs="Times New Roman"/>
          <w:sz w:val="24"/>
          <w:szCs w:val="24"/>
        </w:rPr>
        <w:t xml:space="preserve">przeciwko </w:t>
      </w:r>
      <w:r w:rsidR="00CB6832" w:rsidRPr="00DF74B8">
        <w:rPr>
          <w:rFonts w:ascii="Times New Roman" w:hAnsi="Times New Roman" w:cs="Times New Roman"/>
          <w:sz w:val="24"/>
          <w:szCs w:val="24"/>
        </w:rPr>
        <w:t xml:space="preserve">Rzeczypospolitej Polskiej, a także innym </w:t>
      </w:r>
      <w:r w:rsidR="007C551A" w:rsidRPr="00DF74B8">
        <w:rPr>
          <w:rFonts w:ascii="Times New Roman" w:hAnsi="Times New Roman" w:cs="Times New Roman"/>
          <w:sz w:val="24"/>
          <w:szCs w:val="24"/>
        </w:rPr>
        <w:t xml:space="preserve">państwom </w:t>
      </w:r>
      <w:r w:rsidR="00CB6832" w:rsidRPr="00DF74B8">
        <w:rPr>
          <w:rFonts w:ascii="Times New Roman" w:hAnsi="Times New Roman" w:cs="Times New Roman"/>
          <w:sz w:val="24"/>
          <w:szCs w:val="24"/>
        </w:rPr>
        <w:t xml:space="preserve">członkowskim </w:t>
      </w:r>
      <w:r w:rsidR="007C551A" w:rsidRPr="00DF74B8">
        <w:rPr>
          <w:rFonts w:ascii="Times New Roman" w:hAnsi="Times New Roman" w:cs="Times New Roman"/>
          <w:sz w:val="24"/>
          <w:szCs w:val="24"/>
        </w:rPr>
        <w:t>Unii Europejskiej</w:t>
      </w:r>
      <w:r w:rsidR="00CB6832" w:rsidRPr="00DF74B8">
        <w:rPr>
          <w:rFonts w:ascii="Times New Roman" w:hAnsi="Times New Roman" w:cs="Times New Roman"/>
          <w:sz w:val="24"/>
          <w:szCs w:val="24"/>
        </w:rPr>
        <w:t xml:space="preserve"> i NATO. </w:t>
      </w:r>
      <w:r w:rsidRPr="00DF74B8">
        <w:rPr>
          <w:rFonts w:ascii="Times New Roman" w:hAnsi="Times New Roman" w:cs="Times New Roman"/>
          <w:sz w:val="24"/>
          <w:szCs w:val="24"/>
        </w:rPr>
        <w:t xml:space="preserve">Federacja Rosyjska </w:t>
      </w:r>
      <w:r w:rsidR="00656663" w:rsidRPr="00DF74B8">
        <w:rPr>
          <w:rFonts w:ascii="Times New Roman" w:hAnsi="Times New Roman" w:cs="Times New Roman"/>
          <w:sz w:val="24"/>
          <w:szCs w:val="24"/>
        </w:rPr>
        <w:t xml:space="preserve">stale </w:t>
      </w:r>
      <w:r w:rsidR="003D159A" w:rsidRPr="00DF74B8">
        <w:rPr>
          <w:rFonts w:ascii="Times New Roman" w:hAnsi="Times New Roman" w:cs="Times New Roman"/>
          <w:sz w:val="24"/>
          <w:szCs w:val="24"/>
        </w:rPr>
        <w:t xml:space="preserve">też </w:t>
      </w:r>
      <w:r w:rsidRPr="00DF74B8">
        <w:rPr>
          <w:rFonts w:ascii="Times New Roman" w:hAnsi="Times New Roman" w:cs="Times New Roman"/>
          <w:sz w:val="24"/>
          <w:szCs w:val="24"/>
        </w:rPr>
        <w:t>wzmacnia swój potencjał militarny,</w:t>
      </w:r>
      <w:r w:rsidR="002C0CFB" w:rsidRPr="00DF74B8">
        <w:rPr>
          <w:rFonts w:ascii="Times New Roman" w:hAnsi="Times New Roman" w:cs="Times New Roman"/>
          <w:sz w:val="24"/>
          <w:szCs w:val="24"/>
        </w:rPr>
        <w:t xml:space="preserve"> </w:t>
      </w:r>
      <w:r w:rsidRPr="00DF74B8">
        <w:rPr>
          <w:rFonts w:ascii="Times New Roman" w:hAnsi="Times New Roman" w:cs="Times New Roman"/>
          <w:sz w:val="24"/>
          <w:szCs w:val="24"/>
        </w:rPr>
        <w:t xml:space="preserve"> czego dow</w:t>
      </w:r>
      <w:r w:rsidR="002C0CFB" w:rsidRPr="00DF74B8">
        <w:rPr>
          <w:rFonts w:ascii="Times New Roman" w:hAnsi="Times New Roman" w:cs="Times New Roman"/>
          <w:sz w:val="24"/>
          <w:szCs w:val="24"/>
        </w:rPr>
        <w:t>odzi m.in. przeznaczanie co najmniej 1/3 budżetu państwa</w:t>
      </w:r>
      <w:r w:rsidRPr="00DF74B8">
        <w:rPr>
          <w:rFonts w:ascii="Times New Roman" w:hAnsi="Times New Roman" w:cs="Times New Roman"/>
          <w:sz w:val="24"/>
          <w:szCs w:val="24"/>
        </w:rPr>
        <w:t xml:space="preserve"> </w:t>
      </w:r>
      <w:r w:rsidR="005F6945" w:rsidRPr="00DF74B8">
        <w:rPr>
          <w:rFonts w:ascii="Times New Roman" w:hAnsi="Times New Roman" w:cs="Times New Roman"/>
          <w:sz w:val="24"/>
          <w:szCs w:val="24"/>
        </w:rPr>
        <w:t xml:space="preserve"> </w:t>
      </w:r>
      <w:r w:rsidRPr="00DF74B8">
        <w:rPr>
          <w:rFonts w:ascii="Times New Roman" w:hAnsi="Times New Roman" w:cs="Times New Roman"/>
          <w:sz w:val="24"/>
          <w:szCs w:val="24"/>
        </w:rPr>
        <w:t xml:space="preserve">na </w:t>
      </w:r>
      <w:r w:rsidR="002C0CFB" w:rsidRPr="00DF74B8">
        <w:rPr>
          <w:rFonts w:ascii="Times New Roman" w:hAnsi="Times New Roman" w:cs="Times New Roman"/>
          <w:sz w:val="24"/>
          <w:szCs w:val="24"/>
        </w:rPr>
        <w:t>wydatki wojskowe</w:t>
      </w:r>
      <w:r w:rsidR="005F6945" w:rsidRPr="00DF74B8">
        <w:rPr>
          <w:rFonts w:ascii="Times New Roman" w:hAnsi="Times New Roman" w:cs="Times New Roman"/>
          <w:sz w:val="24"/>
          <w:szCs w:val="24"/>
        </w:rPr>
        <w:t xml:space="preserve"> oraz</w:t>
      </w:r>
      <w:r w:rsidRPr="00DF74B8">
        <w:rPr>
          <w:rFonts w:ascii="Times New Roman" w:hAnsi="Times New Roman" w:cs="Times New Roman"/>
          <w:sz w:val="24"/>
          <w:szCs w:val="24"/>
        </w:rPr>
        <w:t xml:space="preserve"> przedstawienie gospodar</w:t>
      </w:r>
      <w:r w:rsidR="00656663" w:rsidRPr="00DF74B8">
        <w:rPr>
          <w:rFonts w:ascii="Times New Roman" w:hAnsi="Times New Roman" w:cs="Times New Roman"/>
          <w:sz w:val="24"/>
          <w:szCs w:val="24"/>
        </w:rPr>
        <w:t>ki na tryb wojenny</w:t>
      </w:r>
      <w:r w:rsidR="006F5B88" w:rsidRPr="00DF74B8">
        <w:rPr>
          <w:rFonts w:ascii="Times New Roman" w:hAnsi="Times New Roman" w:cs="Times New Roman"/>
          <w:sz w:val="24"/>
          <w:szCs w:val="24"/>
        </w:rPr>
        <w:t xml:space="preserve">. </w:t>
      </w:r>
      <w:r w:rsidR="00A042C2" w:rsidRPr="00DF74B8">
        <w:rPr>
          <w:rFonts w:ascii="Times New Roman" w:hAnsi="Times New Roman" w:cs="Times New Roman"/>
          <w:sz w:val="24"/>
          <w:szCs w:val="24"/>
        </w:rPr>
        <w:t>Prowadzona od wielu lat przez Federację Rosyjską agresywna polityk</w:t>
      </w:r>
      <w:r w:rsidR="00976AC9" w:rsidRPr="00DF74B8">
        <w:rPr>
          <w:rFonts w:ascii="Times New Roman" w:hAnsi="Times New Roman" w:cs="Times New Roman"/>
          <w:sz w:val="24"/>
          <w:szCs w:val="24"/>
        </w:rPr>
        <w:t>a</w:t>
      </w:r>
      <w:r w:rsidR="005F6945" w:rsidRPr="00DF74B8">
        <w:rPr>
          <w:rFonts w:ascii="Times New Roman" w:hAnsi="Times New Roman" w:cs="Times New Roman"/>
          <w:sz w:val="24"/>
          <w:szCs w:val="24"/>
        </w:rPr>
        <w:t xml:space="preserve"> międzynarodowa</w:t>
      </w:r>
      <w:r w:rsidR="00976AC9" w:rsidRPr="00DF74B8">
        <w:rPr>
          <w:rFonts w:ascii="Times New Roman" w:hAnsi="Times New Roman" w:cs="Times New Roman"/>
          <w:sz w:val="24"/>
          <w:szCs w:val="24"/>
        </w:rPr>
        <w:t xml:space="preserve"> skutkuje</w:t>
      </w:r>
      <w:r w:rsidR="007C551A" w:rsidRPr="00DF74B8">
        <w:rPr>
          <w:rFonts w:ascii="Times New Roman" w:hAnsi="Times New Roman" w:cs="Times New Roman"/>
          <w:sz w:val="24"/>
          <w:szCs w:val="24"/>
        </w:rPr>
        <w:t xml:space="preserve"> i</w:t>
      </w:r>
      <w:r w:rsidR="00976AC9" w:rsidRPr="00DF74B8">
        <w:rPr>
          <w:rFonts w:ascii="Times New Roman" w:hAnsi="Times New Roman" w:cs="Times New Roman"/>
          <w:sz w:val="24"/>
          <w:szCs w:val="24"/>
        </w:rPr>
        <w:t>stotną</w:t>
      </w:r>
      <w:r w:rsidR="007C551A" w:rsidRPr="00DF74B8">
        <w:rPr>
          <w:rFonts w:ascii="Times New Roman" w:hAnsi="Times New Roman" w:cs="Times New Roman"/>
          <w:sz w:val="24"/>
          <w:szCs w:val="24"/>
        </w:rPr>
        <w:t xml:space="preserve"> zmianą w środowisku bezpieczeństwa Polski i innych krajów europejskich</w:t>
      </w:r>
      <w:r w:rsidR="003B5F27" w:rsidRPr="00DF74B8">
        <w:rPr>
          <w:rFonts w:ascii="Times New Roman" w:hAnsi="Times New Roman" w:cs="Times New Roman"/>
          <w:sz w:val="24"/>
          <w:szCs w:val="24"/>
        </w:rPr>
        <w:t xml:space="preserve"> oraz </w:t>
      </w:r>
      <w:r w:rsidR="00976AC9" w:rsidRPr="00DF74B8">
        <w:rPr>
          <w:rFonts w:ascii="Times New Roman" w:hAnsi="Times New Roman" w:cs="Times New Roman"/>
          <w:sz w:val="24"/>
          <w:szCs w:val="24"/>
        </w:rPr>
        <w:t xml:space="preserve">uzasadnia </w:t>
      </w:r>
      <w:r w:rsidR="007C551A" w:rsidRPr="00DF74B8">
        <w:rPr>
          <w:rFonts w:ascii="Times New Roman" w:hAnsi="Times New Roman" w:cs="Times New Roman"/>
          <w:sz w:val="24"/>
          <w:szCs w:val="24"/>
        </w:rPr>
        <w:t xml:space="preserve">potrzebę </w:t>
      </w:r>
      <w:r w:rsidR="007C551A" w:rsidRPr="00DF74B8">
        <w:rPr>
          <w:rFonts w:ascii="Times New Roman" w:hAnsi="Times New Roman" w:cs="Times New Roman"/>
          <w:sz w:val="24"/>
          <w:szCs w:val="24"/>
        </w:rPr>
        <w:lastRenderedPageBreak/>
        <w:t>prowadzenia ciągłego procesu wzmac</w:t>
      </w:r>
      <w:r w:rsidR="003B5F27" w:rsidRPr="00DF74B8">
        <w:rPr>
          <w:rFonts w:ascii="Times New Roman" w:hAnsi="Times New Roman" w:cs="Times New Roman"/>
          <w:sz w:val="24"/>
          <w:szCs w:val="24"/>
        </w:rPr>
        <w:t>niania systemu</w:t>
      </w:r>
      <w:r w:rsidR="007C551A" w:rsidRPr="00DF74B8">
        <w:rPr>
          <w:rFonts w:ascii="Times New Roman" w:hAnsi="Times New Roman" w:cs="Times New Roman"/>
          <w:sz w:val="24"/>
          <w:szCs w:val="24"/>
        </w:rPr>
        <w:t xml:space="preserve"> bezpieczeństwa Rzeczypospolitej Polskiej </w:t>
      </w:r>
      <w:r w:rsidR="009E1C04" w:rsidRPr="00DF74B8">
        <w:rPr>
          <w:rFonts w:ascii="Times New Roman" w:hAnsi="Times New Roman" w:cs="Times New Roman"/>
          <w:sz w:val="24"/>
          <w:szCs w:val="24"/>
        </w:rPr>
        <w:t>i Europy</w:t>
      </w:r>
      <w:r w:rsidR="005F6945" w:rsidRPr="00DF74B8">
        <w:rPr>
          <w:rFonts w:ascii="Times New Roman" w:hAnsi="Times New Roman" w:cs="Times New Roman"/>
          <w:sz w:val="24"/>
          <w:szCs w:val="24"/>
        </w:rPr>
        <w:t xml:space="preserve">, zarówno </w:t>
      </w:r>
      <w:r w:rsidR="004233E4" w:rsidRPr="00DF74B8">
        <w:rPr>
          <w:rFonts w:ascii="Times New Roman" w:hAnsi="Times New Roman" w:cs="Times New Roman"/>
          <w:sz w:val="24"/>
          <w:szCs w:val="24"/>
        </w:rPr>
        <w:t>w wymiarze militarnym, jak i </w:t>
      </w:r>
      <w:r w:rsidR="007C551A" w:rsidRPr="00DF74B8">
        <w:rPr>
          <w:rFonts w:ascii="Times New Roman" w:hAnsi="Times New Roman" w:cs="Times New Roman"/>
          <w:sz w:val="24"/>
          <w:szCs w:val="24"/>
        </w:rPr>
        <w:t xml:space="preserve">pozamilitarnym. </w:t>
      </w:r>
    </w:p>
    <w:p w:rsidR="00C8130C" w:rsidRPr="00DF74B8" w:rsidRDefault="009E1C04" w:rsidP="00DF74B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B8">
        <w:rPr>
          <w:rFonts w:ascii="Times New Roman" w:hAnsi="Times New Roman" w:cs="Times New Roman"/>
          <w:sz w:val="24"/>
          <w:szCs w:val="24"/>
        </w:rPr>
        <w:t>W obliczu bieżącej sytuacji międzynarodowej następujące kierunki</w:t>
      </w:r>
      <w:r w:rsidR="00C8130C" w:rsidRPr="00DF74B8">
        <w:rPr>
          <w:rFonts w:ascii="Times New Roman" w:hAnsi="Times New Roman" w:cs="Times New Roman"/>
          <w:sz w:val="24"/>
          <w:szCs w:val="24"/>
        </w:rPr>
        <w:t xml:space="preserve"> uznaję </w:t>
      </w:r>
      <w:r w:rsidRPr="00DF74B8">
        <w:rPr>
          <w:rFonts w:ascii="Times New Roman" w:hAnsi="Times New Roman" w:cs="Times New Roman"/>
          <w:sz w:val="24"/>
          <w:szCs w:val="24"/>
        </w:rPr>
        <w:t xml:space="preserve">za priorytetowe. Po pierwsze, powinniśmy nadal inwestować w </w:t>
      </w:r>
      <w:r w:rsidR="00C52B18" w:rsidRPr="00DF74B8">
        <w:rPr>
          <w:rFonts w:ascii="Times New Roman" w:hAnsi="Times New Roman" w:cs="Times New Roman"/>
          <w:sz w:val="24"/>
          <w:szCs w:val="24"/>
        </w:rPr>
        <w:t xml:space="preserve">więzi  </w:t>
      </w:r>
      <w:r w:rsidR="00664E3E" w:rsidRPr="00DF74B8">
        <w:rPr>
          <w:rFonts w:ascii="Times New Roman" w:hAnsi="Times New Roman" w:cs="Times New Roman"/>
          <w:sz w:val="24"/>
          <w:szCs w:val="24"/>
        </w:rPr>
        <w:t>Stanów Zjednoczonych Ameryki</w:t>
      </w:r>
      <w:r w:rsidRPr="00DF74B8">
        <w:rPr>
          <w:rFonts w:ascii="Times New Roman" w:hAnsi="Times New Roman" w:cs="Times New Roman"/>
          <w:sz w:val="24"/>
          <w:szCs w:val="24"/>
        </w:rPr>
        <w:t xml:space="preserve"> i Europy.</w:t>
      </w:r>
      <w:r w:rsidRPr="00DF7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4B8">
        <w:rPr>
          <w:rFonts w:ascii="Times New Roman" w:hAnsi="Times New Roman" w:cs="Times New Roman"/>
          <w:sz w:val="24"/>
          <w:szCs w:val="24"/>
        </w:rPr>
        <w:t>Więź</w:t>
      </w:r>
      <w:r w:rsidRPr="00DF7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4B8">
        <w:rPr>
          <w:rFonts w:ascii="Times New Roman" w:hAnsi="Times New Roman" w:cs="Times New Roman"/>
          <w:bCs/>
          <w:sz w:val="24"/>
          <w:szCs w:val="24"/>
        </w:rPr>
        <w:t>t</w:t>
      </w:r>
      <w:r w:rsidR="00CB6832" w:rsidRPr="00DF74B8">
        <w:rPr>
          <w:rFonts w:ascii="Times New Roman" w:hAnsi="Times New Roman" w:cs="Times New Roman"/>
          <w:bCs/>
          <w:sz w:val="24"/>
          <w:szCs w:val="24"/>
        </w:rPr>
        <w:t>ransatlantycka pozostaje fundamentem</w:t>
      </w:r>
      <w:r w:rsidRPr="00DF74B8">
        <w:rPr>
          <w:rFonts w:ascii="Times New Roman" w:hAnsi="Times New Roman" w:cs="Times New Roman"/>
          <w:bCs/>
          <w:sz w:val="24"/>
          <w:szCs w:val="24"/>
        </w:rPr>
        <w:t xml:space="preserve"> NATO.</w:t>
      </w:r>
      <w:r w:rsidRPr="00DF7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4B8">
        <w:rPr>
          <w:rFonts w:ascii="Times New Roman" w:hAnsi="Times New Roman" w:cs="Times New Roman"/>
          <w:bCs/>
          <w:sz w:val="24"/>
          <w:szCs w:val="24"/>
        </w:rPr>
        <w:t>NATO</w:t>
      </w:r>
      <w:r w:rsidR="00CB6832" w:rsidRPr="00DF74B8">
        <w:rPr>
          <w:rFonts w:ascii="Times New Roman" w:hAnsi="Times New Roman" w:cs="Times New Roman"/>
          <w:bCs/>
          <w:sz w:val="24"/>
          <w:szCs w:val="24"/>
        </w:rPr>
        <w:t xml:space="preserve"> – jako sojusz o charakterze obronnym -</w:t>
      </w:r>
      <w:r w:rsidRPr="00DF74B8">
        <w:rPr>
          <w:rFonts w:ascii="Times New Roman" w:hAnsi="Times New Roman" w:cs="Times New Roman"/>
          <w:bCs/>
          <w:sz w:val="24"/>
          <w:szCs w:val="24"/>
        </w:rPr>
        <w:t xml:space="preserve"> to filar polskiego bezpieczeństwa</w:t>
      </w:r>
      <w:r w:rsidRPr="00DF74B8">
        <w:rPr>
          <w:rFonts w:ascii="Times New Roman" w:hAnsi="Times New Roman" w:cs="Times New Roman"/>
          <w:sz w:val="24"/>
          <w:szCs w:val="24"/>
        </w:rPr>
        <w:t xml:space="preserve">. </w:t>
      </w:r>
      <w:r w:rsidR="00CB6832" w:rsidRPr="00DF74B8">
        <w:rPr>
          <w:rFonts w:ascii="Times New Roman" w:hAnsi="Times New Roman" w:cs="Times New Roman"/>
          <w:sz w:val="24"/>
          <w:szCs w:val="24"/>
        </w:rPr>
        <w:t xml:space="preserve">W ramach NATO i stosunków bilateralnych </w:t>
      </w:r>
      <w:r w:rsidR="00664E3E" w:rsidRPr="00DF74B8">
        <w:rPr>
          <w:rFonts w:ascii="Times New Roman" w:hAnsi="Times New Roman" w:cs="Times New Roman"/>
          <w:sz w:val="24"/>
          <w:szCs w:val="24"/>
        </w:rPr>
        <w:t>Stany Zjednoczone Ameryki</w:t>
      </w:r>
      <w:r w:rsidRPr="00DF74B8">
        <w:rPr>
          <w:rFonts w:ascii="Times New Roman" w:hAnsi="Times New Roman" w:cs="Times New Roman"/>
          <w:sz w:val="24"/>
          <w:szCs w:val="24"/>
        </w:rPr>
        <w:t xml:space="preserve"> pozostają naszym najważniejszym sojusznikiem</w:t>
      </w:r>
      <w:r w:rsidR="00A3198F" w:rsidRPr="00DF74B8">
        <w:rPr>
          <w:rFonts w:ascii="Times New Roman" w:hAnsi="Times New Roman" w:cs="Times New Roman"/>
          <w:sz w:val="24"/>
          <w:szCs w:val="24"/>
        </w:rPr>
        <w:t>,</w:t>
      </w:r>
      <w:r w:rsidRPr="00DF74B8">
        <w:rPr>
          <w:rFonts w:ascii="Times New Roman" w:hAnsi="Times New Roman" w:cs="Times New Roman"/>
          <w:sz w:val="24"/>
          <w:szCs w:val="24"/>
        </w:rPr>
        <w:t xml:space="preserve"> a silne </w:t>
      </w:r>
      <w:r w:rsidR="00C52B18" w:rsidRPr="00DF74B8">
        <w:rPr>
          <w:rFonts w:ascii="Times New Roman" w:hAnsi="Times New Roman" w:cs="Times New Roman"/>
          <w:sz w:val="24"/>
          <w:szCs w:val="24"/>
        </w:rPr>
        <w:t xml:space="preserve">relacje </w:t>
      </w:r>
      <w:r w:rsidRPr="00DF74B8">
        <w:rPr>
          <w:rFonts w:ascii="Times New Roman" w:hAnsi="Times New Roman" w:cs="Times New Roman"/>
          <w:sz w:val="24"/>
          <w:szCs w:val="24"/>
        </w:rPr>
        <w:t xml:space="preserve">transatlantyckie są gwarantem bezpieczeństwa zarówno dla Europy, jak i Ameryki. </w:t>
      </w:r>
    </w:p>
    <w:p w:rsidR="007F22D2" w:rsidRDefault="009E1C04" w:rsidP="00DF74B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4B8">
        <w:rPr>
          <w:rFonts w:ascii="Times New Roman" w:hAnsi="Times New Roman" w:cs="Times New Roman"/>
          <w:bCs/>
          <w:sz w:val="24"/>
          <w:szCs w:val="24"/>
        </w:rPr>
        <w:t>Po drugie,</w:t>
      </w:r>
      <w:r w:rsidR="00DF74B8" w:rsidRPr="00DF74B8">
        <w:rPr>
          <w:rFonts w:ascii="Times New Roman" w:hAnsi="Times New Roman" w:cs="Times New Roman"/>
          <w:bCs/>
          <w:sz w:val="24"/>
          <w:szCs w:val="24"/>
        </w:rPr>
        <w:t xml:space="preserve"> państwa europejskie, za przykładem Polski,</w:t>
      </w:r>
      <w:r w:rsidR="00A3198F" w:rsidRPr="00DF74B8">
        <w:rPr>
          <w:rFonts w:ascii="Times New Roman" w:hAnsi="Times New Roman" w:cs="Times New Roman"/>
          <w:bCs/>
          <w:sz w:val="24"/>
          <w:szCs w:val="24"/>
        </w:rPr>
        <w:t xml:space="preserve"> powinny wziąć na siebie większą </w:t>
      </w:r>
      <w:r w:rsidR="00A3198F" w:rsidRPr="007F22D2">
        <w:rPr>
          <w:rFonts w:ascii="Times New Roman" w:hAnsi="Times New Roman" w:cs="Times New Roman"/>
          <w:bCs/>
          <w:sz w:val="24"/>
          <w:szCs w:val="24"/>
        </w:rPr>
        <w:t xml:space="preserve">odpowiedzialność za </w:t>
      </w:r>
      <w:r w:rsidR="00870CAB" w:rsidRPr="007F22D2">
        <w:rPr>
          <w:rFonts w:ascii="Times New Roman" w:hAnsi="Times New Roman" w:cs="Times New Roman"/>
          <w:bCs/>
          <w:sz w:val="24"/>
          <w:szCs w:val="24"/>
        </w:rPr>
        <w:t xml:space="preserve">wzmacnianie </w:t>
      </w:r>
      <w:r w:rsidR="00A3198F" w:rsidRPr="007F22D2">
        <w:rPr>
          <w:rFonts w:ascii="Times New Roman" w:hAnsi="Times New Roman" w:cs="Times New Roman"/>
          <w:bCs/>
          <w:sz w:val="24"/>
          <w:szCs w:val="24"/>
        </w:rPr>
        <w:t>Sojusz</w:t>
      </w:r>
      <w:r w:rsidR="00DF74B8" w:rsidRPr="007F22D2">
        <w:rPr>
          <w:rFonts w:ascii="Times New Roman" w:hAnsi="Times New Roman" w:cs="Times New Roman"/>
          <w:bCs/>
          <w:sz w:val="24"/>
          <w:szCs w:val="24"/>
        </w:rPr>
        <w:t>u</w:t>
      </w:r>
      <w:r w:rsidR="00A3198F" w:rsidRPr="007F22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F22D2">
        <w:rPr>
          <w:rFonts w:ascii="Times New Roman" w:hAnsi="Times New Roman" w:cs="Times New Roman"/>
          <w:bCs/>
          <w:sz w:val="24"/>
          <w:szCs w:val="24"/>
        </w:rPr>
        <w:t>Wymaga to odważnych decyzji oraz przede wszystkim realnych działań mających na celu zasadnicze zwiększenie wydatków o</w:t>
      </w:r>
      <w:r w:rsidR="00A3198F" w:rsidRPr="007F22D2">
        <w:rPr>
          <w:rFonts w:ascii="Times New Roman" w:hAnsi="Times New Roman" w:cs="Times New Roman"/>
          <w:bCs/>
          <w:sz w:val="24"/>
          <w:szCs w:val="24"/>
        </w:rPr>
        <w:t>raz rozbudowę sił zbrojnych.</w:t>
      </w:r>
      <w:r w:rsidR="007F22D2">
        <w:rPr>
          <w:rFonts w:ascii="Times New Roman" w:hAnsi="Times New Roman" w:cs="Times New Roman"/>
          <w:bCs/>
          <w:sz w:val="24"/>
          <w:szCs w:val="24"/>
        </w:rPr>
        <w:t xml:space="preserve"> W 2024 r., w związku z dwudziestą piątą rocznicą wstąpienia Polski do NATO, wskazywałem, </w:t>
      </w:r>
      <w:r w:rsidR="007F22D2" w:rsidRPr="007F22D2">
        <w:rPr>
          <w:rFonts w:ascii="Times New Roman" w:hAnsi="Times New Roman" w:cs="Times New Roman"/>
          <w:bCs/>
          <w:sz w:val="24"/>
          <w:szCs w:val="24"/>
        </w:rPr>
        <w:t>że konieczne jest zwiększenie poziomu wydatków na obronność z dwóch do trzech procent PKB przez wszystkie państwa Sojuszu.</w:t>
      </w:r>
      <w:r w:rsidR="007F22D2">
        <w:rPr>
          <w:rFonts w:ascii="Times New Roman" w:hAnsi="Times New Roman" w:cs="Times New Roman"/>
          <w:bCs/>
          <w:sz w:val="24"/>
          <w:szCs w:val="24"/>
        </w:rPr>
        <w:t xml:space="preserve"> Dziś, jako Państwo przeznaczające największy procent PKB na potrzeby obronne, jesteśmy postrzegani jako wiarygodny sojusznik, ale także przykład dla innych państw.</w:t>
      </w:r>
    </w:p>
    <w:p w:rsidR="00C8130C" w:rsidRPr="00DF74B8" w:rsidRDefault="00CB6832" w:rsidP="00DF74B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4B8">
        <w:rPr>
          <w:rFonts w:ascii="Times New Roman" w:hAnsi="Times New Roman" w:cs="Times New Roman"/>
          <w:bCs/>
          <w:sz w:val="24"/>
          <w:szCs w:val="24"/>
        </w:rPr>
        <w:t>Jako Państwo Polskie, przy akceptacji społecznej, w</w:t>
      </w:r>
      <w:r w:rsidR="009E1C04" w:rsidRPr="00DF74B8">
        <w:rPr>
          <w:rFonts w:ascii="Times New Roman" w:hAnsi="Times New Roman" w:cs="Times New Roman"/>
          <w:bCs/>
          <w:sz w:val="24"/>
          <w:szCs w:val="24"/>
        </w:rPr>
        <w:t>ydajemy 4,7 proc</w:t>
      </w:r>
      <w:r w:rsidR="00DF74B8" w:rsidRPr="00DF74B8">
        <w:rPr>
          <w:rFonts w:ascii="Times New Roman" w:hAnsi="Times New Roman" w:cs="Times New Roman"/>
          <w:bCs/>
          <w:sz w:val="24"/>
          <w:szCs w:val="24"/>
        </w:rPr>
        <w:t>. PKB na obronność,</w:t>
      </w:r>
      <w:r w:rsidR="009E1C04" w:rsidRPr="00DF74B8">
        <w:rPr>
          <w:rFonts w:ascii="Times New Roman" w:hAnsi="Times New Roman" w:cs="Times New Roman"/>
          <w:bCs/>
          <w:sz w:val="24"/>
          <w:szCs w:val="24"/>
        </w:rPr>
        <w:t xml:space="preserve"> prowadzimy szerokie programy modernizacyjne Sił Zbrojnych oraz zwiększamy ich potencjał osobowy.</w:t>
      </w:r>
      <w:r w:rsidR="00A3198F" w:rsidRPr="00DF74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6AC9" w:rsidRPr="00DF74B8">
        <w:rPr>
          <w:rFonts w:ascii="Times New Roman" w:hAnsi="Times New Roman" w:cs="Times New Roman"/>
          <w:bCs/>
          <w:sz w:val="24"/>
          <w:szCs w:val="24"/>
        </w:rPr>
        <w:t>Stałe z</w:t>
      </w:r>
      <w:r w:rsidR="007A482D">
        <w:rPr>
          <w:rFonts w:ascii="Times New Roman" w:hAnsi="Times New Roman" w:cs="Times New Roman"/>
          <w:bCs/>
          <w:sz w:val="24"/>
          <w:szCs w:val="24"/>
        </w:rPr>
        <w:t>większa</w:t>
      </w:r>
      <w:r w:rsidR="00C8130C" w:rsidRPr="00DF74B8">
        <w:rPr>
          <w:rFonts w:ascii="Times New Roman" w:hAnsi="Times New Roman" w:cs="Times New Roman"/>
          <w:bCs/>
          <w:sz w:val="24"/>
          <w:szCs w:val="24"/>
        </w:rPr>
        <w:t xml:space="preserve">nie wydatków na obronność, wzmacnianie potencjału militarnego państw NATO to najlepsza droga do tego, aby zapewnić pokój na przyszłość i odstraszyć potencjalnych agresorów. Musimy się umacniać tak, aby nikt nie odważył się na nas napaść. </w:t>
      </w:r>
      <w:r w:rsidR="00DF74B8" w:rsidRPr="00DF74B8">
        <w:rPr>
          <w:rFonts w:ascii="Times New Roman" w:hAnsi="Times New Roman" w:cs="Times New Roman"/>
          <w:bCs/>
          <w:sz w:val="24"/>
          <w:szCs w:val="24"/>
        </w:rPr>
        <w:t xml:space="preserve">Jesteśmy świadkami </w:t>
      </w:r>
      <w:r w:rsidR="00E60AC6">
        <w:rPr>
          <w:rFonts w:ascii="Times New Roman" w:hAnsi="Times New Roman" w:cs="Times New Roman"/>
          <w:bCs/>
          <w:sz w:val="24"/>
          <w:szCs w:val="24"/>
        </w:rPr>
        <w:t>odrodzenia</w:t>
      </w:r>
      <w:r w:rsidR="00976AC9" w:rsidRPr="00DF74B8">
        <w:rPr>
          <w:rFonts w:ascii="Times New Roman" w:hAnsi="Times New Roman" w:cs="Times New Roman"/>
          <w:bCs/>
          <w:sz w:val="24"/>
          <w:szCs w:val="24"/>
        </w:rPr>
        <w:t xml:space="preserve"> się rosyjskiego imperializm</w:t>
      </w:r>
      <w:r w:rsidR="00781BEC" w:rsidRPr="00DF74B8">
        <w:rPr>
          <w:rFonts w:ascii="Times New Roman" w:hAnsi="Times New Roman" w:cs="Times New Roman"/>
          <w:bCs/>
          <w:sz w:val="24"/>
          <w:szCs w:val="24"/>
        </w:rPr>
        <w:t>u</w:t>
      </w:r>
      <w:r w:rsidR="00976AC9" w:rsidRPr="00DF74B8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781BEC" w:rsidRPr="00DF74B8">
        <w:rPr>
          <w:rFonts w:ascii="Times New Roman" w:hAnsi="Times New Roman" w:cs="Times New Roman"/>
          <w:bCs/>
          <w:sz w:val="24"/>
          <w:szCs w:val="24"/>
        </w:rPr>
        <w:t xml:space="preserve">musimy </w:t>
      </w:r>
      <w:r w:rsidR="00976AC9" w:rsidRPr="00DF74B8">
        <w:rPr>
          <w:rFonts w:ascii="Times New Roman" w:hAnsi="Times New Roman" w:cs="Times New Roman"/>
          <w:bCs/>
          <w:sz w:val="24"/>
          <w:szCs w:val="24"/>
        </w:rPr>
        <w:t>zapewnić przestrzeganie</w:t>
      </w:r>
      <w:r w:rsidR="004055D2" w:rsidRPr="00DF74B8">
        <w:rPr>
          <w:rFonts w:ascii="Times New Roman" w:hAnsi="Times New Roman" w:cs="Times New Roman"/>
          <w:bCs/>
          <w:sz w:val="24"/>
          <w:szCs w:val="24"/>
        </w:rPr>
        <w:t xml:space="preserve"> takich podstawowych</w:t>
      </w:r>
      <w:r w:rsidR="00781BEC" w:rsidRPr="00DF74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5D2" w:rsidRPr="00DF74B8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781BEC" w:rsidRPr="00DF74B8">
        <w:rPr>
          <w:rFonts w:ascii="Times New Roman" w:hAnsi="Times New Roman" w:cs="Times New Roman"/>
          <w:bCs/>
          <w:sz w:val="24"/>
          <w:szCs w:val="24"/>
        </w:rPr>
        <w:t>uniwersalnych</w:t>
      </w:r>
      <w:r w:rsidR="00976AC9" w:rsidRPr="00DF74B8">
        <w:rPr>
          <w:rFonts w:ascii="Times New Roman" w:hAnsi="Times New Roman" w:cs="Times New Roman"/>
          <w:bCs/>
          <w:sz w:val="24"/>
          <w:szCs w:val="24"/>
        </w:rPr>
        <w:t xml:space="preserve"> wartości</w:t>
      </w:r>
      <w:r w:rsidR="004055D2" w:rsidRPr="00DF74B8">
        <w:rPr>
          <w:rFonts w:ascii="Times New Roman" w:hAnsi="Times New Roman" w:cs="Times New Roman"/>
          <w:bCs/>
          <w:sz w:val="24"/>
          <w:szCs w:val="24"/>
        </w:rPr>
        <w:t xml:space="preserve"> jak</w:t>
      </w:r>
      <w:r w:rsidR="00976AC9" w:rsidRPr="00DF74B8">
        <w:rPr>
          <w:rFonts w:ascii="Times New Roman" w:hAnsi="Times New Roman" w:cs="Times New Roman"/>
          <w:bCs/>
          <w:sz w:val="24"/>
          <w:szCs w:val="24"/>
        </w:rPr>
        <w:t xml:space="preserve"> pok</w:t>
      </w:r>
      <w:r w:rsidR="00DF74B8" w:rsidRPr="00DF74B8">
        <w:rPr>
          <w:rFonts w:ascii="Times New Roman" w:hAnsi="Times New Roman" w:cs="Times New Roman"/>
          <w:bCs/>
          <w:sz w:val="24"/>
          <w:szCs w:val="24"/>
        </w:rPr>
        <w:t xml:space="preserve">ój, </w:t>
      </w:r>
      <w:r w:rsidR="00976AC9" w:rsidRPr="00DF74B8">
        <w:rPr>
          <w:rFonts w:ascii="Times New Roman" w:hAnsi="Times New Roman" w:cs="Times New Roman"/>
          <w:bCs/>
          <w:sz w:val="24"/>
          <w:szCs w:val="24"/>
        </w:rPr>
        <w:t>poszanowani</w:t>
      </w:r>
      <w:r w:rsidR="00DF74B8" w:rsidRPr="00DF74B8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976AC9" w:rsidRPr="00DF74B8">
        <w:rPr>
          <w:rFonts w:ascii="Times New Roman" w:hAnsi="Times New Roman" w:cs="Times New Roman"/>
          <w:bCs/>
          <w:sz w:val="24"/>
          <w:szCs w:val="24"/>
        </w:rPr>
        <w:t>suwerenności i integralności państwa.</w:t>
      </w:r>
    </w:p>
    <w:p w:rsidR="00CB6832" w:rsidRPr="00DF74B8" w:rsidRDefault="009E1C04" w:rsidP="00DF74B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B8">
        <w:rPr>
          <w:rFonts w:ascii="Times New Roman" w:hAnsi="Times New Roman" w:cs="Times New Roman"/>
          <w:sz w:val="24"/>
          <w:szCs w:val="24"/>
        </w:rPr>
        <w:t>Po trzecie, kluczowa jest synergia działań NATO i UE.</w:t>
      </w:r>
      <w:r w:rsidRPr="00DF7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4B8">
        <w:rPr>
          <w:rFonts w:ascii="Times New Roman" w:hAnsi="Times New Roman" w:cs="Times New Roman"/>
          <w:sz w:val="24"/>
          <w:szCs w:val="24"/>
        </w:rPr>
        <w:t xml:space="preserve">NATO, bazując na planach obrony, określa wymagania w zakresie rozwoju zdolności obronnych. UE, z uwagi na doświadczenie w zarządzaniu wspólnymi finansami, powinna przygotować nowe mechanizmy wspierania rozwoju obronności, otwarte na współpracę z sojusznikami spoza UE. </w:t>
      </w:r>
      <w:r w:rsidR="00CB6832" w:rsidRPr="00DF74B8">
        <w:rPr>
          <w:rFonts w:ascii="Times New Roman" w:hAnsi="Times New Roman" w:cs="Times New Roman"/>
          <w:sz w:val="24"/>
          <w:szCs w:val="24"/>
        </w:rPr>
        <w:t>Konieczna jest w tym zakresie współpraca i wypracowanie rozwiązań prawnych i ekonomicznych</w:t>
      </w:r>
      <w:r w:rsidR="00DF74B8" w:rsidRPr="00DF74B8">
        <w:rPr>
          <w:rFonts w:ascii="Times New Roman" w:hAnsi="Times New Roman" w:cs="Times New Roman"/>
          <w:sz w:val="24"/>
          <w:szCs w:val="24"/>
        </w:rPr>
        <w:t>,</w:t>
      </w:r>
      <w:r w:rsidR="00CB6832" w:rsidRPr="00DF74B8">
        <w:rPr>
          <w:rFonts w:ascii="Times New Roman" w:hAnsi="Times New Roman" w:cs="Times New Roman"/>
          <w:sz w:val="24"/>
          <w:szCs w:val="24"/>
        </w:rPr>
        <w:t xml:space="preserve"> wspierających państwa członkowskie w wysiłkach związanych z wydatkami na obronność. </w:t>
      </w:r>
    </w:p>
    <w:p w:rsidR="004E3115" w:rsidRPr="00DF74B8" w:rsidRDefault="00C8130C" w:rsidP="00DF74B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B8">
        <w:rPr>
          <w:rFonts w:ascii="Times New Roman" w:hAnsi="Times New Roman" w:cs="Times New Roman"/>
          <w:sz w:val="24"/>
          <w:szCs w:val="24"/>
        </w:rPr>
        <w:t>Jako zwierzchni</w:t>
      </w:r>
      <w:r w:rsidR="00976AC9" w:rsidRPr="00DF74B8">
        <w:rPr>
          <w:rFonts w:ascii="Times New Roman" w:hAnsi="Times New Roman" w:cs="Times New Roman"/>
          <w:sz w:val="24"/>
          <w:szCs w:val="24"/>
        </w:rPr>
        <w:t>k</w:t>
      </w:r>
      <w:r w:rsidRPr="00DF74B8">
        <w:rPr>
          <w:rFonts w:ascii="Times New Roman" w:hAnsi="Times New Roman" w:cs="Times New Roman"/>
          <w:sz w:val="24"/>
          <w:szCs w:val="24"/>
        </w:rPr>
        <w:t xml:space="preserve"> Sił Zbrojnych R</w:t>
      </w:r>
      <w:r w:rsidR="00781BEC" w:rsidRPr="00DF74B8">
        <w:rPr>
          <w:rFonts w:ascii="Times New Roman" w:hAnsi="Times New Roman" w:cs="Times New Roman"/>
          <w:sz w:val="24"/>
          <w:szCs w:val="24"/>
        </w:rPr>
        <w:t>zeczypospolitej</w:t>
      </w:r>
      <w:r w:rsidR="00664E3E" w:rsidRPr="00DF74B8">
        <w:rPr>
          <w:rFonts w:ascii="Times New Roman" w:hAnsi="Times New Roman" w:cs="Times New Roman"/>
          <w:sz w:val="24"/>
          <w:szCs w:val="24"/>
        </w:rPr>
        <w:t xml:space="preserve"> Polskiej</w:t>
      </w:r>
      <w:r w:rsidR="00781BEC" w:rsidRPr="00DF74B8">
        <w:rPr>
          <w:rFonts w:ascii="Times New Roman" w:hAnsi="Times New Roman" w:cs="Times New Roman"/>
          <w:sz w:val="24"/>
          <w:szCs w:val="24"/>
        </w:rPr>
        <w:t xml:space="preserve"> konsekwentnie stoję na stanowisku, że fundamentalnym </w:t>
      </w:r>
      <w:r w:rsidRPr="00DF74B8">
        <w:rPr>
          <w:rFonts w:ascii="Times New Roman" w:hAnsi="Times New Roman" w:cs="Times New Roman"/>
          <w:sz w:val="24"/>
          <w:szCs w:val="24"/>
        </w:rPr>
        <w:t>zadaniem państwa polskiego jest stworzenie silnej, sprawne</w:t>
      </w:r>
      <w:r w:rsidR="00976AC9" w:rsidRPr="00DF74B8">
        <w:rPr>
          <w:rFonts w:ascii="Times New Roman" w:hAnsi="Times New Roman" w:cs="Times New Roman"/>
          <w:sz w:val="24"/>
          <w:szCs w:val="24"/>
        </w:rPr>
        <w:t>j</w:t>
      </w:r>
      <w:r w:rsidRPr="00DF74B8">
        <w:rPr>
          <w:rFonts w:ascii="Times New Roman" w:hAnsi="Times New Roman" w:cs="Times New Roman"/>
          <w:sz w:val="24"/>
          <w:szCs w:val="24"/>
        </w:rPr>
        <w:t xml:space="preserve"> </w:t>
      </w:r>
      <w:r w:rsidRPr="00DF74B8">
        <w:rPr>
          <w:rFonts w:ascii="Times New Roman" w:hAnsi="Times New Roman" w:cs="Times New Roman"/>
          <w:sz w:val="24"/>
          <w:szCs w:val="24"/>
        </w:rPr>
        <w:lastRenderedPageBreak/>
        <w:t>armii, takiej, która w przypadku jakiegokolwiek zagrożenia dla Rzeczypospolitej Polskiej będzie mogła adekwatnie zareagować i będzie w stanie bronić polskich granic</w:t>
      </w:r>
      <w:r w:rsidR="004055D2" w:rsidRPr="00DF74B8">
        <w:rPr>
          <w:rFonts w:ascii="Times New Roman" w:hAnsi="Times New Roman" w:cs="Times New Roman"/>
          <w:sz w:val="24"/>
          <w:szCs w:val="24"/>
        </w:rPr>
        <w:t xml:space="preserve"> oraz</w:t>
      </w:r>
      <w:r w:rsidRPr="00DF74B8">
        <w:rPr>
          <w:rFonts w:ascii="Times New Roman" w:hAnsi="Times New Roman" w:cs="Times New Roman"/>
          <w:sz w:val="24"/>
          <w:szCs w:val="24"/>
        </w:rPr>
        <w:t xml:space="preserve"> bezpieczeństwa obywateli. </w:t>
      </w:r>
      <w:r w:rsidR="0053664C" w:rsidRPr="00DF74B8">
        <w:rPr>
          <w:rFonts w:ascii="Times New Roman" w:hAnsi="Times New Roman" w:cs="Times New Roman"/>
          <w:sz w:val="24"/>
          <w:szCs w:val="24"/>
        </w:rPr>
        <w:t>Dlatego</w:t>
      </w:r>
      <w:r w:rsidRPr="00DF74B8">
        <w:rPr>
          <w:rFonts w:ascii="Times New Roman" w:hAnsi="Times New Roman" w:cs="Times New Roman"/>
          <w:sz w:val="24"/>
          <w:szCs w:val="24"/>
        </w:rPr>
        <w:t xml:space="preserve"> konieczne jest inwestowanie w nowoczesną armię. Dobrze uzbroj</w:t>
      </w:r>
      <w:r w:rsidR="00DF74B8" w:rsidRPr="00DF74B8">
        <w:rPr>
          <w:rFonts w:ascii="Times New Roman" w:hAnsi="Times New Roman" w:cs="Times New Roman"/>
          <w:sz w:val="24"/>
          <w:szCs w:val="24"/>
        </w:rPr>
        <w:t xml:space="preserve">one i przeszkolone siły zbrojne zapewniają ochronę niepodległości państwa, bezpieczeństwo obywateli oraz są kluczowym elementem sojuszy wojskowych. </w:t>
      </w:r>
    </w:p>
    <w:p w:rsidR="00781BEC" w:rsidRPr="00DF74B8" w:rsidRDefault="00C8130C" w:rsidP="00DF74B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B8">
        <w:rPr>
          <w:rFonts w:ascii="Times New Roman" w:hAnsi="Times New Roman" w:cs="Times New Roman"/>
          <w:sz w:val="24"/>
          <w:szCs w:val="24"/>
        </w:rPr>
        <w:t>Wzrost wydatków</w:t>
      </w:r>
      <w:r w:rsidR="00781BEC" w:rsidRPr="00DF74B8">
        <w:rPr>
          <w:rFonts w:ascii="Times New Roman" w:hAnsi="Times New Roman" w:cs="Times New Roman"/>
          <w:sz w:val="24"/>
          <w:szCs w:val="24"/>
        </w:rPr>
        <w:t xml:space="preserve"> budżetowych na finansowanie potrzeb obronny</w:t>
      </w:r>
      <w:r w:rsidR="00AE2007" w:rsidRPr="00DF74B8">
        <w:rPr>
          <w:rFonts w:ascii="Times New Roman" w:hAnsi="Times New Roman" w:cs="Times New Roman"/>
          <w:sz w:val="24"/>
          <w:szCs w:val="24"/>
        </w:rPr>
        <w:t>ch</w:t>
      </w:r>
      <w:r w:rsidR="00781BEC" w:rsidRPr="00DF74B8">
        <w:rPr>
          <w:rFonts w:ascii="Times New Roman" w:hAnsi="Times New Roman" w:cs="Times New Roman"/>
          <w:sz w:val="24"/>
          <w:szCs w:val="24"/>
        </w:rPr>
        <w:t xml:space="preserve"> Rzeczypospolitej Polskiej powinien mieć charakter stały i nie może schodzić poniżej koniecznych minimów</w:t>
      </w:r>
      <w:r w:rsidRPr="00DF74B8">
        <w:rPr>
          <w:rFonts w:ascii="Times New Roman" w:hAnsi="Times New Roman" w:cs="Times New Roman"/>
          <w:sz w:val="24"/>
          <w:szCs w:val="24"/>
        </w:rPr>
        <w:t xml:space="preserve">. </w:t>
      </w:r>
      <w:r w:rsidR="00DF74B8" w:rsidRPr="00DF74B8">
        <w:rPr>
          <w:rFonts w:ascii="Times New Roman" w:hAnsi="Times New Roman" w:cs="Times New Roman"/>
          <w:sz w:val="24"/>
          <w:szCs w:val="24"/>
        </w:rPr>
        <w:t>Należy przypomnieć</w:t>
      </w:r>
      <w:r w:rsidR="00CB6832" w:rsidRPr="00DF74B8">
        <w:rPr>
          <w:rFonts w:ascii="Times New Roman" w:hAnsi="Times New Roman" w:cs="Times New Roman"/>
          <w:sz w:val="24"/>
          <w:szCs w:val="24"/>
        </w:rPr>
        <w:t xml:space="preserve">, że w tej sprawie nie zawsze istniał konsensus. </w:t>
      </w:r>
      <w:r w:rsidR="00CB6832" w:rsidRPr="00DF74B8">
        <w:rPr>
          <w:rFonts w:ascii="Times New Roman" w:hAnsi="Times New Roman" w:cs="Times New Roman"/>
          <w:bCs/>
          <w:sz w:val="24"/>
          <w:szCs w:val="24"/>
        </w:rPr>
        <w:t xml:space="preserve">Konieczność ponoszenia dziś tak znacznych </w:t>
      </w:r>
      <w:r w:rsidR="00DF74B8" w:rsidRPr="00DF74B8">
        <w:rPr>
          <w:rFonts w:ascii="Times New Roman" w:hAnsi="Times New Roman" w:cs="Times New Roman"/>
          <w:bCs/>
          <w:sz w:val="24"/>
          <w:szCs w:val="24"/>
        </w:rPr>
        <w:t>wydatków nie wynika tylko z odro</w:t>
      </w:r>
      <w:r w:rsidR="00CB6832" w:rsidRPr="00DF74B8">
        <w:rPr>
          <w:rFonts w:ascii="Times New Roman" w:hAnsi="Times New Roman" w:cs="Times New Roman"/>
          <w:bCs/>
          <w:sz w:val="24"/>
          <w:szCs w:val="24"/>
        </w:rPr>
        <w:t>dz</w:t>
      </w:r>
      <w:r w:rsidR="00DF74B8" w:rsidRPr="00DF74B8">
        <w:rPr>
          <w:rFonts w:ascii="Times New Roman" w:hAnsi="Times New Roman" w:cs="Times New Roman"/>
          <w:bCs/>
          <w:sz w:val="24"/>
          <w:szCs w:val="24"/>
        </w:rPr>
        <w:t>e</w:t>
      </w:r>
      <w:r w:rsidR="00CB6832" w:rsidRPr="00DF74B8">
        <w:rPr>
          <w:rFonts w:ascii="Times New Roman" w:hAnsi="Times New Roman" w:cs="Times New Roman"/>
          <w:bCs/>
          <w:sz w:val="24"/>
          <w:szCs w:val="24"/>
        </w:rPr>
        <w:t xml:space="preserve">nia się rosyjskiego imperializmu, ale także z </w:t>
      </w:r>
      <w:r w:rsidR="00DF74B8" w:rsidRPr="00DF74B8">
        <w:rPr>
          <w:rFonts w:ascii="Times New Roman" w:hAnsi="Times New Roman" w:cs="Times New Roman"/>
          <w:bCs/>
          <w:sz w:val="24"/>
          <w:szCs w:val="24"/>
        </w:rPr>
        <w:t xml:space="preserve">wcześniejszych </w:t>
      </w:r>
      <w:r w:rsidR="00CB6832" w:rsidRPr="00DF74B8">
        <w:rPr>
          <w:rFonts w:ascii="Times New Roman" w:hAnsi="Times New Roman" w:cs="Times New Roman"/>
          <w:bCs/>
          <w:sz w:val="24"/>
          <w:szCs w:val="24"/>
        </w:rPr>
        <w:t>zanied</w:t>
      </w:r>
      <w:r w:rsidR="00DF74B8" w:rsidRPr="00DF74B8">
        <w:rPr>
          <w:rFonts w:ascii="Times New Roman" w:hAnsi="Times New Roman" w:cs="Times New Roman"/>
          <w:bCs/>
          <w:sz w:val="24"/>
          <w:szCs w:val="24"/>
        </w:rPr>
        <w:t xml:space="preserve">bań modernizacji polskiej armii. </w:t>
      </w:r>
      <w:r w:rsidR="00CB6832" w:rsidRPr="00DF74B8">
        <w:rPr>
          <w:rFonts w:ascii="Times New Roman" w:hAnsi="Times New Roman" w:cs="Times New Roman"/>
          <w:sz w:val="24"/>
          <w:szCs w:val="24"/>
        </w:rPr>
        <w:t>Z satysfakcją przyjmowałem i podpisywałem ustawę z dnia 11 marca 2022 r. o obronie Ojczyzny, której elementem są przepisy dotyczące finansowania rozwoju Sił Zbrojnych. Jednakże wobec wyzwań stojących przed Polską, u</w:t>
      </w:r>
      <w:r w:rsidR="00976AC9" w:rsidRPr="00DF74B8">
        <w:rPr>
          <w:rFonts w:ascii="Times New Roman" w:hAnsi="Times New Roman" w:cs="Times New Roman"/>
          <w:sz w:val="24"/>
          <w:szCs w:val="24"/>
        </w:rPr>
        <w:t xml:space="preserve">ważam, że aby zagwarantować </w:t>
      </w:r>
      <w:r w:rsidR="00CB6832" w:rsidRPr="00DF74B8">
        <w:rPr>
          <w:rFonts w:ascii="Times New Roman" w:hAnsi="Times New Roman" w:cs="Times New Roman"/>
          <w:sz w:val="24"/>
          <w:szCs w:val="24"/>
        </w:rPr>
        <w:t xml:space="preserve">konieczną i sprawną modernizację polskiej armii, a także uchronić te ambitne zadania przed ewentualnymi  zmianami decyzji politycznych kolejnych piastunów najważniejszych stanowisk w państwie, </w:t>
      </w:r>
      <w:r w:rsidR="00976AC9" w:rsidRPr="00DF74B8">
        <w:rPr>
          <w:rFonts w:ascii="Times New Roman" w:hAnsi="Times New Roman" w:cs="Times New Roman"/>
          <w:sz w:val="24"/>
          <w:szCs w:val="24"/>
        </w:rPr>
        <w:t xml:space="preserve">konieczna jest zmiana Konstytucji i wprowadzenie jako zasady konstytucyjnej rozwiązania, że </w:t>
      </w:r>
      <w:r w:rsidR="00781BEC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ustawie budżetowej </w:t>
      </w:r>
      <w:r w:rsidR="00781BEC" w:rsidRPr="00DF7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</w:t>
      </w:r>
      <w:r w:rsidR="00781BEC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finansowanie potrzeb obronnych Rzeczypospolitej Polskiej przeznacza </w:t>
      </w:r>
      <w:r w:rsidR="00781BEC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się corocz</w:t>
      </w:r>
      <w:r w:rsidR="004233E4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nie wydatki z budżetu państwa w </w:t>
      </w:r>
      <w:r w:rsidR="00781BEC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wysokości nie niższej niż 4% rocznego produktu krajowego brutto</w:t>
      </w:r>
      <w:r w:rsidR="00AE2007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180010" w:rsidRPr="00DF74B8" w:rsidRDefault="00180010" w:rsidP="00DF74B8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Zakłada się, że zwiększanie wydatków obronnych do wysokości nie niższej niż 4% produktu krajowego brutto pozwoli m.in. na:</w:t>
      </w:r>
    </w:p>
    <w:p w:rsidR="00180010" w:rsidRPr="00DF74B8" w:rsidRDefault="00180010" w:rsidP="00DF74B8">
      <w:pPr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zapewnienie zdolności państwa do obrony oraz przeciwstawienia się potencjalnej agresji, w tym zdolności odstraszania, również przeciw zagrożeniom hybrydowym i w cyberprzestrzeni;</w:t>
      </w:r>
    </w:p>
    <w:p w:rsidR="00DF74B8" w:rsidRPr="00DF74B8" w:rsidRDefault="00DF74B8" w:rsidP="00DF74B8">
      <w:pPr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modernizację techniczną Sił Zbrojnych RP poprzez zwiększanie nasycenia nowoczesnym sprzętem wojskowym, z aktywnym zaangażowaniem i wykorzystaniem polskiego potencjału przemysłu obronnego;</w:t>
      </w:r>
    </w:p>
    <w:p w:rsidR="00180010" w:rsidRPr="00DF74B8" w:rsidRDefault="00180010" w:rsidP="00DF74B8">
      <w:pPr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reorganizację struktur organizacyjnych i dowodzenia S</w:t>
      </w:r>
      <w:r w:rsidR="004055D2"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ił </w:t>
      </w:r>
      <w:r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</w:t>
      </w:r>
      <w:r w:rsidR="004055D2"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brojnych</w:t>
      </w:r>
      <w:r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RP oraz doskonalenie narodowego planowania obronnego na szczeblu strategicznym, w tym planowania i programowania rozwoju S</w:t>
      </w:r>
      <w:r w:rsidR="004055D2"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ił </w:t>
      </w:r>
      <w:r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</w:t>
      </w:r>
      <w:r w:rsidR="004055D2"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brojnych</w:t>
      </w:r>
      <w:r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RP;</w:t>
      </w:r>
    </w:p>
    <w:p w:rsidR="00180010" w:rsidRPr="00DF74B8" w:rsidRDefault="00DF74B8" w:rsidP="00DF74B8">
      <w:pPr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inwestowanie w </w:t>
      </w:r>
      <w:r w:rsidR="00180010"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system ochrony powietrznej, w tym przeciwrakietowej;</w:t>
      </w:r>
    </w:p>
    <w:p w:rsidR="00180010" w:rsidRPr="00DF74B8" w:rsidRDefault="00180010" w:rsidP="00DF74B8">
      <w:pPr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 xml:space="preserve">istotne zwiększenie potencjału wojsk operacyjnych, tak pod względem jakościowym, jak i ilościowym. </w:t>
      </w:r>
    </w:p>
    <w:p w:rsidR="00DF74B8" w:rsidRPr="00DF74B8" w:rsidRDefault="00202661" w:rsidP="00DF74B8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Uważam, że wprowadzenie regulacji dotyczącej wydatków na obronność na poziom Konstytucji jest</w:t>
      </w:r>
      <w:r w:rsidR="00DF74B8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wobec wyzwań przed którymi stoi Rzeczypospolita - konieczne</w:t>
      </w:r>
      <w:r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202DCF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Ustanowienie minim</w:t>
      </w:r>
      <w:r w:rsidR="00DF74B8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alnego poziomu tych wydatków w ustawie z</w:t>
      </w:r>
      <w:r w:rsidR="00202DCF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asadniczej pozwoli zabezpieczyć przygotowanie i realizację długofalowych planów obronnościowych państwa. Uodporni również budżet</w:t>
      </w:r>
      <w:r w:rsidR="00DF74B8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, w części dotyczącej wydatków</w:t>
      </w:r>
      <w:r w:rsidR="00202DCF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obronny</w:t>
      </w:r>
      <w:r w:rsidR="00DF74B8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ch,</w:t>
      </w:r>
      <w:r w:rsidR="00202DCF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przed jego ograniczeniami  wynikającymi z presji politycznej. Ponadto</w:t>
      </w:r>
      <w:r w:rsidR="00DF74B8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202DCF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poprzez zapewnienie ciągłości finansowania tych wydatków na określonym poziomie</w:t>
      </w:r>
      <w:r w:rsidR="008F638D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, niezależnie od zmian politycznych</w:t>
      </w:r>
      <w:r w:rsidR="00DF74B8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8F638D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damy jako Państwo wyraźny sygnał naszym sojusznikom</w:t>
      </w:r>
      <w:r w:rsidR="00CB6832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, ale także nieprzyjaciołom,</w:t>
      </w:r>
      <w:r w:rsidR="008F638D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jak ważne jest dla nas bezpieczeństw</w:t>
      </w:r>
      <w:r w:rsidR="00DF74B8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="008F638D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Państwa i jego obywateli. </w:t>
      </w:r>
    </w:p>
    <w:p w:rsidR="00180010" w:rsidRPr="00DF74B8" w:rsidRDefault="00180010" w:rsidP="00DF74B8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Szczególna moc Konstytucji przejawia się nie tylko w wymogu zgodności z nią aktów rangi ustawy i zakazem wydawania aktów prawnych z nią sprzecznych, ale też szczególnym trybem jej zmiany określonym w art. 235 Konstytucji. Powoduje to, że normy konstytucyjne cieszą się walorem trwałości o wiele większym stopniu niż zwykłe normy ustawowe, bowiem wymogi konieczne do zmiany normy konstytucyjnej są trudniejsze do spełnienia niż w przypadku ustawy zwykłej (co wyraża się w szczególności koniecznością uchwalenia ustawy o </w:t>
      </w:r>
      <w:r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zmianie Konstytucji RP kwalifikowaną większością dwóch trzecich głosów w Sejmie</w:t>
      </w:r>
      <w:r w:rsidR="004055D2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bezwzględną większością głosów w Senacie). </w:t>
      </w:r>
    </w:p>
    <w:p w:rsidR="00180010" w:rsidRPr="00DF74B8" w:rsidRDefault="00B67836" w:rsidP="00DF74B8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DF74B8">
        <w:rPr>
          <w:rFonts w:ascii="Times New Roman" w:hAnsi="Times New Roman" w:cs="Times New Roman"/>
          <w:sz w:val="24"/>
          <w:szCs w:val="24"/>
        </w:rPr>
        <w:t>W obowiązującym stanie prawny</w:t>
      </w:r>
      <w:r w:rsidR="004055D2" w:rsidRPr="00DF74B8">
        <w:rPr>
          <w:rFonts w:ascii="Times New Roman" w:hAnsi="Times New Roman" w:cs="Times New Roman"/>
          <w:sz w:val="24"/>
          <w:szCs w:val="24"/>
        </w:rPr>
        <w:t>m</w:t>
      </w:r>
      <w:r w:rsidRPr="00DF74B8">
        <w:rPr>
          <w:rFonts w:ascii="Times New Roman" w:hAnsi="Times New Roman" w:cs="Times New Roman"/>
          <w:sz w:val="24"/>
          <w:szCs w:val="24"/>
        </w:rPr>
        <w:t xml:space="preserve">, zgodnie z art. art. 40 ust. 1 pkt 2 ustawy z dnia 11 marca 2022 r. o obronie Ojczyzny (Dz. U. z 2024 r. poz. 248 z późn. zm.) określa się, że </w:t>
      </w:r>
      <w:r w:rsidRPr="00DF74B8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finansowanie potrzeb obronnych Rzeczypospolitej Polskiej przeznacza </w:t>
      </w:r>
      <w:r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się corocznie wydatki z budżetu państwa w wysokości nie niższej niż co najmniej 3% rocznego produktu krajowego brutto.</w:t>
      </w:r>
      <w:r w:rsidR="00180010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80010"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 </w:t>
      </w:r>
      <w:bookmarkStart w:id="1" w:name="mip71967527"/>
      <w:bookmarkStart w:id="2" w:name="mip71967528"/>
      <w:bookmarkEnd w:id="1"/>
      <w:bookmarkEnd w:id="2"/>
      <w:r w:rsidR="00180010" w:rsidRPr="00DF74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</w:p>
    <w:p w:rsidR="00B67836" w:rsidRPr="00DF74B8" w:rsidRDefault="00B67836" w:rsidP="00DF74B8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74B8">
        <w:rPr>
          <w:rFonts w:ascii="Times New Roman" w:hAnsi="Times New Roman" w:cs="Times New Roman"/>
          <w:sz w:val="24"/>
          <w:szCs w:val="24"/>
        </w:rPr>
        <w:t xml:space="preserve">Projektowana nowelizacja zakłada dodanie w </w:t>
      </w:r>
      <w:r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art. 219 Konstytucji ust. 1a</w:t>
      </w:r>
      <w:r w:rsidRPr="00DF74B8">
        <w:rPr>
          <w:rFonts w:ascii="Times New Roman" w:hAnsi="Times New Roman" w:cs="Times New Roman"/>
          <w:sz w:val="24"/>
          <w:szCs w:val="24"/>
        </w:rPr>
        <w:t xml:space="preserve">, który określa, że </w:t>
      </w:r>
      <w:r w:rsidRPr="00DF74B8">
        <w:rPr>
          <w:rFonts w:ascii="Times New Roman" w:hAnsi="Times New Roman" w:cs="Times New Roman"/>
          <w:sz w:val="24"/>
          <w:szCs w:val="24"/>
          <w:shd w:val="clear" w:color="auto" w:fill="FFFFFF"/>
        </w:rPr>
        <w:t>w ustawie budżetowej n</w:t>
      </w:r>
      <w:r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finansowanie potrzeb obronnych Rzeczypospolitej Polskiej przeznacza </w:t>
      </w:r>
      <w:r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się corocznie wydatki z budżetu państwa w wysokości nie niższej niż 4% rocznego produktu krajowego brutto.</w:t>
      </w:r>
    </w:p>
    <w:p w:rsidR="00DF74B8" w:rsidRPr="00DF74B8" w:rsidRDefault="00B67836" w:rsidP="00DF74B8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F74B8">
        <w:rPr>
          <w:rFonts w:ascii="Times New Roman" w:hAnsi="Times New Roman" w:cs="Times New Roman"/>
          <w:sz w:val="24"/>
          <w:szCs w:val="24"/>
        </w:rPr>
        <w:t>Mając na uwadze konstytucyjne terminy procedowania projektu ustawy o zmianie Konstytucji oraz projektu ustawy budżetowej</w:t>
      </w:r>
      <w:r w:rsidR="00F47C0E" w:rsidRPr="00DF74B8">
        <w:rPr>
          <w:rFonts w:ascii="Times New Roman" w:hAnsi="Times New Roman" w:cs="Times New Roman"/>
          <w:sz w:val="24"/>
          <w:szCs w:val="24"/>
        </w:rPr>
        <w:t>,</w:t>
      </w:r>
      <w:r w:rsidRPr="00DF74B8">
        <w:rPr>
          <w:rFonts w:ascii="Times New Roman" w:hAnsi="Times New Roman" w:cs="Times New Roman"/>
          <w:sz w:val="24"/>
          <w:szCs w:val="24"/>
        </w:rPr>
        <w:t xml:space="preserve"> </w:t>
      </w:r>
      <w:r w:rsidR="00F47C0E" w:rsidRPr="00DF74B8">
        <w:rPr>
          <w:rFonts w:ascii="Times New Roman" w:hAnsi="Times New Roman" w:cs="Times New Roman"/>
          <w:sz w:val="24"/>
          <w:szCs w:val="24"/>
        </w:rPr>
        <w:t xml:space="preserve">projekt zawiera </w:t>
      </w:r>
      <w:r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przepis przejściow</w:t>
      </w:r>
      <w:r w:rsidR="00F47C0E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="00DF74B8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F47C0E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zgodnie z </w:t>
      </w:r>
      <w:r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który</w:t>
      </w:r>
      <w:r w:rsidR="00F47C0E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m</w:t>
      </w:r>
      <w:r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wprowadzan</w:t>
      </w:r>
      <w:r w:rsidR="00F47C0E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projektowan</w:t>
      </w:r>
      <w:r w:rsidR="00F47C0E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>ą</w:t>
      </w:r>
      <w:r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nowelizacją przepis</w:t>
      </w:r>
      <w:r w:rsidR="00F47C0E"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dotyczący </w:t>
      </w:r>
      <w:r w:rsidRPr="00DF74B8">
        <w:rPr>
          <w:rFonts w:ascii="Times New Roman" w:eastAsiaTheme="minorEastAsia" w:hAnsi="Times New Roman" w:cs="Times New Roman"/>
          <w:sz w:val="24"/>
          <w:szCs w:val="24"/>
        </w:rPr>
        <w:t xml:space="preserve">zwiększenia finansowania </w:t>
      </w:r>
      <w:r w:rsidRPr="00DF74B8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potrzeb obronnych Rzeczypospolitej Polskiej z budżetu państwa </w:t>
      </w:r>
      <w:r w:rsidRPr="00DF74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stosuje się po raz pierwszy do ustawy budżetowej na rok 2026. </w:t>
      </w:r>
    </w:p>
    <w:p w:rsidR="00B67836" w:rsidRPr="00DF74B8" w:rsidRDefault="00B67836" w:rsidP="00DF74B8">
      <w:pPr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74B8">
        <w:rPr>
          <w:rFonts w:ascii="Times New Roman" w:hAnsi="Times New Roman" w:cs="Times New Roman"/>
          <w:sz w:val="24"/>
          <w:szCs w:val="24"/>
        </w:rPr>
        <w:t>Zakład</w:t>
      </w:r>
      <w:r w:rsidR="00DF74B8" w:rsidRPr="00DF74B8">
        <w:rPr>
          <w:rFonts w:ascii="Times New Roman" w:hAnsi="Times New Roman" w:cs="Times New Roman"/>
          <w:sz w:val="24"/>
          <w:szCs w:val="24"/>
        </w:rPr>
        <w:t>a</w:t>
      </w:r>
      <w:r w:rsidRPr="00DF74B8">
        <w:rPr>
          <w:rFonts w:ascii="Times New Roman" w:hAnsi="Times New Roman" w:cs="Times New Roman"/>
          <w:sz w:val="24"/>
          <w:szCs w:val="24"/>
        </w:rPr>
        <w:t xml:space="preserve"> się</w:t>
      </w:r>
      <w:r w:rsidRPr="00DF74B8">
        <w:rPr>
          <w:rFonts w:ascii="Times New Roman" w:eastAsiaTheme="minorEastAsia" w:hAnsi="Times New Roman" w:cs="Times New Roman"/>
          <w:sz w:val="24"/>
          <w:szCs w:val="24"/>
        </w:rPr>
        <w:t xml:space="preserve">, że ustawa wejdzie w życie po upływie 14 dni od dnia ogłoszenia. </w:t>
      </w:r>
    </w:p>
    <w:p w:rsidR="00B67836" w:rsidRPr="00DF74B8" w:rsidRDefault="00B67836" w:rsidP="00DF74B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B8">
        <w:rPr>
          <w:rFonts w:ascii="Times New Roman" w:hAnsi="Times New Roman" w:cs="Times New Roman"/>
          <w:sz w:val="24"/>
          <w:szCs w:val="24"/>
        </w:rPr>
        <w:t>Proponowane zmiany w ustawie zasadniczej będą wymagały dostosowania przepisów innych ustaw zawierających przepisy regulujące wydatki z budżetu państwa przeznaczane na obronność. W szczególności dostosowania do projektowanych zmian wymaga art. 40 ust. 1 pkt 2 ustawy z dnia 11 marca 2022 r. o obronie Ojczyzny (Dz. U. z 2024 r. poz. 248 z późn. zm.).</w:t>
      </w:r>
    </w:p>
    <w:p w:rsidR="00B67836" w:rsidRPr="00DF74B8" w:rsidRDefault="00B67836" w:rsidP="00DF74B8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podkreślić, że </w:t>
      </w:r>
      <w:r w:rsidR="00F47C0E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choć </w:t>
      </w:r>
      <w:r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wydatków obronnych nie jest zwiększanie wzrostu gospodarczego</w:t>
      </w:r>
      <w:r w:rsidR="002A53FA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lecz zapobieganie potencjalnemu konfliktowi zbrojnemu</w:t>
      </w:r>
      <w:r w:rsidR="00DF74B8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47C0E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p</w:t>
      </w:r>
      <w:r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roponowane zmiany będą generowały pozytywne skutki społeczne i gospodarcze. Zakotwiczenie w ustawie zasadniczej normy, która stanie się zasadą konstytucyjną, stanowiącą, że </w:t>
      </w:r>
      <w:r w:rsidR="002A53FA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>aństwo ma obowiązek przeznaczać na cele obronne wydatki z budżetu państwa w wysokości nie niższej niż 4% rocznego produktu krajowego brutto będzie skutkowało w społeczeństwie zwiększeniem poczucia bezpieczeństwa. Podkreślenia wymaga, że nadal trwa pełnoskalowa wojna napastnicza prowadzona przez Federację Rosyjską przeciwko Ukrainie i istotnie wpływa na stopień</w:t>
      </w:r>
      <w:r w:rsidR="00CB6832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w naszym kraju.</w:t>
      </w:r>
      <w:r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74B8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 Konstytucji </w:t>
      </w:r>
      <w:r w:rsidR="00913189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poziomu </w:t>
      </w:r>
      <w:r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wydatków Państwa na obronność wpłynie na przedsiębiorców oraz inne podmioty związane z szeroko rozumianym sektorem obronnym. Możliwe będzie </w:t>
      </w:r>
      <w:r w:rsidR="00913189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>ustabilizowanie zwiększenia</w:t>
      </w:r>
      <w:r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zakupów zbrojeniowych na potrzeby Sił Zbrojnych RP, w tym w polskich zakładach zbrojeniowych oraz realizowanie w większym zakresie inwestycji w infrastrukturę obronną. Zwiększenie wydatków obronnych to także możliwość zapewnienia </w:t>
      </w:r>
      <w:r w:rsidR="00C82372"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rozwoju </w:t>
      </w:r>
      <w:r w:rsidRPr="00DF74B8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krajowych zdolności produkcyjnych i serwisowych uzbrojenia, w tym amunicji oraz sprzętu wojskowego.</w:t>
      </w:r>
    </w:p>
    <w:p w:rsidR="00B67836" w:rsidRPr="00DF74B8" w:rsidRDefault="00B67836" w:rsidP="00DF74B8">
      <w:pPr>
        <w:pStyle w:val="USTustnpkodeksu"/>
        <w:spacing w:before="120"/>
        <w:rPr>
          <w:rFonts w:ascii="Times New Roman" w:hAnsi="Times New Roman" w:cs="Times New Roman"/>
          <w:color w:val="auto"/>
        </w:rPr>
      </w:pPr>
      <w:r w:rsidRPr="00DF74B8">
        <w:rPr>
          <w:rFonts w:ascii="Times New Roman" w:hAnsi="Times New Roman" w:cs="Times New Roman"/>
          <w:color w:val="auto"/>
        </w:rPr>
        <w:t>Projekt ustawy nie dotyczy:</w:t>
      </w:r>
    </w:p>
    <w:p w:rsidR="00B67836" w:rsidRPr="00DF74B8" w:rsidRDefault="00B67836" w:rsidP="00DF74B8">
      <w:pPr>
        <w:pStyle w:val="USTustnpkodeksu"/>
        <w:spacing w:before="120"/>
        <w:ind w:left="357" w:hanging="357"/>
        <w:rPr>
          <w:rFonts w:ascii="Times New Roman" w:hAnsi="Times New Roman" w:cs="Times New Roman"/>
          <w:color w:val="auto"/>
        </w:rPr>
      </w:pPr>
      <w:r w:rsidRPr="00DF74B8">
        <w:rPr>
          <w:rFonts w:ascii="Times New Roman" w:hAnsi="Times New Roman" w:cs="Times New Roman"/>
          <w:color w:val="auto"/>
        </w:rPr>
        <w:t>1) majątkowych praw i obowiązków przedsiębiorców (ustawa nie będzie miała wpływu na sytuację mikroprzedsiębiorców, małych i średnich przedsiębiorców);</w:t>
      </w:r>
    </w:p>
    <w:p w:rsidR="00B67836" w:rsidRPr="00DF74B8" w:rsidRDefault="00B67836" w:rsidP="00DF74B8">
      <w:pPr>
        <w:pStyle w:val="USTustnpkodeksu"/>
        <w:spacing w:before="120"/>
        <w:ind w:left="357" w:hanging="357"/>
        <w:rPr>
          <w:rFonts w:ascii="Times New Roman" w:hAnsi="Times New Roman" w:cs="Times New Roman"/>
          <w:color w:val="auto"/>
        </w:rPr>
      </w:pPr>
      <w:r w:rsidRPr="00DF74B8">
        <w:rPr>
          <w:rFonts w:ascii="Times New Roman" w:hAnsi="Times New Roman" w:cs="Times New Roman"/>
          <w:color w:val="auto"/>
        </w:rPr>
        <w:t>2) zasad podejmowania, wykonywania lub zakończenia działalności gospodarczej;</w:t>
      </w:r>
    </w:p>
    <w:p w:rsidR="00B67836" w:rsidRPr="00DF74B8" w:rsidRDefault="00B67836" w:rsidP="00DF74B8">
      <w:pPr>
        <w:pStyle w:val="USTustnpkodeksu"/>
        <w:spacing w:before="120"/>
        <w:ind w:left="357" w:hanging="357"/>
        <w:rPr>
          <w:rFonts w:ascii="Times New Roman" w:hAnsi="Times New Roman" w:cs="Times New Roman"/>
          <w:color w:val="auto"/>
        </w:rPr>
      </w:pPr>
      <w:r w:rsidRPr="00DF74B8">
        <w:rPr>
          <w:rFonts w:ascii="Times New Roman" w:hAnsi="Times New Roman" w:cs="Times New Roman"/>
          <w:color w:val="auto"/>
        </w:rPr>
        <w:t xml:space="preserve">3) przepisów regulacyjnych lub przepisów określających wymogi dotyczące świadczenia usług transgranicznych w rozumieniu </w:t>
      </w:r>
      <w:hyperlink r:id="rId8" w:anchor="/document/18268594?cm=DOCUMENT" w:history="1">
        <w:r w:rsidRPr="00DF74B8">
          <w:rPr>
            <w:rFonts w:ascii="Times New Roman" w:hAnsi="Times New Roman" w:cs="Times New Roman"/>
            <w:color w:val="auto"/>
          </w:rPr>
          <w:t>ustawy</w:t>
        </w:r>
      </w:hyperlink>
      <w:r w:rsidRPr="00DF74B8">
        <w:rPr>
          <w:rFonts w:ascii="Times New Roman" w:hAnsi="Times New Roman" w:cs="Times New Roman"/>
          <w:color w:val="auto"/>
        </w:rPr>
        <w:t xml:space="preserve"> z dnia 22 grudnia 2015 r. o zasadach uznawania kwalifikacji zawodowych nabytych w państwach członkowskich Unii Europejskiej (Dz. U. z 2023 r. poz. 334).</w:t>
      </w:r>
    </w:p>
    <w:p w:rsidR="00B67836" w:rsidRPr="00DF74B8" w:rsidRDefault="00B67836" w:rsidP="00DF74B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F74B8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Nie ma możliwości podjęcia alternatywnych w stosunku do projektowanej ustawy środków umożliwiających osiągnięcie zamierzonego celu.</w:t>
      </w:r>
    </w:p>
    <w:p w:rsidR="00B67836" w:rsidRPr="003864B9" w:rsidRDefault="00B67836" w:rsidP="00DF74B8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4B9">
        <w:rPr>
          <w:rFonts w:ascii="Times New Roman" w:hAnsi="Times New Roman" w:cs="Times New Roman"/>
          <w:sz w:val="24"/>
          <w:szCs w:val="24"/>
        </w:rPr>
        <w:t>Ustawa spowoduje skutki finansowe dla budżetu państwa</w:t>
      </w:r>
      <w:r w:rsidR="003864B9">
        <w:rPr>
          <w:rFonts w:ascii="Times New Roman" w:hAnsi="Times New Roman" w:cs="Times New Roman"/>
          <w:sz w:val="24"/>
          <w:szCs w:val="24"/>
        </w:rPr>
        <w:t>, które corocznie będzie określać ustawa budżetowa w relacji do produktu krajowego brutto</w:t>
      </w:r>
      <w:r w:rsidRPr="003864B9">
        <w:rPr>
          <w:rFonts w:ascii="Times New Roman" w:hAnsi="Times New Roman" w:cs="Times New Roman"/>
          <w:sz w:val="24"/>
          <w:szCs w:val="24"/>
        </w:rPr>
        <w:t>.</w:t>
      </w:r>
    </w:p>
    <w:p w:rsidR="00913189" w:rsidRPr="00DF74B8" w:rsidRDefault="00913189" w:rsidP="00DF74B8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4B8">
        <w:rPr>
          <w:rFonts w:ascii="Times New Roman" w:hAnsi="Times New Roman" w:cs="Times New Roman"/>
          <w:sz w:val="24"/>
          <w:szCs w:val="24"/>
        </w:rPr>
        <w:t>Z uwagi na wagę projektu i okoliczności uzasadniające wniesienie przedmiotowej inicjatywy ustawodawczej nie przeprowadzono konsultacji społecznych projektu ustawy o zmianie Konstytucji Rzeczypospolitej Polskiej.</w:t>
      </w:r>
    </w:p>
    <w:p w:rsidR="00B67836" w:rsidRPr="00DF74B8" w:rsidRDefault="00B67836" w:rsidP="00DF74B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B8">
        <w:rPr>
          <w:rFonts w:ascii="Times New Roman" w:hAnsi="Times New Roman" w:cs="Times New Roman"/>
          <w:sz w:val="24"/>
          <w:szCs w:val="24"/>
        </w:rPr>
        <w:t>Projekt ustawy nie jest objęty zakresem prawa Unii Europejskiej.</w:t>
      </w:r>
    </w:p>
    <w:p w:rsidR="00B67836" w:rsidRPr="00DF74B8" w:rsidRDefault="00B67836" w:rsidP="00DF74B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4B8">
        <w:rPr>
          <w:rFonts w:ascii="Times New Roman" w:hAnsi="Times New Roman" w:cs="Times New Roman"/>
          <w:sz w:val="24"/>
          <w:szCs w:val="24"/>
        </w:rPr>
        <w:t xml:space="preserve">Projekt ustawy nie wymaga przedstawienia właściwym organom i instytucjom Unii Europejskiej, w tym Europejskiemu Bankowi Centralnemu, w celu uzyskania opinii, dokonania powiadomienia, konsultacji lub uzgodnienia. </w:t>
      </w:r>
    </w:p>
    <w:p w:rsidR="00B67836" w:rsidRPr="00DF74B8" w:rsidRDefault="00B67836" w:rsidP="00DF74B8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4B8">
        <w:rPr>
          <w:rFonts w:ascii="Times New Roman" w:hAnsi="Times New Roman" w:cs="Times New Roman"/>
          <w:sz w:val="24"/>
          <w:szCs w:val="24"/>
        </w:rPr>
        <w:t>Projekt ustawy nie zawiera przepisów technicznych w rozumieniu rozporządzenia Rady Ministrów z dnia 23 grudnia 2002 r. w sprawie funkcjonowania krajowego systemu notyfikacji norm i aktów prawnych (Dz. U. poz. 2039 oraz z 2004 r. poz. 597), w związku z tym nie podlega notyfikacji.</w:t>
      </w:r>
    </w:p>
    <w:p w:rsidR="00B67836" w:rsidRPr="00DF74B8" w:rsidRDefault="00B67836" w:rsidP="00DF74B8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F4155" w:rsidRPr="00DF74B8" w:rsidRDefault="002F4155" w:rsidP="00DF74B8">
      <w:pPr>
        <w:spacing w:before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F4155" w:rsidRPr="00DF74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77" w:rsidRDefault="00836777" w:rsidP="00180010">
      <w:pPr>
        <w:spacing w:after="0" w:line="240" w:lineRule="auto"/>
      </w:pPr>
      <w:r>
        <w:separator/>
      </w:r>
    </w:p>
  </w:endnote>
  <w:endnote w:type="continuationSeparator" w:id="0">
    <w:p w:rsidR="00836777" w:rsidRDefault="00836777" w:rsidP="0018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67" w:rsidRDefault="00423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951912"/>
      <w:docPartObj>
        <w:docPartGallery w:val="Page Numbers (Bottom of Page)"/>
        <w:docPartUnique/>
      </w:docPartObj>
    </w:sdtPr>
    <w:sdtEndPr/>
    <w:sdtContent>
      <w:p w:rsidR="00E4672E" w:rsidRDefault="00E467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C67">
          <w:rPr>
            <w:noProof/>
          </w:rPr>
          <w:t>2</w:t>
        </w:r>
        <w:r>
          <w:fldChar w:fldCharType="end"/>
        </w:r>
      </w:p>
    </w:sdtContent>
  </w:sdt>
  <w:p w:rsidR="00E4672E" w:rsidRDefault="00E467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67" w:rsidRDefault="00423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77" w:rsidRDefault="00836777" w:rsidP="00180010">
      <w:pPr>
        <w:spacing w:after="0" w:line="240" w:lineRule="auto"/>
      </w:pPr>
      <w:r>
        <w:separator/>
      </w:r>
    </w:p>
  </w:footnote>
  <w:footnote w:type="continuationSeparator" w:id="0">
    <w:p w:rsidR="00836777" w:rsidRDefault="00836777" w:rsidP="0018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67" w:rsidRDefault="00423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67" w:rsidRDefault="00423C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67" w:rsidRDefault="00423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6640"/>
    <w:multiLevelType w:val="hybridMultilevel"/>
    <w:tmpl w:val="1362E7A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6B3A59"/>
    <w:multiLevelType w:val="hybridMultilevel"/>
    <w:tmpl w:val="DADE2A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706E47"/>
    <w:multiLevelType w:val="hybridMultilevel"/>
    <w:tmpl w:val="C206D1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CFE18AD"/>
    <w:multiLevelType w:val="multilevel"/>
    <w:tmpl w:val="CAE8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81065"/>
    <w:multiLevelType w:val="hybridMultilevel"/>
    <w:tmpl w:val="5670A226"/>
    <w:lvl w:ilvl="0" w:tplc="1D2440BC">
      <w:start w:val="1"/>
      <w:numFmt w:val="bullet"/>
      <w:pStyle w:val="Teza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l-P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86"/>
    <w:rsid w:val="00095AF1"/>
    <w:rsid w:val="000C68F1"/>
    <w:rsid w:val="000E6553"/>
    <w:rsid w:val="0015594F"/>
    <w:rsid w:val="00180010"/>
    <w:rsid w:val="001E6281"/>
    <w:rsid w:val="00202661"/>
    <w:rsid w:val="00202DCF"/>
    <w:rsid w:val="00221CE1"/>
    <w:rsid w:val="0026191A"/>
    <w:rsid w:val="00280A14"/>
    <w:rsid w:val="0028377A"/>
    <w:rsid w:val="002A53FA"/>
    <w:rsid w:val="002C0CFB"/>
    <w:rsid w:val="002F4155"/>
    <w:rsid w:val="00322E1B"/>
    <w:rsid w:val="00363DB5"/>
    <w:rsid w:val="003864B9"/>
    <w:rsid w:val="003B5F27"/>
    <w:rsid w:val="003D159A"/>
    <w:rsid w:val="003D7090"/>
    <w:rsid w:val="003F0E6B"/>
    <w:rsid w:val="004055D2"/>
    <w:rsid w:val="004233E4"/>
    <w:rsid w:val="00423C67"/>
    <w:rsid w:val="00464B3C"/>
    <w:rsid w:val="004801CE"/>
    <w:rsid w:val="00493852"/>
    <w:rsid w:val="004C1E2E"/>
    <w:rsid w:val="004E3115"/>
    <w:rsid w:val="0053664C"/>
    <w:rsid w:val="005404FA"/>
    <w:rsid w:val="00550A10"/>
    <w:rsid w:val="005B7B13"/>
    <w:rsid w:val="005E3580"/>
    <w:rsid w:val="005F1E8D"/>
    <w:rsid w:val="005F6945"/>
    <w:rsid w:val="00656663"/>
    <w:rsid w:val="00664E3E"/>
    <w:rsid w:val="006817D5"/>
    <w:rsid w:val="006E5FF1"/>
    <w:rsid w:val="006F1F2B"/>
    <w:rsid w:val="006F5B88"/>
    <w:rsid w:val="00701C43"/>
    <w:rsid w:val="00712380"/>
    <w:rsid w:val="00781BEC"/>
    <w:rsid w:val="00784724"/>
    <w:rsid w:val="007A482D"/>
    <w:rsid w:val="007C551A"/>
    <w:rsid w:val="007F22D2"/>
    <w:rsid w:val="00836777"/>
    <w:rsid w:val="00851F86"/>
    <w:rsid w:val="00870CAB"/>
    <w:rsid w:val="008942F5"/>
    <w:rsid w:val="008A4D3B"/>
    <w:rsid w:val="008D5A93"/>
    <w:rsid w:val="008F638D"/>
    <w:rsid w:val="00904ACE"/>
    <w:rsid w:val="009127EA"/>
    <w:rsid w:val="00913189"/>
    <w:rsid w:val="00976AC9"/>
    <w:rsid w:val="009E1C04"/>
    <w:rsid w:val="00A042C2"/>
    <w:rsid w:val="00A30FEE"/>
    <w:rsid w:val="00A3198F"/>
    <w:rsid w:val="00AC32B4"/>
    <w:rsid w:val="00AD764F"/>
    <w:rsid w:val="00AE2007"/>
    <w:rsid w:val="00AE744B"/>
    <w:rsid w:val="00AF1F06"/>
    <w:rsid w:val="00AF2C21"/>
    <w:rsid w:val="00B44AB5"/>
    <w:rsid w:val="00B67836"/>
    <w:rsid w:val="00BD453C"/>
    <w:rsid w:val="00BE1F69"/>
    <w:rsid w:val="00C01D06"/>
    <w:rsid w:val="00C2335F"/>
    <w:rsid w:val="00C52B18"/>
    <w:rsid w:val="00C8130C"/>
    <w:rsid w:val="00C82372"/>
    <w:rsid w:val="00CB6832"/>
    <w:rsid w:val="00D3517B"/>
    <w:rsid w:val="00D70607"/>
    <w:rsid w:val="00DD5DFD"/>
    <w:rsid w:val="00DE1238"/>
    <w:rsid w:val="00DF6C26"/>
    <w:rsid w:val="00DF74B8"/>
    <w:rsid w:val="00E00557"/>
    <w:rsid w:val="00E36A80"/>
    <w:rsid w:val="00E4672E"/>
    <w:rsid w:val="00E60AC6"/>
    <w:rsid w:val="00EC532C"/>
    <w:rsid w:val="00EE2044"/>
    <w:rsid w:val="00EF27FD"/>
    <w:rsid w:val="00F17586"/>
    <w:rsid w:val="00F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zaZnak">
    <w:name w:val="Teza Znak"/>
    <w:basedOn w:val="Domylnaczcionkaakapitu"/>
    <w:link w:val="Teza"/>
    <w:locked/>
    <w:rsid w:val="009E1C04"/>
    <w:rPr>
      <w:rFonts w:ascii="Times New Roman" w:eastAsiaTheme="minorEastAsia" w:hAnsi="Times New Roman" w:cs="Times New Roman"/>
      <w:bCs/>
      <w:color w:val="44546A" w:themeColor="text2"/>
      <w:sz w:val="32"/>
      <w:szCs w:val="26"/>
      <w:lang w:val="en-US" w:bidi="lo-LA"/>
    </w:rPr>
  </w:style>
  <w:style w:type="paragraph" w:customStyle="1" w:styleId="Teza">
    <w:name w:val="Teza"/>
    <w:basedOn w:val="Akapitzlist"/>
    <w:link w:val="TezaZnak"/>
    <w:rsid w:val="009E1C04"/>
    <w:pPr>
      <w:numPr>
        <w:numId w:val="2"/>
      </w:numPr>
      <w:spacing w:before="60" w:after="100" w:line="240" w:lineRule="auto"/>
      <w:contextualSpacing w:val="0"/>
      <w:jc w:val="both"/>
    </w:pPr>
    <w:rPr>
      <w:rFonts w:ascii="Times New Roman" w:eastAsiaTheme="minorEastAsia" w:hAnsi="Times New Roman" w:cs="Times New Roman"/>
      <w:bCs/>
      <w:color w:val="44546A" w:themeColor="text2"/>
      <w:sz w:val="32"/>
      <w:szCs w:val="26"/>
      <w:lang w:val="en-US" w:bidi="lo-LA"/>
    </w:rPr>
  </w:style>
  <w:style w:type="paragraph" w:styleId="Akapitzlist">
    <w:name w:val="List Paragraph"/>
    <w:basedOn w:val="Normalny"/>
    <w:uiPriority w:val="34"/>
    <w:qFormat/>
    <w:rsid w:val="009E1C0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69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9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9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9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945"/>
    <w:rPr>
      <w:rFonts w:ascii="Segoe UI" w:hAnsi="Segoe UI" w:cs="Segoe UI"/>
      <w:sz w:val="18"/>
      <w:szCs w:val="18"/>
    </w:rPr>
  </w:style>
  <w:style w:type="paragraph" w:customStyle="1" w:styleId="USTustnpkodeksu">
    <w:name w:val="UST(§) – ust. (§ np. kodeksu)"/>
    <w:qFormat/>
    <w:rsid w:val="00B67836"/>
    <w:pPr>
      <w:suppressAutoHyphens/>
      <w:spacing w:after="0" w:line="360" w:lineRule="auto"/>
      <w:ind w:firstLine="510"/>
      <w:jc w:val="both"/>
    </w:pPr>
    <w:rPr>
      <w:rFonts w:ascii="Times Roman" w:eastAsia="Arial Unicode MS" w:hAnsi="Times Roman" w:cs="Arial Unicode MS"/>
      <w:color w:val="000000"/>
      <w:sz w:val="24"/>
      <w:szCs w:val="24"/>
      <w:u w:color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010"/>
  </w:style>
  <w:style w:type="paragraph" w:styleId="Stopka">
    <w:name w:val="footer"/>
    <w:basedOn w:val="Normalny"/>
    <w:link w:val="StopkaZnak"/>
    <w:uiPriority w:val="99"/>
    <w:unhideWhenUsed/>
    <w:rsid w:val="0018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010"/>
  </w:style>
  <w:style w:type="paragraph" w:styleId="NormalnyWeb">
    <w:name w:val="Normal (Web)"/>
    <w:basedOn w:val="Normalny"/>
    <w:uiPriority w:val="99"/>
    <w:semiHidden/>
    <w:unhideWhenUsed/>
    <w:rsid w:val="0036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D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21CE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F22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166030830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34A63-86D5-484A-9EA4-235B6073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1882</Words>
  <Characters>11293</Characters>
  <Application>Microsoft Office Word</Application>
  <DocSecurity>0</DocSecurity>
  <Lines>94</Lines>
  <Paragraphs>26</Paragraphs>
  <ScaleCrop>false</ScaleCrop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2025-03-07T13:13:00Z</dcterms:created>
  <dcterms:modified xsi:type="dcterms:W3CDTF">2025-03-07T13:13:00Z</dcterms:modified>
</cp:coreProperties>
</file>