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C23D" w14:textId="2F1D09F4" w:rsidR="00C752D1" w:rsidRPr="00887696" w:rsidRDefault="00C752D1" w:rsidP="00971E12">
      <w:pPr>
        <w:pStyle w:val="OZNPROJEKTUwskazaniedatylubwersjiprojektu"/>
        <w:keepNext/>
      </w:pPr>
      <w:r w:rsidRPr="008F594D">
        <w:t>Projekt</w:t>
      </w:r>
    </w:p>
    <w:p w14:paraId="4C267C6B" w14:textId="77777777" w:rsidR="00C752D1" w:rsidRPr="008F594D" w:rsidRDefault="00C752D1" w:rsidP="00C752D1">
      <w:pPr>
        <w:pStyle w:val="OZNRODZAKTUtznustawalubrozporzdzenieiorganwydajcy"/>
      </w:pPr>
      <w:r w:rsidRPr="008F594D">
        <w:t>USTAWA</w:t>
      </w:r>
    </w:p>
    <w:p w14:paraId="7B80020A" w14:textId="6C1BDDA2" w:rsidR="00C752D1" w:rsidRPr="008F594D" w:rsidRDefault="00C752D1" w:rsidP="00C752D1">
      <w:pPr>
        <w:pStyle w:val="DATAAKTUdatauchwalenialubwydaniaaktu"/>
      </w:pPr>
      <w:r w:rsidRPr="008F594D">
        <w:t xml:space="preserve">z dnia </w:t>
      </w:r>
    </w:p>
    <w:p w14:paraId="78DB2C6B" w14:textId="77777777" w:rsidR="00C752D1" w:rsidRPr="009A7D0C" w:rsidRDefault="00C752D1" w:rsidP="00971E12">
      <w:pPr>
        <w:pStyle w:val="TYTUAKTUprzedmiotregulacjiustawylubrozporzdzenia"/>
        <w:rPr>
          <w:rStyle w:val="IGindeksgrny"/>
        </w:rPr>
      </w:pPr>
      <w:r w:rsidRPr="008F594D">
        <w:t xml:space="preserve">o zmianie ustawy o </w:t>
      </w:r>
      <w:r>
        <w:t>zdrowiu publicznym</w:t>
      </w:r>
      <w:r w:rsidRPr="009A7D0C">
        <w:rPr>
          <w:rStyle w:val="IGindeksgrny"/>
        </w:rPr>
        <w:footnoteReference w:id="1"/>
      </w:r>
      <w:r w:rsidRPr="009A7D0C">
        <w:rPr>
          <w:rStyle w:val="IGindeksgrny"/>
        </w:rPr>
        <w:t>)</w:t>
      </w:r>
    </w:p>
    <w:p w14:paraId="0B440F91" w14:textId="14CF2877" w:rsidR="00C752D1" w:rsidRDefault="00C752D1" w:rsidP="00971E12">
      <w:pPr>
        <w:pStyle w:val="ARTartustawynprozporzdzenia"/>
        <w:keepNext/>
      </w:pPr>
      <w:r w:rsidRPr="00971E12">
        <w:rPr>
          <w:rStyle w:val="Ppogrubienie"/>
        </w:rPr>
        <w:t>Art. 1.</w:t>
      </w:r>
      <w:r w:rsidR="003C1C09">
        <w:rPr>
          <w:rStyle w:val="Ppogrubienie"/>
        </w:rPr>
        <w:t> </w:t>
      </w:r>
      <w:r>
        <w:t>W u</w:t>
      </w:r>
      <w:r w:rsidRPr="00393B8C">
        <w:t xml:space="preserve">stawie z dnia 11 września 2015 r. o zdrowiu publicznym (Dz. U. z </w:t>
      </w:r>
      <w:r>
        <w:t>2024</w:t>
      </w:r>
      <w:r w:rsidRPr="00393B8C">
        <w:t xml:space="preserve"> r. poz. 16</w:t>
      </w:r>
      <w:r>
        <w:t>70</w:t>
      </w:r>
      <w:r w:rsidRPr="00393B8C">
        <w:t>) wprowadza się następujące zmiany:</w:t>
      </w:r>
    </w:p>
    <w:p w14:paraId="4D15E98B" w14:textId="77777777" w:rsidR="00C752D1" w:rsidRDefault="00C752D1" w:rsidP="00C752D1">
      <w:pPr>
        <w:pStyle w:val="PKTpunkt"/>
      </w:pPr>
      <w:r w:rsidRPr="00393B8C">
        <w:t>1)</w:t>
      </w:r>
      <w:r>
        <w:tab/>
        <w:t>uchyla się rozdział 3b;</w:t>
      </w:r>
    </w:p>
    <w:p w14:paraId="5CAD585B" w14:textId="4753DA06" w:rsidR="00C752D1" w:rsidRDefault="00C752D1" w:rsidP="00971E12">
      <w:pPr>
        <w:pStyle w:val="PKTpunkt"/>
        <w:keepNext/>
      </w:pPr>
      <w:r>
        <w:t>2)</w:t>
      </w:r>
      <w:r>
        <w:tab/>
        <w:t>po rozdziale 3b dodaje się rozdział 3c w brzmieniu:</w:t>
      </w:r>
    </w:p>
    <w:p w14:paraId="01237341" w14:textId="38F6FBED" w:rsidR="00C752D1" w:rsidRDefault="00971E12" w:rsidP="00C752D1">
      <w:pPr>
        <w:pStyle w:val="ZROZDZODDZOZNzmoznrozdzoddzartykuempunktem"/>
      </w:pPr>
      <w:r>
        <w:t>„</w:t>
      </w:r>
      <w:r w:rsidR="00C752D1">
        <w:t>Rozdział 3c</w:t>
      </w:r>
    </w:p>
    <w:p w14:paraId="48093012" w14:textId="77777777" w:rsidR="00C752D1" w:rsidRPr="00710422" w:rsidRDefault="00C752D1" w:rsidP="00971E12">
      <w:pPr>
        <w:pStyle w:val="ZROZDZODDZPRZEDMzmprzedmrozdzoddzartykuempunktem"/>
      </w:pPr>
      <w:r w:rsidRPr="00710422">
        <w:t>Sprzedaż i oznaczenie napojów z dodatkiem kofeiny lub tauryny</w:t>
      </w:r>
    </w:p>
    <w:p w14:paraId="238609DE" w14:textId="77777777" w:rsidR="00C752D1" w:rsidRPr="00710422" w:rsidRDefault="00C752D1" w:rsidP="00C752D1">
      <w:pPr>
        <w:pStyle w:val="ZARTzmartartykuempunktem"/>
      </w:pPr>
      <w:r w:rsidRPr="00710422">
        <w:t>Art. 12</w:t>
      </w:r>
      <w:r>
        <w:t>o</w:t>
      </w:r>
      <w:r w:rsidRPr="00710422">
        <w:t>. Za napój z dodatkiem kofeiny lub tauryny w rozumieniu niniejszego rozdziału uważa się wyrób w postaci napoju będący środkiem spożywczym, ujęty w Polskiej Klasyfikacji Wyrobów i Usług w klasie 10.89 oraz w dziale 11, w którego składzie znajduje się kofeina w proporcji przewyższającej 150 mg/l lub tauryna, z wyłączeniem substancji występujących w nim naturalnie.</w:t>
      </w:r>
    </w:p>
    <w:p w14:paraId="68355B18" w14:textId="77777777" w:rsidR="00C752D1" w:rsidRPr="00710422" w:rsidRDefault="00C752D1" w:rsidP="00971E12">
      <w:pPr>
        <w:pStyle w:val="ZARTzmartartykuempunktem"/>
        <w:keepNext/>
      </w:pPr>
      <w:r w:rsidRPr="00710422">
        <w:t>Art. 12</w:t>
      </w:r>
      <w:r>
        <w:t>p</w:t>
      </w:r>
      <w:r w:rsidRPr="00710422">
        <w:t>.</w:t>
      </w:r>
      <w:r>
        <w:t xml:space="preserve"> </w:t>
      </w:r>
      <w:r w:rsidRPr="00710422">
        <w:t>1. Zabrania się sprzedaży napojów z dodatkiem kofeiny lub tauryny:</w:t>
      </w:r>
    </w:p>
    <w:p w14:paraId="61F49291" w14:textId="77777777" w:rsidR="00C752D1" w:rsidRPr="0062386A" w:rsidRDefault="00C752D1" w:rsidP="00C752D1">
      <w:pPr>
        <w:pStyle w:val="ZPKTzmpktartykuempunktem"/>
      </w:pPr>
      <w:r w:rsidRPr="0062386A">
        <w:t>1)</w:t>
      </w:r>
      <w:r>
        <w:tab/>
      </w:r>
      <w:r w:rsidRPr="0062386A">
        <w:t>osobom poniżej 18. roku życia;</w:t>
      </w:r>
    </w:p>
    <w:p w14:paraId="7EA79F43" w14:textId="77777777" w:rsidR="00C752D1" w:rsidRPr="0062386A" w:rsidRDefault="00C752D1" w:rsidP="00C752D1">
      <w:pPr>
        <w:pStyle w:val="ZPKTzmpktartykuempunktem"/>
      </w:pPr>
      <w:r w:rsidRPr="0062386A">
        <w:t>2)</w:t>
      </w:r>
      <w:r>
        <w:tab/>
      </w:r>
      <w:r w:rsidRPr="0062386A">
        <w:t xml:space="preserve">na terenie jednostek systemu oświaty, o których mowa w art. 2 ustawy z dnia 14 grudnia 2016 r. </w:t>
      </w:r>
      <w:r w:rsidRPr="00F268CB">
        <w:t>–</w:t>
      </w:r>
      <w:r w:rsidRPr="0062386A">
        <w:t xml:space="preserve"> Prawo oświatowe (</w:t>
      </w:r>
      <w:r w:rsidRPr="003B38F0">
        <w:t>Dz.</w:t>
      </w:r>
      <w:r>
        <w:t xml:space="preserve"> </w:t>
      </w:r>
      <w:r w:rsidRPr="003B38F0">
        <w:t>U. z 2024 r. poz. 737</w:t>
      </w:r>
      <w:r>
        <w:t>, 854, 1562, 1635 i 1933</w:t>
      </w:r>
      <w:r w:rsidRPr="0062386A">
        <w:t>);</w:t>
      </w:r>
    </w:p>
    <w:p w14:paraId="7F95BE54" w14:textId="77777777" w:rsidR="00C752D1" w:rsidRPr="0062386A" w:rsidRDefault="00C752D1" w:rsidP="00C752D1">
      <w:pPr>
        <w:pStyle w:val="ZPKTzmpktartykuempunktem"/>
      </w:pPr>
      <w:r w:rsidRPr="0062386A">
        <w:t>3)</w:t>
      </w:r>
      <w:r>
        <w:tab/>
      </w:r>
      <w:r w:rsidRPr="0062386A">
        <w:t>w automatach.</w:t>
      </w:r>
    </w:p>
    <w:p w14:paraId="2EB3996C" w14:textId="77777777" w:rsidR="00C752D1" w:rsidRPr="00710422" w:rsidRDefault="00C752D1" w:rsidP="00C752D1">
      <w:pPr>
        <w:pStyle w:val="ZUSTzmustartykuempunktem"/>
      </w:pPr>
      <w:r w:rsidRPr="00710422">
        <w:t>2. W przypadku wątpliwości co do pełnoletności kupującego sprzedawca może żądać okazania dokumentu potwierdzającego wiek kupującego.</w:t>
      </w:r>
    </w:p>
    <w:p w14:paraId="3B119648" w14:textId="4640CBA0" w:rsidR="00C752D1" w:rsidRDefault="00C752D1" w:rsidP="00C752D1">
      <w:pPr>
        <w:pStyle w:val="ZARTzmartartykuempunktem"/>
      </w:pPr>
      <w:r w:rsidRPr="00710422">
        <w:t>Art.</w:t>
      </w:r>
      <w:r>
        <w:t xml:space="preserve"> </w:t>
      </w:r>
      <w:r w:rsidRPr="00710422">
        <w:t>12</w:t>
      </w:r>
      <w:r>
        <w:t>r</w:t>
      </w:r>
      <w:r w:rsidRPr="00710422">
        <w:t>.</w:t>
      </w:r>
      <w:r>
        <w:t xml:space="preserve"> </w:t>
      </w:r>
      <w:r w:rsidRPr="00710422">
        <w:t xml:space="preserve">Producent lub importer napoju z dodatkiem kofeiny lub tauryny jest obowiązany do oznaczenia opakowania jednostkowego wyrobu widoczną, czytelną oraz </w:t>
      </w:r>
      <w:r w:rsidRPr="00710422">
        <w:lastRenderedPageBreak/>
        <w:t xml:space="preserve">umieszczoną w sposób nieusuwalny i trwały informacją o treści </w:t>
      </w:r>
      <w:r w:rsidR="00971E12">
        <w:t>„</w:t>
      </w:r>
      <w:r w:rsidRPr="00710422">
        <w:t>Napój energetyzujący</w:t>
      </w:r>
      <w:r w:rsidR="00971E12">
        <w:t>”</w:t>
      </w:r>
      <w:r w:rsidRPr="00710422">
        <w:t xml:space="preserve"> lub </w:t>
      </w:r>
      <w:r w:rsidR="00971E12">
        <w:t>„</w:t>
      </w:r>
      <w:r w:rsidRPr="00710422">
        <w:t>Napój energetyczny</w:t>
      </w:r>
      <w:r w:rsidR="00971E12">
        <w:t>”</w:t>
      </w:r>
      <w:r w:rsidRPr="00710422">
        <w:t>.</w:t>
      </w:r>
      <w:r w:rsidR="00971E12">
        <w:t>”</w:t>
      </w:r>
      <w:r>
        <w:t>;</w:t>
      </w:r>
    </w:p>
    <w:p w14:paraId="2CBF1E07" w14:textId="77777777" w:rsidR="00C752D1" w:rsidRPr="0062386A" w:rsidRDefault="00C752D1" w:rsidP="00C752D1">
      <w:pPr>
        <w:pStyle w:val="PKTpunkt"/>
      </w:pPr>
      <w:r w:rsidRPr="0062386A">
        <w:t>3)</w:t>
      </w:r>
      <w:r>
        <w:tab/>
      </w:r>
      <w:r w:rsidRPr="0062386A">
        <w:t>uchyla się rozdział 4a;</w:t>
      </w:r>
    </w:p>
    <w:p w14:paraId="3AEFAC2A" w14:textId="0726A912" w:rsidR="00C752D1" w:rsidRPr="0062386A" w:rsidRDefault="00C752D1" w:rsidP="00971E12">
      <w:pPr>
        <w:pStyle w:val="PKTpunkt"/>
        <w:keepNext/>
      </w:pPr>
      <w:r w:rsidRPr="0062386A">
        <w:t>4)</w:t>
      </w:r>
      <w:r>
        <w:tab/>
      </w:r>
      <w:r w:rsidRPr="0062386A">
        <w:t>po rozdziale 4a dodaje się rozdział 4b w brzmieniu:</w:t>
      </w:r>
    </w:p>
    <w:p w14:paraId="17AC94E3" w14:textId="63D9516F" w:rsidR="00C752D1" w:rsidRDefault="00971E12" w:rsidP="00C752D1">
      <w:pPr>
        <w:pStyle w:val="ZROZDZODDZOZNzmoznrozdzoddzartykuempunktem"/>
      </w:pPr>
      <w:r>
        <w:t>„</w:t>
      </w:r>
      <w:r w:rsidR="00C752D1">
        <w:t>Rozdział 4b</w:t>
      </w:r>
    </w:p>
    <w:p w14:paraId="52D882D5" w14:textId="77777777" w:rsidR="00C752D1" w:rsidRPr="00972489" w:rsidRDefault="00C752D1" w:rsidP="00971E12">
      <w:pPr>
        <w:pStyle w:val="ZROZDZODDZPRZEDMzmprzedmrozdzoddzartykuempunktem"/>
      </w:pPr>
      <w:r w:rsidRPr="00972489">
        <w:t>Przepisy karne</w:t>
      </w:r>
    </w:p>
    <w:p w14:paraId="57201253" w14:textId="77777777" w:rsidR="00C752D1" w:rsidRPr="00A65BF7" w:rsidRDefault="00C752D1" w:rsidP="00C752D1">
      <w:pPr>
        <w:pStyle w:val="ZARTzmartartykuempunktem"/>
      </w:pPr>
      <w:r w:rsidRPr="00A65BF7">
        <w:t>Art. 18d. 1. Kto, wbrew postanowieniom art. 12p ust. 1, sprzedaje napoje z dodatkiem kofeiny lub tauryny, podlega karze grzywny do 2000 zł.</w:t>
      </w:r>
    </w:p>
    <w:p w14:paraId="046BD80B" w14:textId="77777777" w:rsidR="00C752D1" w:rsidRPr="00710422" w:rsidRDefault="00C752D1" w:rsidP="00C752D1">
      <w:pPr>
        <w:pStyle w:val="ZUSTzmustartykuempunktem"/>
      </w:pPr>
      <w:r w:rsidRPr="00710422">
        <w:t>2. Tej samej karze podlega kierownik zakładu handlowego lub gastronomicznego, który nie dopełnia obowiązku nadzoru i przez to dopuszcza do popełnienia w tym zakładzie wykroczenia określonego w ust. 1.</w:t>
      </w:r>
    </w:p>
    <w:p w14:paraId="384BC1F6" w14:textId="77777777" w:rsidR="00C752D1" w:rsidRPr="00710422" w:rsidRDefault="00C752D1" w:rsidP="00C752D1">
      <w:pPr>
        <w:pStyle w:val="ZUSTzmustartykuempunktem"/>
      </w:pPr>
      <w:r w:rsidRPr="00710422">
        <w:t>3. W razie popełnienia wykroczenia określonego w ust. 1 albo 2 sąd może orzec przepadek napojów z dodatkiem kofeiny lub tauryny, chociażby nie stanowiły one własności sprawcy.</w:t>
      </w:r>
    </w:p>
    <w:p w14:paraId="4D5CDB66" w14:textId="77777777" w:rsidR="00C752D1" w:rsidRPr="00710422" w:rsidRDefault="00C752D1" w:rsidP="00C752D1">
      <w:pPr>
        <w:pStyle w:val="ZARTzmartartykuempunktem"/>
      </w:pPr>
      <w:r w:rsidRPr="00710422">
        <w:t>Art. 18</w:t>
      </w:r>
      <w:r>
        <w:t>e</w:t>
      </w:r>
      <w:r w:rsidRPr="00710422">
        <w:t>.</w:t>
      </w:r>
      <w:r>
        <w:t xml:space="preserve"> </w:t>
      </w:r>
      <w:r w:rsidRPr="00710422">
        <w:t>1. Kto produkuje lub importuje napoje z dodatkiem kofeiny lub tauryny w opakowaniach jednostkowych niespełniających wymogów, o których mowa w art. 12</w:t>
      </w:r>
      <w:r>
        <w:t>r</w:t>
      </w:r>
      <w:r w:rsidRPr="00710422">
        <w:t>,</w:t>
      </w:r>
      <w:r>
        <w:t xml:space="preserve"> </w:t>
      </w:r>
      <w:r w:rsidRPr="00710422">
        <w:t>podlega grzywnie do 200 000 zł albo karze ograniczenia wolności, albo obu tym karom łącznie.</w:t>
      </w:r>
    </w:p>
    <w:p w14:paraId="7E59BA82" w14:textId="77777777" w:rsidR="00C752D1" w:rsidRPr="00DB4B36" w:rsidRDefault="00C752D1" w:rsidP="00C752D1">
      <w:pPr>
        <w:pStyle w:val="ZUSTzmustartykuempunktem"/>
      </w:pPr>
      <w:r w:rsidRPr="00DB4B36">
        <w:t>2. Jeżeli czyn określony w ust. 1 został popełniony w zakresie działalności przedsiębiorcy, za sprawcę czynu zabronionego uznaje się osobę odpowiedzialną za produkcję lub import napojów z dodatkiem kofeiny lub tauryny.</w:t>
      </w:r>
    </w:p>
    <w:p w14:paraId="535500FD" w14:textId="77777777" w:rsidR="00C752D1" w:rsidRPr="00710422" w:rsidRDefault="00C752D1" w:rsidP="00C752D1">
      <w:pPr>
        <w:pStyle w:val="ZARTzmartartykuempunktem"/>
      </w:pPr>
      <w:r w:rsidRPr="00DB4B36">
        <w:t xml:space="preserve">Art. 18f. 1. Orzekanie w sprawach o czyny, o których mowa w art. 18d, następuje w trybie przepisów ustawy z dnia 24 sierpnia 2001 r. </w:t>
      </w:r>
      <w:r>
        <w:t>–</w:t>
      </w:r>
      <w:r w:rsidRPr="00DB4B36">
        <w:t xml:space="preserve"> Kodeks postępowania w sprawach o wykroczenia </w:t>
      </w:r>
      <w:r w:rsidRPr="00703320">
        <w:t>(Dz.</w:t>
      </w:r>
      <w:r>
        <w:t xml:space="preserve"> </w:t>
      </w:r>
      <w:r w:rsidRPr="00703320">
        <w:t>U. z 2024 r. poz. 977</w:t>
      </w:r>
      <w:r>
        <w:t xml:space="preserve"> i 1544</w:t>
      </w:r>
      <w:r w:rsidRPr="00DB4B36">
        <w:t>).</w:t>
      </w:r>
    </w:p>
    <w:p w14:paraId="7F13DC2C" w14:textId="1CD7E853" w:rsidR="00C752D1" w:rsidRPr="00393B8C" w:rsidRDefault="00C752D1" w:rsidP="00C752D1">
      <w:pPr>
        <w:pStyle w:val="ZUSTzmustartykuempunktem"/>
      </w:pPr>
      <w:r w:rsidRPr="00710422">
        <w:t>2. Orzekanie w sprawach o czyny, o których mowa w art. 18</w:t>
      </w:r>
      <w:r>
        <w:t>e</w:t>
      </w:r>
      <w:r w:rsidRPr="00710422">
        <w:t xml:space="preserve">, następuje w trybie przepisów ustawy z dnia 6 czerwca 1997 r. </w:t>
      </w:r>
      <w:r>
        <w:t>–</w:t>
      </w:r>
      <w:r w:rsidRPr="00710422">
        <w:t xml:space="preserve"> Kodeks postępowania karnego</w:t>
      </w:r>
      <w:r w:rsidRPr="00DC0F72">
        <w:t xml:space="preserve"> (Dz.</w:t>
      </w:r>
      <w:r>
        <w:t xml:space="preserve"> </w:t>
      </w:r>
      <w:r w:rsidRPr="00DC0F72">
        <w:t>U. z 202</w:t>
      </w:r>
      <w:r>
        <w:t>5</w:t>
      </w:r>
      <w:r w:rsidRPr="00DC0F72">
        <w:t xml:space="preserve"> r. poz. </w:t>
      </w:r>
      <w:r>
        <w:t>46</w:t>
      </w:r>
      <w:r w:rsidRPr="00DC0F72">
        <w:t>)</w:t>
      </w:r>
      <w:r w:rsidRPr="00710422">
        <w:t>.</w:t>
      </w:r>
      <w:r w:rsidR="00971E12">
        <w:t>”</w:t>
      </w:r>
      <w:r>
        <w:t>.</w:t>
      </w:r>
    </w:p>
    <w:p w14:paraId="13471CBB" w14:textId="42D61876" w:rsidR="00261A16" w:rsidRPr="00737F6A" w:rsidRDefault="00C752D1" w:rsidP="005E6EDC">
      <w:pPr>
        <w:pStyle w:val="ARTartustawynprozporzdzenia"/>
      </w:pPr>
      <w:r w:rsidRPr="00971E12">
        <w:rPr>
          <w:rStyle w:val="Ppogrubienie"/>
        </w:rPr>
        <w:t>Art.</w:t>
      </w:r>
      <w:r w:rsidR="00971E12">
        <w:rPr>
          <w:rStyle w:val="Ppogrubienie"/>
        </w:rPr>
        <w:t> </w:t>
      </w:r>
      <w:r w:rsidRPr="00971E12">
        <w:rPr>
          <w:rStyle w:val="Ppogrubienie"/>
        </w:rPr>
        <w:t>2.</w:t>
      </w:r>
      <w:r w:rsidR="003C1C09">
        <w:rPr>
          <w:rStyle w:val="Ppogrubienie"/>
        </w:rPr>
        <w:t> </w:t>
      </w:r>
      <w:bookmarkStart w:id="0" w:name="_Hlk171673557"/>
      <w:r>
        <w:t>Ustawa wchodzi w życie z dniem 1 stycznia 2026 r.</w:t>
      </w:r>
      <w:bookmarkEnd w:id="0"/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4F48" w14:textId="77777777" w:rsidR="00202819" w:rsidRDefault="00202819">
      <w:r>
        <w:separator/>
      </w:r>
    </w:p>
  </w:endnote>
  <w:endnote w:type="continuationSeparator" w:id="0">
    <w:p w14:paraId="4C7DD446" w14:textId="77777777" w:rsidR="00202819" w:rsidRDefault="0020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413B" w14:textId="77777777" w:rsidR="00202819" w:rsidRDefault="00202819">
      <w:r>
        <w:separator/>
      </w:r>
    </w:p>
  </w:footnote>
  <w:footnote w:type="continuationSeparator" w:id="0">
    <w:p w14:paraId="2365BBDD" w14:textId="77777777" w:rsidR="00202819" w:rsidRDefault="00202819">
      <w:r>
        <w:continuationSeparator/>
      </w:r>
    </w:p>
  </w:footnote>
  <w:footnote w:id="1">
    <w:p w14:paraId="1C0BA0E5" w14:textId="77777777" w:rsidR="00C752D1" w:rsidRDefault="00C752D1" w:rsidP="00C752D1">
      <w:pPr>
        <w:pStyle w:val="ODNONIKtreodnonika"/>
      </w:pPr>
      <w:r>
        <w:rPr>
          <w:rStyle w:val="Odwoanieprzypisudolnego"/>
        </w:rPr>
        <w:footnoteRef/>
      </w:r>
      <w:r w:rsidRPr="003F033B">
        <w:rPr>
          <w:rStyle w:val="IGindeksgrny"/>
        </w:rPr>
        <w:t>)</w:t>
      </w:r>
      <w:r w:rsidRPr="003F033B">
        <w:rPr>
          <w:rStyle w:val="IGindeksgrny"/>
        </w:rPr>
        <w:tab/>
      </w:r>
      <w:r w:rsidRPr="001F76E7">
        <w:t xml:space="preserve">Niniejsza ustawa została notyfikowana Komisji Europejskiej w dniu </w:t>
      </w:r>
      <w:r>
        <w:t>..</w:t>
      </w:r>
      <w:r w:rsidRPr="001F76E7">
        <w:t xml:space="preserve">. pod numerem </w:t>
      </w:r>
      <w:r>
        <w:t>…</w:t>
      </w:r>
      <w:r w:rsidRPr="001F76E7">
        <w:t>, zgodnie z § 4 rozporządzenia Rady Ministrów z dnia 23 grudnia 2002 r. w sprawie sposobu funkcjonowania krajowego systemu notyfikacji norm i aktów prawnych (Dz. U. poz. 2039 oraz z 2004 r. poz. 597)</w:t>
      </w:r>
      <w:r>
        <w:t xml:space="preserve">, </w:t>
      </w:r>
      <w:r w:rsidRPr="00DF0F50">
        <w:t>które wdraża dyrektywę (UE) 2015/1535 Parlamentu Europejskiego i Rady z dnia 9 września 2015 r. ustanawiającą procedurę udzielania informacji w dziedzinie przepisów technicznych oraz zasad dotyczących usług społeczeństwa informacyjnego</w:t>
      </w:r>
      <w:r>
        <w:t xml:space="preserve"> (ujednolicenie)</w:t>
      </w:r>
      <w:r w:rsidRPr="00DF0F50">
        <w:t xml:space="preserve"> (Dz. Urz. UE L 241 z 17.09.2015,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0CA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D1"/>
    <w:rsid w:val="000012DA"/>
    <w:rsid w:val="0000246E"/>
    <w:rsid w:val="00003862"/>
    <w:rsid w:val="00012A35"/>
    <w:rsid w:val="00016099"/>
    <w:rsid w:val="00017DC2"/>
    <w:rsid w:val="00021522"/>
    <w:rsid w:val="00022130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819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5AD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555"/>
    <w:rsid w:val="003B4A57"/>
    <w:rsid w:val="003C0AD9"/>
    <w:rsid w:val="003C0ED0"/>
    <w:rsid w:val="003C1C09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E6EDC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5AC2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5676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E12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2D1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6F31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25F1D"/>
  <w15:docId w15:val="{BA25649D-0F88-41AA-B22C-F386EF2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uiPriority="0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71E1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7C8107-D59A-4827-A60E-6E841375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53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Rybkowska Bożena</dc:creator>
  <cp:lastModifiedBy>Olszak Krzysztof</cp:lastModifiedBy>
  <cp:revision>5</cp:revision>
  <cp:lastPrinted>2012-04-23T06:39:00Z</cp:lastPrinted>
  <dcterms:created xsi:type="dcterms:W3CDTF">2025-02-25T08:42:00Z</dcterms:created>
  <dcterms:modified xsi:type="dcterms:W3CDTF">2025-03-03T14:19:00Z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