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3529" w14:textId="1384243D" w:rsidR="00091B23" w:rsidRPr="0055205E" w:rsidRDefault="00A61A23" w:rsidP="0055205E">
      <w:pPr>
        <w:spacing w:before="120" w:after="0" w:line="36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55205E">
        <w:rPr>
          <w:rFonts w:ascii="Times New Roman" w:hAnsi="Times New Roman" w:cs="Times New Roman"/>
          <w:sz w:val="24"/>
          <w:szCs w:val="24"/>
        </w:rPr>
        <w:t>UZASADNIENIE</w:t>
      </w:r>
    </w:p>
    <w:p w14:paraId="7E219C2E" w14:textId="76968B17" w:rsidR="00391F27" w:rsidRPr="003D3B4F" w:rsidRDefault="00391F27" w:rsidP="0055205E">
      <w:pPr>
        <w:spacing w:before="120" w:after="0" w:line="36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Cel wprowadzanych zmian</w:t>
      </w:r>
    </w:p>
    <w:p w14:paraId="5A2C3247" w14:textId="19FFA9DC" w:rsidR="00DF4214" w:rsidRPr="003D3B4F" w:rsidRDefault="007E38E9" w:rsidP="0055205E">
      <w:pPr>
        <w:spacing w:before="120"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Istotą zaplanowanych rozwiązań jest zmiana terminu obowiązywania studiów uwarunkowań i kierunków zagospodarowania przestrzennego gmin </w:t>
      </w:r>
      <w:r w:rsidR="00DF4214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eliminacja oczywistych omyłek i</w:t>
      </w:r>
      <w:r w:rsidR="006A1F9C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DF4214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wątpliwości interpretacyjnych, które ujawniły się w trakcie stosowania znowelizowanej ustawy </w:t>
      </w:r>
      <w:r w:rsidR="00D80018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dnia 27 marca 2003 r. </w:t>
      </w:r>
      <w:r w:rsidR="00DF4214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planowaniu i zagospodarowaniu przestrzennym</w:t>
      </w:r>
      <w:r w:rsidR="00D80018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z</w:t>
      </w:r>
      <w:r w:rsidR="0007172C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D80018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2024 r. poz. 1130, z późn. zm.), zwanej</w:t>
      </w:r>
      <w:r w:rsidR="00D80018" w:rsidRPr="003D3B4F">
        <w:rPr>
          <w:rFonts w:ascii="Times New Roman" w:hAnsi="Times New Roman" w:cs="Times New Roman"/>
          <w:bCs/>
          <w:sz w:val="24"/>
          <w:szCs w:val="24"/>
        </w:rPr>
        <w:t xml:space="preserve"> dalej „ustawą o planowaniu i zagospodarowaniu przestrzennym”</w:t>
      </w:r>
      <w:r w:rsidR="00DF4214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4247925" w14:textId="16749761" w:rsidR="007E38E9" w:rsidRPr="003D3B4F" w:rsidRDefault="00DF4214" w:rsidP="0055205E">
      <w:pPr>
        <w:spacing w:before="120"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 obowiązywania studiów uwarunkowań i</w:t>
      </w:r>
      <w:r w:rsidR="00513F0E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kierunków zagospodarowania przestrzennego gmin określon</w:t>
      </w:r>
      <w:r w:rsidR="006A1F9C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7E38E9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ustawie z dnia 7 lipca 2023</w:t>
      </w:r>
      <w:r w:rsidR="00513F0E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E38E9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 o</w:t>
      </w:r>
      <w:r w:rsidR="00513F0E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E38E9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zmianie ustawy o planowaniu i zagospodarowaniu przestrzennym oraz niektórych innych ustaw (Dz. U. poz. 1688, z późn. zm.) </w:t>
      </w:r>
      <w:r w:rsidR="006A1F9C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zostanie wydłużony do</w:t>
      </w:r>
      <w:r w:rsidR="00D07DCE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80018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dnia </w:t>
      </w:r>
      <w:r w:rsidR="00D07DCE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 czerwca 2026</w:t>
      </w:r>
      <w:r w:rsidR="007E38E9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W</w:t>
      </w:r>
      <w:r w:rsidR="00513F0E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E38E9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konsekwencji zmianie ulegną również inne powiązane terminy, określające wejście w życie poszczególnych znowelizowanych przepisów reformy systemu planowania przestrzennego.</w:t>
      </w:r>
    </w:p>
    <w:p w14:paraId="7E60565E" w14:textId="08EA2C9F" w:rsidR="00391F27" w:rsidRPr="003D3B4F" w:rsidRDefault="00C265B9" w:rsidP="0055205E">
      <w:pPr>
        <w:spacing w:before="120"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dniu </w:t>
      </w:r>
      <w:r w:rsidR="00391F27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24 września 2023 r. weszła w życie </w:t>
      </w:r>
      <w:r w:rsidR="006A1F9C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nowelizacja </w:t>
      </w:r>
      <w:r w:rsidR="00391F27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</w:t>
      </w:r>
      <w:r w:rsidR="00D80018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91F27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07172C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91F27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planowaniu i</w:t>
      </w:r>
      <w:r w:rsidR="0007172C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391F27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zagospodarowaniu przestrzennym</w:t>
      </w:r>
      <w:r w:rsidR="007E38E9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391F27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która zobligowała gminy do sporządzenia planów ogólnych – nowych opracowań planistycznych w</w:t>
      </w:r>
      <w:r w:rsidR="00513F0E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91F27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randze aktu prawa miejscowego, obejmujących całą gminę i</w:t>
      </w:r>
      <w:r w:rsidR="006A1F9C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391F27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sporządzanych wyłącznie w</w:t>
      </w:r>
      <w:r w:rsidR="00513F0E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91F27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formie cyfrowej. Dokument ten </w:t>
      </w:r>
      <w:r w:rsidR="00614825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 </w:t>
      </w:r>
      <w:r w:rsidR="00391F27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znacznej mierze zastąpi dotychczasowe studia uwarunkowań i kierunków zagospodarowania przestrzennego gmin, które zgodnie z</w:t>
      </w:r>
      <w:r w:rsidR="00513F0E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91F27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513F0E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91F27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65 ww. nowelizacji stracą moc najpóźniej </w:t>
      </w:r>
      <w:r w:rsidR="00614825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dniem </w:t>
      </w:r>
      <w:r w:rsidR="00391F27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 stycznia 2026 r. W tym samym terminie zakończy się okres przejściowy i wejdą w życie wszystkie znowelizowane przepisy reformy systemu planowania przestrzennego.</w:t>
      </w:r>
    </w:p>
    <w:p w14:paraId="7E36DCEB" w14:textId="55CEF89D" w:rsidR="00391F27" w:rsidRPr="003D3B4F" w:rsidRDefault="00391F27" w:rsidP="0055205E">
      <w:pPr>
        <w:spacing w:before="120"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Hlk189681004"/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obowiązującymi przepisami po </w:t>
      </w:r>
      <w:r w:rsidR="00D80018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dniu 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 stycznia 2026 r. uchwalanie miejscowych planów zagospodarowania przestrzennego oraz wydawanie decyzji o</w:t>
      </w:r>
      <w:r w:rsidR="00513F0E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warunkach zabudowy i zagospodarowania terenu będzie możliwe, je</w:t>
      </w:r>
      <w:r w:rsid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 w danej gminie wszedł w życie plan ogólny. Mając na uwadze stan zaawansowania prac nad planami ogólnymi</w:t>
      </w:r>
      <w:r w:rsid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istnieje obawa, że dla wielu gmin termin ten będzie niewystarczający i do tego czasu prace nie zostaną zakończone. </w:t>
      </w:r>
      <w:bookmarkStart w:id="1" w:name="_Hlk189681249"/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315A5A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związku z powyższym zachodzi konieczność wydłużenia obowiązującego terminu, co pozwoli gminom na dokończenie procedur sporządzania planów ogólnych bez zawieszenia uchwalania planów miejscowych oraz wydawania decyzji o</w:t>
      </w:r>
      <w:r w:rsidR="00513F0E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warunkach zabudowy i zagospodarowania terenu</w:t>
      </w:r>
      <w:bookmarkEnd w:id="1"/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bookmarkEnd w:id="0"/>
    <w:p w14:paraId="192E48CB" w14:textId="50882A11" w:rsidR="00391F27" w:rsidRPr="003D3B4F" w:rsidRDefault="00391F27" w:rsidP="0055205E">
      <w:pPr>
        <w:spacing w:before="120"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Dodatkowo, w trakcie stosowania znowelizowanych przepisów</w:t>
      </w:r>
      <w:r w:rsidR="00D80018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ujawniły się oczywiste omyłki oraz wątpliwości interpretacyjne, które należy wyeliminować, aby nie dopuścić</w:t>
      </w:r>
      <w:r w:rsidR="00DF4214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ryzyka interpretacji przepisów niezgodnie z ich </w:t>
      </w:r>
      <w:r w:rsidRPr="0055205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ratio legis</w:t>
      </w:r>
      <w:r w:rsidR="007E38E9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Zmiana ta ułatwi również 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stosowanie znowelizowanych przepisów.</w:t>
      </w:r>
    </w:p>
    <w:p w14:paraId="1DA20163" w14:textId="1BEEAEA4" w:rsidR="00391F27" w:rsidRPr="003D3B4F" w:rsidRDefault="00391F27" w:rsidP="0055205E">
      <w:pPr>
        <w:spacing w:before="120" w:after="0" w:line="36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Szczegółowy opis wprowadzanych regulacji</w:t>
      </w:r>
    </w:p>
    <w:p w14:paraId="70AC8848" w14:textId="0F47F0FA" w:rsidR="002E1FC7" w:rsidRPr="003D3B4F" w:rsidRDefault="002E1FC7" w:rsidP="0055205E">
      <w:pPr>
        <w:spacing w:before="120"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Pr="003D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art. 1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A1F9C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projektu ustawy 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zawarto </w:t>
      </w:r>
      <w:r w:rsidRPr="003D3B4F">
        <w:rPr>
          <w:rFonts w:ascii="Times New Roman" w:hAnsi="Times New Roman" w:cs="Times New Roman"/>
          <w:bCs/>
          <w:sz w:val="24"/>
          <w:szCs w:val="24"/>
        </w:rPr>
        <w:t>zmiany w ustawie o planowaniu zagospodarowaniu przestrzennym.</w:t>
      </w:r>
    </w:p>
    <w:p w14:paraId="571F7465" w14:textId="2D26B414" w:rsidR="008A3C12" w:rsidRPr="003D3B4F" w:rsidRDefault="00065402" w:rsidP="0055205E">
      <w:pPr>
        <w:spacing w:before="120" w:after="0" w:line="36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Zmiana w</w:t>
      </w:r>
      <w:r w:rsidRPr="003D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</w:t>
      </w:r>
      <w:r w:rsidR="008A3C12" w:rsidRPr="003D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rt. </w:t>
      </w:r>
      <w:r w:rsidRPr="003D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A3C12" w:rsidRPr="003D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 1</w:t>
      </w:r>
      <w:r w:rsidRPr="003D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D3B4F">
        <w:rPr>
          <w:rFonts w:ascii="Times New Roman" w:hAnsi="Times New Roman" w:cs="Times New Roman"/>
          <w:sz w:val="24"/>
          <w:szCs w:val="24"/>
        </w:rPr>
        <w:t>projektu ustawy</w:t>
      </w:r>
      <w:r w:rsidRPr="003D3B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6124" w:rsidRPr="003D3B4F">
        <w:rPr>
          <w:rFonts w:ascii="Times New Roman" w:hAnsi="Times New Roman" w:cs="Times New Roman"/>
          <w:bCs/>
          <w:sz w:val="24"/>
          <w:szCs w:val="24"/>
        </w:rPr>
        <w:t xml:space="preserve">jest </w:t>
      </w:r>
      <w:r w:rsidRPr="003D3B4F">
        <w:rPr>
          <w:rFonts w:ascii="Times New Roman" w:hAnsi="Times New Roman" w:cs="Times New Roman"/>
          <w:bCs/>
          <w:sz w:val="24"/>
          <w:szCs w:val="24"/>
        </w:rPr>
        <w:t>związana z regulacją art. 3 ust. 1 ustawy</w:t>
      </w:r>
      <w:r w:rsidR="002E1FC7" w:rsidRPr="003D3B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3B4F">
        <w:rPr>
          <w:rFonts w:ascii="Times New Roman" w:hAnsi="Times New Roman" w:cs="Times New Roman"/>
          <w:bCs/>
          <w:sz w:val="24"/>
          <w:szCs w:val="24"/>
        </w:rPr>
        <w:t>o</w:t>
      </w:r>
      <w:r w:rsidR="002E1FC7" w:rsidRPr="003D3B4F">
        <w:rPr>
          <w:rFonts w:ascii="Times New Roman" w:hAnsi="Times New Roman" w:cs="Times New Roman"/>
          <w:bCs/>
          <w:sz w:val="24"/>
          <w:szCs w:val="24"/>
        </w:rPr>
        <w:t> </w:t>
      </w:r>
      <w:r w:rsidRPr="003D3B4F">
        <w:rPr>
          <w:rFonts w:ascii="Times New Roman" w:hAnsi="Times New Roman" w:cs="Times New Roman"/>
          <w:bCs/>
          <w:sz w:val="24"/>
          <w:szCs w:val="24"/>
        </w:rPr>
        <w:t xml:space="preserve">planowaniu i zagospodarowaniu przestrzennym. Zgodnie z tym przepisem obszary </w:t>
      </w:r>
      <w:r w:rsidR="00A338BD" w:rsidRPr="003D3B4F">
        <w:rPr>
          <w:rFonts w:ascii="Times New Roman" w:hAnsi="Times New Roman" w:cs="Times New Roman"/>
          <w:bCs/>
          <w:sz w:val="24"/>
          <w:szCs w:val="24"/>
        </w:rPr>
        <w:t xml:space="preserve">morskich </w:t>
      </w:r>
      <w:r w:rsidRPr="003D3B4F">
        <w:rPr>
          <w:rFonts w:ascii="Times New Roman" w:hAnsi="Times New Roman" w:cs="Times New Roman"/>
          <w:bCs/>
          <w:sz w:val="24"/>
          <w:szCs w:val="24"/>
        </w:rPr>
        <w:t>wód wewnętrznych wyłączone są spod władztwa planistycznego gminy. Proponowana zmiana w</w:t>
      </w:r>
      <w:r w:rsidR="00513F0E" w:rsidRPr="003D3B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3B4F">
        <w:rPr>
          <w:rFonts w:ascii="Times New Roman" w:hAnsi="Times New Roman" w:cs="Times New Roman"/>
          <w:bCs/>
          <w:sz w:val="24"/>
          <w:szCs w:val="24"/>
        </w:rPr>
        <w:t>art.</w:t>
      </w:r>
      <w:r w:rsidR="00513F0E" w:rsidRPr="003D3B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3B4F">
        <w:rPr>
          <w:rFonts w:ascii="Times New Roman" w:hAnsi="Times New Roman" w:cs="Times New Roman"/>
          <w:bCs/>
          <w:sz w:val="24"/>
          <w:szCs w:val="24"/>
        </w:rPr>
        <w:t>13a</w:t>
      </w:r>
      <w:r w:rsidR="00887BEF" w:rsidRPr="003D3B4F">
        <w:rPr>
          <w:rFonts w:ascii="Times New Roman" w:hAnsi="Times New Roman" w:cs="Times New Roman"/>
          <w:bCs/>
          <w:sz w:val="24"/>
          <w:szCs w:val="24"/>
        </w:rPr>
        <w:t xml:space="preserve"> ustawy o</w:t>
      </w:r>
      <w:r w:rsidR="00513F0E" w:rsidRPr="003D3B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7BEF" w:rsidRPr="003D3B4F">
        <w:rPr>
          <w:rFonts w:ascii="Times New Roman" w:hAnsi="Times New Roman" w:cs="Times New Roman"/>
          <w:bCs/>
          <w:sz w:val="24"/>
          <w:szCs w:val="24"/>
        </w:rPr>
        <w:t>planowaniu i zagospodarowaniu przestrzennym</w:t>
      </w:r>
      <w:r w:rsidRPr="003D3B4F">
        <w:rPr>
          <w:rFonts w:ascii="Times New Roman" w:hAnsi="Times New Roman" w:cs="Times New Roman"/>
          <w:bCs/>
          <w:sz w:val="24"/>
          <w:szCs w:val="24"/>
        </w:rPr>
        <w:t xml:space="preserve"> stanowi potwierdzenie i</w:t>
      </w:r>
      <w:r w:rsidR="00DD6A74" w:rsidRPr="003D3B4F">
        <w:rPr>
          <w:rFonts w:ascii="Times New Roman" w:hAnsi="Times New Roman" w:cs="Times New Roman"/>
          <w:bCs/>
          <w:sz w:val="24"/>
          <w:szCs w:val="24"/>
        </w:rPr>
        <w:t> </w:t>
      </w:r>
      <w:r w:rsidRPr="003D3B4F">
        <w:rPr>
          <w:rFonts w:ascii="Times New Roman" w:hAnsi="Times New Roman" w:cs="Times New Roman"/>
          <w:bCs/>
          <w:sz w:val="24"/>
          <w:szCs w:val="24"/>
        </w:rPr>
        <w:t>doprecyzowanie powyższej wykładni przepisów, zgodnie z którą plany ogólne nie mogą obejmować obszarów morskich wód wewnętrznych</w:t>
      </w:r>
      <w:r w:rsidR="008A3C12" w:rsidRPr="003D3B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4C5909" w14:textId="6E77E6FB" w:rsidR="003D5DA9" w:rsidRPr="003D3B4F" w:rsidRDefault="00065402" w:rsidP="0055205E">
      <w:pPr>
        <w:spacing w:before="120" w:after="0" w:line="36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B4F">
        <w:rPr>
          <w:rFonts w:ascii="Times New Roman" w:hAnsi="Times New Roman" w:cs="Times New Roman"/>
          <w:bCs/>
          <w:sz w:val="24"/>
          <w:szCs w:val="24"/>
        </w:rPr>
        <w:t xml:space="preserve">Zmiana w </w:t>
      </w:r>
      <w:r w:rsidRPr="003D3B4F">
        <w:rPr>
          <w:rFonts w:ascii="Times New Roman" w:hAnsi="Times New Roman" w:cs="Times New Roman"/>
          <w:b/>
          <w:sz w:val="24"/>
          <w:szCs w:val="24"/>
        </w:rPr>
        <w:t>art. 1 pkt 2</w:t>
      </w:r>
      <w:r w:rsidRPr="003D3B4F">
        <w:rPr>
          <w:rFonts w:ascii="Times New Roman" w:hAnsi="Times New Roman" w:cs="Times New Roman"/>
          <w:bCs/>
          <w:sz w:val="24"/>
          <w:szCs w:val="24"/>
        </w:rPr>
        <w:t xml:space="preserve"> projektu ustawy </w:t>
      </w:r>
      <w:r w:rsidR="00604627" w:rsidRPr="003D3B4F">
        <w:rPr>
          <w:rFonts w:ascii="Times New Roman" w:hAnsi="Times New Roman" w:cs="Times New Roman"/>
          <w:bCs/>
          <w:sz w:val="24"/>
          <w:szCs w:val="24"/>
        </w:rPr>
        <w:t xml:space="preserve">stanowi potwierdzenie, że wyznaczając w planie ogólnym strefy planistyczne pod zabudowę mieszkaniową uwzględnia się </w:t>
      </w:r>
      <w:r w:rsidR="003D5983" w:rsidRPr="003D3B4F">
        <w:rPr>
          <w:rFonts w:ascii="Times New Roman" w:hAnsi="Times New Roman" w:cs="Times New Roman"/>
          <w:bCs/>
          <w:sz w:val="24"/>
          <w:szCs w:val="24"/>
        </w:rPr>
        <w:t xml:space="preserve">również </w:t>
      </w:r>
      <w:r w:rsidR="00604627" w:rsidRPr="003D3B4F">
        <w:rPr>
          <w:rFonts w:ascii="Times New Roman" w:hAnsi="Times New Roman" w:cs="Times New Roman"/>
          <w:bCs/>
          <w:sz w:val="24"/>
          <w:szCs w:val="24"/>
        </w:rPr>
        <w:t>uwarunkowania rozwoju przestrzennego gminy oraz istniejącą zabudowę</w:t>
      </w:r>
      <w:r w:rsidR="003D5983" w:rsidRPr="003D3B4F">
        <w:rPr>
          <w:rFonts w:ascii="Times New Roman" w:hAnsi="Times New Roman" w:cs="Times New Roman"/>
          <w:bCs/>
          <w:sz w:val="24"/>
          <w:szCs w:val="24"/>
        </w:rPr>
        <w:t xml:space="preserve"> o funkcji mieszkaniowej</w:t>
      </w:r>
      <w:r w:rsidR="00604627" w:rsidRPr="003D3B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C07EB" w:rsidRPr="003D3B4F">
        <w:rPr>
          <w:rFonts w:ascii="Times New Roman" w:hAnsi="Times New Roman" w:cs="Times New Roman"/>
          <w:bCs/>
          <w:sz w:val="24"/>
          <w:szCs w:val="24"/>
        </w:rPr>
        <w:t>Zgodnie z art. 13d ustawy o</w:t>
      </w:r>
      <w:r w:rsidR="00513F0E" w:rsidRPr="003D3B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07EB" w:rsidRPr="003D3B4F">
        <w:rPr>
          <w:rFonts w:ascii="Times New Roman" w:hAnsi="Times New Roman" w:cs="Times New Roman"/>
          <w:bCs/>
          <w:sz w:val="24"/>
          <w:szCs w:val="24"/>
        </w:rPr>
        <w:t>planowaniu i zagospodarowaniu przestrzennym, chcąc wyznaczyć strefy planistyczne dopuszczające zabudowę mieszkaniową, gmina uwzględnia w pierwszej kolejności obszary, dla których w obowiązujących miejscowych planach zagospodarowania przestrzennego określono przeznaczenie umożliwiające realizację funkcji mieszkaniowej oraz obszary uzupełnienia zabudowy w ramach istniejącej zabudowy. Jednocześnie</w:t>
      </w:r>
      <w:r w:rsidR="003D5983" w:rsidRPr="003D3B4F">
        <w:rPr>
          <w:rFonts w:ascii="Times New Roman" w:hAnsi="Times New Roman" w:cs="Times New Roman"/>
          <w:bCs/>
          <w:sz w:val="24"/>
          <w:szCs w:val="24"/>
        </w:rPr>
        <w:t>,</w:t>
      </w:r>
      <w:r w:rsidR="006C07EB" w:rsidRPr="003D3B4F">
        <w:rPr>
          <w:rFonts w:ascii="Times New Roman" w:hAnsi="Times New Roman" w:cs="Times New Roman"/>
          <w:bCs/>
          <w:sz w:val="24"/>
          <w:szCs w:val="24"/>
        </w:rPr>
        <w:t xml:space="preserve"> formułując ustale</w:t>
      </w:r>
      <w:r w:rsidR="003D5983" w:rsidRPr="003D3B4F">
        <w:rPr>
          <w:rFonts w:ascii="Times New Roman" w:hAnsi="Times New Roman" w:cs="Times New Roman"/>
          <w:bCs/>
          <w:sz w:val="24"/>
          <w:szCs w:val="24"/>
        </w:rPr>
        <w:t>nia</w:t>
      </w:r>
      <w:r w:rsidR="006C07EB" w:rsidRPr="003D3B4F">
        <w:rPr>
          <w:rFonts w:ascii="Times New Roman" w:hAnsi="Times New Roman" w:cs="Times New Roman"/>
          <w:bCs/>
          <w:sz w:val="24"/>
          <w:szCs w:val="24"/>
        </w:rPr>
        <w:t xml:space="preserve"> planu ogólnego</w:t>
      </w:r>
      <w:r w:rsidR="00614825" w:rsidRPr="003D3B4F">
        <w:rPr>
          <w:rFonts w:ascii="Times New Roman" w:hAnsi="Times New Roman" w:cs="Times New Roman"/>
          <w:bCs/>
          <w:sz w:val="24"/>
          <w:szCs w:val="24"/>
        </w:rPr>
        <w:t>,</w:t>
      </w:r>
      <w:r w:rsidR="006C07EB" w:rsidRPr="003D3B4F">
        <w:rPr>
          <w:rFonts w:ascii="Times New Roman" w:hAnsi="Times New Roman" w:cs="Times New Roman"/>
          <w:bCs/>
          <w:sz w:val="24"/>
          <w:szCs w:val="24"/>
        </w:rPr>
        <w:t xml:space="preserve"> gmina jest zobligowana do uwzględnienia uwarunkowań, o</w:t>
      </w:r>
      <w:r w:rsidR="003F3640" w:rsidRPr="003D3B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07EB" w:rsidRPr="003D3B4F">
        <w:rPr>
          <w:rFonts w:ascii="Times New Roman" w:hAnsi="Times New Roman" w:cs="Times New Roman"/>
          <w:bCs/>
          <w:sz w:val="24"/>
          <w:szCs w:val="24"/>
        </w:rPr>
        <w:t xml:space="preserve">których mowa w art. 13b </w:t>
      </w:r>
      <w:r w:rsidR="00D80018" w:rsidRPr="003D3B4F">
        <w:rPr>
          <w:rFonts w:ascii="Times New Roman" w:hAnsi="Times New Roman" w:cs="Times New Roman"/>
          <w:bCs/>
          <w:sz w:val="24"/>
          <w:szCs w:val="24"/>
        </w:rPr>
        <w:t>ustawy o planowaniu i zagospodarowaniu przestrzennym</w:t>
      </w:r>
      <w:r w:rsidR="003D5DA9" w:rsidRPr="003D3B4F">
        <w:rPr>
          <w:rFonts w:ascii="Times New Roman" w:hAnsi="Times New Roman" w:cs="Times New Roman"/>
          <w:bCs/>
          <w:sz w:val="24"/>
          <w:szCs w:val="24"/>
        </w:rPr>
        <w:t>, co ze względu</w:t>
      </w:r>
      <w:r w:rsidR="00F32742" w:rsidRPr="003D3B4F">
        <w:rPr>
          <w:rFonts w:ascii="Times New Roman" w:hAnsi="Times New Roman" w:cs="Times New Roman"/>
          <w:bCs/>
          <w:sz w:val="24"/>
          <w:szCs w:val="24"/>
        </w:rPr>
        <w:t xml:space="preserve"> na dotychczasowe brzmienie art. 13d ust. 1 </w:t>
      </w:r>
      <w:r w:rsidR="00D80018" w:rsidRPr="003D3B4F">
        <w:rPr>
          <w:rFonts w:ascii="Times New Roman" w:hAnsi="Times New Roman" w:cs="Times New Roman"/>
          <w:bCs/>
          <w:sz w:val="24"/>
          <w:szCs w:val="24"/>
        </w:rPr>
        <w:t xml:space="preserve">tej ustawy </w:t>
      </w:r>
      <w:r w:rsidR="00F32742" w:rsidRPr="003D3B4F">
        <w:rPr>
          <w:rFonts w:ascii="Times New Roman" w:hAnsi="Times New Roman" w:cs="Times New Roman"/>
          <w:bCs/>
          <w:sz w:val="24"/>
          <w:szCs w:val="24"/>
        </w:rPr>
        <w:t>nie było jednoznaczne. Dlatego proponowana nowelizacja art. 13d ust. 1</w:t>
      </w:r>
      <w:r w:rsidR="00D80018" w:rsidRPr="003D3B4F">
        <w:rPr>
          <w:rFonts w:ascii="Times New Roman" w:hAnsi="Times New Roman" w:cs="Times New Roman"/>
          <w:bCs/>
          <w:sz w:val="24"/>
          <w:szCs w:val="24"/>
        </w:rPr>
        <w:t xml:space="preserve"> ustawy o planowaniu i</w:t>
      </w:r>
      <w:r w:rsidR="0007172C" w:rsidRPr="003D3B4F">
        <w:rPr>
          <w:rFonts w:ascii="Times New Roman" w:hAnsi="Times New Roman" w:cs="Times New Roman"/>
          <w:bCs/>
          <w:sz w:val="24"/>
          <w:szCs w:val="24"/>
        </w:rPr>
        <w:t> </w:t>
      </w:r>
      <w:r w:rsidR="00D80018" w:rsidRPr="003D3B4F">
        <w:rPr>
          <w:rFonts w:ascii="Times New Roman" w:hAnsi="Times New Roman" w:cs="Times New Roman"/>
          <w:bCs/>
          <w:sz w:val="24"/>
          <w:szCs w:val="24"/>
        </w:rPr>
        <w:t>zagospodarowaniu przestrzennym</w:t>
      </w:r>
      <w:r w:rsidR="00F32742" w:rsidRPr="003D3B4F">
        <w:rPr>
          <w:rFonts w:ascii="Times New Roman" w:hAnsi="Times New Roman" w:cs="Times New Roman"/>
          <w:bCs/>
          <w:sz w:val="24"/>
          <w:szCs w:val="24"/>
        </w:rPr>
        <w:t xml:space="preserve"> explicite potwierdza, że uwarunkowania, o których mowa w art. 13b </w:t>
      </w:r>
      <w:r w:rsidR="00D80018" w:rsidRPr="003D3B4F">
        <w:rPr>
          <w:rFonts w:ascii="Times New Roman" w:hAnsi="Times New Roman" w:cs="Times New Roman"/>
          <w:bCs/>
          <w:sz w:val="24"/>
          <w:szCs w:val="24"/>
        </w:rPr>
        <w:t xml:space="preserve">tej ustawy </w:t>
      </w:r>
      <w:r w:rsidR="00F32742" w:rsidRPr="003D3B4F">
        <w:rPr>
          <w:rFonts w:ascii="Times New Roman" w:hAnsi="Times New Roman" w:cs="Times New Roman"/>
          <w:bCs/>
          <w:sz w:val="24"/>
          <w:szCs w:val="24"/>
        </w:rPr>
        <w:t xml:space="preserve">(np. formy ochrony przyrody czy obszary zagrożenia powodzią) są brane pod uwagę przy wyznaczaniu stref planistycznych </w:t>
      </w:r>
      <w:r w:rsidR="003F3640" w:rsidRPr="003D3B4F">
        <w:rPr>
          <w:rFonts w:ascii="Times New Roman" w:hAnsi="Times New Roman" w:cs="Times New Roman"/>
          <w:bCs/>
          <w:sz w:val="24"/>
          <w:szCs w:val="24"/>
        </w:rPr>
        <w:t xml:space="preserve">pod </w:t>
      </w:r>
      <w:r w:rsidR="00F32742" w:rsidRPr="003D3B4F">
        <w:rPr>
          <w:rFonts w:ascii="Times New Roman" w:hAnsi="Times New Roman" w:cs="Times New Roman"/>
          <w:bCs/>
          <w:sz w:val="24"/>
          <w:szCs w:val="24"/>
        </w:rPr>
        <w:t>zabudow</w:t>
      </w:r>
      <w:r w:rsidR="003F3640" w:rsidRPr="003D3B4F">
        <w:rPr>
          <w:rFonts w:ascii="Times New Roman" w:hAnsi="Times New Roman" w:cs="Times New Roman"/>
          <w:bCs/>
          <w:sz w:val="24"/>
          <w:szCs w:val="24"/>
        </w:rPr>
        <w:t>ę</w:t>
      </w:r>
      <w:r w:rsidR="00F32742" w:rsidRPr="003D3B4F">
        <w:rPr>
          <w:rFonts w:ascii="Times New Roman" w:hAnsi="Times New Roman" w:cs="Times New Roman"/>
          <w:bCs/>
          <w:sz w:val="24"/>
          <w:szCs w:val="24"/>
        </w:rPr>
        <w:t xml:space="preserve"> mieszkanio</w:t>
      </w:r>
      <w:r w:rsidR="003F3640" w:rsidRPr="003D3B4F">
        <w:rPr>
          <w:rFonts w:ascii="Times New Roman" w:hAnsi="Times New Roman" w:cs="Times New Roman"/>
          <w:bCs/>
          <w:sz w:val="24"/>
          <w:szCs w:val="24"/>
        </w:rPr>
        <w:t>wą</w:t>
      </w:r>
      <w:r w:rsidR="00F32742" w:rsidRPr="003D3B4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CBDE28" w14:textId="39C251B3" w:rsidR="00065402" w:rsidRPr="003D3B4F" w:rsidRDefault="00F32742" w:rsidP="0055205E">
      <w:pPr>
        <w:spacing w:before="120" w:after="0" w:line="36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B4F">
        <w:rPr>
          <w:rFonts w:ascii="Times New Roman" w:hAnsi="Times New Roman" w:cs="Times New Roman"/>
          <w:bCs/>
          <w:sz w:val="24"/>
          <w:szCs w:val="24"/>
        </w:rPr>
        <w:t>Ponadto</w:t>
      </w:r>
      <w:r w:rsidR="006C07EB" w:rsidRPr="003D3B4F">
        <w:rPr>
          <w:rFonts w:ascii="Times New Roman" w:hAnsi="Times New Roman" w:cs="Times New Roman"/>
          <w:bCs/>
          <w:sz w:val="24"/>
          <w:szCs w:val="24"/>
        </w:rPr>
        <w:t xml:space="preserve"> istniejąca zabudowa mieszkaniowa</w:t>
      </w:r>
      <w:r w:rsidR="007938EC" w:rsidRPr="003D3B4F">
        <w:rPr>
          <w:rFonts w:ascii="Times New Roman" w:hAnsi="Times New Roman" w:cs="Times New Roman"/>
          <w:bCs/>
          <w:sz w:val="24"/>
          <w:szCs w:val="24"/>
        </w:rPr>
        <w:t>,</w:t>
      </w:r>
      <w:r w:rsidR="006C07EB" w:rsidRPr="003D3B4F">
        <w:rPr>
          <w:rFonts w:ascii="Times New Roman" w:hAnsi="Times New Roman" w:cs="Times New Roman"/>
          <w:bCs/>
          <w:sz w:val="24"/>
          <w:szCs w:val="24"/>
        </w:rPr>
        <w:t xml:space="preserve"> jako jedno z uwarunkowań rozwoju przestrzennego gminy</w:t>
      </w:r>
      <w:r w:rsidR="00614825" w:rsidRPr="003D3B4F">
        <w:rPr>
          <w:rFonts w:ascii="Times New Roman" w:hAnsi="Times New Roman" w:cs="Times New Roman"/>
          <w:bCs/>
          <w:sz w:val="24"/>
          <w:szCs w:val="24"/>
        </w:rPr>
        <w:t>,</w:t>
      </w:r>
      <w:r w:rsidR="006C07EB" w:rsidRPr="003D3B4F">
        <w:rPr>
          <w:rFonts w:ascii="Times New Roman" w:hAnsi="Times New Roman" w:cs="Times New Roman"/>
          <w:bCs/>
          <w:sz w:val="24"/>
          <w:szCs w:val="24"/>
        </w:rPr>
        <w:t xml:space="preserve"> powinna być </w:t>
      </w:r>
      <w:r w:rsidR="007938EC" w:rsidRPr="003D3B4F">
        <w:rPr>
          <w:rFonts w:ascii="Times New Roman" w:hAnsi="Times New Roman" w:cs="Times New Roman"/>
          <w:bCs/>
          <w:sz w:val="24"/>
          <w:szCs w:val="24"/>
        </w:rPr>
        <w:t>brana pod uwagę</w:t>
      </w:r>
      <w:r w:rsidR="006C07EB" w:rsidRPr="003D3B4F">
        <w:rPr>
          <w:rFonts w:ascii="Times New Roman" w:hAnsi="Times New Roman" w:cs="Times New Roman"/>
          <w:bCs/>
          <w:sz w:val="24"/>
          <w:szCs w:val="24"/>
        </w:rPr>
        <w:t xml:space="preserve"> przy wyznaczaniu stref planistycznych dopuszczających taką zabudowę. Zgodnie z</w:t>
      </w:r>
      <w:r w:rsidR="003F3640" w:rsidRPr="003D3B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38EC" w:rsidRPr="003D3B4F">
        <w:rPr>
          <w:rFonts w:ascii="Times New Roman" w:hAnsi="Times New Roman" w:cs="Times New Roman"/>
          <w:bCs/>
          <w:sz w:val="24"/>
          <w:szCs w:val="24"/>
        </w:rPr>
        <w:t xml:space="preserve">obowiązującymi </w:t>
      </w:r>
      <w:r w:rsidR="006C07EB" w:rsidRPr="003D3B4F">
        <w:rPr>
          <w:rFonts w:ascii="Times New Roman" w:hAnsi="Times New Roman" w:cs="Times New Roman"/>
          <w:bCs/>
          <w:sz w:val="24"/>
          <w:szCs w:val="24"/>
        </w:rPr>
        <w:t xml:space="preserve">przepisami </w:t>
      </w:r>
      <w:r w:rsidR="00D80018" w:rsidRPr="003D3B4F">
        <w:rPr>
          <w:rFonts w:ascii="Times New Roman" w:hAnsi="Times New Roman" w:cs="Times New Roman"/>
          <w:bCs/>
          <w:sz w:val="24"/>
          <w:szCs w:val="24"/>
        </w:rPr>
        <w:t xml:space="preserve">zabudowa ta </w:t>
      </w:r>
      <w:r w:rsidR="006C07EB" w:rsidRPr="003D3B4F">
        <w:rPr>
          <w:rFonts w:ascii="Times New Roman" w:hAnsi="Times New Roman" w:cs="Times New Roman"/>
          <w:bCs/>
          <w:sz w:val="24"/>
          <w:szCs w:val="24"/>
        </w:rPr>
        <w:t xml:space="preserve">jest bowiem uwzględniana podczas obliczania zapotrzebowania na nową zabudowę mieszkaniową </w:t>
      </w:r>
      <w:r w:rsidR="006C07EB" w:rsidRPr="003D3B4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jako obszary, gdzie potrzeby mieszkaniowe są i będą realizowane. </w:t>
      </w:r>
      <w:r w:rsidR="007938EC" w:rsidRPr="003D3B4F">
        <w:rPr>
          <w:rFonts w:ascii="Times New Roman" w:hAnsi="Times New Roman" w:cs="Times New Roman"/>
          <w:bCs/>
          <w:sz w:val="24"/>
          <w:szCs w:val="24"/>
        </w:rPr>
        <w:t>Natomiast z</w:t>
      </w:r>
      <w:r w:rsidR="006C07EB" w:rsidRPr="003D3B4F">
        <w:rPr>
          <w:rFonts w:ascii="Times New Roman" w:hAnsi="Times New Roman" w:cs="Times New Roman"/>
          <w:bCs/>
          <w:sz w:val="24"/>
          <w:szCs w:val="24"/>
        </w:rPr>
        <w:t xml:space="preserve"> art. 13d ust. 2 i</w:t>
      </w:r>
      <w:r w:rsidR="0007172C" w:rsidRPr="003D3B4F">
        <w:rPr>
          <w:rFonts w:ascii="Times New Roman" w:hAnsi="Times New Roman" w:cs="Times New Roman"/>
          <w:bCs/>
          <w:sz w:val="24"/>
          <w:szCs w:val="24"/>
        </w:rPr>
        <w:t> </w:t>
      </w:r>
      <w:r w:rsidR="006C07EB" w:rsidRPr="003D3B4F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3D5983" w:rsidRPr="003D3B4F">
        <w:rPr>
          <w:rFonts w:ascii="Times New Roman" w:hAnsi="Times New Roman" w:cs="Times New Roman"/>
          <w:bCs/>
          <w:sz w:val="24"/>
          <w:szCs w:val="24"/>
        </w:rPr>
        <w:t>ustawy o planowaniu i</w:t>
      </w:r>
      <w:r w:rsidR="00513F0E" w:rsidRPr="003D3B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5983" w:rsidRPr="003D3B4F">
        <w:rPr>
          <w:rFonts w:ascii="Times New Roman" w:hAnsi="Times New Roman" w:cs="Times New Roman"/>
          <w:bCs/>
          <w:sz w:val="24"/>
          <w:szCs w:val="24"/>
        </w:rPr>
        <w:t>zagospodarowaniu przestrzennym</w:t>
      </w:r>
      <w:r w:rsidR="006C07EB" w:rsidRPr="003D3B4F">
        <w:rPr>
          <w:rFonts w:ascii="Times New Roman" w:hAnsi="Times New Roman" w:cs="Times New Roman"/>
          <w:bCs/>
          <w:sz w:val="24"/>
          <w:szCs w:val="24"/>
        </w:rPr>
        <w:t xml:space="preserve"> wynika, że to tereny niezabudowane są objęte ograniczeniami wynikającymi z</w:t>
      </w:r>
      <w:r w:rsidR="003F3640" w:rsidRPr="003D3B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07EB" w:rsidRPr="003D3B4F">
        <w:rPr>
          <w:rFonts w:ascii="Times New Roman" w:hAnsi="Times New Roman" w:cs="Times New Roman"/>
          <w:bCs/>
          <w:sz w:val="24"/>
          <w:szCs w:val="24"/>
        </w:rPr>
        <w:t>bilansu, rozumianego jako porównanie sumy chłonności terenów niezabudowanych z</w:t>
      </w:r>
      <w:r w:rsidR="00513F0E" w:rsidRPr="003D3B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07EB" w:rsidRPr="003D3B4F">
        <w:rPr>
          <w:rFonts w:ascii="Times New Roman" w:hAnsi="Times New Roman" w:cs="Times New Roman"/>
          <w:bCs/>
          <w:sz w:val="24"/>
          <w:szCs w:val="24"/>
        </w:rPr>
        <w:t>zapotrzebowaniem na nową zabudowę mieszkaniową</w:t>
      </w:r>
      <w:r w:rsidR="0049209F" w:rsidRPr="003D3B4F">
        <w:rPr>
          <w:rFonts w:ascii="Times New Roman" w:hAnsi="Times New Roman" w:cs="Times New Roman"/>
          <w:bCs/>
          <w:sz w:val="24"/>
          <w:szCs w:val="24"/>
        </w:rPr>
        <w:t>.</w:t>
      </w:r>
      <w:r w:rsidR="003D5983" w:rsidRPr="003D3B4F">
        <w:rPr>
          <w:rFonts w:ascii="Times New Roman" w:hAnsi="Times New Roman" w:cs="Times New Roman"/>
          <w:bCs/>
          <w:sz w:val="24"/>
          <w:szCs w:val="24"/>
        </w:rPr>
        <w:t xml:space="preserve"> Zmiana brzmienia art. 13d ust. 1 </w:t>
      </w:r>
      <w:r w:rsidR="007938EC" w:rsidRPr="003D3B4F">
        <w:rPr>
          <w:rFonts w:ascii="Times New Roman" w:hAnsi="Times New Roman" w:cs="Times New Roman"/>
          <w:bCs/>
          <w:sz w:val="24"/>
          <w:szCs w:val="24"/>
        </w:rPr>
        <w:t xml:space="preserve">ww. ustawy </w:t>
      </w:r>
      <w:r w:rsidR="003D5983" w:rsidRPr="003D3B4F">
        <w:rPr>
          <w:rFonts w:ascii="Times New Roman" w:hAnsi="Times New Roman" w:cs="Times New Roman"/>
          <w:bCs/>
          <w:sz w:val="24"/>
          <w:szCs w:val="24"/>
        </w:rPr>
        <w:t>w</w:t>
      </w:r>
      <w:r w:rsidR="00513F0E" w:rsidRPr="003D3B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5983" w:rsidRPr="003D3B4F">
        <w:rPr>
          <w:rFonts w:ascii="Times New Roman" w:hAnsi="Times New Roman" w:cs="Times New Roman"/>
          <w:bCs/>
          <w:sz w:val="24"/>
          <w:szCs w:val="24"/>
        </w:rPr>
        <w:t xml:space="preserve">zakresie opisanych zagadnień pozwala na wyeliminowanie ryzyka interpretacji przepisu niezgodnie z jego </w:t>
      </w:r>
      <w:r w:rsidR="007938EC" w:rsidRPr="0055205E">
        <w:rPr>
          <w:rFonts w:ascii="Times New Roman" w:hAnsi="Times New Roman" w:cs="Times New Roman"/>
          <w:bCs/>
          <w:i/>
          <w:iCs/>
          <w:sz w:val="24"/>
          <w:szCs w:val="24"/>
        </w:rPr>
        <w:t>ratio legis</w:t>
      </w:r>
      <w:r w:rsidR="003D5983" w:rsidRPr="003D3B4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C12420" w14:textId="40D731C6" w:rsidR="008A3C12" w:rsidRPr="003D3B4F" w:rsidRDefault="00065402" w:rsidP="0055205E">
      <w:pPr>
        <w:spacing w:before="120" w:after="0" w:line="36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Zmiana w</w:t>
      </w:r>
      <w:r w:rsidRPr="003D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D3B4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A3C12" w:rsidRPr="003D3B4F">
        <w:rPr>
          <w:rFonts w:ascii="Times New Roman" w:hAnsi="Times New Roman" w:cs="Times New Roman"/>
          <w:b/>
          <w:bCs/>
          <w:sz w:val="24"/>
          <w:szCs w:val="24"/>
        </w:rPr>
        <w:t xml:space="preserve">rt. </w:t>
      </w:r>
      <w:r w:rsidRPr="003D3B4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A3C12" w:rsidRPr="003D3B4F">
        <w:rPr>
          <w:rFonts w:ascii="Times New Roman" w:hAnsi="Times New Roman" w:cs="Times New Roman"/>
          <w:b/>
          <w:bCs/>
          <w:sz w:val="24"/>
          <w:szCs w:val="24"/>
        </w:rPr>
        <w:t xml:space="preserve"> pkt </w:t>
      </w:r>
      <w:r w:rsidRPr="003D3B4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A3C12" w:rsidRPr="003D3B4F">
        <w:rPr>
          <w:rFonts w:ascii="Times New Roman" w:hAnsi="Times New Roman" w:cs="Times New Roman"/>
          <w:sz w:val="24"/>
          <w:szCs w:val="24"/>
        </w:rPr>
        <w:t xml:space="preserve"> </w:t>
      </w:r>
      <w:r w:rsidRPr="003D3B4F">
        <w:rPr>
          <w:rFonts w:ascii="Times New Roman" w:hAnsi="Times New Roman" w:cs="Times New Roman"/>
          <w:sz w:val="24"/>
          <w:szCs w:val="24"/>
        </w:rPr>
        <w:t>projektu ustawy</w:t>
      </w:r>
      <w:r w:rsidRPr="003D3B4F">
        <w:rPr>
          <w:rFonts w:ascii="Times New Roman" w:hAnsi="Times New Roman" w:cs="Times New Roman"/>
          <w:bCs/>
          <w:sz w:val="24"/>
          <w:szCs w:val="24"/>
        </w:rPr>
        <w:t xml:space="preserve"> stanowi usunięcie oczywistej omyłki legislacyjnej wprowadzonej ustawą z dnia 16 czerwca 2023 r. o zmianie ustawy – Prawo geologiczne i górnicze oraz niektórych innych ustaw</w:t>
      </w:r>
      <w:r w:rsidR="00D80018" w:rsidRPr="003D3B4F">
        <w:rPr>
          <w:rFonts w:ascii="Times New Roman" w:hAnsi="Times New Roman" w:cs="Times New Roman"/>
          <w:bCs/>
          <w:sz w:val="24"/>
          <w:szCs w:val="24"/>
        </w:rPr>
        <w:t xml:space="preserve"> (Dz. U. poz. 2029)</w:t>
      </w:r>
      <w:r w:rsidRPr="003D3B4F">
        <w:rPr>
          <w:rFonts w:ascii="Times New Roman" w:hAnsi="Times New Roman" w:cs="Times New Roman"/>
          <w:bCs/>
          <w:sz w:val="24"/>
          <w:szCs w:val="24"/>
        </w:rPr>
        <w:t>, w wyniku której nadano nowe brzmienie przepisowi art. 17 pkt 6 lit. b tiret czternaste ustawy o planowaniu i</w:t>
      </w:r>
      <w:r w:rsidR="0007172C" w:rsidRPr="003D3B4F">
        <w:rPr>
          <w:rFonts w:ascii="Times New Roman" w:hAnsi="Times New Roman" w:cs="Times New Roman"/>
          <w:bCs/>
          <w:sz w:val="24"/>
          <w:szCs w:val="24"/>
        </w:rPr>
        <w:t> </w:t>
      </w:r>
      <w:r w:rsidRPr="003D3B4F">
        <w:rPr>
          <w:rFonts w:ascii="Times New Roman" w:hAnsi="Times New Roman" w:cs="Times New Roman"/>
          <w:bCs/>
          <w:sz w:val="24"/>
          <w:szCs w:val="24"/>
        </w:rPr>
        <w:t>zagospodarowaniu przestrzennym, odnoszącemu się do uzgodnienia projektu planu miejscowego ze Spółką Celową dedykowaną Centralnemu Portowi Komunikacyjnemu, zamiast przepisowi odwołującemu się do uzgodnienia dokonywanego przez ministra właściwego d</w:t>
      </w:r>
      <w:r w:rsidR="00513F0E" w:rsidRPr="003D3B4F">
        <w:rPr>
          <w:rFonts w:ascii="Times New Roman" w:hAnsi="Times New Roman" w:cs="Times New Roman"/>
          <w:bCs/>
          <w:sz w:val="24"/>
          <w:szCs w:val="24"/>
        </w:rPr>
        <w:t>o spraw</w:t>
      </w:r>
      <w:r w:rsidRPr="003D3B4F">
        <w:rPr>
          <w:rFonts w:ascii="Times New Roman" w:hAnsi="Times New Roman" w:cs="Times New Roman"/>
          <w:bCs/>
          <w:sz w:val="24"/>
          <w:szCs w:val="24"/>
        </w:rPr>
        <w:t xml:space="preserve"> środowiska w zakresie określonych złóż kopalin, który stanowił tiret piętnaste</w:t>
      </w:r>
      <w:r w:rsidR="008A3C12" w:rsidRPr="003D3B4F">
        <w:rPr>
          <w:rFonts w:ascii="Times New Roman" w:hAnsi="Times New Roman" w:cs="Times New Roman"/>
          <w:bCs/>
          <w:sz w:val="24"/>
          <w:szCs w:val="24"/>
        </w:rPr>
        <w:t>.</w:t>
      </w:r>
    </w:p>
    <w:p w14:paraId="1CC368D3" w14:textId="6B9EF539" w:rsidR="00B749FA" w:rsidRPr="003D3B4F" w:rsidRDefault="00065402" w:rsidP="0055205E">
      <w:pPr>
        <w:spacing w:before="120"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3B4F">
        <w:rPr>
          <w:rFonts w:ascii="Times New Roman" w:hAnsi="Times New Roman" w:cs="Times New Roman"/>
          <w:bCs/>
          <w:sz w:val="24"/>
          <w:szCs w:val="24"/>
        </w:rPr>
        <w:t xml:space="preserve">Zmiana w </w:t>
      </w:r>
      <w:r w:rsidRPr="003D3B4F">
        <w:rPr>
          <w:rFonts w:ascii="Times New Roman" w:hAnsi="Times New Roman" w:cs="Times New Roman"/>
          <w:b/>
          <w:sz w:val="24"/>
          <w:szCs w:val="24"/>
        </w:rPr>
        <w:t>art. 1 pkt 4 i 6</w:t>
      </w:r>
      <w:r w:rsidRPr="003D3B4F">
        <w:rPr>
          <w:rFonts w:ascii="Times New Roman" w:hAnsi="Times New Roman" w:cs="Times New Roman"/>
          <w:bCs/>
          <w:sz w:val="24"/>
          <w:szCs w:val="24"/>
        </w:rPr>
        <w:t xml:space="preserve"> projektu ustawy </w:t>
      </w:r>
      <w:r w:rsidR="00B749FA" w:rsidRPr="003D3B4F">
        <w:rPr>
          <w:rFonts w:ascii="Times New Roman" w:hAnsi="Times New Roman" w:cs="Times New Roman"/>
          <w:bCs/>
          <w:sz w:val="24"/>
          <w:szCs w:val="24"/>
        </w:rPr>
        <w:t>doprecyzowuje zakres zgodności miejscowego planu zagospodarowania przestrzennego oraz decyzji o warunkach zabudowy i zagospodarowania terenu z planem ogólnym gminy</w:t>
      </w:r>
      <w:r w:rsidR="007938EC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Stanowi potwierdzenie, że w dokumentach tych można uwzględnić wybrane elementy profilu funkcjonalnego strefy planistycznej określonej w planie ogólnym</w:t>
      </w:r>
      <w:r w:rsidR="00B749FA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C723C0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Obowiązujące przepisy wskazują, że odpowiednio przeznaczenie terenu oraz funkcja zabudowy i</w:t>
      </w:r>
      <w:r w:rsidR="00513F0E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723C0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zagospodarowania terenu muszą być zgodne z profilem funkcjonalny</w:t>
      </w:r>
      <w:r w:rsidR="00D80018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C723C0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strefy planistycznej obejmującej teren w planie ogólnym. W każdej strefie planistycznej profil funkcjonalny obejmuje przeznaczenia określone w ramach profilu funkcjonalnego podstawowego oraz może obejmować przeznaczenia określone w ramach profilu funkcjonalnego dodatkowego. </w:t>
      </w:r>
      <w:r w:rsidR="003E1386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Obecne</w:t>
      </w:r>
      <w:r w:rsidR="00C723C0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brzmienie przepisów może </w:t>
      </w:r>
      <w:r w:rsidR="003E1386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być rozumiane w ten sposób</w:t>
      </w:r>
      <w:r w:rsidR="00C723C0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że każdy teren objęty planem miejscowym </w:t>
      </w:r>
      <w:r w:rsidR="00D80018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lub </w:t>
      </w:r>
      <w:r w:rsidR="00C723C0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decyzją o warunkach zabudowy i zagospodarowania terenu powinien wskazywać wszystkie przeznaczenia określone w strefie planistycznej obejmującej ten teren w planie ogólnym. </w:t>
      </w:r>
      <w:r w:rsidR="00F6592E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Jednak z</w:t>
      </w:r>
      <w:r w:rsidR="00C723C0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godnie z założen</w:t>
      </w:r>
      <w:r w:rsidR="00F6592E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iami</w:t>
      </w:r>
      <w:r w:rsidR="00C723C0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systemu, u</w:t>
      </w:r>
      <w:r w:rsidR="007938EC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stalone</w:t>
      </w:r>
      <w:r w:rsidR="00B749FA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planie miejscowym przeznaczenie terenu, a</w:t>
      </w:r>
      <w:r w:rsidR="00C723C0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49FA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także określona w</w:t>
      </w:r>
      <w:r w:rsidR="00C723C0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49FA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decyzji o</w:t>
      </w:r>
      <w:r w:rsidR="00C723C0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49FA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warunkach zabudowy i zagospodarowania terenu funkcja zabudowy i zagospodarowania terenu, powinny mieścić się w katalogu </w:t>
      </w:r>
      <w:r w:rsidR="007938EC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terenów</w:t>
      </w:r>
      <w:r w:rsidR="00B749FA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dopuszczonych w strefie planistycznej, </w:t>
      </w:r>
      <w:r w:rsidR="00C723C0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ale</w:t>
      </w:r>
      <w:r w:rsidR="00B749FA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muszą uwzględniać wszystkich wymienionych tam przeznaczeń</w:t>
      </w:r>
      <w:r w:rsidR="00CC5E51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893CCDF" w14:textId="4C327EF2" w:rsidR="008A3C12" w:rsidRPr="003D3B4F" w:rsidRDefault="00065402" w:rsidP="0055205E">
      <w:pPr>
        <w:spacing w:before="120"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Zmiana w</w:t>
      </w:r>
      <w:r w:rsidRPr="003D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</w:t>
      </w:r>
      <w:r w:rsidR="008A3C12" w:rsidRPr="003D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rt. </w:t>
      </w:r>
      <w:r w:rsidRPr="003D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A3C12" w:rsidRPr="003D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 </w:t>
      </w:r>
      <w:r w:rsidRPr="003D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8A3C12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D3B4F">
        <w:rPr>
          <w:rFonts w:ascii="Times New Roman" w:hAnsi="Times New Roman" w:cs="Times New Roman"/>
          <w:sz w:val="24"/>
          <w:szCs w:val="24"/>
        </w:rPr>
        <w:t>projektu ustawy</w:t>
      </w:r>
      <w:r w:rsidRPr="003D3B4F">
        <w:rPr>
          <w:rFonts w:ascii="Times New Roman" w:hAnsi="Times New Roman" w:cs="Times New Roman"/>
          <w:bCs/>
          <w:sz w:val="24"/>
          <w:szCs w:val="24"/>
        </w:rPr>
        <w:t xml:space="preserve"> pozwala na wyeliminowanie ryzyka interpretacji przepisu niezgodnie z jego </w:t>
      </w:r>
      <w:r w:rsidRPr="0055205E">
        <w:rPr>
          <w:rFonts w:ascii="Times New Roman" w:hAnsi="Times New Roman" w:cs="Times New Roman"/>
          <w:bCs/>
          <w:i/>
          <w:iCs/>
          <w:sz w:val="24"/>
          <w:szCs w:val="24"/>
        </w:rPr>
        <w:t>ratio legis</w:t>
      </w:r>
      <w:r w:rsidRPr="003D3B4F">
        <w:rPr>
          <w:rFonts w:ascii="Times New Roman" w:hAnsi="Times New Roman" w:cs="Times New Roman"/>
          <w:bCs/>
          <w:sz w:val="24"/>
          <w:szCs w:val="24"/>
        </w:rPr>
        <w:t xml:space="preserve">. Przepis art. 27a ustawy o planowaniu i zagospodarowaniu przestrzennym miał umożliwiać równoczesne procedowanie zmiany w tym samym przedmiocie w aktach planowania przestrzennego różnej rangi tak, by przyspieszyć procesy planistyczne. Po zmianie założenie to dalej będzie realizowane, a jednocześnie nie będą blokowane procedury </w:t>
      </w:r>
      <w:r w:rsidR="00026D0F" w:rsidRPr="003D3B4F">
        <w:rPr>
          <w:rFonts w:ascii="Times New Roman" w:hAnsi="Times New Roman" w:cs="Times New Roman"/>
          <w:bCs/>
          <w:sz w:val="24"/>
          <w:szCs w:val="24"/>
        </w:rPr>
        <w:t>planów miejscowych zmienianych w innym zakresie niż wynikałoby to ze zmiany planu ogólnego</w:t>
      </w:r>
      <w:r w:rsidR="008A3C12" w:rsidRPr="003D3B4F">
        <w:rPr>
          <w:rFonts w:ascii="Times New Roman" w:hAnsi="Times New Roman" w:cs="Times New Roman"/>
          <w:sz w:val="24"/>
          <w:szCs w:val="24"/>
        </w:rPr>
        <w:t>.</w:t>
      </w:r>
    </w:p>
    <w:p w14:paraId="4DCBCB39" w14:textId="6DA6058A" w:rsidR="008A3C12" w:rsidRPr="003D3B4F" w:rsidRDefault="00065402" w:rsidP="0055205E">
      <w:pPr>
        <w:spacing w:before="120"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D3B4F">
        <w:rPr>
          <w:rFonts w:ascii="Times New Roman" w:hAnsi="Times New Roman" w:cs="Times New Roman"/>
          <w:sz w:val="24"/>
          <w:szCs w:val="24"/>
        </w:rPr>
        <w:t xml:space="preserve">Zmiana w </w:t>
      </w:r>
      <w:r w:rsidRPr="003D3B4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A3C12" w:rsidRPr="003D3B4F">
        <w:rPr>
          <w:rFonts w:ascii="Times New Roman" w:hAnsi="Times New Roman" w:cs="Times New Roman"/>
          <w:b/>
          <w:bCs/>
          <w:sz w:val="24"/>
          <w:szCs w:val="24"/>
        </w:rPr>
        <w:t xml:space="preserve">rt. </w:t>
      </w:r>
      <w:r w:rsidRPr="003D3B4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A3C12" w:rsidRPr="003D3B4F">
        <w:rPr>
          <w:rFonts w:ascii="Times New Roman" w:hAnsi="Times New Roman" w:cs="Times New Roman"/>
          <w:b/>
          <w:bCs/>
          <w:sz w:val="24"/>
          <w:szCs w:val="24"/>
        </w:rPr>
        <w:t xml:space="preserve"> pkt 7</w:t>
      </w:r>
      <w:r w:rsidRPr="003D3B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3B4F">
        <w:rPr>
          <w:rFonts w:ascii="Times New Roman" w:hAnsi="Times New Roman" w:cs="Times New Roman"/>
          <w:sz w:val="24"/>
          <w:szCs w:val="24"/>
        </w:rPr>
        <w:t>projektu ustawy</w:t>
      </w:r>
      <w:r w:rsidRPr="003D3B4F">
        <w:rPr>
          <w:rFonts w:ascii="Times New Roman" w:hAnsi="Times New Roman" w:cs="Times New Roman"/>
          <w:bCs/>
          <w:sz w:val="24"/>
          <w:szCs w:val="24"/>
        </w:rPr>
        <w:t xml:space="preserve"> stanowi usunięcie oczywistej omyłki. Art. 59 ustawy o planowaniu i zagospodarowaniu przestrzennym w całości powinien odnosić się wyłącznie do wydawania decyzji o warunkach zabudowy i nie powinien dotyczyć decyzji o ustaleniu lokalizacji inwestycji celu publicznego. Wymagania w zakresie wydawania decyzji o ustaleniu lokalizacji inwestycji celu publicznego w zależności od wymogów uzyskania pozwolenia na budowę kompleksowo reguluje art. 50 ust. 2 pkt 2 ww. ustawy</w:t>
      </w:r>
      <w:r w:rsidR="008A3C12" w:rsidRPr="003D3B4F">
        <w:rPr>
          <w:rFonts w:ascii="Times New Roman" w:hAnsi="Times New Roman" w:cs="Times New Roman"/>
          <w:sz w:val="24"/>
          <w:szCs w:val="24"/>
        </w:rPr>
        <w:t>.</w:t>
      </w:r>
    </w:p>
    <w:p w14:paraId="36D059BF" w14:textId="0FF0ADA1" w:rsidR="00E8713F" w:rsidRPr="003D3B4F" w:rsidRDefault="0007734A" w:rsidP="0055205E">
      <w:pPr>
        <w:spacing w:before="120" w:after="0" w:line="36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B4F">
        <w:rPr>
          <w:rFonts w:ascii="Times New Roman" w:hAnsi="Times New Roman" w:cs="Times New Roman"/>
          <w:sz w:val="24"/>
          <w:szCs w:val="24"/>
        </w:rPr>
        <w:t xml:space="preserve">Zmiana w </w:t>
      </w:r>
      <w:r w:rsidRPr="003D3B4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A3C12" w:rsidRPr="003D3B4F">
        <w:rPr>
          <w:rFonts w:ascii="Times New Roman" w:hAnsi="Times New Roman" w:cs="Times New Roman"/>
          <w:b/>
          <w:bCs/>
          <w:sz w:val="24"/>
          <w:szCs w:val="24"/>
        </w:rPr>
        <w:t xml:space="preserve">rt. </w:t>
      </w:r>
      <w:r w:rsidR="00065402" w:rsidRPr="003D3B4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A3C12" w:rsidRPr="003D3B4F">
        <w:rPr>
          <w:rFonts w:ascii="Times New Roman" w:hAnsi="Times New Roman" w:cs="Times New Roman"/>
          <w:b/>
          <w:bCs/>
          <w:sz w:val="24"/>
          <w:szCs w:val="24"/>
        </w:rPr>
        <w:t xml:space="preserve"> pkt 8 lit. a </w:t>
      </w:r>
      <w:r w:rsidRPr="003D3B4F">
        <w:rPr>
          <w:rFonts w:ascii="Times New Roman" w:hAnsi="Times New Roman" w:cs="Times New Roman"/>
          <w:sz w:val="24"/>
          <w:szCs w:val="24"/>
        </w:rPr>
        <w:t>projektu ustawy</w:t>
      </w:r>
      <w:r w:rsidRPr="003D3B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713F" w:rsidRPr="003D3B4F">
        <w:rPr>
          <w:rFonts w:ascii="Times New Roman" w:hAnsi="Times New Roman" w:cs="Times New Roman"/>
          <w:bCs/>
          <w:sz w:val="24"/>
          <w:szCs w:val="24"/>
        </w:rPr>
        <w:t>zwalnia z obowiązku położenia na obszarze uzupełnienia zabudowy w odniesieniu do decyzji o warunkach zabudowy wydawanych na terenach zamkniętych. Tereny zamknięte inne niż ustalone przez ministra właściwego do spraw transportu nie są objęte planem ogólnym, a</w:t>
      </w:r>
      <w:r w:rsidR="00513F0E" w:rsidRPr="003D3B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713F" w:rsidRPr="003D3B4F">
        <w:rPr>
          <w:rFonts w:ascii="Times New Roman" w:hAnsi="Times New Roman" w:cs="Times New Roman"/>
          <w:bCs/>
          <w:sz w:val="24"/>
          <w:szCs w:val="24"/>
        </w:rPr>
        <w:t>tym samym nie wyznacza się dla nich obszaru uzupełnienia zabudowy. Natomiast w przypadku terenów zamkniętych ustalanych przez ministra właściwego do spraw transportu, dla których sporządza się plan ogólny – obowiązek położenia na obszarze uzupełnienia zabudowy nie ma uzasadnienia z</w:t>
      </w:r>
      <w:r w:rsidR="00F44E09" w:rsidRPr="003D3B4F">
        <w:rPr>
          <w:rFonts w:ascii="Times New Roman" w:hAnsi="Times New Roman" w:cs="Times New Roman"/>
          <w:bCs/>
          <w:sz w:val="24"/>
          <w:szCs w:val="24"/>
        </w:rPr>
        <w:t xml:space="preserve">e względu </w:t>
      </w:r>
      <w:r w:rsidR="00E8713F" w:rsidRPr="003D3B4F">
        <w:rPr>
          <w:rFonts w:ascii="Times New Roman" w:hAnsi="Times New Roman" w:cs="Times New Roman"/>
          <w:bCs/>
          <w:sz w:val="24"/>
          <w:szCs w:val="24"/>
        </w:rPr>
        <w:t xml:space="preserve">na ich charakter (tereny kolejowe). </w:t>
      </w:r>
    </w:p>
    <w:p w14:paraId="1CEB6BAE" w14:textId="1F41B3EF" w:rsidR="008A3C12" w:rsidRPr="003D3B4F" w:rsidRDefault="0007734A" w:rsidP="0055205E">
      <w:pPr>
        <w:spacing w:before="120" w:after="0" w:line="36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B4F">
        <w:rPr>
          <w:rFonts w:ascii="Times New Roman" w:hAnsi="Times New Roman" w:cs="Times New Roman"/>
          <w:sz w:val="24"/>
          <w:szCs w:val="24"/>
        </w:rPr>
        <w:t>Zmiana w</w:t>
      </w:r>
      <w:r w:rsidRPr="003D3B4F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8A3C12" w:rsidRPr="003D3B4F">
        <w:rPr>
          <w:rFonts w:ascii="Times New Roman" w:hAnsi="Times New Roman" w:cs="Times New Roman"/>
          <w:b/>
          <w:bCs/>
          <w:sz w:val="24"/>
          <w:szCs w:val="24"/>
        </w:rPr>
        <w:t xml:space="preserve">rt. </w:t>
      </w:r>
      <w:r w:rsidR="00065402" w:rsidRPr="003D3B4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A3C12" w:rsidRPr="003D3B4F">
        <w:rPr>
          <w:rFonts w:ascii="Times New Roman" w:hAnsi="Times New Roman" w:cs="Times New Roman"/>
          <w:b/>
          <w:bCs/>
          <w:sz w:val="24"/>
          <w:szCs w:val="24"/>
        </w:rPr>
        <w:t xml:space="preserve"> pkt 8 lit. b</w:t>
      </w:r>
      <w:r w:rsidR="008A3C12" w:rsidRPr="003D3B4F">
        <w:rPr>
          <w:rFonts w:ascii="Times New Roman" w:hAnsi="Times New Roman" w:cs="Times New Roman"/>
          <w:sz w:val="24"/>
          <w:szCs w:val="24"/>
        </w:rPr>
        <w:t xml:space="preserve"> </w:t>
      </w:r>
      <w:r w:rsidRPr="003D3B4F">
        <w:rPr>
          <w:rFonts w:ascii="Times New Roman" w:hAnsi="Times New Roman" w:cs="Times New Roman"/>
          <w:bCs/>
          <w:sz w:val="24"/>
          <w:szCs w:val="24"/>
        </w:rPr>
        <w:t>projektu ustawy stanowi usunięcie oczywistej omyłki wprowadzonej ustawą z dnia 7 lipca 2023 r. o zmianie ustawy o planowaniu i zagospodarowaniu przestrzennym oraz niektórych innych ustaw, która doprowadziła do niezamierzonego przez ustawodawcę zawężenia zakresu analizy urbanistycznej</w:t>
      </w:r>
      <w:r w:rsidR="00026D0F" w:rsidRPr="003D3B4F">
        <w:rPr>
          <w:rFonts w:ascii="Times New Roman" w:hAnsi="Times New Roman" w:cs="Times New Roman"/>
          <w:bCs/>
          <w:sz w:val="24"/>
          <w:szCs w:val="24"/>
        </w:rPr>
        <w:t xml:space="preserve"> do położenia na terenie obszaru uzupełnienia zabudowy, zamiast uwzględnienia wszystkich warunków dopuszczalności wydania decyzji o warunkach zabudowy</w:t>
      </w:r>
      <w:r w:rsidR="008A3C12" w:rsidRPr="003D3B4F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D3BAC2" w14:textId="3B6E5E35" w:rsidR="008A3C12" w:rsidRPr="003D3B4F" w:rsidRDefault="0007734A" w:rsidP="0055205E">
      <w:pPr>
        <w:spacing w:before="120" w:after="0" w:line="36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B4F">
        <w:rPr>
          <w:rFonts w:ascii="Times New Roman" w:hAnsi="Times New Roman" w:cs="Times New Roman"/>
          <w:bCs/>
          <w:sz w:val="24"/>
          <w:szCs w:val="24"/>
        </w:rPr>
        <w:t xml:space="preserve">Zmiana w </w:t>
      </w:r>
      <w:r w:rsidRPr="003D3B4F">
        <w:rPr>
          <w:rFonts w:ascii="Times New Roman" w:hAnsi="Times New Roman" w:cs="Times New Roman"/>
          <w:b/>
          <w:sz w:val="24"/>
          <w:szCs w:val="24"/>
        </w:rPr>
        <w:t>a</w:t>
      </w:r>
      <w:r w:rsidR="008A3C12" w:rsidRPr="003D3B4F">
        <w:rPr>
          <w:rFonts w:ascii="Times New Roman" w:hAnsi="Times New Roman" w:cs="Times New Roman"/>
          <w:b/>
          <w:sz w:val="24"/>
          <w:szCs w:val="24"/>
        </w:rPr>
        <w:t xml:space="preserve">rt. </w:t>
      </w:r>
      <w:r w:rsidR="00065402" w:rsidRPr="003D3B4F">
        <w:rPr>
          <w:rFonts w:ascii="Times New Roman" w:hAnsi="Times New Roman" w:cs="Times New Roman"/>
          <w:b/>
          <w:sz w:val="24"/>
          <w:szCs w:val="24"/>
        </w:rPr>
        <w:t>1</w:t>
      </w:r>
      <w:r w:rsidR="008A3C12" w:rsidRPr="003D3B4F">
        <w:rPr>
          <w:rFonts w:ascii="Times New Roman" w:hAnsi="Times New Roman" w:cs="Times New Roman"/>
          <w:b/>
          <w:sz w:val="24"/>
          <w:szCs w:val="24"/>
        </w:rPr>
        <w:t xml:space="preserve"> pkt 9</w:t>
      </w:r>
      <w:r w:rsidRPr="003D3B4F">
        <w:rPr>
          <w:rFonts w:ascii="Times New Roman" w:hAnsi="Times New Roman" w:cs="Times New Roman"/>
          <w:bCs/>
          <w:sz w:val="24"/>
          <w:szCs w:val="24"/>
        </w:rPr>
        <w:t xml:space="preserve"> projektu ustawy </w:t>
      </w:r>
      <w:r w:rsidR="00F6592E" w:rsidRPr="003D3B4F">
        <w:rPr>
          <w:rFonts w:ascii="Times New Roman" w:hAnsi="Times New Roman" w:cs="Times New Roman"/>
          <w:bCs/>
          <w:sz w:val="24"/>
          <w:szCs w:val="24"/>
        </w:rPr>
        <w:t xml:space="preserve">stanowi usunięcie oczywistej omyłki wprowadzonej ustawą z dnia 7 lipca 2023 r. o zmianie ustawy o planowaniu i zagospodarowaniu przestrzennym oraz niektórych innych ustaw, która wprowadziła </w:t>
      </w:r>
      <w:r w:rsidR="008A3C12" w:rsidRPr="003D3B4F">
        <w:rPr>
          <w:rFonts w:ascii="Times New Roman" w:hAnsi="Times New Roman" w:cs="Times New Roman"/>
          <w:bCs/>
          <w:sz w:val="24"/>
          <w:szCs w:val="24"/>
        </w:rPr>
        <w:t>błędne odesłanie</w:t>
      </w:r>
      <w:r w:rsidR="00F6592E" w:rsidRPr="003D3B4F">
        <w:rPr>
          <w:rFonts w:ascii="Times New Roman" w:hAnsi="Times New Roman" w:cs="Times New Roman"/>
          <w:bCs/>
          <w:sz w:val="24"/>
          <w:szCs w:val="24"/>
        </w:rPr>
        <w:t xml:space="preserve"> do nieaktualnej treści przepisu</w:t>
      </w:r>
      <w:r w:rsidR="008A3C12" w:rsidRPr="003D3B4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F9F34C" w14:textId="77B090F4" w:rsidR="006B45FE" w:rsidRPr="0055205E" w:rsidRDefault="006B45FE" w:rsidP="0055205E">
      <w:pPr>
        <w:spacing w:before="120"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Zmiany w </w:t>
      </w:r>
      <w:r w:rsidRPr="003D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art. 2 i 3, art. 4 pkt 2–4</w:t>
      </w:r>
      <w:r w:rsidR="00E209D2" w:rsidRPr="003D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7</w:t>
      </w:r>
      <w:r w:rsidRPr="003D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art. 5 i </w:t>
      </w:r>
      <w:r w:rsidR="009759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art. </w:t>
      </w:r>
      <w:r w:rsidRPr="003D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 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projektu ustawy mają na celu wydłużenie terminu obowiązywania studiów uwarunkowań i kierunków zagospodarowania przestrzennego gmin, a</w:t>
      </w:r>
      <w:r w:rsidR="00513F0E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także dostosowanie do </w:t>
      </w:r>
      <w:r w:rsidR="00563EAA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tego terminu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innych powiązanych terminów określających wejście w</w:t>
      </w:r>
      <w:r w:rsidR="00513F0E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życie poszczególnych znowelizowanych przepisów reformy systemu planowania przestrzennego, w</w:t>
      </w:r>
      <w:r w:rsidR="0024000C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tym czasu obowiązywania przepisów przejściowych, w</w:t>
      </w:r>
      <w:r w:rsidR="0024000C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zakresie:</w:t>
      </w:r>
    </w:p>
    <w:p w14:paraId="63B9FFB1" w14:textId="1A9D4210" w:rsidR="006B45FE" w:rsidRPr="003D3B4F" w:rsidRDefault="006B45FE" w:rsidP="0055205E">
      <w:pPr>
        <w:pStyle w:val="Akapitzlist"/>
        <w:numPr>
          <w:ilvl w:val="0"/>
          <w:numId w:val="8"/>
        </w:numPr>
        <w:spacing w:before="120"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terminu uwzględnienia złoża strategicznego w planie ogólnym i planie miejscowym (związany z przyjęciem pierwszego planu ogólnego)</w:t>
      </w:r>
      <w:r w:rsidR="006A1B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719302EA" w14:textId="1DFC1E15" w:rsidR="006B45FE" w:rsidRPr="003D3B4F" w:rsidRDefault="006B45FE" w:rsidP="0055205E">
      <w:pPr>
        <w:pStyle w:val="Akapitzlist"/>
        <w:numPr>
          <w:ilvl w:val="0"/>
          <w:numId w:val="8"/>
        </w:numPr>
        <w:spacing w:before="120"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zakończenia wydawania uchwał o ustaleniu lokalizacji inwestycji mieszkaniowej, związanego z utratą mocy ustawy z dnia 5 lipca 2018 r. o ułatwieniach w przygotowaniu i realizacji inwestycji mieszkaniowych oraz inwestycji towarzyszących</w:t>
      </w:r>
      <w:r w:rsidR="00026071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z 2024 r. poz. 195)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oraz uchwał o ustaleniu lokalizacji biogazowni rolniczej, a</w:t>
      </w:r>
      <w:r w:rsidR="00513F0E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także uchylenia niezbędnych odwołań do tych uchwał w innych przepisach</w:t>
      </w:r>
      <w:r w:rsidR="006A1B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28F7989B" w14:textId="6C1ABCEE" w:rsidR="006B45FE" w:rsidRPr="003D3B4F" w:rsidRDefault="006B45FE" w:rsidP="0055205E">
      <w:pPr>
        <w:pStyle w:val="Akapitzlist"/>
        <w:numPr>
          <w:ilvl w:val="0"/>
          <w:numId w:val="8"/>
        </w:numPr>
        <w:spacing w:before="120"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uruchomienia Rejestru Urbanistycznego i udostępniania w nim danych przestrzennych, przyjętych dokumentów planistycznych oraz ich projektów, które do tego czasu są publikowane w Biuletynie Informacji Publicznej</w:t>
      </w:r>
      <w:r w:rsidR="006A1B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3DA63EA9" w14:textId="58CEE43B" w:rsidR="006B45FE" w:rsidRPr="003D3B4F" w:rsidRDefault="006B45FE" w:rsidP="0055205E">
      <w:pPr>
        <w:pStyle w:val="Akapitzlist"/>
        <w:numPr>
          <w:ilvl w:val="0"/>
          <w:numId w:val="8"/>
        </w:numPr>
        <w:spacing w:before="120"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uruchomienia „newslettera planistycznego” (informacje o sporządzanych dokumentach planistycznych)</w:t>
      </w:r>
      <w:r w:rsidR="00535D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2DBEB6C2" w14:textId="14168952" w:rsidR="006B45FE" w:rsidRPr="003D3B4F" w:rsidRDefault="006B45FE" w:rsidP="0055205E">
      <w:pPr>
        <w:pStyle w:val="Akapitzlist"/>
        <w:numPr>
          <w:ilvl w:val="0"/>
          <w:numId w:val="8"/>
        </w:numPr>
        <w:spacing w:before="120"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obowiązku tworzenia danych przestrzennych dla miejscowych planów zagospodarowania przestrzennego w rozszerzonym zakresie</w:t>
      </w:r>
      <w:r w:rsidR="00535D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0875F065" w14:textId="3F9ED91E" w:rsidR="006B45FE" w:rsidRPr="003D3B4F" w:rsidRDefault="006B45FE" w:rsidP="0055205E">
      <w:pPr>
        <w:pStyle w:val="Akapitzlist"/>
        <w:numPr>
          <w:ilvl w:val="0"/>
          <w:numId w:val="8"/>
        </w:numPr>
        <w:spacing w:before="120"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obowiązku opracowania strategii rozwoju gminy</w:t>
      </w:r>
      <w:r w:rsidR="00535D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2F9403D8" w14:textId="258770EB" w:rsidR="006B45FE" w:rsidRPr="003D3B4F" w:rsidRDefault="006B45FE" w:rsidP="0055205E">
      <w:pPr>
        <w:pStyle w:val="Akapitzlist"/>
        <w:numPr>
          <w:ilvl w:val="0"/>
          <w:numId w:val="8"/>
        </w:numPr>
        <w:spacing w:before="120"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zasad wydawania decyzji o warunkach zabudowy oraz decyzji o ustaleniu lokalizacji inwestycji celu publicznego</w:t>
      </w:r>
      <w:r w:rsidR="001D3878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 wyjątkiem pięcioletniego okresu obowiązywania decyzji o warunkach zabudowy</w:t>
      </w:r>
      <w:r w:rsidR="00535D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5C64554D" w14:textId="4620380C" w:rsidR="006B45FE" w:rsidRPr="003D3B4F" w:rsidRDefault="006B45FE" w:rsidP="0055205E">
      <w:pPr>
        <w:pStyle w:val="Akapitzlist"/>
        <w:numPr>
          <w:ilvl w:val="0"/>
          <w:numId w:val="8"/>
        </w:numPr>
        <w:spacing w:before="120"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wprowadzenia 60-dniowego terminu na wyrażenie zgody na zmianę przeznaczenia gruntów rolnych i leśnych na cele nierolnicze i nieleśne</w:t>
      </w:r>
      <w:r w:rsidR="006213F8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C0E905E" w14:textId="5803B4C5" w:rsidR="006B45FE" w:rsidRPr="003D3B4F" w:rsidRDefault="006B45FE" w:rsidP="0055205E">
      <w:pPr>
        <w:spacing w:before="120"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Opisane wyżej zmiany terminów </w:t>
      </w:r>
      <w:r w:rsidR="00535D6E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są 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wprowadzane w:</w:t>
      </w:r>
    </w:p>
    <w:p w14:paraId="271E4DA9" w14:textId="213ADBC2" w:rsidR="006B45FE" w:rsidRPr="003D3B4F" w:rsidRDefault="006B45FE" w:rsidP="0055205E">
      <w:pPr>
        <w:pStyle w:val="Akapitzlist"/>
        <w:numPr>
          <w:ilvl w:val="0"/>
          <w:numId w:val="8"/>
        </w:numPr>
        <w:spacing w:before="120"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ustawie z dnia 5 lipca 2018 r. o ułatwieniach w przygotowaniu i realizacji inwestycji mieszkaniowych oraz inwestycji towarzyszących (art. 2 projektu ustawy)</w:t>
      </w:r>
      <w:r w:rsidR="00B77B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50960377" w14:textId="6A0D746C" w:rsidR="006B45FE" w:rsidRPr="003D3B4F" w:rsidRDefault="006B45FE" w:rsidP="0055205E">
      <w:pPr>
        <w:pStyle w:val="Akapitzlist"/>
        <w:numPr>
          <w:ilvl w:val="0"/>
          <w:numId w:val="8"/>
        </w:numPr>
        <w:spacing w:before="120"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ustawie z dnia 16 czerwca 2023 r. o zmianie ustawy – Prawo geologiczne i</w:t>
      </w:r>
      <w:r w:rsidR="00513F0E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górnicze oraz niektórych innych ustaw (art. 3 projektu ustawy)</w:t>
      </w:r>
      <w:r w:rsidR="00B77B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246497FD" w14:textId="71D2C043" w:rsidR="006B45FE" w:rsidRPr="003D3B4F" w:rsidRDefault="006B45FE" w:rsidP="0055205E">
      <w:pPr>
        <w:pStyle w:val="Akapitzlist"/>
        <w:numPr>
          <w:ilvl w:val="0"/>
          <w:numId w:val="8"/>
        </w:numPr>
        <w:spacing w:before="120"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ustawie z dnia 7 lipca 2023 r. o zmianie ustawy o planowaniu i</w:t>
      </w:r>
      <w:r w:rsidR="00513F0E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zagospodarowaniu przestrzennym oraz niektórych innych</w:t>
      </w:r>
      <w:r w:rsidR="00ED17DF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ustaw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(art. 4 pkt 2–4 </w:t>
      </w:r>
      <w:r w:rsidR="0024000C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7 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projektu ustawy)</w:t>
      </w:r>
      <w:r w:rsidR="00B77B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260FD97A" w14:textId="03961E89" w:rsidR="006B45FE" w:rsidRPr="003D3B4F" w:rsidRDefault="006B45FE" w:rsidP="0055205E">
      <w:pPr>
        <w:pStyle w:val="Akapitzlist"/>
        <w:numPr>
          <w:ilvl w:val="0"/>
          <w:numId w:val="8"/>
        </w:numPr>
        <w:spacing w:before="120"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ustawie z dnia 13 lipca 2023 o ułatwieniach w przygotowaniu i realizacji inwestycji w zakresie biogazowni rolniczych, a także ich funkcjonowaniu</w:t>
      </w:r>
      <w:r w:rsidR="00026071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poz. 1597)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(art.</w:t>
      </w:r>
      <w:r w:rsidR="00014794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 projektu ustawy)</w:t>
      </w:r>
      <w:r w:rsidR="00B77B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46A61ED7" w14:textId="37758B38" w:rsidR="006B45FE" w:rsidRPr="003D3B4F" w:rsidRDefault="006B45FE" w:rsidP="0055205E">
      <w:pPr>
        <w:pStyle w:val="Akapitzlist"/>
        <w:numPr>
          <w:ilvl w:val="0"/>
          <w:numId w:val="8"/>
        </w:numPr>
        <w:spacing w:before="120"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ustawie z dnia 13 lipca 2023 r. o zmianie ustawy o udostępnianiu informacji o środowisku i jego ochronie, udziale społeczeństwa w ochronie środowiska oraz o ocenach oddziaływania na środowisko oraz niektórych innych ustaw</w:t>
      </w:r>
      <w:r w:rsidR="00026071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poz. 1890)</w:t>
      </w:r>
      <w:r w:rsidR="00014794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(art. 6 projektu ustawy).</w:t>
      </w:r>
    </w:p>
    <w:p w14:paraId="4B0C9CFA" w14:textId="16F98E8A" w:rsidR="002E1FC7" w:rsidRPr="003D3B4F" w:rsidRDefault="002E1FC7" w:rsidP="0055205E">
      <w:pPr>
        <w:spacing w:before="120"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D3B4F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3D3B4F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6B45FE" w:rsidRPr="003D3B4F">
        <w:rPr>
          <w:rFonts w:ascii="Times New Roman" w:hAnsi="Times New Roman" w:cs="Times New Roman"/>
          <w:b/>
          <w:sz w:val="24"/>
          <w:szCs w:val="24"/>
        </w:rPr>
        <w:t>4</w:t>
      </w:r>
      <w:r w:rsidRPr="003D3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F9C" w:rsidRPr="003D3B4F">
        <w:rPr>
          <w:rFonts w:ascii="Times New Roman" w:hAnsi="Times New Roman" w:cs="Times New Roman"/>
          <w:bCs/>
          <w:sz w:val="24"/>
          <w:szCs w:val="24"/>
        </w:rPr>
        <w:t xml:space="preserve">projektu ustawy </w:t>
      </w:r>
      <w:r w:rsidRPr="003D3B4F">
        <w:rPr>
          <w:rFonts w:ascii="Times New Roman" w:hAnsi="Times New Roman" w:cs="Times New Roman"/>
          <w:bCs/>
          <w:sz w:val="24"/>
          <w:szCs w:val="24"/>
        </w:rPr>
        <w:t>zawarto zmiany w ustawie z dnia 7 lipca 2023 r. o zmianie ustawy o</w:t>
      </w:r>
      <w:r w:rsidR="006A1F9C" w:rsidRPr="003D3B4F">
        <w:rPr>
          <w:rFonts w:ascii="Times New Roman" w:hAnsi="Times New Roman" w:cs="Times New Roman"/>
          <w:bCs/>
          <w:sz w:val="24"/>
          <w:szCs w:val="24"/>
        </w:rPr>
        <w:t> </w:t>
      </w:r>
      <w:r w:rsidRPr="003D3B4F">
        <w:rPr>
          <w:rFonts w:ascii="Times New Roman" w:hAnsi="Times New Roman" w:cs="Times New Roman"/>
          <w:bCs/>
          <w:sz w:val="24"/>
          <w:szCs w:val="24"/>
        </w:rPr>
        <w:t xml:space="preserve">planowaniu </w:t>
      </w:r>
      <w:r w:rsidR="00892D3C" w:rsidRPr="003D3B4F">
        <w:rPr>
          <w:rFonts w:ascii="Times New Roman" w:hAnsi="Times New Roman" w:cs="Times New Roman"/>
          <w:bCs/>
          <w:sz w:val="24"/>
          <w:szCs w:val="24"/>
        </w:rPr>
        <w:t>i</w:t>
      </w:r>
      <w:r w:rsidR="00513F0E" w:rsidRPr="003D3B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3B4F">
        <w:rPr>
          <w:rFonts w:ascii="Times New Roman" w:hAnsi="Times New Roman" w:cs="Times New Roman"/>
          <w:bCs/>
          <w:sz w:val="24"/>
          <w:szCs w:val="24"/>
        </w:rPr>
        <w:t>zagospodarowaniu przestrzennym oraz niektórych innych ustaw.</w:t>
      </w:r>
    </w:p>
    <w:p w14:paraId="5C0CDF88" w14:textId="32C1C6A2" w:rsidR="00A56A56" w:rsidRPr="003D3B4F" w:rsidRDefault="0007734A" w:rsidP="0055205E">
      <w:pPr>
        <w:spacing w:before="120"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3B4F">
        <w:rPr>
          <w:rFonts w:ascii="Times New Roman" w:hAnsi="Times New Roman" w:cs="Times New Roman"/>
          <w:sz w:val="24"/>
          <w:szCs w:val="24"/>
        </w:rPr>
        <w:t>Zmiana w</w:t>
      </w:r>
      <w:r w:rsidRPr="003D3B4F">
        <w:rPr>
          <w:rFonts w:ascii="Times New Roman" w:hAnsi="Times New Roman" w:cs="Times New Roman"/>
          <w:b/>
          <w:bCs/>
          <w:sz w:val="24"/>
          <w:szCs w:val="24"/>
        </w:rPr>
        <w:t xml:space="preserve"> art</w:t>
      </w:r>
      <w:r w:rsidR="00B52496" w:rsidRPr="003D3B4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B45FE" w:rsidRPr="003D3B4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52496" w:rsidRPr="003D3B4F">
        <w:rPr>
          <w:rFonts w:ascii="Times New Roman" w:hAnsi="Times New Roman" w:cs="Times New Roman"/>
          <w:b/>
          <w:bCs/>
          <w:sz w:val="24"/>
          <w:szCs w:val="24"/>
        </w:rPr>
        <w:t xml:space="preserve"> pkt 1</w:t>
      </w:r>
      <w:r w:rsidR="00B52496" w:rsidRPr="003D3B4F">
        <w:rPr>
          <w:rFonts w:ascii="Times New Roman" w:hAnsi="Times New Roman" w:cs="Times New Roman"/>
          <w:sz w:val="24"/>
          <w:szCs w:val="24"/>
        </w:rPr>
        <w:t xml:space="preserve"> </w:t>
      </w:r>
      <w:r w:rsidRPr="003D3B4F">
        <w:rPr>
          <w:rFonts w:ascii="Times New Roman" w:hAnsi="Times New Roman" w:cs="Times New Roman"/>
          <w:sz w:val="24"/>
          <w:szCs w:val="24"/>
        </w:rPr>
        <w:t xml:space="preserve">projektu ustawy ma na celu </w:t>
      </w:r>
      <w:r w:rsidR="00AC271C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wprowadzenie obowiązku uwzględniania w pierwszych planach ogólnych 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polityki przestrzennej gmin</w:t>
      </w:r>
      <w:r w:rsidR="00AC271C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określonej </w:t>
      </w:r>
      <w:r w:rsidR="00A33D7B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jedynie</w:t>
      </w:r>
      <w:r w:rsidR="00AC271C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A702F1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nowych strategiach 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rozwoju gmin lub strategi</w:t>
      </w:r>
      <w:r w:rsidR="00A702F1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ach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rozwoju ponadlokalnego,</w:t>
      </w:r>
      <w:r w:rsidR="00A702F1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tj. takich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których opracowanie zostało wszczęte od </w:t>
      </w:r>
      <w:r w:rsidR="00026071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dnia 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24 września 2023 r.</w:t>
      </w:r>
      <w:r w:rsidR="003654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A702F1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26071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czyli</w:t>
      </w:r>
      <w:r w:rsidR="00026D0F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 dnia wejścia w życie ustawy z dnia 7 lipca 2023 r. o zmianie ustawy o</w:t>
      </w:r>
      <w:r w:rsidR="00513F0E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26D0F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planowaniu i</w:t>
      </w:r>
      <w:r w:rsidR="00513F0E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26D0F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zagospodarowaniu przestrzennym oraz niektórych innych ustaw, </w:t>
      </w:r>
      <w:r w:rsidR="00A33D7B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ile gmina dysponuje takimi strategiami</w:t>
      </w:r>
      <w:r w:rsidR="001C0891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A33D7B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702F1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obowiązującymi przepisami </w:t>
      </w:r>
      <w:r w:rsidR="00A33D7B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ustalenia planu ogólnego określa się w ten sposób </w:t>
      </w:r>
      <w:r w:rsidR="00397E38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="00026071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dnia </w:t>
      </w:r>
      <w:r w:rsidR="00397E38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31 grudnia 2025 r.</w:t>
      </w:r>
      <w:r w:rsidR="00A33D7B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97E38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Natomiast </w:t>
      </w:r>
      <w:r w:rsidR="00A702F1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A56A56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</w:t>
      </w:r>
      <w:r w:rsidR="001C0891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tym terminie</w:t>
      </w:r>
      <w:r w:rsidR="00A56A56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gminy będą obowiązane uwzględnić </w:t>
      </w:r>
      <w:r w:rsidR="00AC271C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planach ogólnych </w:t>
      </w:r>
      <w:r w:rsidR="00A56A56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politykę przestrzenną </w:t>
      </w:r>
      <w:r w:rsidR="001C0891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gminy </w:t>
      </w:r>
      <w:r w:rsidR="00A56A56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określoną w strategii rozwoju gminy lub strategii rozwoju ponadlokalnego, co obejmuje zarówno strategie, których opracowanie zostało wszczęte po</w:t>
      </w:r>
      <w:r w:rsidR="00026071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dniu</w:t>
      </w:r>
      <w:r w:rsidR="00A56A56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24</w:t>
      </w:r>
      <w:r w:rsidR="00513F0E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56A56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września 2023 r., jak i strategie opracowane na podstawie przepisów obowiązujących przed tym terminem.</w:t>
      </w:r>
      <w:r w:rsidR="00397E38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56A56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Oznacza to, że gminy, które nie zdążą z</w:t>
      </w:r>
      <w:r w:rsidR="00513F0E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56A56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opracowaniem planu ogólnego w</w:t>
      </w:r>
      <w:r w:rsidR="0007172C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A56A56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wymaganym terminie</w:t>
      </w:r>
      <w:r w:rsidR="00026D0F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56A56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będą miały obowiązek uwzględniania w swoich planach ogólnych również polityki przestrzennej określonej w</w:t>
      </w:r>
      <w:r w:rsidR="00513F0E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56A56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starszych strategiach, któr</w:t>
      </w:r>
      <w:r w:rsidR="00AC271C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="00A56A56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C271C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mogą</w:t>
      </w:r>
      <w:r w:rsidR="00A56A56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być nieaktualn</w:t>
      </w:r>
      <w:r w:rsidR="00AC271C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="00A56A56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pozbawion</w:t>
      </w:r>
      <w:r w:rsidR="00AC271C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="00A56A56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pełnej zawartości modelu struktury funkcjonalno-przestrzennej wymaganego zgodnie z</w:t>
      </w:r>
      <w:r w:rsidR="00DD6A74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A56A56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obowiązującymi przepisami. Aby tego uniknąć</w:t>
      </w:r>
      <w:r w:rsidR="00ED17DF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026D0F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proponowana</w:t>
      </w:r>
      <w:r w:rsidR="00A56A56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nowelizacja pozwoli na przygotowanie pierwszych planów ogólnych z</w:t>
      </w:r>
      <w:r w:rsidR="001C0891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56A56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pominięciem postanowień nieaktualnych strategii</w:t>
      </w:r>
      <w:r w:rsidR="00F6592E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rozwoju</w:t>
      </w:r>
      <w:r w:rsidR="00A56A56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E817515" w14:textId="336AAC40" w:rsidR="008A4FA2" w:rsidRPr="003D3B4F" w:rsidRDefault="002E1FC7" w:rsidP="0055205E">
      <w:pPr>
        <w:spacing w:before="120"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2" w:name="_Hlk160791821"/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Zmiana w</w:t>
      </w:r>
      <w:r w:rsidRPr="003D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</w:t>
      </w:r>
      <w:r w:rsidR="008A4FA2" w:rsidRPr="003D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rt. </w:t>
      </w:r>
      <w:r w:rsidR="006B45FE" w:rsidRPr="003D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8A4FA2" w:rsidRPr="003D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 </w:t>
      </w:r>
      <w:r w:rsidR="00F44E09" w:rsidRPr="003D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8A4FA2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projektu ustawy</w:t>
      </w:r>
      <w:bookmarkEnd w:id="2"/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dotyczy p</w:t>
      </w:r>
      <w:r w:rsidR="008A4FA2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rzepis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</w:t>
      </w:r>
      <w:r w:rsidR="008A4FA2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przejściow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</w:t>
      </w:r>
      <w:r w:rsidR="008A4FA2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odnoszą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cych</w:t>
      </w:r>
      <w:r w:rsidR="008A4FA2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do momentu ogłoszenia o terminie wyłożenia projektu do publicznego wglądu. W obecnym brzmieniu pomijana jest okoliczność, że przepisy te powinny znaleźć zastosowanie </w:t>
      </w:r>
      <w:r w:rsidR="00026071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również </w:t>
      </w:r>
      <w:r w:rsidR="008A4FA2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="008A4FA2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procedur planistycznych rozpoczynanych po wejściu w życie </w:t>
      </w:r>
      <w:r w:rsidR="00E6785D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7 lipca 2023 r. o zmianie ustawy o planowaniu i</w:t>
      </w:r>
      <w:r w:rsidR="00513F0E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6785D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zagospodarowaniu przestrzennym oraz niektórych innych</w:t>
      </w:r>
      <w:r w:rsidR="00026071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ustaw</w:t>
      </w:r>
      <w:r w:rsidR="008A4FA2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czyli po</w:t>
      </w:r>
      <w:r w:rsidR="00026071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dniu</w:t>
      </w:r>
      <w:r w:rsidR="008A4FA2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24 września 2023</w:t>
      </w:r>
      <w:r w:rsidR="00513F0E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A4FA2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 W ramach tych procedur nie będą już przeprowadzane wyłożenia do publicznego wglądu, które systemowo zastąpiono konsultacjami społecznymi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co zostało uzupełnione</w:t>
      </w:r>
      <w:r w:rsidR="008A4FA2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07BDE1EF" w14:textId="4533B1D4" w:rsidR="001C0891" w:rsidRPr="003D3B4F" w:rsidRDefault="00E6785D" w:rsidP="0055205E">
      <w:pPr>
        <w:spacing w:before="120"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Zmiana w</w:t>
      </w:r>
      <w:r w:rsidRPr="003D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</w:t>
      </w:r>
      <w:r w:rsidR="008A4FA2" w:rsidRPr="003D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rt. </w:t>
      </w:r>
      <w:r w:rsidR="006B45FE" w:rsidRPr="003D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8A4FA2" w:rsidRPr="003D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 </w:t>
      </w:r>
      <w:r w:rsidR="00F44E09" w:rsidRPr="003D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8A4FA2" w:rsidRPr="003D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D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lit</w:t>
      </w:r>
      <w:r w:rsidR="00DF44DF" w:rsidRPr="003D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D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projektu ustawy</w:t>
      </w:r>
      <w:r w:rsidR="008A4FA2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stanowi uzupełnienie oczywistego braku w</w:t>
      </w:r>
      <w:r w:rsidR="00EF1CFF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8A4FA2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wyliczeniu przepisów, które należy stosować w odniesieniu do trwających procedur o</w:t>
      </w:r>
      <w:r w:rsidR="00EF1CFF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8A4FA2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ustalenie lokalizacji inwestycji mieszkaniowej, o których mowa w 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ustawie o ułatwieniach w</w:t>
      </w:r>
      <w:r w:rsidR="00EF1CFF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przygotowaniu i</w:t>
      </w:r>
      <w:r w:rsidR="00513F0E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realizacji inwestycji mieszkaniowych oraz inwestycji towarzyszących (tzw.</w:t>
      </w:r>
      <w:r w:rsidR="00513F0E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pecustawa mieszkaniowa) </w:t>
      </w:r>
      <w:r w:rsidR="008A4FA2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 31 grudnia 2025 r., czyli po uchyleniu przepisów tej 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spec</w:t>
      </w:r>
      <w:r w:rsidR="008A4FA2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i przepisów z nią związanych. W obecnym brzmieniu nie wymienione zostały przepisy samej specustawy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mieszkaniowej</w:t>
      </w:r>
      <w:r w:rsidR="008A4FA2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przez co nie byłoby możliwe dokończenie trwających procedur, co stanowiło </w:t>
      </w:r>
      <w:r w:rsidR="008A4FA2" w:rsidRPr="0055205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ratio legis</w:t>
      </w:r>
      <w:r w:rsidR="008A4FA2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całego art. 76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ustawy z dnia 7 lipca 2023 r</w:t>
      </w:r>
      <w:r w:rsidR="008A4FA2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026071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 zmianie ustawy o planowaniu i zagospodarowaniu przestrzennym oraz niektórych innych ustaw.</w:t>
      </w:r>
    </w:p>
    <w:p w14:paraId="56F603A1" w14:textId="5DFCE4DD" w:rsidR="00E6785D" w:rsidRPr="003D3B4F" w:rsidRDefault="00E6785D" w:rsidP="0055205E">
      <w:pPr>
        <w:spacing w:before="120"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Zmiana w </w:t>
      </w:r>
      <w:r w:rsidRPr="003D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art. </w:t>
      </w:r>
      <w:r w:rsidR="006B45FE" w:rsidRPr="003D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3D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 </w:t>
      </w:r>
      <w:r w:rsidR="00F44E09" w:rsidRPr="003D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3D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lit</w:t>
      </w:r>
      <w:r w:rsidR="00DF44DF" w:rsidRPr="003D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D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F44DF" w:rsidRPr="003D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projektu ustawy </w:t>
      </w:r>
      <w:r w:rsidR="00DF44DF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oprecyzowuje</w:t>
      </w:r>
      <w:r w:rsidR="00DF44DF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sposób postępowania z wnioskami o ustalenie lokalizacji inwestycji mieszkaniowej lub inwestycji towarzyszącej, złożonymi przed dniem 1</w:t>
      </w:r>
      <w:r w:rsidR="00513F0E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F44DF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lipca 2026 r., </w:t>
      </w:r>
      <w:r w:rsidR="00B51580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sytuacji gdy</w:t>
      </w:r>
      <w:r w:rsidR="00DF44DF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dniu złożenia </w:t>
      </w:r>
      <w:r w:rsidR="00B51580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takiego</w:t>
      </w:r>
      <w:r w:rsidR="00DF44DF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wniosku</w:t>
      </w:r>
      <w:r w:rsidR="00B51580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danej gminie</w:t>
      </w:r>
      <w:r w:rsidR="00DF44DF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C63AC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wszedł jeszcze w życie plan ogólny, a więc </w:t>
      </w:r>
      <w:r w:rsidR="00DF44DF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obowiązywało studium uwarunkowań i kierunków zagospodarowania przestrzennego. </w:t>
      </w:r>
      <w:r w:rsidR="00B51580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takich wniosków</w:t>
      </w:r>
      <w:r w:rsidR="00DF44DF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studia uwarunkowań i</w:t>
      </w:r>
      <w:r w:rsidR="00513F0E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F44DF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kierunków zagospodarowania przestrzennego gmin</w:t>
      </w:r>
      <w:r w:rsidR="00B51580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mimo iż utracą moc </w:t>
      </w:r>
      <w:r w:rsidR="00026071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dniem </w:t>
      </w:r>
      <w:r w:rsidR="00B51580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 lipca </w:t>
      </w:r>
      <w:r w:rsidR="007F19F4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2026</w:t>
      </w:r>
      <w:r w:rsidR="007F19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B51580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r., </w:t>
      </w:r>
      <w:r w:rsidR="005121CC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będą</w:t>
      </w:r>
      <w:r w:rsidR="00B51580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stosowa</w:t>
      </w:r>
      <w:r w:rsidR="005121CC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ne </w:t>
      </w:r>
      <w:r w:rsidR="00DF44DF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A97C71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F44DF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brzmieniu dotychczasowym</w:t>
      </w:r>
      <w:r w:rsidR="00B51580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analogicznie jak w przypadku kontynuacji zaawansowanych procedur sporządzania planów miejscowych określon</w:t>
      </w:r>
      <w:r w:rsidR="001C63AC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7712ED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</w:t>
      </w:r>
      <w:r w:rsidR="00B51580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art. 67 ust. 5 ustawy z dnia 7 lipca 2023</w:t>
      </w:r>
      <w:r w:rsidR="00513F0E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51580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  <w:r w:rsidR="00026071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</w:t>
      </w:r>
      <w:r w:rsidR="00A97C71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26071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zmianie ustawy o planowaniu i zagospodarowaniu przestrzennym oraz niektórych innych ustaw.</w:t>
      </w:r>
    </w:p>
    <w:p w14:paraId="24670231" w14:textId="05988BEE" w:rsidR="008A4FA2" w:rsidRPr="003D3B4F" w:rsidRDefault="008A4FA2" w:rsidP="0055205E">
      <w:pPr>
        <w:spacing w:before="120"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D3B4F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E6785D" w:rsidRPr="003D3B4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454CB" w:rsidRPr="003D3B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1CFF" w:rsidRPr="003D3B4F">
        <w:rPr>
          <w:rFonts w:ascii="Times New Roman" w:hAnsi="Times New Roman" w:cs="Times New Roman"/>
          <w:sz w:val="24"/>
          <w:szCs w:val="24"/>
        </w:rPr>
        <w:t xml:space="preserve">projektu ustawy </w:t>
      </w:r>
      <w:r w:rsidR="007070FE" w:rsidRPr="003D3B4F">
        <w:rPr>
          <w:rFonts w:ascii="Times New Roman" w:hAnsi="Times New Roman" w:cs="Times New Roman"/>
          <w:sz w:val="24"/>
          <w:szCs w:val="24"/>
        </w:rPr>
        <w:t>zawiera przepisy przejściowe odnoszące się do procedur sporządzania miejscowych planów zagospodarowania przestrzennego. P</w:t>
      </w:r>
      <w:r w:rsidRPr="003D3B4F">
        <w:rPr>
          <w:rFonts w:ascii="Times New Roman" w:hAnsi="Times New Roman" w:cs="Times New Roman"/>
          <w:sz w:val="24"/>
          <w:szCs w:val="24"/>
        </w:rPr>
        <w:t>rzewiduje</w:t>
      </w:r>
      <w:r w:rsidR="00026071" w:rsidRPr="003D3B4F">
        <w:rPr>
          <w:rFonts w:ascii="Times New Roman" w:hAnsi="Times New Roman" w:cs="Times New Roman"/>
          <w:sz w:val="24"/>
          <w:szCs w:val="24"/>
        </w:rPr>
        <w:t xml:space="preserve"> się</w:t>
      </w:r>
      <w:r w:rsidRPr="003D3B4F">
        <w:rPr>
          <w:rFonts w:ascii="Times New Roman" w:hAnsi="Times New Roman" w:cs="Times New Roman"/>
          <w:sz w:val="24"/>
          <w:szCs w:val="24"/>
        </w:rPr>
        <w:t>, że projekty planów</w:t>
      </w:r>
      <w:r w:rsidR="0024000C" w:rsidRPr="003D3B4F">
        <w:rPr>
          <w:rFonts w:ascii="Times New Roman" w:hAnsi="Times New Roman" w:cs="Times New Roman"/>
          <w:sz w:val="24"/>
          <w:szCs w:val="24"/>
        </w:rPr>
        <w:t xml:space="preserve"> miejscowych</w:t>
      </w:r>
      <w:r w:rsidRPr="003D3B4F">
        <w:rPr>
          <w:rFonts w:ascii="Times New Roman" w:hAnsi="Times New Roman" w:cs="Times New Roman"/>
          <w:sz w:val="24"/>
          <w:szCs w:val="24"/>
        </w:rPr>
        <w:t xml:space="preserve">, do których sporządzania przystąpiono przed dniem wejścia w życie niniejszej ustawy, będą podlegały uzgadnianiu ze Spółką Celową dedykowaną Centralnemu Portowi Komunikacyjnemu. Przepis przejściowy odnosi się do zmiany wprowadzanej </w:t>
      </w:r>
      <w:r w:rsidR="007712ED" w:rsidRPr="003D3B4F">
        <w:rPr>
          <w:rFonts w:ascii="Times New Roman" w:hAnsi="Times New Roman" w:cs="Times New Roman"/>
          <w:sz w:val="24"/>
          <w:szCs w:val="24"/>
        </w:rPr>
        <w:t xml:space="preserve">w </w:t>
      </w:r>
      <w:r w:rsidRPr="003D3B4F">
        <w:rPr>
          <w:rFonts w:ascii="Times New Roman" w:hAnsi="Times New Roman" w:cs="Times New Roman"/>
          <w:sz w:val="24"/>
          <w:szCs w:val="24"/>
        </w:rPr>
        <w:t xml:space="preserve">art. </w:t>
      </w:r>
      <w:r w:rsidR="00EF1CFF" w:rsidRPr="003D3B4F">
        <w:rPr>
          <w:rFonts w:ascii="Times New Roman" w:hAnsi="Times New Roman" w:cs="Times New Roman"/>
          <w:sz w:val="24"/>
          <w:szCs w:val="24"/>
        </w:rPr>
        <w:t>1</w:t>
      </w:r>
      <w:r w:rsidRPr="003D3B4F">
        <w:rPr>
          <w:rFonts w:ascii="Times New Roman" w:hAnsi="Times New Roman" w:cs="Times New Roman"/>
          <w:sz w:val="24"/>
          <w:szCs w:val="24"/>
        </w:rPr>
        <w:t xml:space="preserve"> pkt </w:t>
      </w:r>
      <w:r w:rsidR="00EF1CFF" w:rsidRPr="003D3B4F">
        <w:rPr>
          <w:rFonts w:ascii="Times New Roman" w:hAnsi="Times New Roman" w:cs="Times New Roman"/>
          <w:sz w:val="24"/>
          <w:szCs w:val="24"/>
        </w:rPr>
        <w:t>3</w:t>
      </w:r>
      <w:r w:rsidRPr="003D3B4F">
        <w:rPr>
          <w:rFonts w:ascii="Times New Roman" w:hAnsi="Times New Roman" w:cs="Times New Roman"/>
          <w:sz w:val="24"/>
          <w:szCs w:val="24"/>
        </w:rPr>
        <w:t xml:space="preserve"> projektu ustawy, stanowiącej usunięcie oczywistej omyłki legislacyjnej, w wyniku której usunięto obowiązek uzgadniania projektu planu miejscowego z</w:t>
      </w:r>
      <w:r w:rsidR="00513F0E" w:rsidRPr="003D3B4F">
        <w:rPr>
          <w:rFonts w:ascii="Times New Roman" w:hAnsi="Times New Roman" w:cs="Times New Roman"/>
          <w:sz w:val="24"/>
          <w:szCs w:val="24"/>
        </w:rPr>
        <w:t xml:space="preserve"> </w:t>
      </w:r>
      <w:r w:rsidRPr="003D3B4F">
        <w:rPr>
          <w:rFonts w:ascii="Times New Roman" w:hAnsi="Times New Roman" w:cs="Times New Roman"/>
          <w:sz w:val="24"/>
          <w:szCs w:val="24"/>
        </w:rPr>
        <w:t xml:space="preserve">ww. Spółką Celową. Uzasadnione jest, by także w ramach trwających już procedur, </w:t>
      </w:r>
      <w:r w:rsidR="00EF1CFF" w:rsidRPr="003D3B4F">
        <w:rPr>
          <w:rFonts w:ascii="Times New Roman" w:hAnsi="Times New Roman" w:cs="Times New Roman"/>
          <w:sz w:val="24"/>
          <w:szCs w:val="24"/>
        </w:rPr>
        <w:t>również</w:t>
      </w:r>
      <w:r w:rsidRPr="003D3B4F">
        <w:rPr>
          <w:rFonts w:ascii="Times New Roman" w:hAnsi="Times New Roman" w:cs="Times New Roman"/>
          <w:sz w:val="24"/>
          <w:szCs w:val="24"/>
        </w:rPr>
        <w:t xml:space="preserve"> tych, w trakcie których dokonano już uzgodnień, wystąpiono o uzgodnienie ze Spółką Celową, </w:t>
      </w:r>
      <w:r w:rsidRPr="003D3B4F">
        <w:rPr>
          <w:rFonts w:ascii="Times New Roman" w:hAnsi="Times New Roman" w:cs="Times New Roman"/>
          <w:sz w:val="24"/>
          <w:szCs w:val="24"/>
        </w:rPr>
        <w:lastRenderedPageBreak/>
        <w:t>tam gdzie jest to wymagane z punktu widzenia zakresu uzgodnienia. W przypadku uzyskania uzgodnienia dla gminy będzie to relatywnie niewielka uciążliwość związana z koniecznością wysłania dodatkowego pisma z wystąpieniem o to uzgodnienie oraz uzupełnieniem wykazu uzgodnień. Nie będzie się to wiązało z koniecznością wprowadzania zmian merytorycznych w</w:t>
      </w:r>
      <w:r w:rsidR="00513F0E" w:rsidRPr="003D3B4F">
        <w:rPr>
          <w:rFonts w:ascii="Times New Roman" w:hAnsi="Times New Roman" w:cs="Times New Roman"/>
          <w:sz w:val="24"/>
          <w:szCs w:val="24"/>
        </w:rPr>
        <w:t xml:space="preserve"> </w:t>
      </w:r>
      <w:r w:rsidRPr="003D3B4F">
        <w:rPr>
          <w:rFonts w:ascii="Times New Roman" w:hAnsi="Times New Roman" w:cs="Times New Roman"/>
          <w:sz w:val="24"/>
          <w:szCs w:val="24"/>
        </w:rPr>
        <w:t>projekcie i innymi dodatkowymi czynnościami formalnymi. W</w:t>
      </w:r>
      <w:r w:rsidR="00513F0E" w:rsidRPr="003D3B4F">
        <w:rPr>
          <w:rFonts w:ascii="Times New Roman" w:hAnsi="Times New Roman" w:cs="Times New Roman"/>
          <w:sz w:val="24"/>
          <w:szCs w:val="24"/>
        </w:rPr>
        <w:t xml:space="preserve"> </w:t>
      </w:r>
      <w:r w:rsidRPr="003D3B4F">
        <w:rPr>
          <w:rFonts w:ascii="Times New Roman" w:hAnsi="Times New Roman" w:cs="Times New Roman"/>
          <w:sz w:val="24"/>
          <w:szCs w:val="24"/>
        </w:rPr>
        <w:t>przypadku odmowy uzgodnienia przez Spółkę Celową potrzeba dokonania tego uzgodnienia okaże się tym bardziej celowa z punktu widzenia potrzeb ochrony możliwości realizacji inwestycji związanych z CPK.</w:t>
      </w:r>
    </w:p>
    <w:p w14:paraId="3A639C6A" w14:textId="162E8AA0" w:rsidR="009459D4" w:rsidRPr="003D3B4F" w:rsidRDefault="009459D4" w:rsidP="0055205E">
      <w:pPr>
        <w:spacing w:before="120"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2857451"/>
      <w:r w:rsidRPr="003D3B4F">
        <w:rPr>
          <w:rFonts w:ascii="Times New Roman" w:hAnsi="Times New Roman" w:cs="Times New Roman"/>
          <w:b/>
          <w:bCs/>
          <w:sz w:val="24"/>
          <w:szCs w:val="24"/>
        </w:rPr>
        <w:t>Art. 8</w:t>
      </w:r>
      <w:r w:rsidRPr="003D3B4F">
        <w:rPr>
          <w:rFonts w:ascii="Times New Roman" w:hAnsi="Times New Roman" w:cs="Times New Roman"/>
          <w:sz w:val="24"/>
          <w:szCs w:val="24"/>
        </w:rPr>
        <w:t xml:space="preserve"> </w:t>
      </w:r>
      <w:r w:rsidR="00A43FBE" w:rsidRPr="003D3B4F">
        <w:rPr>
          <w:rFonts w:ascii="Times New Roman" w:hAnsi="Times New Roman" w:cs="Times New Roman"/>
          <w:sz w:val="24"/>
          <w:szCs w:val="24"/>
        </w:rPr>
        <w:t>projektu ustawy wprost nakazuje stosowanie art. 13d ust. 1 ustawy o planowaniu i</w:t>
      </w:r>
      <w:r w:rsidR="0007172C" w:rsidRPr="003D3B4F">
        <w:rPr>
          <w:rFonts w:ascii="Times New Roman" w:hAnsi="Times New Roman" w:cs="Times New Roman"/>
          <w:sz w:val="24"/>
          <w:szCs w:val="24"/>
        </w:rPr>
        <w:t> </w:t>
      </w:r>
      <w:r w:rsidR="00A43FBE" w:rsidRPr="003D3B4F">
        <w:rPr>
          <w:rFonts w:ascii="Times New Roman" w:hAnsi="Times New Roman" w:cs="Times New Roman"/>
          <w:sz w:val="24"/>
          <w:szCs w:val="24"/>
        </w:rPr>
        <w:t>zagospodarowaniu przestrzennym w nowym brzmieniu do toczących się postępowań w</w:t>
      </w:r>
      <w:r w:rsidR="0007172C" w:rsidRPr="003D3B4F">
        <w:rPr>
          <w:rFonts w:ascii="Times New Roman" w:hAnsi="Times New Roman" w:cs="Times New Roman"/>
          <w:sz w:val="24"/>
          <w:szCs w:val="24"/>
        </w:rPr>
        <w:t> </w:t>
      </w:r>
      <w:r w:rsidR="00A43FBE" w:rsidRPr="003D3B4F">
        <w:rPr>
          <w:rFonts w:ascii="Times New Roman" w:hAnsi="Times New Roman" w:cs="Times New Roman"/>
          <w:sz w:val="24"/>
          <w:szCs w:val="24"/>
        </w:rPr>
        <w:t xml:space="preserve">sprawie uchwalenia planu ogólnego gminy. Przyjęte rozwiązanie jest uzasadnione brakiem nowości normatywnej nowelizacji art. 13d ust. 1, która usuwa jedynie wątpliwość co do sposobu rozumienia tego przepisu. </w:t>
      </w:r>
    </w:p>
    <w:bookmarkEnd w:id="3"/>
    <w:p w14:paraId="2FE7DFDC" w14:textId="7BF23524" w:rsidR="00A61A23" w:rsidRPr="003D3B4F" w:rsidRDefault="003454CB" w:rsidP="0055205E">
      <w:pPr>
        <w:spacing w:before="120"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D3B4F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bookmarkStart w:id="4" w:name="_Hlk161143813"/>
      <w:r w:rsidR="009459D4" w:rsidRPr="003D3B4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D3B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4"/>
      <w:r w:rsidR="00EF1CFF" w:rsidRPr="003D3B4F">
        <w:rPr>
          <w:rFonts w:ascii="Times New Roman" w:hAnsi="Times New Roman" w:cs="Times New Roman"/>
          <w:sz w:val="24"/>
          <w:szCs w:val="24"/>
        </w:rPr>
        <w:t xml:space="preserve">projektu ustawy </w:t>
      </w:r>
      <w:r w:rsidRPr="003D3B4F">
        <w:rPr>
          <w:rFonts w:ascii="Times New Roman" w:hAnsi="Times New Roman" w:cs="Times New Roman"/>
          <w:sz w:val="24"/>
          <w:szCs w:val="24"/>
        </w:rPr>
        <w:t xml:space="preserve">dotyczy terminu wejścia w życie </w:t>
      </w:r>
      <w:r w:rsidR="00EF1CFF" w:rsidRPr="003D3B4F">
        <w:rPr>
          <w:rFonts w:ascii="Times New Roman" w:hAnsi="Times New Roman" w:cs="Times New Roman"/>
          <w:sz w:val="24"/>
          <w:szCs w:val="24"/>
        </w:rPr>
        <w:t xml:space="preserve">dokonywanych </w:t>
      </w:r>
      <w:r w:rsidRPr="003D3B4F">
        <w:rPr>
          <w:rFonts w:ascii="Times New Roman" w:hAnsi="Times New Roman" w:cs="Times New Roman"/>
          <w:sz w:val="24"/>
          <w:szCs w:val="24"/>
        </w:rPr>
        <w:t xml:space="preserve">zmian. Proponuje się </w:t>
      </w:r>
      <w:r w:rsidR="00EF1CFF" w:rsidRPr="003D3B4F">
        <w:rPr>
          <w:rFonts w:ascii="Times New Roman" w:hAnsi="Times New Roman" w:cs="Times New Roman"/>
          <w:sz w:val="24"/>
          <w:szCs w:val="24"/>
        </w:rPr>
        <w:t>czternasto</w:t>
      </w:r>
      <w:r w:rsidRPr="003D3B4F">
        <w:rPr>
          <w:rFonts w:ascii="Times New Roman" w:hAnsi="Times New Roman" w:cs="Times New Roman"/>
          <w:sz w:val="24"/>
          <w:szCs w:val="24"/>
        </w:rPr>
        <w:t xml:space="preserve">dniowy termin wejścia w życie ustawy, liczony od dnia </w:t>
      </w:r>
      <w:r w:rsidR="00EF1CFF" w:rsidRPr="003D3B4F">
        <w:rPr>
          <w:rFonts w:ascii="Times New Roman" w:hAnsi="Times New Roman" w:cs="Times New Roman"/>
          <w:sz w:val="24"/>
          <w:szCs w:val="24"/>
        </w:rPr>
        <w:t xml:space="preserve">jej </w:t>
      </w:r>
      <w:r w:rsidRPr="003D3B4F">
        <w:rPr>
          <w:rFonts w:ascii="Times New Roman" w:hAnsi="Times New Roman" w:cs="Times New Roman"/>
          <w:sz w:val="24"/>
          <w:szCs w:val="24"/>
        </w:rPr>
        <w:t>ogłoszenia w Dziennik</w:t>
      </w:r>
      <w:r w:rsidR="00EF1CFF" w:rsidRPr="003D3B4F">
        <w:rPr>
          <w:rFonts w:ascii="Times New Roman" w:hAnsi="Times New Roman" w:cs="Times New Roman"/>
          <w:sz w:val="24"/>
          <w:szCs w:val="24"/>
        </w:rPr>
        <w:t>u</w:t>
      </w:r>
      <w:r w:rsidRPr="003D3B4F">
        <w:rPr>
          <w:rFonts w:ascii="Times New Roman" w:hAnsi="Times New Roman" w:cs="Times New Roman"/>
          <w:sz w:val="24"/>
          <w:szCs w:val="24"/>
        </w:rPr>
        <w:t xml:space="preserve"> Ustaw Rzeczypospolitej Polskiej</w:t>
      </w:r>
      <w:r w:rsidR="00E4563F" w:rsidRPr="003D3B4F">
        <w:rPr>
          <w:rFonts w:ascii="Times New Roman" w:hAnsi="Times New Roman" w:cs="Times New Roman"/>
          <w:sz w:val="24"/>
          <w:szCs w:val="24"/>
        </w:rPr>
        <w:t>, z wyjątkiem przepisów nowelizujących przepisy</w:t>
      </w:r>
      <w:r w:rsidR="00EF1CFF" w:rsidRPr="003D3B4F">
        <w:rPr>
          <w:rFonts w:ascii="Times New Roman" w:hAnsi="Times New Roman" w:cs="Times New Roman"/>
          <w:sz w:val="24"/>
          <w:szCs w:val="24"/>
        </w:rPr>
        <w:t>,</w:t>
      </w:r>
      <w:r w:rsidR="00E4563F" w:rsidRPr="003D3B4F">
        <w:rPr>
          <w:rFonts w:ascii="Times New Roman" w:hAnsi="Times New Roman" w:cs="Times New Roman"/>
          <w:sz w:val="24"/>
          <w:szCs w:val="24"/>
        </w:rPr>
        <w:t xml:space="preserve"> które nie weszły jeszcze w życie</w:t>
      </w:r>
      <w:r w:rsidR="009F18B1" w:rsidRPr="003D3B4F">
        <w:rPr>
          <w:rFonts w:ascii="Times New Roman" w:hAnsi="Times New Roman" w:cs="Times New Roman"/>
          <w:sz w:val="24"/>
          <w:szCs w:val="24"/>
        </w:rPr>
        <w:t xml:space="preserve">, które </w:t>
      </w:r>
      <w:r w:rsidR="00026071" w:rsidRPr="003D3B4F">
        <w:rPr>
          <w:rFonts w:ascii="Times New Roman" w:hAnsi="Times New Roman" w:cs="Times New Roman"/>
          <w:sz w:val="24"/>
          <w:szCs w:val="24"/>
        </w:rPr>
        <w:t>wejdą w życie</w:t>
      </w:r>
      <w:r w:rsidR="009F18B1" w:rsidRPr="003D3B4F">
        <w:rPr>
          <w:rFonts w:ascii="Times New Roman" w:hAnsi="Times New Roman" w:cs="Times New Roman"/>
          <w:sz w:val="24"/>
          <w:szCs w:val="24"/>
        </w:rPr>
        <w:t xml:space="preserve"> z dniem 1 lipca 2026 r.</w:t>
      </w:r>
    </w:p>
    <w:p w14:paraId="1031BB65" w14:textId="61FA33FE" w:rsidR="00391F27" w:rsidRPr="003D3B4F" w:rsidRDefault="00391F27" w:rsidP="0055205E">
      <w:pPr>
        <w:spacing w:before="120" w:after="0" w:line="36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Pozostałe informacje</w:t>
      </w:r>
    </w:p>
    <w:p w14:paraId="5EEEC850" w14:textId="4418A947" w:rsidR="00391F27" w:rsidRPr="003D3B4F" w:rsidRDefault="00391F27" w:rsidP="0055205E">
      <w:pPr>
        <w:spacing w:before="120"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 art. 5 ustawy z dnia 7 lipca 2005 r. o działalności lobbingowej w procesie stanowienia prawa (Dz. U. z 2017 r. poz. 248, z późn. zm.) projekt ustawy zosta</w:t>
      </w:r>
      <w:r w:rsidR="00FC23F3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udostępniony w</w:t>
      </w:r>
      <w:r w:rsidR="00513F0E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Biuletynie Informacji Publicznej na stronie podmiotowej Rządowego Centrum Legislacji, w</w:t>
      </w:r>
      <w:r w:rsidR="00513F0E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serwisie „Rządowy Proces Legislacyjny”.</w:t>
      </w:r>
    </w:p>
    <w:p w14:paraId="09878EDD" w14:textId="3E1E743C" w:rsidR="00391F27" w:rsidRPr="003D3B4F" w:rsidRDefault="00391F27" w:rsidP="0055205E">
      <w:pPr>
        <w:spacing w:before="120"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 ustawy nie wymaga przedstawienia właściwym organom i instytucjom Unii Europejskiej, w tym Europejskiemu Bankowi Centralnemu, w celu uzyskania opinii, dokonania powiadomienia, konsultacji albo uzgodnienia, o którym mowa w § 27 ust. 4 uchwały nr 190 Rady Ministrów z dnia 29 października 2013 r. – Regulamin pracy Rady Ministrów</w:t>
      </w:r>
      <w:r w:rsidR="000D3C25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(M.P</w:t>
      </w:r>
      <w:r w:rsidR="00B77B4A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B77B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0D3C25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07172C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0D3C25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2024 r. poz. 806)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0807A0B" w14:textId="36B76187" w:rsidR="00391F27" w:rsidRPr="003D3B4F" w:rsidRDefault="00391F27" w:rsidP="0055205E">
      <w:pPr>
        <w:spacing w:before="120"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</w:t>
      </w:r>
      <w:r w:rsidR="007E38E9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jest sprzeczny z przepisami Unii Europejskiej.</w:t>
      </w:r>
    </w:p>
    <w:p w14:paraId="4BD6D5F5" w14:textId="141199B7" w:rsidR="00391F27" w:rsidRPr="003D3B4F" w:rsidRDefault="00391F27" w:rsidP="0055205E">
      <w:pPr>
        <w:spacing w:before="120"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</w:t>
      </w:r>
      <w:r w:rsidR="007E38E9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zawiera przepisów technicznych w rozumieniu rozporządzenia Rady Ministrów z dnia 23 grudnia 2002 r. w sprawie sposobu funkcjonowania krajowego systemu notyfikacji norm i aktów prawnych (Dz. U. poz. 2039, z późn. zm.) i</w:t>
      </w:r>
      <w:r w:rsidR="00513F0E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513F0E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związku z</w:t>
      </w:r>
      <w:r w:rsidR="00513F0E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tym nie podlega notyfikacji przewidzianej tymi przepisami.</w:t>
      </w:r>
    </w:p>
    <w:p w14:paraId="0BDAE94E" w14:textId="1CF12C49" w:rsidR="00391F27" w:rsidRPr="003D3B4F" w:rsidRDefault="00391F27" w:rsidP="0055205E">
      <w:pPr>
        <w:spacing w:before="120"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Projekt ustawy nie wymaga notyfikacji programu pomocowego, zgodnie z</w:t>
      </w:r>
      <w:r w:rsidR="00513F0E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przepisami ustawy z dnia 30 kwietnia 2004 r. o postępowaniu w sprawach dotyczących pomocy publicznej (Dz.</w:t>
      </w:r>
      <w:r w:rsidR="0007172C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U. z 2023 r. poz. 702, z późn. zm.). Wprowadzone regulacje nie stanowią pomocy publicznej, gdyż nie odnoszą się do przepływu środków finansowych, jak również nie przewiduje się w nich udzielenia przez władze publiczne korzyści ekonomicznej.</w:t>
      </w:r>
    </w:p>
    <w:p w14:paraId="24ACB1E7" w14:textId="3CFEA2F7" w:rsidR="00391F27" w:rsidRPr="003D3B4F" w:rsidRDefault="00391F27" w:rsidP="0055205E">
      <w:pPr>
        <w:spacing w:before="120"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 ustawy wpłynie pozytywnie na działalność mikroprzedsiębiorców, małych i</w:t>
      </w:r>
      <w:r w:rsidR="00513F0E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średnich przedsiębiorców, jeżeli prowadzą oni działalność w zakresie przewidzianym w</w:t>
      </w:r>
      <w:r w:rsidR="00513F0E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projekcie </w:t>
      </w:r>
      <w:r w:rsidR="007E38E9"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</w:t>
      </w:r>
      <w:r w:rsidRPr="003D3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sectPr w:rsidR="00391F27" w:rsidRPr="003D3B4F" w:rsidSect="00100398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AD5B3" w14:textId="77777777" w:rsidR="00C2143B" w:rsidRDefault="00C2143B" w:rsidP="00DB6CD7">
      <w:pPr>
        <w:spacing w:after="0" w:line="240" w:lineRule="auto"/>
      </w:pPr>
      <w:r>
        <w:separator/>
      </w:r>
    </w:p>
  </w:endnote>
  <w:endnote w:type="continuationSeparator" w:id="0">
    <w:p w14:paraId="0876D25F" w14:textId="77777777" w:rsidR="00C2143B" w:rsidRDefault="00C2143B" w:rsidP="00DB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1867530"/>
      <w:docPartObj>
        <w:docPartGallery w:val="Page Numbers (Bottom of Page)"/>
        <w:docPartUnique/>
      </w:docPartObj>
    </w:sdtPr>
    <w:sdtEndPr/>
    <w:sdtContent>
      <w:p w14:paraId="097A1D31" w14:textId="55E6FCD1" w:rsidR="00100398" w:rsidRDefault="00100398">
        <w:pPr>
          <w:pStyle w:val="Stopka"/>
          <w:jc w:val="center"/>
        </w:pPr>
        <w:r w:rsidRPr="001003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0039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003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00398">
          <w:rPr>
            <w:rFonts w:ascii="Times New Roman" w:hAnsi="Times New Roman" w:cs="Times New Roman"/>
            <w:sz w:val="24"/>
            <w:szCs w:val="24"/>
          </w:rPr>
          <w:t>2</w:t>
        </w:r>
        <w:r w:rsidRPr="001003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1DDBED9" w14:textId="77777777" w:rsidR="00100398" w:rsidRDefault="001003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9A04" w14:textId="77777777" w:rsidR="00C2143B" w:rsidRDefault="00C2143B" w:rsidP="00DB6CD7">
      <w:pPr>
        <w:spacing w:after="0" w:line="240" w:lineRule="auto"/>
      </w:pPr>
      <w:r>
        <w:separator/>
      </w:r>
    </w:p>
  </w:footnote>
  <w:footnote w:type="continuationSeparator" w:id="0">
    <w:p w14:paraId="7392E538" w14:textId="77777777" w:rsidR="00C2143B" w:rsidRDefault="00C2143B" w:rsidP="00DB6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017B"/>
    <w:multiLevelType w:val="hybridMultilevel"/>
    <w:tmpl w:val="F8824862"/>
    <w:lvl w:ilvl="0" w:tplc="14520B8A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B75"/>
    <w:multiLevelType w:val="hybridMultilevel"/>
    <w:tmpl w:val="5C581C26"/>
    <w:lvl w:ilvl="0" w:tplc="66486342">
      <w:start w:val="5"/>
      <w:numFmt w:val="upperRoman"/>
      <w:lvlText w:val="%1."/>
      <w:lvlJc w:val="left"/>
      <w:pPr>
        <w:ind w:left="1288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B6414"/>
    <w:multiLevelType w:val="hybridMultilevel"/>
    <w:tmpl w:val="E244F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E318C"/>
    <w:multiLevelType w:val="hybridMultilevel"/>
    <w:tmpl w:val="11CE7806"/>
    <w:lvl w:ilvl="0" w:tplc="40321ACA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2124B090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1346B034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2CCCF2BA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950EA410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94CA9E32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919C8BA6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C0DC5F70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B7885602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" w15:restartNumberingAfterBreak="0">
    <w:nsid w:val="52C64F48"/>
    <w:multiLevelType w:val="hybridMultilevel"/>
    <w:tmpl w:val="88F24958"/>
    <w:lvl w:ilvl="0" w:tplc="24683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93DA1"/>
    <w:multiLevelType w:val="hybridMultilevel"/>
    <w:tmpl w:val="F8F2EABA"/>
    <w:lvl w:ilvl="0" w:tplc="0A78DB06">
      <w:start w:val="1"/>
      <w:numFmt w:val="decimal"/>
      <w:lvlText w:val="%1)"/>
      <w:lvlJc w:val="left"/>
      <w:pPr>
        <w:ind w:left="1004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C1572AD"/>
    <w:multiLevelType w:val="hybridMultilevel"/>
    <w:tmpl w:val="19C2ACCC"/>
    <w:lvl w:ilvl="0" w:tplc="E4761CE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23"/>
    <w:rsid w:val="00000529"/>
    <w:rsid w:val="00014794"/>
    <w:rsid w:val="00022C85"/>
    <w:rsid w:val="00026071"/>
    <w:rsid w:val="00026D0F"/>
    <w:rsid w:val="0003748E"/>
    <w:rsid w:val="00065402"/>
    <w:rsid w:val="000710D6"/>
    <w:rsid w:val="0007172C"/>
    <w:rsid w:val="00076EC8"/>
    <w:rsid w:val="0007734A"/>
    <w:rsid w:val="00091B23"/>
    <w:rsid w:val="0009659B"/>
    <w:rsid w:val="000C37D2"/>
    <w:rsid w:val="000D3C25"/>
    <w:rsid w:val="000D736F"/>
    <w:rsid w:val="00100398"/>
    <w:rsid w:val="001463EC"/>
    <w:rsid w:val="001B01A0"/>
    <w:rsid w:val="001C0891"/>
    <w:rsid w:val="001C63AC"/>
    <w:rsid w:val="001D37C8"/>
    <w:rsid w:val="001D3878"/>
    <w:rsid w:val="0024000C"/>
    <w:rsid w:val="00263F11"/>
    <w:rsid w:val="00282585"/>
    <w:rsid w:val="00282713"/>
    <w:rsid w:val="00290496"/>
    <w:rsid w:val="002D1DA1"/>
    <w:rsid w:val="002D257F"/>
    <w:rsid w:val="002E1FC7"/>
    <w:rsid w:val="002F536A"/>
    <w:rsid w:val="00315A5A"/>
    <w:rsid w:val="003240F2"/>
    <w:rsid w:val="00341527"/>
    <w:rsid w:val="003454CB"/>
    <w:rsid w:val="00365329"/>
    <w:rsid w:val="003654FD"/>
    <w:rsid w:val="00391F27"/>
    <w:rsid w:val="00397E38"/>
    <w:rsid w:val="003A51BE"/>
    <w:rsid w:val="003A763E"/>
    <w:rsid w:val="003B4B28"/>
    <w:rsid w:val="003C7894"/>
    <w:rsid w:val="003D1AB6"/>
    <w:rsid w:val="003D3B4F"/>
    <w:rsid w:val="003D5983"/>
    <w:rsid w:val="003D5DA9"/>
    <w:rsid w:val="003D6036"/>
    <w:rsid w:val="003E1386"/>
    <w:rsid w:val="003F3640"/>
    <w:rsid w:val="004203B9"/>
    <w:rsid w:val="004427FC"/>
    <w:rsid w:val="00456F94"/>
    <w:rsid w:val="004626EB"/>
    <w:rsid w:val="00466028"/>
    <w:rsid w:val="004876A5"/>
    <w:rsid w:val="0049209F"/>
    <w:rsid w:val="004A51FA"/>
    <w:rsid w:val="004B2BC1"/>
    <w:rsid w:val="004B4818"/>
    <w:rsid w:val="004B7029"/>
    <w:rsid w:val="004C243A"/>
    <w:rsid w:val="004D4691"/>
    <w:rsid w:val="005121CC"/>
    <w:rsid w:val="00513F0E"/>
    <w:rsid w:val="00535D6E"/>
    <w:rsid w:val="00537090"/>
    <w:rsid w:val="0055205E"/>
    <w:rsid w:val="005630FE"/>
    <w:rsid w:val="00563EAA"/>
    <w:rsid w:val="00575ECA"/>
    <w:rsid w:val="005C5B54"/>
    <w:rsid w:val="005E2C0E"/>
    <w:rsid w:val="005E4BF6"/>
    <w:rsid w:val="00604627"/>
    <w:rsid w:val="00614825"/>
    <w:rsid w:val="006213F8"/>
    <w:rsid w:val="00626124"/>
    <w:rsid w:val="00643CDE"/>
    <w:rsid w:val="00644D45"/>
    <w:rsid w:val="006A1B08"/>
    <w:rsid w:val="006A1F9C"/>
    <w:rsid w:val="006B45FE"/>
    <w:rsid w:val="006C07EB"/>
    <w:rsid w:val="007070FE"/>
    <w:rsid w:val="00724C59"/>
    <w:rsid w:val="0072670E"/>
    <w:rsid w:val="00745CFE"/>
    <w:rsid w:val="007510A4"/>
    <w:rsid w:val="00767E70"/>
    <w:rsid w:val="007712ED"/>
    <w:rsid w:val="007938EC"/>
    <w:rsid w:val="007B3075"/>
    <w:rsid w:val="007D1D8B"/>
    <w:rsid w:val="007E38E9"/>
    <w:rsid w:val="007F19F4"/>
    <w:rsid w:val="008070C8"/>
    <w:rsid w:val="00823474"/>
    <w:rsid w:val="00842764"/>
    <w:rsid w:val="0088751C"/>
    <w:rsid w:val="00887BEF"/>
    <w:rsid w:val="00892D3C"/>
    <w:rsid w:val="008A3C12"/>
    <w:rsid w:val="008A40A1"/>
    <w:rsid w:val="008A4FA2"/>
    <w:rsid w:val="008D5D64"/>
    <w:rsid w:val="00934850"/>
    <w:rsid w:val="009459D4"/>
    <w:rsid w:val="0096030F"/>
    <w:rsid w:val="0097591E"/>
    <w:rsid w:val="00992CB4"/>
    <w:rsid w:val="009A56E7"/>
    <w:rsid w:val="009F18B1"/>
    <w:rsid w:val="009F5CB8"/>
    <w:rsid w:val="00A05C70"/>
    <w:rsid w:val="00A338BD"/>
    <w:rsid w:val="00A33D7B"/>
    <w:rsid w:val="00A43FBE"/>
    <w:rsid w:val="00A5075E"/>
    <w:rsid w:val="00A56203"/>
    <w:rsid w:val="00A56A56"/>
    <w:rsid w:val="00A61A23"/>
    <w:rsid w:val="00A702F1"/>
    <w:rsid w:val="00A97C71"/>
    <w:rsid w:val="00AB00D0"/>
    <w:rsid w:val="00AB064E"/>
    <w:rsid w:val="00AC271C"/>
    <w:rsid w:val="00AE5451"/>
    <w:rsid w:val="00B01F17"/>
    <w:rsid w:val="00B454FA"/>
    <w:rsid w:val="00B51580"/>
    <w:rsid w:val="00B52496"/>
    <w:rsid w:val="00B749FA"/>
    <w:rsid w:val="00B77B4A"/>
    <w:rsid w:val="00B96F2E"/>
    <w:rsid w:val="00BA46A2"/>
    <w:rsid w:val="00BB6259"/>
    <w:rsid w:val="00BD00F2"/>
    <w:rsid w:val="00BD23DF"/>
    <w:rsid w:val="00C146EE"/>
    <w:rsid w:val="00C2143B"/>
    <w:rsid w:val="00C23AF0"/>
    <w:rsid w:val="00C265B9"/>
    <w:rsid w:val="00C31367"/>
    <w:rsid w:val="00C65372"/>
    <w:rsid w:val="00C72206"/>
    <w:rsid w:val="00C723C0"/>
    <w:rsid w:val="00C752F9"/>
    <w:rsid w:val="00C8241B"/>
    <w:rsid w:val="00CC5E51"/>
    <w:rsid w:val="00CC5F4C"/>
    <w:rsid w:val="00D07DCE"/>
    <w:rsid w:val="00D51EA8"/>
    <w:rsid w:val="00D57C08"/>
    <w:rsid w:val="00D6009E"/>
    <w:rsid w:val="00D80018"/>
    <w:rsid w:val="00DB6CD7"/>
    <w:rsid w:val="00DC390F"/>
    <w:rsid w:val="00DD6A74"/>
    <w:rsid w:val="00DF4214"/>
    <w:rsid w:val="00DF44DF"/>
    <w:rsid w:val="00E209D2"/>
    <w:rsid w:val="00E235B5"/>
    <w:rsid w:val="00E30603"/>
    <w:rsid w:val="00E4563F"/>
    <w:rsid w:val="00E6785D"/>
    <w:rsid w:val="00E77BF8"/>
    <w:rsid w:val="00E868B3"/>
    <w:rsid w:val="00E8713F"/>
    <w:rsid w:val="00E94ABC"/>
    <w:rsid w:val="00EA2000"/>
    <w:rsid w:val="00EA4BC0"/>
    <w:rsid w:val="00EC157D"/>
    <w:rsid w:val="00EC4375"/>
    <w:rsid w:val="00ED17DF"/>
    <w:rsid w:val="00EF1CFF"/>
    <w:rsid w:val="00F100C9"/>
    <w:rsid w:val="00F14A93"/>
    <w:rsid w:val="00F32742"/>
    <w:rsid w:val="00F44E09"/>
    <w:rsid w:val="00F5213A"/>
    <w:rsid w:val="00F6592E"/>
    <w:rsid w:val="00F730CF"/>
    <w:rsid w:val="00F808E0"/>
    <w:rsid w:val="00FA1894"/>
    <w:rsid w:val="00FA5BCC"/>
    <w:rsid w:val="00FC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FB9C1"/>
  <w15:chartTrackingRefBased/>
  <w15:docId w15:val="{F56D91F7-FDA9-4E77-8447-598DB092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1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1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1A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1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1A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1A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1A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1A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1A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1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1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1A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1A2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1A2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1A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1A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1A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1A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1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1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1A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1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1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1A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1A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1A2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1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1A2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1A2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91F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61482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17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17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17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7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7D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6C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6C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6CD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00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398"/>
  </w:style>
  <w:style w:type="paragraph" w:styleId="Stopka">
    <w:name w:val="footer"/>
    <w:basedOn w:val="Normalny"/>
    <w:link w:val="StopkaZnak"/>
    <w:uiPriority w:val="99"/>
    <w:unhideWhenUsed/>
    <w:rsid w:val="00100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2F554-8E10-45AF-8091-B44AE950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2894</Words>
  <Characters>17365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Michał</dc:creator>
  <cp:keywords/>
  <dc:description/>
  <cp:lastModifiedBy>Autor</cp:lastModifiedBy>
  <cp:revision>13</cp:revision>
  <dcterms:created xsi:type="dcterms:W3CDTF">2025-03-20T14:48:00Z</dcterms:created>
  <dcterms:modified xsi:type="dcterms:W3CDTF">2025-03-24T08:28:00Z</dcterms:modified>
</cp:coreProperties>
</file>