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7235" w14:textId="77777777" w:rsidR="003427D5" w:rsidRPr="00FF2B43" w:rsidRDefault="003427D5" w:rsidP="00FF2B43">
      <w:pPr>
        <w:pStyle w:val="OZNPROJEKTUwskazaniedatylubwersjiprojektu"/>
        <w:keepNext/>
        <w:rPr>
          <w:rStyle w:val="Ppogrubienie"/>
          <w:b w:val="0"/>
        </w:rPr>
      </w:pPr>
      <w:r w:rsidRPr="00FF2B43">
        <w:rPr>
          <w:rStyle w:val="Ppogrubienie"/>
          <w:b w:val="0"/>
        </w:rPr>
        <w:t>Projekt</w:t>
      </w:r>
    </w:p>
    <w:p w14:paraId="4BD33BCA" w14:textId="08E7C96F" w:rsidR="001A1BEC" w:rsidRPr="00FF2B43" w:rsidRDefault="003427D5" w:rsidP="00A649DB">
      <w:pPr>
        <w:pStyle w:val="OZNRODZAKTUtznustawalubrozporzdzenieiorganwydajcy"/>
      </w:pPr>
      <w:r w:rsidRPr="00FF2B43">
        <w:t>Ustawa</w:t>
      </w:r>
    </w:p>
    <w:p w14:paraId="127B3ADE" w14:textId="3F275BD9" w:rsidR="003427D5" w:rsidRPr="00FF2B43" w:rsidRDefault="003427D5" w:rsidP="00A649DB">
      <w:pPr>
        <w:pStyle w:val="TYTUAKTUprzedmiotregulacjiustawylubrozporzdzenia"/>
        <w:rPr>
          <w:rStyle w:val="Ppogrubienie"/>
        </w:rPr>
      </w:pPr>
      <w:r w:rsidRPr="00FF2B43">
        <w:rPr>
          <w:rStyle w:val="Ppogrubienie"/>
        </w:rPr>
        <w:t>z dnia</w:t>
      </w:r>
    </w:p>
    <w:p w14:paraId="1C8E016F" w14:textId="41C1E5AD" w:rsidR="003427D5" w:rsidRPr="00FF2B43" w:rsidRDefault="003427D5" w:rsidP="00FF2B43">
      <w:pPr>
        <w:pStyle w:val="TYTUAKTUprzedmiotregulacjiustawylubrozporzdzenia"/>
      </w:pPr>
      <w:r w:rsidRPr="00FF2B43">
        <w:t xml:space="preserve">o zmianie ustawy </w:t>
      </w:r>
      <w:r w:rsidR="00A649DB" w:rsidRPr="00FF2B43">
        <w:t>–</w:t>
      </w:r>
      <w:r w:rsidRPr="00FF2B43">
        <w:t xml:space="preserve"> Kodeks pracy</w:t>
      </w:r>
    </w:p>
    <w:p w14:paraId="54CC24AE" w14:textId="0E738EED" w:rsidR="003427D5" w:rsidRPr="00FF2B43" w:rsidRDefault="003427D5" w:rsidP="00FF2B43">
      <w:pPr>
        <w:pStyle w:val="ARTartustawynprozporzdzenia"/>
        <w:keepNext/>
        <w:rPr>
          <w:rStyle w:val="Ppogrubienie"/>
          <w:b w:val="0"/>
        </w:rPr>
      </w:pPr>
      <w:r w:rsidRPr="00FF2B43">
        <w:rPr>
          <w:rStyle w:val="Ppogrubienie"/>
        </w:rPr>
        <w:t>Art.</w:t>
      </w:r>
      <w:r w:rsidR="00FF2B43" w:rsidRPr="00FF2B43">
        <w:rPr>
          <w:rStyle w:val="Ppogrubienie"/>
        </w:rPr>
        <w:t> </w:t>
      </w:r>
      <w:r w:rsidRPr="00FF2B43">
        <w:rPr>
          <w:rStyle w:val="Ppogrubienie"/>
        </w:rPr>
        <w:t xml:space="preserve">1. </w:t>
      </w:r>
      <w:r w:rsidRPr="00FF2B43">
        <w:rPr>
          <w:rStyle w:val="Ppogrubienie"/>
          <w:b w:val="0"/>
        </w:rPr>
        <w:t xml:space="preserve">W ustawie z dnia 26 czerwca 1974 r. </w:t>
      </w:r>
      <w:bookmarkStart w:id="0" w:name="_Hlk194426149"/>
      <w:r w:rsidR="00A649DB" w:rsidRPr="00FF2B43">
        <w:rPr>
          <w:rStyle w:val="Ppogrubienie"/>
          <w:b w:val="0"/>
        </w:rPr>
        <w:t>–</w:t>
      </w:r>
      <w:bookmarkEnd w:id="0"/>
      <w:r w:rsidRPr="00FF2B43">
        <w:rPr>
          <w:rStyle w:val="Ppogrubienie"/>
          <w:b w:val="0"/>
        </w:rPr>
        <w:t xml:space="preserve"> Kodeks pracy (Dz. U. z 202</w:t>
      </w:r>
      <w:r w:rsidR="009216F0" w:rsidRPr="00FF2B43">
        <w:t>5</w:t>
      </w:r>
      <w:r w:rsidRPr="00FF2B43">
        <w:rPr>
          <w:rStyle w:val="Ppogrubienie"/>
          <w:b w:val="0"/>
        </w:rPr>
        <w:t xml:space="preserve"> r. poz. </w:t>
      </w:r>
      <w:r w:rsidR="009216F0" w:rsidRPr="00FF2B43">
        <w:t>277</w:t>
      </w:r>
      <w:r w:rsidRPr="00FF2B43">
        <w:t>) wprowadza się następujące zmiany:</w:t>
      </w:r>
    </w:p>
    <w:p w14:paraId="1CF40DCB" w14:textId="5317F5AE" w:rsidR="003427D5" w:rsidRPr="00FF2B43" w:rsidRDefault="000203C0" w:rsidP="00FF2B43">
      <w:pPr>
        <w:pStyle w:val="PKTpunkt"/>
        <w:keepNext/>
        <w:rPr>
          <w:rStyle w:val="Ppogrubienie"/>
          <w:b w:val="0"/>
        </w:rPr>
      </w:pPr>
      <w:r w:rsidRPr="00FF2B43">
        <w:t>1</w:t>
      </w:r>
      <w:r w:rsidR="003427D5" w:rsidRPr="00FF2B43">
        <w:t>)</w:t>
      </w:r>
      <w:r w:rsidR="003427D5" w:rsidRPr="00FF2B43">
        <w:rPr>
          <w:rStyle w:val="Ppogrubienie"/>
          <w:b w:val="0"/>
        </w:rPr>
        <w:tab/>
        <w:t xml:space="preserve">po </w:t>
      </w:r>
      <w:bookmarkStart w:id="1" w:name="_Hlk194425135"/>
      <w:r w:rsidR="003427D5" w:rsidRPr="00FF2B43">
        <w:rPr>
          <w:rStyle w:val="Ppogrubienie"/>
          <w:b w:val="0"/>
        </w:rPr>
        <w:t>art. 18</w:t>
      </w:r>
      <w:r w:rsidR="003427D5" w:rsidRPr="00FF2B43">
        <w:rPr>
          <w:rStyle w:val="IGindeksgrny"/>
        </w:rPr>
        <w:t>3</w:t>
      </w:r>
      <w:r w:rsidRPr="00FF2B43">
        <w:rPr>
          <w:rStyle w:val="IGindeksgrny"/>
        </w:rPr>
        <w:t>c</w:t>
      </w:r>
      <w:r w:rsidR="00A649DB" w:rsidRPr="00FF2B43">
        <w:rPr>
          <w:rStyle w:val="Ppogrubienie"/>
          <w:b w:val="0"/>
        </w:rPr>
        <w:t xml:space="preserve"> </w:t>
      </w:r>
      <w:bookmarkEnd w:id="1"/>
      <w:r w:rsidR="003427D5" w:rsidRPr="00FF2B43">
        <w:rPr>
          <w:rStyle w:val="Ppogrubienie"/>
          <w:b w:val="0"/>
        </w:rPr>
        <w:t>dodaje się art. 18</w:t>
      </w:r>
      <w:r w:rsidR="003427D5" w:rsidRPr="00FF2B43">
        <w:rPr>
          <w:rStyle w:val="IGindeksgrny"/>
        </w:rPr>
        <w:t>3</w:t>
      </w:r>
      <w:r w:rsidRPr="00FF2B43">
        <w:rPr>
          <w:rStyle w:val="IGindeksgrny"/>
        </w:rPr>
        <w:t>ca</w:t>
      </w:r>
      <w:r w:rsidR="003427D5" w:rsidRPr="00FF2B43">
        <w:rPr>
          <w:rStyle w:val="Ppogrubienie"/>
          <w:b w:val="0"/>
        </w:rPr>
        <w:t xml:space="preserve"> w brzmieniu:</w:t>
      </w:r>
    </w:p>
    <w:p w14:paraId="768DD5FE" w14:textId="324F808A" w:rsidR="000203C0" w:rsidRPr="00FF2B43" w:rsidRDefault="00FF2B43" w:rsidP="00FF2B43">
      <w:pPr>
        <w:pStyle w:val="ZARTzmartartykuempunktem"/>
        <w:keepNext/>
      </w:pPr>
      <w:r w:rsidRPr="00FF2B43">
        <w:rPr>
          <w:rStyle w:val="Ppogrubienie"/>
          <w:b w:val="0"/>
        </w:rPr>
        <w:t>„</w:t>
      </w:r>
      <w:r w:rsidR="003427D5" w:rsidRPr="00FF2B43">
        <w:rPr>
          <w:rStyle w:val="Ppogrubienie"/>
          <w:b w:val="0"/>
        </w:rPr>
        <w:t>Art.</w:t>
      </w:r>
      <w:r w:rsidR="000D4A2C">
        <w:rPr>
          <w:rStyle w:val="Ppogrubienie"/>
        </w:rPr>
        <w:t xml:space="preserve"> </w:t>
      </w:r>
      <w:r w:rsidR="003427D5" w:rsidRPr="00FF2B43">
        <w:rPr>
          <w:rStyle w:val="Ppogrubienie"/>
          <w:b w:val="0"/>
        </w:rPr>
        <w:t>18</w:t>
      </w:r>
      <w:r w:rsidR="003427D5" w:rsidRPr="00FF2B43">
        <w:rPr>
          <w:rStyle w:val="IGindeksgrny"/>
        </w:rPr>
        <w:t>3</w:t>
      </w:r>
      <w:r w:rsidR="000203C0" w:rsidRPr="00FF2B43">
        <w:rPr>
          <w:rStyle w:val="IGindeksgrny"/>
        </w:rPr>
        <w:t>ca</w:t>
      </w:r>
      <w:r w:rsidR="003427D5" w:rsidRPr="00FF2B43">
        <w:rPr>
          <w:rStyle w:val="Ppogrubienie"/>
          <w:b w:val="0"/>
        </w:rPr>
        <w:t>.</w:t>
      </w:r>
      <w:r w:rsidR="00A649DB" w:rsidRPr="00FF2B43">
        <w:rPr>
          <w:rStyle w:val="Ppogrubienie"/>
          <w:b w:val="0"/>
        </w:rPr>
        <w:t xml:space="preserve"> </w:t>
      </w:r>
      <w:r w:rsidR="003427D5" w:rsidRPr="00FF2B43">
        <w:rPr>
          <w:rStyle w:val="Ppogrubienie"/>
          <w:b w:val="0"/>
        </w:rPr>
        <w:t xml:space="preserve">§ 1. </w:t>
      </w:r>
      <w:r w:rsidR="000203C0" w:rsidRPr="00FF2B43">
        <w:t>Osoba ubiegająca się o zatrudnienie na danym stanowisku otrzymuje od pracodawcy informację o:</w:t>
      </w:r>
    </w:p>
    <w:p w14:paraId="5B2D90EC" w14:textId="1A05A719" w:rsidR="006524B9" w:rsidRPr="00FF2B43" w:rsidRDefault="000203C0" w:rsidP="003D1878">
      <w:pPr>
        <w:pStyle w:val="ZPKTzmpktartykuempunktem"/>
      </w:pPr>
      <w:r w:rsidRPr="00FF2B43">
        <w:t>1)</w:t>
      </w:r>
      <w:r w:rsidRPr="00FF2B43">
        <w:tab/>
        <w:t>wynagrodzeniu</w:t>
      </w:r>
      <w:r w:rsidR="00367A7A" w:rsidRPr="00FF2B43">
        <w:t>, o którym mowa w art. 18</w:t>
      </w:r>
      <w:r w:rsidR="003D1878" w:rsidRPr="00FF2B43">
        <w:rPr>
          <w:rStyle w:val="IGindeksgrny"/>
        </w:rPr>
        <w:t>3c</w:t>
      </w:r>
      <w:r w:rsidR="00367A7A" w:rsidRPr="00FF2B43">
        <w:t xml:space="preserve"> § 2, </w:t>
      </w:r>
      <w:r w:rsidR="0050040E" w:rsidRPr="00FF2B43">
        <w:t xml:space="preserve">jego </w:t>
      </w:r>
      <w:r w:rsidR="00367A7A" w:rsidRPr="00FF2B43">
        <w:t>początkowe</w:t>
      </w:r>
      <w:r w:rsidR="0050040E" w:rsidRPr="00FF2B43">
        <w:t>j</w:t>
      </w:r>
      <w:r w:rsidR="00367A7A" w:rsidRPr="00FF2B43">
        <w:t xml:space="preserve"> </w:t>
      </w:r>
      <w:r w:rsidR="0050040E" w:rsidRPr="00FF2B43">
        <w:t>wysokości</w:t>
      </w:r>
      <w:r w:rsidR="00367A7A" w:rsidRPr="00FF2B43">
        <w:t xml:space="preserve"> lub jego przedzia</w:t>
      </w:r>
      <w:r w:rsidR="0050040E" w:rsidRPr="00FF2B43">
        <w:t xml:space="preserve">le </w:t>
      </w:r>
      <w:r w:rsidR="00D446AF" w:rsidRPr="00FF2B43">
        <w:rPr>
          <w:rStyle w:val="Ppogrubienie"/>
        </w:rPr>
        <w:t>–</w:t>
      </w:r>
      <w:r w:rsidR="00367A7A" w:rsidRPr="00FF2B43">
        <w:t xml:space="preserve"> opart</w:t>
      </w:r>
      <w:r w:rsidR="0050040E" w:rsidRPr="00FF2B43">
        <w:t>ym</w:t>
      </w:r>
      <w:r w:rsidR="000D4A2C">
        <w:t xml:space="preserve"> </w:t>
      </w:r>
      <w:r w:rsidR="0050040E" w:rsidRPr="00FF2B43">
        <w:t>na obiektywnych, neutralnych kryteriach, w szczególności pod względem płci</w:t>
      </w:r>
      <w:r w:rsidR="006524B9" w:rsidRPr="00FF2B43">
        <w:t>, oraz</w:t>
      </w:r>
    </w:p>
    <w:p w14:paraId="351C7131" w14:textId="72058C71" w:rsidR="0050040E" w:rsidRPr="00FF2B43" w:rsidRDefault="006524B9" w:rsidP="003D1878">
      <w:pPr>
        <w:pStyle w:val="ZPKTzmpktartykuempunktem"/>
      </w:pPr>
      <w:r w:rsidRPr="00FF2B43">
        <w:t>2)</w:t>
      </w:r>
      <w:r w:rsidRPr="00FF2B43">
        <w:tab/>
      </w:r>
      <w:r w:rsidR="0050040E" w:rsidRPr="00FF2B43">
        <w:t xml:space="preserve"> </w:t>
      </w:r>
      <w:r w:rsidRPr="00FF2B43">
        <w:t xml:space="preserve">odpowiednich postanowieniach układu zbiorowego pracy lub regulaminu wynagradzania </w:t>
      </w:r>
      <w:r w:rsidR="00A26E8B" w:rsidRPr="00FF2B43">
        <w:rPr>
          <w:rStyle w:val="Ppogrubienie"/>
        </w:rPr>
        <w:t>–</w:t>
      </w:r>
      <w:r w:rsidRPr="00FF2B43">
        <w:t xml:space="preserve"> w przypadku gdy pracodawca jest objęty układem zbiorowym pracy lub obowiązuje u niego regulamin wynagradzania.</w:t>
      </w:r>
    </w:p>
    <w:p w14:paraId="7F2BB65F" w14:textId="59E9B23A" w:rsidR="003427D5" w:rsidRPr="00FF2B43" w:rsidRDefault="003427D5" w:rsidP="00FF2B43">
      <w:pPr>
        <w:pStyle w:val="ZUSTzmustartykuempunktem"/>
        <w:keepNext/>
        <w:rPr>
          <w:rStyle w:val="Ppogrubienie"/>
          <w:b w:val="0"/>
        </w:rPr>
      </w:pPr>
      <w:r w:rsidRPr="00FF2B43">
        <w:rPr>
          <w:rStyle w:val="Ppogrubienie"/>
          <w:b w:val="0"/>
        </w:rPr>
        <w:t>§</w:t>
      </w:r>
      <w:r w:rsidR="00A649DB" w:rsidRPr="00FF2B43">
        <w:rPr>
          <w:rStyle w:val="Ppogrubienie"/>
          <w:b w:val="0"/>
        </w:rPr>
        <w:t xml:space="preserve"> </w:t>
      </w:r>
      <w:r w:rsidRPr="00FF2B43">
        <w:rPr>
          <w:rStyle w:val="Ppogrubienie"/>
          <w:b w:val="0"/>
        </w:rPr>
        <w:t>2.</w:t>
      </w:r>
      <w:r w:rsidR="00A649DB" w:rsidRPr="00FF2B43">
        <w:rPr>
          <w:rStyle w:val="Ppogrubienie"/>
          <w:b w:val="0"/>
        </w:rPr>
        <w:t xml:space="preserve"> </w:t>
      </w:r>
      <w:r w:rsidR="006524B9" w:rsidRPr="00FF2B43">
        <w:t xml:space="preserve">Informacje, o których mowa w § 1, pracodawca przekazuje w postaci </w:t>
      </w:r>
      <w:r w:rsidR="004A37EE" w:rsidRPr="00FF2B43">
        <w:t xml:space="preserve">papierowej lub elektronicznej osobie </w:t>
      </w:r>
      <w:r w:rsidRPr="00FF2B43">
        <w:rPr>
          <w:rStyle w:val="Ppogrubienie"/>
          <w:b w:val="0"/>
        </w:rPr>
        <w:t>ubiegające</w:t>
      </w:r>
      <w:r w:rsidR="004A37EE" w:rsidRPr="00FF2B43">
        <w:t>j</w:t>
      </w:r>
      <w:r w:rsidRPr="00FF2B43">
        <w:rPr>
          <w:rStyle w:val="Ppogrubienie"/>
          <w:b w:val="0"/>
        </w:rPr>
        <w:t xml:space="preserve"> się o </w:t>
      </w:r>
      <w:r w:rsidR="004A37EE" w:rsidRPr="00FF2B43">
        <w:t>zatrudnienie, z odpowiednim wyprzedzeniem, zapewniając świadome i przejrzyste negocjacje:</w:t>
      </w:r>
    </w:p>
    <w:p w14:paraId="6806ABD4" w14:textId="6468336D" w:rsidR="003427D5" w:rsidRPr="00FF2B43" w:rsidRDefault="003427D5" w:rsidP="00FC70F5">
      <w:pPr>
        <w:pStyle w:val="ZPKTzmpktartykuempunktem"/>
        <w:rPr>
          <w:rStyle w:val="Ppogrubienie"/>
          <w:b w:val="0"/>
        </w:rPr>
      </w:pPr>
      <w:r w:rsidRPr="00FF2B43">
        <w:rPr>
          <w:rStyle w:val="Ppogrubienie"/>
          <w:b w:val="0"/>
        </w:rPr>
        <w:t>1)</w:t>
      </w:r>
      <w:r w:rsidRPr="00FF2B43">
        <w:rPr>
          <w:rStyle w:val="Ppogrubienie"/>
          <w:b w:val="0"/>
        </w:rPr>
        <w:tab/>
      </w:r>
      <w:bookmarkStart w:id="2" w:name="_Hlk194425226"/>
      <w:r w:rsidR="004A37EE" w:rsidRPr="00FF2B43">
        <w:t>w ogłoszeniu o naborze na wolne stanowisko lub</w:t>
      </w:r>
      <w:bookmarkEnd w:id="2"/>
    </w:p>
    <w:p w14:paraId="1CC70BC9" w14:textId="1417D84D" w:rsidR="004A37EE" w:rsidRPr="00FF2B43" w:rsidRDefault="003427D5" w:rsidP="00FC70F5">
      <w:pPr>
        <w:pStyle w:val="ZPKTzmpktartykuempunktem"/>
        <w:rPr>
          <w:rStyle w:val="Ppogrubienie"/>
          <w:b w:val="0"/>
        </w:rPr>
      </w:pPr>
      <w:r w:rsidRPr="00FF2B43">
        <w:rPr>
          <w:rStyle w:val="Ppogrubienie"/>
          <w:b w:val="0"/>
        </w:rPr>
        <w:t>2)</w:t>
      </w:r>
      <w:r w:rsidRPr="00FF2B43">
        <w:rPr>
          <w:rStyle w:val="Ppogrubienie"/>
          <w:b w:val="0"/>
        </w:rPr>
        <w:tab/>
      </w:r>
      <w:r w:rsidR="004A37EE" w:rsidRPr="00FF2B43">
        <w:t>przed rozmową kwalifikacyjną, lub</w:t>
      </w:r>
    </w:p>
    <w:p w14:paraId="4B4C09F5" w14:textId="71D1C209" w:rsidR="003427D5" w:rsidRPr="00FF2B43" w:rsidRDefault="004A37EE" w:rsidP="00FC70F5">
      <w:pPr>
        <w:pStyle w:val="ZPKTzmpktartykuempunktem"/>
      </w:pPr>
      <w:r w:rsidRPr="00FF2B43">
        <w:t>3)</w:t>
      </w:r>
      <w:r w:rsidRPr="00FF2B43">
        <w:tab/>
        <w:t xml:space="preserve"> w innym przypadku przed nawiązaniem stosunku pracy.</w:t>
      </w:r>
    </w:p>
    <w:p w14:paraId="3F26E9D9" w14:textId="062D54C0" w:rsidR="003427D5" w:rsidRPr="00FF2B43" w:rsidRDefault="003427D5" w:rsidP="00FC70F5">
      <w:pPr>
        <w:pStyle w:val="ZUSTzmustartykuempunktem"/>
        <w:rPr>
          <w:rStyle w:val="Ppogrubienie"/>
          <w:b w:val="0"/>
        </w:rPr>
      </w:pPr>
      <w:r w:rsidRPr="00FF2B43">
        <w:rPr>
          <w:rStyle w:val="Ppogrubienie"/>
          <w:b w:val="0"/>
        </w:rPr>
        <w:t>§</w:t>
      </w:r>
      <w:r w:rsidRPr="00FF2B43">
        <w:rPr>
          <w:rStyle w:val="Ppogrubienie"/>
          <w:b w:val="0"/>
        </w:rPr>
        <w:tab/>
        <w:t>3.</w:t>
      </w:r>
      <w:r w:rsidR="00A649DB" w:rsidRPr="00FF2B43">
        <w:rPr>
          <w:rStyle w:val="Ppogrubienie"/>
          <w:b w:val="0"/>
        </w:rPr>
        <w:t xml:space="preserve"> </w:t>
      </w:r>
      <w:r w:rsidRPr="00FF2B43">
        <w:t>P</w:t>
      </w:r>
      <w:r w:rsidR="00FD1AA8" w:rsidRPr="00FF2B43">
        <w:t xml:space="preserve">racodawca zapewnia, aby ogłoszenia o naborze na wolne stanowisko </w:t>
      </w:r>
      <w:r w:rsidR="00535420" w:rsidRPr="00FF2B43">
        <w:t>oraz nazwy stanowisk były neutralne pod względem płci, a proces rekrutacyjny przebiegał w sposób niedyskryminujący.</w:t>
      </w:r>
      <w:r w:rsidR="00FF2B43" w:rsidRPr="00FF2B43">
        <w:rPr>
          <w:rStyle w:val="Ppogrubienie"/>
          <w:b w:val="0"/>
        </w:rPr>
        <w:t>”</w:t>
      </w:r>
      <w:r w:rsidRPr="00FF2B43">
        <w:rPr>
          <w:rStyle w:val="Ppogrubienie"/>
          <w:b w:val="0"/>
        </w:rPr>
        <w:t>;</w:t>
      </w:r>
    </w:p>
    <w:p w14:paraId="5D56FD3C" w14:textId="4F78767F" w:rsidR="00535420" w:rsidRPr="00FF2B43" w:rsidRDefault="00535420" w:rsidP="00FF2B43">
      <w:pPr>
        <w:pStyle w:val="PKTpunkt"/>
        <w:keepNext/>
      </w:pPr>
      <w:r w:rsidRPr="00FF2B43">
        <w:t>2)</w:t>
      </w:r>
      <w:r w:rsidRPr="00FF2B43">
        <w:tab/>
        <w:t>w art. 22</w:t>
      </w:r>
      <w:r w:rsidRPr="00FF2B43">
        <w:rPr>
          <w:rStyle w:val="IGindeksgrny"/>
        </w:rPr>
        <w:t xml:space="preserve">1 </w:t>
      </w:r>
      <w:r w:rsidRPr="00FF2B43">
        <w:t>w § 1 pkt 6 otrzymuje brzmienie:</w:t>
      </w:r>
    </w:p>
    <w:p w14:paraId="0E449DFD" w14:textId="4178626B" w:rsidR="00535420" w:rsidRPr="00FF2B43" w:rsidRDefault="00FF2B43" w:rsidP="00FE006B">
      <w:pPr>
        <w:pStyle w:val="ZPKTzmpktartykuempunktem"/>
        <w:rPr>
          <w:rStyle w:val="Ppogrubienie"/>
        </w:rPr>
      </w:pPr>
      <w:r w:rsidRPr="00FF2B43">
        <w:t>„</w:t>
      </w:r>
      <w:r w:rsidR="00535420" w:rsidRPr="00FF2B43">
        <w:t>6)</w:t>
      </w:r>
      <w:r w:rsidRPr="00FF2B43">
        <w:tab/>
      </w:r>
      <w:r w:rsidR="00535420" w:rsidRPr="00FF2B43">
        <w:t>przebieg dotychczasowego zatrudnienia, z wyłączeniem informacji o wynagrodzeniu w obecnym stosunku pracy oraz w poprzednich stosunkach pracy.</w:t>
      </w:r>
      <w:r w:rsidRPr="00FF2B43">
        <w:t>”</w:t>
      </w:r>
      <w:r w:rsidR="003C42AD" w:rsidRPr="00FF2B43">
        <w:t>.</w:t>
      </w:r>
    </w:p>
    <w:p w14:paraId="0CE814EE" w14:textId="40723A47" w:rsidR="003427D5" w:rsidRPr="00FF2B43" w:rsidRDefault="003427D5" w:rsidP="00DD7E90">
      <w:pPr>
        <w:pStyle w:val="ARTartustawynprozporzdzenia"/>
        <w:rPr>
          <w:rStyle w:val="Ppogrubienie"/>
          <w:b w:val="0"/>
        </w:rPr>
      </w:pPr>
      <w:r w:rsidRPr="00FF2B43">
        <w:rPr>
          <w:rStyle w:val="Ppogrubienie"/>
        </w:rPr>
        <w:t>Art.</w:t>
      </w:r>
      <w:r w:rsidR="00FF2B43" w:rsidRPr="00FF2B43">
        <w:rPr>
          <w:rStyle w:val="Ppogrubienie"/>
        </w:rPr>
        <w:t> </w:t>
      </w:r>
      <w:r w:rsidRPr="00FF2B43">
        <w:rPr>
          <w:rStyle w:val="Ppogrubienie"/>
        </w:rPr>
        <w:t>2.</w:t>
      </w:r>
      <w:r w:rsidR="00A649DB" w:rsidRPr="00FF2B43">
        <w:rPr>
          <w:rStyle w:val="Ppogrubienie"/>
        </w:rPr>
        <w:t xml:space="preserve"> </w:t>
      </w:r>
      <w:r w:rsidRPr="00FF2B43">
        <w:rPr>
          <w:rStyle w:val="Ppogrubienie"/>
          <w:b w:val="0"/>
        </w:rPr>
        <w:t>Ustawa wchodzi w życie</w:t>
      </w:r>
      <w:r w:rsidR="00A649DB" w:rsidRPr="00FF2B43">
        <w:rPr>
          <w:rStyle w:val="Ppogrubienie"/>
          <w:b w:val="0"/>
        </w:rPr>
        <w:t xml:space="preserve"> </w:t>
      </w:r>
      <w:r w:rsidRPr="00FF2B43">
        <w:rPr>
          <w:rStyle w:val="Ppogrubienie"/>
          <w:b w:val="0"/>
        </w:rPr>
        <w:t>po upływie 6 miesięcy od dnia ogłoszenia.</w:t>
      </w:r>
    </w:p>
    <w:p w14:paraId="3E779B45" w14:textId="067CF62E" w:rsidR="005E31CC" w:rsidRPr="00FF2B43" w:rsidRDefault="005E31CC" w:rsidP="005315BE">
      <w:pPr>
        <w:rPr>
          <w:rStyle w:val="Ppogrubienie"/>
          <w:b w:val="0"/>
        </w:rPr>
      </w:pPr>
    </w:p>
    <w:sectPr w:rsidR="005E31CC" w:rsidRPr="00FF2B43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6FA3" w14:textId="77777777" w:rsidR="00B76475" w:rsidRDefault="00B76475">
      <w:r>
        <w:separator/>
      </w:r>
    </w:p>
  </w:endnote>
  <w:endnote w:type="continuationSeparator" w:id="0">
    <w:p w14:paraId="0580E00E" w14:textId="77777777" w:rsidR="00B76475" w:rsidRDefault="00B7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FC4F" w14:textId="77777777" w:rsidR="00B76475" w:rsidRDefault="00B76475">
      <w:r>
        <w:separator/>
      </w:r>
    </w:p>
  </w:footnote>
  <w:footnote w:type="continuationSeparator" w:id="0">
    <w:p w14:paraId="5AB04FD4" w14:textId="77777777" w:rsidR="00B76475" w:rsidRDefault="00B7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114A" w14:textId="7C5BB77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>Liczba stron :</w:t>
    </w:r>
    <w:r w:rsidR="00A649DB">
      <w:rPr>
        <w:rStyle w:val="Ppogrubienie"/>
      </w:rPr>
      <w:t xml:space="preserve">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B6410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="00A649DB">
      <w:rPr>
        <w:rStyle w:val="Ppogrubienie"/>
      </w:rPr>
      <w:t xml:space="preserve">  </w:t>
    </w:r>
    <w:r w:rsidRPr="00084E7F">
      <w:rPr>
        <w:rStyle w:val="Ppogrubienie"/>
      </w:rPr>
      <w:t xml:space="preserve"> Data :</w:t>
    </w:r>
    <w:r w:rsidR="00A649DB">
      <w:rPr>
        <w:rStyle w:val="Ppogrubienie"/>
      </w:rPr>
      <w:t xml:space="preserve"> </w:t>
    </w:r>
    <w:r w:rsidRPr="00084E7F">
      <w:rPr>
        <w:rStyle w:val="Ppogrubienie"/>
      </w:rPr>
      <w:t xml:space="preserve">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85302">
      <w:rPr>
        <w:rStyle w:val="Ppogrubienie"/>
        <w:noProof/>
      </w:rPr>
      <w:t>2025-04-03</w:t>
    </w:r>
    <w:r w:rsidRPr="00084E7F">
      <w:rPr>
        <w:rStyle w:val="Ppogrubienie"/>
      </w:rPr>
      <w:fldChar w:fldCharType="end"/>
    </w:r>
    <w:r w:rsidR="00A649DB">
      <w:rPr>
        <w:rStyle w:val="Ppogrubienie"/>
      </w:rPr>
      <w:t xml:space="preserve">   </w:t>
    </w:r>
    <w:r w:rsidRPr="00084E7F">
      <w:rPr>
        <w:rStyle w:val="Ppogrubienie"/>
      </w:rPr>
      <w:t>Nazwa pliku :</w:t>
    </w:r>
    <w:r w:rsidR="00A649DB">
      <w:rPr>
        <w:rStyle w:val="Ppogrubienie"/>
      </w:rPr>
      <w:t xml:space="preserve">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85302">
          <w:rPr>
            <w:rStyle w:val="Ppogrubienie"/>
            <w:noProof/>
          </w:rPr>
          <w:t>V3_61-75.NK</w:t>
        </w:r>
        <w:r w:rsidRPr="00084E7F">
          <w:rPr>
            <w:rStyle w:val="Ppogrubienie"/>
          </w:rPr>
          <w:fldChar w:fldCharType="end"/>
        </w:r>
        <w:r w:rsidR="00A649DB">
          <w:rPr>
            <w:rStyle w:val="Ppogrubienie"/>
          </w:rPr>
          <w:t xml:space="preserve">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8B6410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489FDC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0B7D84" wp14:editId="0DDAF35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427D5">
      <w:rPr>
        <w:rStyle w:val="Ppogrubienie"/>
      </w:rPr>
      <w:t xml:space="preserve"> 934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42B5" w14:textId="043A53F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>Liczba stron :</w:t>
    </w:r>
    <w:r w:rsidR="00A649DB">
      <w:rPr>
        <w:rStyle w:val="Ppogrubienie"/>
      </w:rPr>
      <w:t xml:space="preserve">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70D4B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="00A649DB">
      <w:rPr>
        <w:rStyle w:val="Ppogrubienie"/>
      </w:rPr>
      <w:t xml:space="preserve">  </w:t>
    </w:r>
    <w:r w:rsidRPr="00084E7F">
      <w:rPr>
        <w:rStyle w:val="Ppogrubienie"/>
      </w:rPr>
      <w:t xml:space="preserve"> Data :</w:t>
    </w:r>
    <w:r w:rsidR="00A649DB">
      <w:rPr>
        <w:rStyle w:val="Ppogrubienie"/>
      </w:rPr>
      <w:t xml:space="preserve"> </w:t>
    </w:r>
    <w:r w:rsidRPr="00084E7F">
      <w:rPr>
        <w:rStyle w:val="Ppogrubienie"/>
      </w:rPr>
      <w:t xml:space="preserve">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85302">
      <w:rPr>
        <w:rStyle w:val="Ppogrubienie"/>
        <w:noProof/>
      </w:rPr>
      <w:t>2025-04-03</w:t>
    </w:r>
    <w:r w:rsidRPr="00084E7F">
      <w:rPr>
        <w:rStyle w:val="Ppogrubienie"/>
      </w:rPr>
      <w:fldChar w:fldCharType="end"/>
    </w:r>
    <w:r w:rsidR="00A649DB">
      <w:rPr>
        <w:rStyle w:val="Ppogrubienie"/>
      </w:rPr>
      <w:t xml:space="preserve">   </w:t>
    </w:r>
    <w:r w:rsidRPr="00084E7F">
      <w:rPr>
        <w:rStyle w:val="Ppogrubienie"/>
      </w:rPr>
      <w:t>Nazwa pliku :</w:t>
    </w:r>
    <w:r w:rsidR="00A649DB">
      <w:rPr>
        <w:rStyle w:val="Ppogrubienie"/>
      </w:rPr>
      <w:t xml:space="preserve">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85302">
          <w:rPr>
            <w:rStyle w:val="Ppogrubienie"/>
            <w:noProof/>
          </w:rPr>
          <w:t>V3_61-75.NK</w:t>
        </w:r>
        <w:r w:rsidRPr="00084E7F">
          <w:rPr>
            <w:rStyle w:val="Ppogrubienie"/>
          </w:rPr>
          <w:fldChar w:fldCharType="end"/>
        </w:r>
        <w:r w:rsidR="00A649DB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295E1D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B627E7" wp14:editId="1E25847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2343298">
    <w:abstractNumId w:val="24"/>
  </w:num>
  <w:num w:numId="2" w16cid:durableId="69624670">
    <w:abstractNumId w:val="24"/>
  </w:num>
  <w:num w:numId="3" w16cid:durableId="1680155696">
    <w:abstractNumId w:val="19"/>
  </w:num>
  <w:num w:numId="4" w16cid:durableId="1217550895">
    <w:abstractNumId w:val="19"/>
  </w:num>
  <w:num w:numId="5" w16cid:durableId="1727296866">
    <w:abstractNumId w:val="38"/>
  </w:num>
  <w:num w:numId="6" w16cid:durableId="2024673280">
    <w:abstractNumId w:val="34"/>
  </w:num>
  <w:num w:numId="7" w16cid:durableId="901405904">
    <w:abstractNumId w:val="38"/>
  </w:num>
  <w:num w:numId="8" w16cid:durableId="816455998">
    <w:abstractNumId w:val="34"/>
  </w:num>
  <w:num w:numId="9" w16cid:durableId="471797105">
    <w:abstractNumId w:val="38"/>
  </w:num>
  <w:num w:numId="10" w16cid:durableId="1727877135">
    <w:abstractNumId w:val="34"/>
  </w:num>
  <w:num w:numId="11" w16cid:durableId="801388810">
    <w:abstractNumId w:val="15"/>
  </w:num>
  <w:num w:numId="12" w16cid:durableId="699354900">
    <w:abstractNumId w:val="10"/>
  </w:num>
  <w:num w:numId="13" w16cid:durableId="740056990">
    <w:abstractNumId w:val="16"/>
  </w:num>
  <w:num w:numId="14" w16cid:durableId="395934540">
    <w:abstractNumId w:val="28"/>
  </w:num>
  <w:num w:numId="15" w16cid:durableId="1715546098">
    <w:abstractNumId w:val="15"/>
  </w:num>
  <w:num w:numId="16" w16cid:durableId="259994752">
    <w:abstractNumId w:val="17"/>
  </w:num>
  <w:num w:numId="17" w16cid:durableId="1558079733">
    <w:abstractNumId w:val="8"/>
  </w:num>
  <w:num w:numId="18" w16cid:durableId="106973886">
    <w:abstractNumId w:val="3"/>
  </w:num>
  <w:num w:numId="19" w16cid:durableId="1074399214">
    <w:abstractNumId w:val="2"/>
  </w:num>
  <w:num w:numId="20" w16cid:durableId="401874723">
    <w:abstractNumId w:val="1"/>
  </w:num>
  <w:num w:numId="21" w16cid:durableId="1355694075">
    <w:abstractNumId w:val="0"/>
  </w:num>
  <w:num w:numId="22" w16cid:durableId="325210698">
    <w:abstractNumId w:val="9"/>
  </w:num>
  <w:num w:numId="23" w16cid:durableId="50737838">
    <w:abstractNumId w:val="7"/>
  </w:num>
  <w:num w:numId="24" w16cid:durableId="1363363735">
    <w:abstractNumId w:val="6"/>
  </w:num>
  <w:num w:numId="25" w16cid:durableId="1383098446">
    <w:abstractNumId w:val="5"/>
  </w:num>
  <w:num w:numId="26" w16cid:durableId="1371488676">
    <w:abstractNumId w:val="4"/>
  </w:num>
  <w:num w:numId="27" w16cid:durableId="1797524933">
    <w:abstractNumId w:val="36"/>
  </w:num>
  <w:num w:numId="28" w16cid:durableId="229274610">
    <w:abstractNumId w:val="27"/>
  </w:num>
  <w:num w:numId="29" w16cid:durableId="1280185892">
    <w:abstractNumId w:val="39"/>
  </w:num>
  <w:num w:numId="30" w16cid:durableId="677729113">
    <w:abstractNumId w:val="35"/>
  </w:num>
  <w:num w:numId="31" w16cid:durableId="424421440">
    <w:abstractNumId w:val="20"/>
  </w:num>
  <w:num w:numId="32" w16cid:durableId="1050880376">
    <w:abstractNumId w:val="11"/>
  </w:num>
  <w:num w:numId="33" w16cid:durableId="464277408">
    <w:abstractNumId w:val="33"/>
  </w:num>
  <w:num w:numId="34" w16cid:durableId="1143813374">
    <w:abstractNumId w:val="21"/>
  </w:num>
  <w:num w:numId="35" w16cid:durableId="1397433745">
    <w:abstractNumId w:val="18"/>
  </w:num>
  <w:num w:numId="36" w16cid:durableId="1868134413">
    <w:abstractNumId w:val="23"/>
  </w:num>
  <w:num w:numId="37" w16cid:durableId="1659337577">
    <w:abstractNumId w:val="29"/>
  </w:num>
  <w:num w:numId="38" w16cid:durableId="843011909">
    <w:abstractNumId w:val="26"/>
  </w:num>
  <w:num w:numId="39" w16cid:durableId="213470953">
    <w:abstractNumId w:val="14"/>
  </w:num>
  <w:num w:numId="40" w16cid:durableId="538251368">
    <w:abstractNumId w:val="32"/>
  </w:num>
  <w:num w:numId="41" w16cid:durableId="1221330133">
    <w:abstractNumId w:val="30"/>
  </w:num>
  <w:num w:numId="42" w16cid:durableId="773326895">
    <w:abstractNumId w:val="22"/>
  </w:num>
  <w:num w:numId="43" w16cid:durableId="224341799">
    <w:abstractNumId w:val="37"/>
  </w:num>
  <w:num w:numId="44" w16cid:durableId="333651674">
    <w:abstractNumId w:val="13"/>
  </w:num>
  <w:num w:numId="45" w16cid:durableId="724714937">
    <w:abstractNumId w:val="40"/>
  </w:num>
  <w:num w:numId="46" w16cid:durableId="343898620">
    <w:abstractNumId w:val="25"/>
  </w:num>
  <w:num w:numId="47" w16cid:durableId="1061713847">
    <w:abstractNumId w:val="12"/>
  </w:num>
  <w:num w:numId="48" w16cid:durableId="8991708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03C0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A2C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0729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BEC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0AD7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4DE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27D5"/>
    <w:rsid w:val="00345B9C"/>
    <w:rsid w:val="00352DAE"/>
    <w:rsid w:val="00354EB9"/>
    <w:rsid w:val="003602AE"/>
    <w:rsid w:val="00360929"/>
    <w:rsid w:val="003647D5"/>
    <w:rsid w:val="003674B0"/>
    <w:rsid w:val="00367A7A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42AD"/>
    <w:rsid w:val="003D12C2"/>
    <w:rsid w:val="003D1878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37EE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40E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5420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302"/>
    <w:rsid w:val="00585F33"/>
    <w:rsid w:val="00591124"/>
    <w:rsid w:val="00597024"/>
    <w:rsid w:val="005A0274"/>
    <w:rsid w:val="005A095C"/>
    <w:rsid w:val="005A669D"/>
    <w:rsid w:val="005A75D8"/>
    <w:rsid w:val="005B152D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B3C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24B9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87AB5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73CC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6410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BA0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6F0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2A27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26E8B"/>
    <w:rsid w:val="00A30E4F"/>
    <w:rsid w:val="00A32253"/>
    <w:rsid w:val="00A3310E"/>
    <w:rsid w:val="00A333A0"/>
    <w:rsid w:val="00A37E70"/>
    <w:rsid w:val="00A4363F"/>
    <w:rsid w:val="00A437E1"/>
    <w:rsid w:val="00A466DF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9DB"/>
    <w:rsid w:val="00A65B41"/>
    <w:rsid w:val="00A65E00"/>
    <w:rsid w:val="00A66A78"/>
    <w:rsid w:val="00A6759E"/>
    <w:rsid w:val="00A70D4B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3E7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6475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C85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CF6C44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3448"/>
    <w:rsid w:val="00D446AF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7E90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29D7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210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0F5"/>
    <w:rsid w:val="00FD041B"/>
    <w:rsid w:val="00FD1AA8"/>
    <w:rsid w:val="00FD1DBE"/>
    <w:rsid w:val="00FD25A7"/>
    <w:rsid w:val="00FD27B6"/>
    <w:rsid w:val="00FD3689"/>
    <w:rsid w:val="00FD42A3"/>
    <w:rsid w:val="00FD7468"/>
    <w:rsid w:val="00FD7CE0"/>
    <w:rsid w:val="00FE006B"/>
    <w:rsid w:val="00FE0B3B"/>
    <w:rsid w:val="00FE1984"/>
    <w:rsid w:val="00FE1BE2"/>
    <w:rsid w:val="00FE730A"/>
    <w:rsid w:val="00FF1DD7"/>
    <w:rsid w:val="00FF2B43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39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7ACA76-166A-42F9-AA37-460ED82E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2025-04-03T10:46:00Z</dcterms:created>
  <dcterms:modified xsi:type="dcterms:W3CDTF">2025-04-03T10:46:00Z</dcterms:modified>
  <cp:category/>
</cp:coreProperties>
</file>