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4644" w14:textId="12E22A33" w:rsidR="00D83306" w:rsidRPr="001F21A8" w:rsidRDefault="00D83306" w:rsidP="001F21A8">
      <w:pPr>
        <w:keepNext/>
        <w:spacing w:before="120" w:line="360" w:lineRule="auto"/>
        <w:jc w:val="center"/>
      </w:pPr>
      <w:r w:rsidRPr="001F21A8">
        <w:rPr>
          <w:bCs/>
          <w:caps/>
          <w:kern w:val="24"/>
        </w:rPr>
        <w:t>uzasadnieniE</w:t>
      </w:r>
    </w:p>
    <w:p w14:paraId="7C516655" w14:textId="43A43609" w:rsidR="00D83306" w:rsidRPr="001F21A8" w:rsidRDefault="00AD31B2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Zgodnie z</w:t>
      </w:r>
      <w:r w:rsidR="00D83306" w:rsidRPr="001F21A8">
        <w:rPr>
          <w:rFonts w:ascii="Times New Roman" w:hAnsi="Times New Roman" w:cs="Times New Roman"/>
          <w:szCs w:val="24"/>
        </w:rPr>
        <w:t xml:space="preserve"> obecnym brzmieni</w:t>
      </w:r>
      <w:r w:rsidRPr="001F21A8">
        <w:rPr>
          <w:rFonts w:ascii="Times New Roman" w:hAnsi="Times New Roman" w:cs="Times New Roman"/>
          <w:szCs w:val="24"/>
        </w:rPr>
        <w:t>em</w:t>
      </w:r>
      <w:r w:rsidR="00D83306" w:rsidRPr="001F21A8">
        <w:rPr>
          <w:rFonts w:ascii="Times New Roman" w:hAnsi="Times New Roman" w:cs="Times New Roman"/>
          <w:szCs w:val="24"/>
        </w:rPr>
        <w:t xml:space="preserve"> art. 61 ust. 1 ustawy </w:t>
      </w:r>
      <w:r w:rsidR="00C63007" w:rsidRPr="001F21A8">
        <w:rPr>
          <w:rFonts w:ascii="Times New Roman" w:hAnsi="Times New Roman" w:cs="Times New Roman"/>
          <w:szCs w:val="24"/>
        </w:rPr>
        <w:t xml:space="preserve">z dnia 16 kwietnia 2004 r. </w:t>
      </w:r>
      <w:r w:rsidR="00D83306" w:rsidRPr="001F21A8">
        <w:rPr>
          <w:rFonts w:ascii="Times New Roman" w:hAnsi="Times New Roman" w:cs="Times New Roman"/>
          <w:szCs w:val="24"/>
        </w:rPr>
        <w:t xml:space="preserve">o ochronie przyrody </w:t>
      </w:r>
      <w:r w:rsidR="006422EC" w:rsidRPr="001F21A8">
        <w:rPr>
          <w:rFonts w:ascii="Times New Roman" w:hAnsi="Times New Roman" w:cs="Times New Roman"/>
          <w:szCs w:val="24"/>
        </w:rPr>
        <w:t>(Dz. U. z</w:t>
      </w:r>
      <w:r w:rsidR="00351DBA">
        <w:rPr>
          <w:rFonts w:ascii="Times New Roman" w:hAnsi="Times New Roman" w:cs="Times New Roman"/>
          <w:szCs w:val="24"/>
        </w:rPr>
        <w:t xml:space="preserve"> </w:t>
      </w:r>
      <w:r w:rsidR="006422EC" w:rsidRPr="001F21A8">
        <w:rPr>
          <w:rFonts w:ascii="Times New Roman" w:hAnsi="Times New Roman" w:cs="Times New Roman"/>
          <w:szCs w:val="24"/>
        </w:rPr>
        <w:t>202</w:t>
      </w:r>
      <w:r w:rsidR="005641E1" w:rsidRPr="001F21A8">
        <w:rPr>
          <w:rFonts w:ascii="Times New Roman" w:hAnsi="Times New Roman" w:cs="Times New Roman"/>
          <w:szCs w:val="24"/>
        </w:rPr>
        <w:t>4</w:t>
      </w:r>
      <w:r w:rsidR="006422EC" w:rsidRPr="001F21A8">
        <w:rPr>
          <w:rFonts w:ascii="Times New Roman" w:hAnsi="Times New Roman" w:cs="Times New Roman"/>
          <w:szCs w:val="24"/>
        </w:rPr>
        <w:t xml:space="preserve"> r. poz. </w:t>
      </w:r>
      <w:r w:rsidR="005641E1" w:rsidRPr="001F21A8">
        <w:rPr>
          <w:rFonts w:ascii="Times New Roman" w:hAnsi="Times New Roman" w:cs="Times New Roman"/>
          <w:szCs w:val="24"/>
        </w:rPr>
        <w:t>1478</w:t>
      </w:r>
      <w:r w:rsidR="00C271CC" w:rsidRPr="001F21A8">
        <w:rPr>
          <w:rFonts w:ascii="Times New Roman" w:hAnsi="Times New Roman" w:cs="Times New Roman"/>
          <w:szCs w:val="24"/>
        </w:rPr>
        <w:t xml:space="preserve"> i 19</w:t>
      </w:r>
      <w:r w:rsidR="005019CF" w:rsidRPr="001F21A8">
        <w:rPr>
          <w:rFonts w:ascii="Times New Roman" w:hAnsi="Times New Roman" w:cs="Times New Roman"/>
          <w:szCs w:val="24"/>
        </w:rPr>
        <w:t>4</w:t>
      </w:r>
      <w:r w:rsidR="00C271CC" w:rsidRPr="001F21A8">
        <w:rPr>
          <w:rFonts w:ascii="Times New Roman" w:hAnsi="Times New Roman" w:cs="Times New Roman"/>
          <w:szCs w:val="24"/>
        </w:rPr>
        <w:t>0</w:t>
      </w:r>
      <w:r w:rsidR="006422EC" w:rsidRPr="001F21A8">
        <w:rPr>
          <w:rFonts w:ascii="Times New Roman" w:hAnsi="Times New Roman" w:cs="Times New Roman"/>
          <w:szCs w:val="24"/>
        </w:rPr>
        <w:t xml:space="preserve">), dalej jako „ustawa”, </w:t>
      </w:r>
      <w:r w:rsidR="00D83306" w:rsidRPr="001F21A8">
        <w:rPr>
          <w:rFonts w:ascii="Times New Roman" w:hAnsi="Times New Roman" w:cs="Times New Roman"/>
          <w:szCs w:val="24"/>
        </w:rPr>
        <w:t>w</w:t>
      </w:r>
      <w:r w:rsidR="00FF32ED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 xml:space="preserve">rozumieniu rozporządzenia Rady (WE) nr 338/97 </w:t>
      </w:r>
      <w:r w:rsidR="008862C9" w:rsidRPr="001F21A8">
        <w:rPr>
          <w:rFonts w:ascii="Times New Roman" w:hAnsi="Times New Roman" w:cs="Times New Roman"/>
          <w:szCs w:val="24"/>
        </w:rPr>
        <w:t xml:space="preserve">z dnia 9 grudnia 1996 r. </w:t>
      </w:r>
      <w:r w:rsidR="00D83306" w:rsidRPr="001F21A8">
        <w:rPr>
          <w:rFonts w:ascii="Times New Roman" w:hAnsi="Times New Roman" w:cs="Times New Roman"/>
          <w:szCs w:val="24"/>
        </w:rPr>
        <w:t>w sprawie ochrony gatunków dzikiej fauny i</w:t>
      </w:r>
      <w:r w:rsidR="00351DBA">
        <w:rPr>
          <w:rFonts w:ascii="Times New Roman" w:hAnsi="Times New Roman" w:cs="Times New Roman"/>
          <w:szCs w:val="24"/>
        </w:rPr>
        <w:t> </w:t>
      </w:r>
      <w:r w:rsidR="00D83306" w:rsidRPr="001F21A8">
        <w:rPr>
          <w:rFonts w:ascii="Times New Roman" w:hAnsi="Times New Roman" w:cs="Times New Roman"/>
          <w:szCs w:val="24"/>
        </w:rPr>
        <w:t>flory w drodze regulacji handlu nimi (Dz.</w:t>
      </w:r>
      <w:r w:rsidR="0003106A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>Urz. WE L 61 z 03.03.1997, str. 1, z</w:t>
      </w:r>
      <w:r w:rsidR="00351DB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83306" w:rsidRPr="001F21A8">
        <w:rPr>
          <w:rFonts w:ascii="Times New Roman" w:hAnsi="Times New Roman" w:cs="Times New Roman"/>
          <w:szCs w:val="24"/>
        </w:rPr>
        <w:t>późn</w:t>
      </w:r>
      <w:proofErr w:type="spellEnd"/>
      <w:r w:rsidR="00D83306" w:rsidRPr="001F21A8">
        <w:rPr>
          <w:rFonts w:ascii="Times New Roman" w:hAnsi="Times New Roman" w:cs="Times New Roman"/>
          <w:szCs w:val="24"/>
        </w:rPr>
        <w:t>. zm.</w:t>
      </w:r>
      <w:r w:rsidR="006422EC" w:rsidRPr="001F21A8">
        <w:rPr>
          <w:rFonts w:ascii="Times New Roman" w:hAnsi="Times New Roman" w:cs="Times New Roman"/>
          <w:szCs w:val="24"/>
        </w:rPr>
        <w:t xml:space="preserve"> – Dz. Urz. UE Polskie wydanie specjalne, rozdz. 15, t. 3, str. 136</w:t>
      </w:r>
      <w:r w:rsidR="00D83306" w:rsidRPr="001F21A8">
        <w:rPr>
          <w:rFonts w:ascii="Times New Roman" w:hAnsi="Times New Roman" w:cs="Times New Roman"/>
          <w:szCs w:val="24"/>
        </w:rPr>
        <w:t>),</w:t>
      </w:r>
      <w:r w:rsidR="00D83306" w:rsidRPr="001F21A8">
        <w:rPr>
          <w:rFonts w:ascii="Times New Roman" w:hAnsi="Times New Roman" w:cs="Times New Roman"/>
          <w:i/>
          <w:iCs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>zwan</w:t>
      </w:r>
      <w:r w:rsidR="00E15598">
        <w:rPr>
          <w:rFonts w:ascii="Times New Roman" w:hAnsi="Times New Roman" w:cs="Times New Roman"/>
          <w:szCs w:val="24"/>
        </w:rPr>
        <w:t>ego</w:t>
      </w:r>
      <w:r w:rsidR="0032419A" w:rsidRPr="001F21A8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>dalej „rozporządzeniem</w:t>
      </w:r>
      <w:r w:rsidR="00A363FC" w:rsidRPr="001F21A8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>Rady (WE) nr 338/97”, organem zarządzającym jest minister właściwy do spraw środowiska, natomiast organem naukowym jest Państwowa Rada Ochrony Przyrody (PROP)</w:t>
      </w:r>
      <w:r w:rsidR="00C63007" w:rsidRPr="001F21A8">
        <w:rPr>
          <w:rFonts w:ascii="Times New Roman" w:hAnsi="Times New Roman" w:cs="Times New Roman"/>
          <w:szCs w:val="24"/>
        </w:rPr>
        <w:t>.</w:t>
      </w:r>
    </w:p>
    <w:p w14:paraId="6520B36F" w14:textId="2738B634" w:rsidR="00C14ED0" w:rsidRPr="001F21A8" w:rsidRDefault="00C14ED0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Celem projektowanej ustawy jest utworzenie nowego organu, który zastąpi PROP w</w:t>
      </w:r>
      <w:r w:rsidR="00FF32ED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wydawani</w:t>
      </w:r>
      <w:r w:rsidR="00AD31B2" w:rsidRPr="001F21A8">
        <w:rPr>
          <w:rFonts w:ascii="Times New Roman" w:hAnsi="Times New Roman" w:cs="Times New Roman"/>
          <w:szCs w:val="24"/>
        </w:rPr>
        <w:t>u</w:t>
      </w:r>
      <w:r w:rsidRPr="001F21A8">
        <w:rPr>
          <w:rFonts w:ascii="Times New Roman" w:hAnsi="Times New Roman" w:cs="Times New Roman"/>
          <w:szCs w:val="24"/>
        </w:rPr>
        <w:t xml:space="preserve"> opinii w</w:t>
      </w:r>
      <w:r w:rsidR="00097A41" w:rsidRPr="001F21A8">
        <w:rPr>
          <w:rFonts w:ascii="Times New Roman" w:hAnsi="Times New Roman" w:cs="Times New Roman"/>
          <w:szCs w:val="24"/>
        </w:rPr>
        <w:t xml:space="preserve"> sprawie</w:t>
      </w:r>
      <w:r w:rsidRPr="001F21A8">
        <w:rPr>
          <w:rFonts w:ascii="Times New Roman" w:hAnsi="Times New Roman" w:cs="Times New Roman"/>
          <w:szCs w:val="24"/>
        </w:rPr>
        <w:t xml:space="preserve"> CITES</w:t>
      </w:r>
      <w:r w:rsidRPr="001F21A8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B8395E" w:rsidRPr="001F21A8">
        <w:rPr>
          <w:rFonts w:ascii="Times New Roman" w:hAnsi="Times New Roman" w:cs="Times New Roman"/>
          <w:szCs w:val="24"/>
          <w:vertAlign w:val="superscript"/>
        </w:rPr>
        <w:t>)</w:t>
      </w:r>
      <w:r w:rsidRPr="001F21A8">
        <w:rPr>
          <w:rFonts w:ascii="Times New Roman" w:hAnsi="Times New Roman" w:cs="Times New Roman"/>
          <w:szCs w:val="24"/>
        </w:rPr>
        <w:t xml:space="preserve">, pełne dostosowanie regulacji ustawy do przepisów </w:t>
      </w:r>
      <w:r w:rsidR="00664F4D" w:rsidRPr="001F21A8">
        <w:rPr>
          <w:rFonts w:ascii="Times New Roman" w:hAnsi="Times New Roman" w:cs="Times New Roman"/>
          <w:szCs w:val="24"/>
        </w:rPr>
        <w:t xml:space="preserve">rozporządzenia </w:t>
      </w:r>
      <w:r w:rsidRPr="001F21A8">
        <w:rPr>
          <w:rFonts w:ascii="Times New Roman" w:hAnsi="Times New Roman" w:cs="Times New Roman"/>
          <w:szCs w:val="24"/>
        </w:rPr>
        <w:t>Rady (WE) nr 338/97, doprecyzowanie aktualnie obowiązujących przepisów i</w:t>
      </w:r>
      <w:r w:rsidR="00FF32ED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szczegółowe uregulowanie procedury wyda</w:t>
      </w:r>
      <w:r w:rsidR="00E53EA6" w:rsidRPr="001F21A8">
        <w:rPr>
          <w:rFonts w:ascii="Times New Roman" w:hAnsi="Times New Roman" w:cs="Times New Roman"/>
          <w:szCs w:val="24"/>
        </w:rPr>
        <w:t>wa</w:t>
      </w:r>
      <w:r w:rsidRPr="001F21A8">
        <w:rPr>
          <w:rFonts w:ascii="Times New Roman" w:hAnsi="Times New Roman" w:cs="Times New Roman"/>
          <w:szCs w:val="24"/>
        </w:rPr>
        <w:t>nia opinii w</w:t>
      </w:r>
      <w:r w:rsidR="00097A41" w:rsidRPr="001F21A8">
        <w:rPr>
          <w:rFonts w:ascii="Times New Roman" w:hAnsi="Times New Roman" w:cs="Times New Roman"/>
          <w:szCs w:val="24"/>
        </w:rPr>
        <w:t xml:space="preserve"> sprawie</w:t>
      </w:r>
      <w:r w:rsidRPr="001F21A8">
        <w:rPr>
          <w:rFonts w:ascii="Times New Roman" w:hAnsi="Times New Roman" w:cs="Times New Roman"/>
          <w:szCs w:val="24"/>
        </w:rPr>
        <w:t xml:space="preserve"> CITES.</w:t>
      </w:r>
    </w:p>
    <w:p w14:paraId="3EFE4B91" w14:textId="4A7CDEFD" w:rsidR="009D16B5" w:rsidRPr="001F21A8" w:rsidRDefault="009D16B5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bookmarkStart w:id="0" w:name="_Hlk176425522"/>
      <w:r w:rsidRPr="001F21A8">
        <w:rPr>
          <w:rFonts w:ascii="Times New Roman" w:hAnsi="Times New Roman" w:cs="Times New Roman"/>
          <w:szCs w:val="24"/>
        </w:rPr>
        <w:t>Projektowaną ustawą nadaje się nowe brzmienie art. 61 ustawy, któr</w:t>
      </w:r>
      <w:r w:rsidR="00F34C69">
        <w:rPr>
          <w:rFonts w:ascii="Times New Roman" w:hAnsi="Times New Roman" w:cs="Times New Roman"/>
          <w:szCs w:val="24"/>
        </w:rPr>
        <w:t>y</w:t>
      </w:r>
      <w:r w:rsidRPr="001F21A8">
        <w:rPr>
          <w:rFonts w:ascii="Times New Roman" w:hAnsi="Times New Roman" w:cs="Times New Roman"/>
          <w:szCs w:val="24"/>
        </w:rPr>
        <w:t xml:space="preserve"> uwzględnia zarówno obwiązujące regulacje, jak i</w:t>
      </w:r>
      <w:r w:rsidR="0025508A" w:rsidRPr="001F21A8">
        <w:rPr>
          <w:rFonts w:ascii="Times New Roman" w:hAnsi="Times New Roman" w:cs="Times New Roman"/>
          <w:szCs w:val="24"/>
        </w:rPr>
        <w:t xml:space="preserve"> wprowadza</w:t>
      </w:r>
      <w:r w:rsidRPr="001F21A8">
        <w:rPr>
          <w:rFonts w:ascii="Times New Roman" w:hAnsi="Times New Roman" w:cs="Times New Roman"/>
          <w:szCs w:val="24"/>
        </w:rPr>
        <w:t xml:space="preserve"> nowe przepisy. Przepisy dotyczące wnioskowania o</w:t>
      </w:r>
      <w:r w:rsidR="00FF32ED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wydanie dokumentów CITES, opiniowania wniosków przez organ naukowy i wydawania dokumentów przez ministra właściwego do spraw środowiska w dużej mierze powielają przepisy aktualnego brzmienia art. 61 ustawy i polegają na dostosowaniu do zmiany organu naukowego.</w:t>
      </w:r>
    </w:p>
    <w:p w14:paraId="3CA5CA00" w14:textId="3383730B" w:rsidR="009D16B5" w:rsidRPr="001F21A8" w:rsidRDefault="00AD31B2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Obecnie</w:t>
      </w:r>
      <w:r w:rsidR="009D16B5" w:rsidRPr="001F21A8">
        <w:rPr>
          <w:rFonts w:ascii="Times New Roman" w:hAnsi="Times New Roman" w:cs="Times New Roman"/>
          <w:szCs w:val="24"/>
        </w:rPr>
        <w:t xml:space="preserve"> przepisy ustawy nie regulują procedury wydawania opinii przez PROP. Projektowana ustawa wprowadza szczegółowe regulacje w t</w:t>
      </w:r>
      <w:r w:rsidRPr="001F21A8">
        <w:rPr>
          <w:rFonts w:ascii="Times New Roman" w:hAnsi="Times New Roman" w:cs="Times New Roman"/>
          <w:szCs w:val="24"/>
        </w:rPr>
        <w:t>ym zakresie</w:t>
      </w:r>
      <w:r w:rsidR="009D16B5" w:rsidRPr="001F21A8">
        <w:rPr>
          <w:rFonts w:ascii="Times New Roman" w:hAnsi="Times New Roman" w:cs="Times New Roman"/>
          <w:szCs w:val="24"/>
        </w:rPr>
        <w:t>, które w dużej mierze wynikają z</w:t>
      </w:r>
      <w:r w:rsidR="00FF32ED">
        <w:rPr>
          <w:rFonts w:ascii="Times New Roman" w:hAnsi="Times New Roman" w:cs="Times New Roman"/>
          <w:szCs w:val="24"/>
        </w:rPr>
        <w:t> </w:t>
      </w:r>
      <w:r w:rsidR="009D16B5" w:rsidRPr="001F21A8">
        <w:rPr>
          <w:rFonts w:ascii="Times New Roman" w:hAnsi="Times New Roman" w:cs="Times New Roman"/>
          <w:szCs w:val="24"/>
        </w:rPr>
        <w:t>przepisów rozporządzenia Rady (WE) nr 338/97.</w:t>
      </w:r>
    </w:p>
    <w:p w14:paraId="3F43310D" w14:textId="54E12C62" w:rsidR="009D16B5" w:rsidRPr="001F21A8" w:rsidRDefault="009D16B5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Projektowane przepisy nie powielają rozwiązań uregulowanych w rozporządzeniu Rady (WE) nr 338/97, w szczególności </w:t>
      </w:r>
      <w:r w:rsidR="00D8682E" w:rsidRPr="001F21A8">
        <w:rPr>
          <w:rFonts w:ascii="Times New Roman" w:hAnsi="Times New Roman" w:cs="Times New Roman"/>
          <w:szCs w:val="24"/>
        </w:rPr>
        <w:t xml:space="preserve">jest </w:t>
      </w:r>
      <w:r w:rsidRPr="001F21A8">
        <w:rPr>
          <w:rFonts w:ascii="Times New Roman" w:hAnsi="Times New Roman" w:cs="Times New Roman"/>
          <w:szCs w:val="24"/>
        </w:rPr>
        <w:t xml:space="preserve">zbędne </w:t>
      </w:r>
      <w:r w:rsidR="00CD3673" w:rsidRPr="001F21A8">
        <w:rPr>
          <w:rFonts w:ascii="Times New Roman" w:hAnsi="Times New Roman" w:cs="Times New Roman"/>
          <w:szCs w:val="24"/>
        </w:rPr>
        <w:t>określenie</w:t>
      </w:r>
      <w:r w:rsidR="00767D3A">
        <w:rPr>
          <w:rFonts w:ascii="Times New Roman" w:hAnsi="Times New Roman" w:cs="Times New Roman"/>
          <w:szCs w:val="24"/>
        </w:rPr>
        <w:t>,</w:t>
      </w:r>
      <w:r w:rsidR="00CD3673" w:rsidRPr="001F21A8">
        <w:rPr>
          <w:rFonts w:ascii="Times New Roman" w:hAnsi="Times New Roman" w:cs="Times New Roman"/>
          <w:szCs w:val="24"/>
        </w:rPr>
        <w:t xml:space="preserve"> w których przypadkach wydanie </w:t>
      </w:r>
      <w:r w:rsidRPr="001F21A8">
        <w:rPr>
          <w:rFonts w:ascii="Times New Roman" w:hAnsi="Times New Roman" w:cs="Times New Roman"/>
          <w:szCs w:val="24"/>
        </w:rPr>
        <w:t xml:space="preserve">zezwolenia </w:t>
      </w:r>
      <w:r w:rsidR="00CD3673" w:rsidRPr="001F21A8">
        <w:rPr>
          <w:rFonts w:ascii="Times New Roman" w:hAnsi="Times New Roman" w:cs="Times New Roman"/>
          <w:szCs w:val="24"/>
        </w:rPr>
        <w:t>lub</w:t>
      </w:r>
      <w:r w:rsidRPr="001F21A8">
        <w:rPr>
          <w:rFonts w:ascii="Times New Roman" w:hAnsi="Times New Roman" w:cs="Times New Roman"/>
          <w:szCs w:val="24"/>
        </w:rPr>
        <w:t xml:space="preserve"> świadectwa </w:t>
      </w:r>
      <w:r w:rsidR="00CD3673" w:rsidRPr="001F21A8">
        <w:rPr>
          <w:rFonts w:ascii="Times New Roman" w:hAnsi="Times New Roman" w:cs="Times New Roman"/>
          <w:szCs w:val="24"/>
        </w:rPr>
        <w:t>wymaga</w:t>
      </w:r>
      <w:r w:rsidRPr="001F21A8">
        <w:rPr>
          <w:rFonts w:ascii="Times New Roman" w:hAnsi="Times New Roman" w:cs="Times New Roman"/>
          <w:szCs w:val="24"/>
        </w:rPr>
        <w:t xml:space="preserve"> opinii Komisji </w:t>
      </w:r>
      <w:r w:rsidR="00CD3673" w:rsidRPr="001F21A8">
        <w:rPr>
          <w:rFonts w:ascii="Times New Roman" w:hAnsi="Times New Roman" w:cs="Times New Roman"/>
          <w:szCs w:val="24"/>
        </w:rPr>
        <w:t xml:space="preserve">ani jaki jest charakter takiej opinii, </w:t>
      </w:r>
      <w:r w:rsidRPr="001F21A8">
        <w:rPr>
          <w:rFonts w:ascii="Times New Roman" w:hAnsi="Times New Roman" w:cs="Times New Roman"/>
          <w:szCs w:val="24"/>
        </w:rPr>
        <w:t xml:space="preserve">ponieważ przepisy rozporządzenia Rady (WE) nr 338/97 w sposób wystarczający regulują te kwestie. </w:t>
      </w:r>
      <w:r w:rsidR="004C4838" w:rsidRPr="001F21A8">
        <w:rPr>
          <w:rFonts w:ascii="Times New Roman" w:hAnsi="Times New Roman" w:cs="Times New Roman"/>
          <w:szCs w:val="24"/>
        </w:rPr>
        <w:t>Doprecyzowano jedynie</w:t>
      </w:r>
      <w:r w:rsidR="00D8682E" w:rsidRPr="001F21A8">
        <w:rPr>
          <w:rFonts w:ascii="Times New Roman" w:hAnsi="Times New Roman" w:cs="Times New Roman"/>
          <w:szCs w:val="24"/>
        </w:rPr>
        <w:t xml:space="preserve"> te zagadnienia związane z </w:t>
      </w:r>
      <w:r w:rsidR="004C4838" w:rsidRPr="001F21A8">
        <w:rPr>
          <w:rFonts w:ascii="Times New Roman" w:hAnsi="Times New Roman" w:cs="Times New Roman"/>
          <w:szCs w:val="24"/>
        </w:rPr>
        <w:t>dokument</w:t>
      </w:r>
      <w:r w:rsidR="00D8682E" w:rsidRPr="001F21A8">
        <w:rPr>
          <w:rFonts w:ascii="Times New Roman" w:hAnsi="Times New Roman" w:cs="Times New Roman"/>
          <w:szCs w:val="24"/>
        </w:rPr>
        <w:t xml:space="preserve">ami </w:t>
      </w:r>
      <w:r w:rsidR="004C4838" w:rsidRPr="001F21A8">
        <w:rPr>
          <w:rFonts w:ascii="Times New Roman" w:hAnsi="Times New Roman" w:cs="Times New Roman"/>
          <w:szCs w:val="24"/>
        </w:rPr>
        <w:t>CITES wydawan</w:t>
      </w:r>
      <w:r w:rsidR="00D8682E" w:rsidRPr="001F21A8">
        <w:rPr>
          <w:rFonts w:ascii="Times New Roman" w:hAnsi="Times New Roman" w:cs="Times New Roman"/>
          <w:szCs w:val="24"/>
        </w:rPr>
        <w:t xml:space="preserve">ymi </w:t>
      </w:r>
      <w:r w:rsidR="004C4838" w:rsidRPr="001F21A8">
        <w:rPr>
          <w:rFonts w:ascii="Times New Roman" w:hAnsi="Times New Roman" w:cs="Times New Roman"/>
          <w:szCs w:val="24"/>
        </w:rPr>
        <w:t>przez ministra właściwego d</w:t>
      </w:r>
      <w:r w:rsidR="00AD31B2" w:rsidRPr="001F21A8">
        <w:rPr>
          <w:rFonts w:ascii="Times New Roman" w:hAnsi="Times New Roman" w:cs="Times New Roman"/>
          <w:szCs w:val="24"/>
        </w:rPr>
        <w:t>o spraw</w:t>
      </w:r>
      <w:r w:rsidR="004C4838" w:rsidRPr="001F21A8">
        <w:rPr>
          <w:rFonts w:ascii="Times New Roman" w:hAnsi="Times New Roman" w:cs="Times New Roman"/>
          <w:szCs w:val="24"/>
        </w:rPr>
        <w:t xml:space="preserve"> środowiska.</w:t>
      </w:r>
    </w:p>
    <w:bookmarkEnd w:id="0"/>
    <w:p w14:paraId="11A94DA8" w14:textId="5C4E7690" w:rsidR="00D83306" w:rsidRPr="001F21A8" w:rsidRDefault="006422EC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lastRenderedPageBreak/>
        <w:t>Zgodnie z</w:t>
      </w:r>
      <w:r w:rsidR="00D83306" w:rsidRPr="001F21A8">
        <w:rPr>
          <w:rFonts w:ascii="Times New Roman" w:hAnsi="Times New Roman" w:cs="Times New Roman"/>
          <w:szCs w:val="24"/>
        </w:rPr>
        <w:t xml:space="preserve"> </w:t>
      </w:r>
      <w:r w:rsidR="00AD31B2" w:rsidRPr="001F21A8">
        <w:rPr>
          <w:rFonts w:ascii="Times New Roman" w:hAnsi="Times New Roman" w:cs="Times New Roman"/>
          <w:szCs w:val="24"/>
        </w:rPr>
        <w:t>proponowanym</w:t>
      </w:r>
      <w:r w:rsidR="00C63007" w:rsidRPr="001F21A8">
        <w:rPr>
          <w:rFonts w:ascii="Times New Roman" w:hAnsi="Times New Roman" w:cs="Times New Roman"/>
          <w:szCs w:val="24"/>
        </w:rPr>
        <w:t xml:space="preserve"> brzmieni</w:t>
      </w:r>
      <w:r w:rsidRPr="001F21A8">
        <w:rPr>
          <w:rFonts w:ascii="Times New Roman" w:hAnsi="Times New Roman" w:cs="Times New Roman"/>
          <w:szCs w:val="24"/>
        </w:rPr>
        <w:t>em</w:t>
      </w:r>
      <w:r w:rsidR="00D8682E" w:rsidRPr="001F21A8">
        <w:rPr>
          <w:rFonts w:ascii="Times New Roman" w:hAnsi="Times New Roman" w:cs="Times New Roman"/>
          <w:szCs w:val="24"/>
        </w:rPr>
        <w:t xml:space="preserve"> art. 61</w:t>
      </w:r>
      <w:r w:rsidR="00C63007" w:rsidRPr="001F21A8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 xml:space="preserve">ust. </w:t>
      </w:r>
      <w:r w:rsidR="000C7BBF" w:rsidRPr="001F21A8">
        <w:rPr>
          <w:rFonts w:ascii="Times New Roman" w:hAnsi="Times New Roman" w:cs="Times New Roman"/>
          <w:szCs w:val="24"/>
        </w:rPr>
        <w:t>2</w:t>
      </w:r>
      <w:r w:rsidR="00D83306" w:rsidRPr="001F21A8">
        <w:rPr>
          <w:rFonts w:ascii="Times New Roman" w:hAnsi="Times New Roman" w:cs="Times New Roman"/>
          <w:szCs w:val="24"/>
        </w:rPr>
        <w:t xml:space="preserve"> ustawy</w:t>
      </w:r>
      <w:r w:rsidR="00C63007" w:rsidRPr="001F21A8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 xml:space="preserve">funkcję organu naukowego </w:t>
      </w:r>
      <w:r w:rsidRPr="001F21A8">
        <w:rPr>
          <w:rFonts w:ascii="Times New Roman" w:hAnsi="Times New Roman" w:cs="Times New Roman"/>
          <w:szCs w:val="24"/>
        </w:rPr>
        <w:t xml:space="preserve">przejmie </w:t>
      </w:r>
      <w:r w:rsidR="00D83306" w:rsidRPr="001F21A8">
        <w:rPr>
          <w:rFonts w:ascii="Times New Roman" w:hAnsi="Times New Roman" w:cs="Times New Roman"/>
          <w:szCs w:val="24"/>
        </w:rPr>
        <w:t xml:space="preserve">nowo </w:t>
      </w:r>
      <w:r w:rsidR="00D8682E" w:rsidRPr="001F21A8">
        <w:rPr>
          <w:rFonts w:ascii="Times New Roman" w:hAnsi="Times New Roman" w:cs="Times New Roman"/>
          <w:szCs w:val="24"/>
        </w:rPr>
        <w:t>u</w:t>
      </w:r>
      <w:r w:rsidR="00C63007" w:rsidRPr="001F21A8">
        <w:rPr>
          <w:rFonts w:ascii="Times New Roman" w:hAnsi="Times New Roman" w:cs="Times New Roman"/>
          <w:szCs w:val="24"/>
        </w:rPr>
        <w:t>tworzona</w:t>
      </w:r>
      <w:r w:rsidR="00D83306" w:rsidRPr="001F21A8">
        <w:rPr>
          <w:rFonts w:ascii="Times New Roman" w:hAnsi="Times New Roman" w:cs="Times New Roman"/>
          <w:szCs w:val="24"/>
        </w:rPr>
        <w:t xml:space="preserve"> Komisja d</w:t>
      </w:r>
      <w:r w:rsidR="00C63007" w:rsidRPr="001F21A8">
        <w:rPr>
          <w:rFonts w:ascii="Times New Roman" w:hAnsi="Times New Roman" w:cs="Times New Roman"/>
          <w:szCs w:val="24"/>
        </w:rPr>
        <w:t>o spraw</w:t>
      </w:r>
      <w:r w:rsidR="00D83306" w:rsidRPr="001F21A8">
        <w:rPr>
          <w:rFonts w:ascii="Times New Roman" w:hAnsi="Times New Roman" w:cs="Times New Roman"/>
          <w:szCs w:val="24"/>
        </w:rPr>
        <w:t xml:space="preserve"> CITES</w:t>
      </w:r>
      <w:r w:rsidR="00C63007" w:rsidRPr="001F21A8">
        <w:rPr>
          <w:rFonts w:ascii="Times New Roman" w:hAnsi="Times New Roman" w:cs="Times New Roman"/>
          <w:szCs w:val="24"/>
        </w:rPr>
        <w:t>, zwana dalej „</w:t>
      </w:r>
      <w:r w:rsidR="007A61EB" w:rsidRPr="001F21A8">
        <w:rPr>
          <w:rFonts w:ascii="Times New Roman" w:hAnsi="Times New Roman" w:cs="Times New Roman"/>
          <w:szCs w:val="24"/>
        </w:rPr>
        <w:t>Komisj</w:t>
      </w:r>
      <w:r w:rsidR="00C63007" w:rsidRPr="001F21A8">
        <w:rPr>
          <w:rFonts w:ascii="Times New Roman" w:hAnsi="Times New Roman" w:cs="Times New Roman"/>
          <w:szCs w:val="24"/>
        </w:rPr>
        <w:t>ą”</w:t>
      </w:r>
      <w:r w:rsidR="00D83306" w:rsidRPr="001F21A8">
        <w:rPr>
          <w:rFonts w:ascii="Times New Roman" w:hAnsi="Times New Roman" w:cs="Times New Roman"/>
          <w:szCs w:val="24"/>
        </w:rPr>
        <w:t xml:space="preserve">. </w:t>
      </w:r>
      <w:r w:rsidR="00AD31B2" w:rsidRPr="001F21A8">
        <w:rPr>
          <w:rFonts w:ascii="Times New Roman" w:hAnsi="Times New Roman" w:cs="Times New Roman"/>
          <w:szCs w:val="24"/>
        </w:rPr>
        <w:t>P</w:t>
      </w:r>
      <w:r w:rsidR="00D83306" w:rsidRPr="001F21A8">
        <w:rPr>
          <w:rFonts w:ascii="Times New Roman" w:hAnsi="Times New Roman" w:cs="Times New Roman"/>
          <w:szCs w:val="24"/>
        </w:rPr>
        <w:t xml:space="preserve">ełnienie tej roli przez </w:t>
      </w:r>
      <w:r w:rsidR="00C63007" w:rsidRPr="001F21A8">
        <w:rPr>
          <w:rFonts w:ascii="Times New Roman" w:hAnsi="Times New Roman" w:cs="Times New Roman"/>
          <w:szCs w:val="24"/>
        </w:rPr>
        <w:t>PROP</w:t>
      </w:r>
      <w:r w:rsidR="00D83306" w:rsidRPr="001F21A8">
        <w:rPr>
          <w:rFonts w:ascii="Times New Roman" w:hAnsi="Times New Roman" w:cs="Times New Roman"/>
          <w:szCs w:val="24"/>
        </w:rPr>
        <w:t xml:space="preserve"> okazało się rozwiązaniem nieefektywnym, bowiem PROP jest przede wszystkim organem opiniodawczo-doradczym</w:t>
      </w:r>
      <w:r w:rsidR="00117A8C" w:rsidRPr="001F21A8">
        <w:rPr>
          <w:rFonts w:ascii="Times New Roman" w:hAnsi="Times New Roman" w:cs="Times New Roman"/>
          <w:szCs w:val="24"/>
        </w:rPr>
        <w:t>, w szerokim zakresie ochrony przyrody,</w:t>
      </w:r>
      <w:r w:rsidR="00D83306" w:rsidRPr="001F21A8">
        <w:rPr>
          <w:rFonts w:ascii="Times New Roman" w:hAnsi="Times New Roman" w:cs="Times New Roman"/>
          <w:szCs w:val="24"/>
        </w:rPr>
        <w:t xml:space="preserve"> </w:t>
      </w:r>
      <w:r w:rsidR="00117A8C" w:rsidRPr="001F21A8">
        <w:rPr>
          <w:rFonts w:ascii="Times New Roman" w:hAnsi="Times New Roman" w:cs="Times New Roman"/>
          <w:szCs w:val="24"/>
        </w:rPr>
        <w:t xml:space="preserve">dla </w:t>
      </w:r>
      <w:r w:rsidR="00D83306" w:rsidRPr="001F21A8">
        <w:rPr>
          <w:rFonts w:ascii="Times New Roman" w:hAnsi="Times New Roman" w:cs="Times New Roman"/>
          <w:szCs w:val="24"/>
        </w:rPr>
        <w:t>ministra właściwego do spraw środowiska</w:t>
      </w:r>
      <w:r w:rsidR="00117A8C" w:rsidRPr="001F21A8">
        <w:rPr>
          <w:rFonts w:ascii="Times New Roman" w:hAnsi="Times New Roman" w:cs="Times New Roman"/>
          <w:szCs w:val="24"/>
        </w:rPr>
        <w:t xml:space="preserve"> i innych organów centralnych związanych z ochroną przyrody. PROP zrzesza specjalistów od ochrony różnych grup gatunków, ekosystemów, praktyków w dziedzinie prawa ochrony przyrody, finansowania ochrony przyrody i innych aspektów praktycznej realizacji zadań ochrony przyrody. Opiniują oni zarówno dokumenty o</w:t>
      </w:r>
      <w:r w:rsidR="00FF32ED">
        <w:rPr>
          <w:rFonts w:ascii="Times New Roman" w:hAnsi="Times New Roman" w:cs="Times New Roman"/>
          <w:szCs w:val="24"/>
        </w:rPr>
        <w:t> </w:t>
      </w:r>
      <w:r w:rsidR="00117A8C" w:rsidRPr="001F21A8">
        <w:rPr>
          <w:rFonts w:ascii="Times New Roman" w:hAnsi="Times New Roman" w:cs="Times New Roman"/>
          <w:szCs w:val="24"/>
        </w:rPr>
        <w:t>charakterze strategicznym, jak i pojedyncze wnioski związane np. z działaniami z udziałem gatunków chronionych. Społeczny charakter pracy PROP</w:t>
      </w:r>
      <w:r w:rsidR="003953BF" w:rsidRPr="001F21A8">
        <w:rPr>
          <w:rFonts w:ascii="Times New Roman" w:hAnsi="Times New Roman" w:cs="Times New Roman"/>
          <w:szCs w:val="24"/>
        </w:rPr>
        <w:t>,</w:t>
      </w:r>
      <w:r w:rsidR="00D80B8C" w:rsidRPr="001F21A8">
        <w:rPr>
          <w:rFonts w:ascii="Times New Roman" w:hAnsi="Times New Roman" w:cs="Times New Roman"/>
          <w:szCs w:val="24"/>
        </w:rPr>
        <w:t xml:space="preserve"> w powiązaniu z dużym obciążeniem bieżącą pracą</w:t>
      </w:r>
      <w:r w:rsidR="003953BF" w:rsidRPr="001F21A8">
        <w:rPr>
          <w:rFonts w:ascii="Times New Roman" w:hAnsi="Times New Roman" w:cs="Times New Roman"/>
          <w:szCs w:val="24"/>
        </w:rPr>
        <w:t>,</w:t>
      </w:r>
      <w:r w:rsidR="00117A8C" w:rsidRPr="001F21A8">
        <w:rPr>
          <w:rFonts w:ascii="Times New Roman" w:hAnsi="Times New Roman" w:cs="Times New Roman"/>
          <w:szCs w:val="24"/>
        </w:rPr>
        <w:t xml:space="preserve"> i rola PROP jako organu opiniodawczo-doradczego nie odpowiada potrzebom narzuconym przez rozporządzenie Rady (WE) nr 338/97 organowi naukowemu, zarówno w</w:t>
      </w:r>
      <w:r w:rsidR="00FF32ED">
        <w:rPr>
          <w:rFonts w:ascii="Times New Roman" w:hAnsi="Times New Roman" w:cs="Times New Roman"/>
          <w:szCs w:val="24"/>
        </w:rPr>
        <w:t> </w:t>
      </w:r>
      <w:r w:rsidR="00117A8C" w:rsidRPr="001F21A8">
        <w:rPr>
          <w:rFonts w:ascii="Times New Roman" w:hAnsi="Times New Roman" w:cs="Times New Roman"/>
          <w:szCs w:val="24"/>
        </w:rPr>
        <w:t>zakresie skali (ponad 1000 opinii rocznie), jak i charakteru działań (opiniowanie jednostkowych działań z udziałem okazów gatunków CITES).</w:t>
      </w:r>
      <w:r w:rsidR="00D83306" w:rsidRPr="001F21A8">
        <w:rPr>
          <w:rFonts w:ascii="Times New Roman" w:hAnsi="Times New Roman" w:cs="Times New Roman"/>
          <w:szCs w:val="24"/>
        </w:rPr>
        <w:t xml:space="preserve"> Na etapie wdrażania rozporządzeni</w:t>
      </w:r>
      <w:r w:rsidR="00C63007" w:rsidRPr="001F21A8">
        <w:rPr>
          <w:rFonts w:ascii="Times New Roman" w:hAnsi="Times New Roman" w:cs="Times New Roman"/>
          <w:szCs w:val="24"/>
        </w:rPr>
        <w:t>a</w:t>
      </w:r>
      <w:r w:rsidR="00D83306" w:rsidRPr="001F21A8">
        <w:rPr>
          <w:rFonts w:ascii="Times New Roman" w:hAnsi="Times New Roman" w:cs="Times New Roman"/>
          <w:szCs w:val="24"/>
        </w:rPr>
        <w:t xml:space="preserve"> Rady (WE) nr 338/97 do polskiego systemu prawa nie była możliwa ocena </w:t>
      </w:r>
      <w:r w:rsidR="00C63007" w:rsidRPr="001F21A8">
        <w:rPr>
          <w:rFonts w:ascii="Times New Roman" w:hAnsi="Times New Roman" w:cs="Times New Roman"/>
          <w:szCs w:val="24"/>
        </w:rPr>
        <w:t>liczby</w:t>
      </w:r>
      <w:r w:rsidR="00D83306" w:rsidRPr="001F21A8">
        <w:rPr>
          <w:rFonts w:ascii="Times New Roman" w:hAnsi="Times New Roman" w:cs="Times New Roman"/>
          <w:szCs w:val="24"/>
        </w:rPr>
        <w:t xml:space="preserve"> spraw, które wymagają opinii organu naukowego, tymczasem w samym 2023 r</w:t>
      </w:r>
      <w:r w:rsidRPr="001F21A8">
        <w:rPr>
          <w:rFonts w:ascii="Times New Roman" w:hAnsi="Times New Roman" w:cs="Times New Roman"/>
          <w:szCs w:val="24"/>
        </w:rPr>
        <w:t>.</w:t>
      </w:r>
      <w:r w:rsidR="00D83306" w:rsidRPr="001F21A8">
        <w:rPr>
          <w:rFonts w:ascii="Times New Roman" w:hAnsi="Times New Roman" w:cs="Times New Roman"/>
          <w:szCs w:val="24"/>
        </w:rPr>
        <w:t xml:space="preserve"> </w:t>
      </w:r>
      <w:r w:rsidR="00C63007" w:rsidRPr="001F21A8">
        <w:rPr>
          <w:rFonts w:ascii="Times New Roman" w:hAnsi="Times New Roman" w:cs="Times New Roman"/>
          <w:szCs w:val="24"/>
        </w:rPr>
        <w:t>liczba</w:t>
      </w:r>
      <w:r w:rsidR="00D83306" w:rsidRPr="001F21A8">
        <w:rPr>
          <w:rFonts w:ascii="Times New Roman" w:hAnsi="Times New Roman" w:cs="Times New Roman"/>
          <w:szCs w:val="24"/>
        </w:rPr>
        <w:t xml:space="preserve"> wymaganych opinii w zakresie regulacji handlu gatunkami dzikiej fauny i flory przekroczyła 1500. </w:t>
      </w:r>
      <w:r w:rsidR="00EF67D3" w:rsidRPr="001F21A8">
        <w:rPr>
          <w:rFonts w:ascii="Times New Roman" w:hAnsi="Times New Roman" w:cs="Times New Roman"/>
          <w:szCs w:val="24"/>
        </w:rPr>
        <w:t>O</w:t>
      </w:r>
      <w:r w:rsidR="00D83306" w:rsidRPr="001F21A8">
        <w:rPr>
          <w:rFonts w:ascii="Times New Roman" w:hAnsi="Times New Roman" w:cs="Times New Roman"/>
          <w:szCs w:val="24"/>
        </w:rPr>
        <w:t>pinia organu naukowego</w:t>
      </w:r>
      <w:r w:rsidR="00EF67D3" w:rsidRPr="001F21A8">
        <w:rPr>
          <w:rFonts w:ascii="Times New Roman" w:hAnsi="Times New Roman" w:cs="Times New Roman"/>
          <w:szCs w:val="24"/>
        </w:rPr>
        <w:t xml:space="preserve"> natomiast</w:t>
      </w:r>
      <w:r w:rsidR="00D83306" w:rsidRPr="001F21A8">
        <w:rPr>
          <w:rFonts w:ascii="Times New Roman" w:hAnsi="Times New Roman" w:cs="Times New Roman"/>
          <w:szCs w:val="24"/>
        </w:rPr>
        <w:t xml:space="preserve"> jest konieczna d</w:t>
      </w:r>
      <w:r w:rsidR="00C14ED0" w:rsidRPr="001F21A8">
        <w:rPr>
          <w:rFonts w:ascii="Times New Roman" w:hAnsi="Times New Roman" w:cs="Times New Roman"/>
          <w:szCs w:val="24"/>
        </w:rPr>
        <w:t>o</w:t>
      </w:r>
      <w:r w:rsidR="00D83306" w:rsidRPr="001F21A8">
        <w:rPr>
          <w:rFonts w:ascii="Times New Roman" w:hAnsi="Times New Roman" w:cs="Times New Roman"/>
          <w:szCs w:val="24"/>
        </w:rPr>
        <w:t xml:space="preserve"> wydania wnioskowanego dokumentu CITES pozwalającego na handel transgraniczny dziką fauną i florą.</w:t>
      </w:r>
    </w:p>
    <w:p w14:paraId="68D1A067" w14:textId="2293A102" w:rsidR="00D83306" w:rsidRPr="001F21A8" w:rsidRDefault="00E7083A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Utworzenie </w:t>
      </w:r>
      <w:r w:rsidR="00D83306" w:rsidRPr="001F21A8">
        <w:rPr>
          <w:rFonts w:ascii="Times New Roman" w:hAnsi="Times New Roman" w:cs="Times New Roman"/>
          <w:szCs w:val="24"/>
        </w:rPr>
        <w:t>Komisj</w:t>
      </w:r>
      <w:r w:rsidR="006972A9" w:rsidRPr="001F21A8">
        <w:rPr>
          <w:rFonts w:ascii="Times New Roman" w:hAnsi="Times New Roman" w:cs="Times New Roman"/>
          <w:szCs w:val="24"/>
        </w:rPr>
        <w:t>i</w:t>
      </w:r>
      <w:r w:rsidR="00D83306" w:rsidRPr="001F21A8">
        <w:rPr>
          <w:rFonts w:ascii="Times New Roman" w:hAnsi="Times New Roman" w:cs="Times New Roman"/>
          <w:szCs w:val="24"/>
        </w:rPr>
        <w:t xml:space="preserve"> pozwoli na usunięcie znacznych opóźnień w wydawaniu dokumentów CITES i</w:t>
      </w:r>
      <w:r w:rsidR="00497349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>skróci czas trwania postępowań administracyjnych prowadzony</w:t>
      </w:r>
      <w:r w:rsidR="00E53EA6" w:rsidRPr="001F21A8">
        <w:rPr>
          <w:rFonts w:ascii="Times New Roman" w:hAnsi="Times New Roman" w:cs="Times New Roman"/>
          <w:szCs w:val="24"/>
        </w:rPr>
        <w:t>ch</w:t>
      </w:r>
      <w:r w:rsidR="00D83306" w:rsidRPr="001F21A8">
        <w:rPr>
          <w:rFonts w:ascii="Times New Roman" w:hAnsi="Times New Roman" w:cs="Times New Roman"/>
          <w:szCs w:val="24"/>
        </w:rPr>
        <w:t xml:space="preserve"> przez ministra właściwego do spraw środowiska (organ administracyjny). Ustabilizuje to również m.in. sytuację ekonomiczną wnioskodawców </w:t>
      </w:r>
      <w:r w:rsidR="007C4FA8" w:rsidRPr="001F21A8">
        <w:rPr>
          <w:rFonts w:ascii="Times New Roman" w:hAnsi="Times New Roman" w:cs="Times New Roman"/>
          <w:szCs w:val="24"/>
        </w:rPr>
        <w:t xml:space="preserve">prowadzących działalność gospodarczą, dla których brak ciągłości w produkcji, </w:t>
      </w:r>
      <w:r w:rsidR="00AD31B2" w:rsidRPr="001F21A8">
        <w:rPr>
          <w:rFonts w:ascii="Times New Roman" w:hAnsi="Times New Roman" w:cs="Times New Roman"/>
          <w:szCs w:val="24"/>
        </w:rPr>
        <w:t xml:space="preserve">przerwy w </w:t>
      </w:r>
      <w:r w:rsidR="007C4FA8" w:rsidRPr="001F21A8">
        <w:rPr>
          <w:rFonts w:ascii="Times New Roman" w:hAnsi="Times New Roman" w:cs="Times New Roman"/>
          <w:szCs w:val="24"/>
        </w:rPr>
        <w:t>imporcie czy eksporcie mo</w:t>
      </w:r>
      <w:r w:rsidR="00C05E87">
        <w:rPr>
          <w:rFonts w:ascii="Times New Roman" w:hAnsi="Times New Roman" w:cs="Times New Roman"/>
          <w:szCs w:val="24"/>
        </w:rPr>
        <w:t>gą</w:t>
      </w:r>
      <w:r w:rsidR="007C4FA8" w:rsidRPr="001F21A8">
        <w:rPr>
          <w:rFonts w:ascii="Times New Roman" w:hAnsi="Times New Roman" w:cs="Times New Roman"/>
          <w:szCs w:val="24"/>
        </w:rPr>
        <w:t xml:space="preserve"> doprowadzić do zawieszenia, a wręcz likwidacji ich działalności. Tymczasem zgodna z przepisami oraz pozytywnie zaopiniowana przez organ naukowy działalność (w</w:t>
      </w:r>
      <w:r w:rsidR="00497349">
        <w:rPr>
          <w:rFonts w:ascii="Times New Roman" w:hAnsi="Times New Roman" w:cs="Times New Roman"/>
          <w:szCs w:val="24"/>
        </w:rPr>
        <w:t xml:space="preserve"> </w:t>
      </w:r>
      <w:r w:rsidR="007C4FA8" w:rsidRPr="001F21A8">
        <w:rPr>
          <w:rFonts w:ascii="Times New Roman" w:hAnsi="Times New Roman" w:cs="Times New Roman"/>
          <w:szCs w:val="24"/>
        </w:rPr>
        <w:t xml:space="preserve">zakresie importu, eksportu, reeksportu czy działań komercyjnych) odbywa się bez szkody dla ochrony gatunków objętych przepisami CITES. </w:t>
      </w:r>
      <w:r w:rsidR="00D83306" w:rsidRPr="001F21A8">
        <w:rPr>
          <w:rFonts w:ascii="Times New Roman" w:hAnsi="Times New Roman" w:cs="Times New Roman"/>
          <w:szCs w:val="24"/>
        </w:rPr>
        <w:t>Dodatkowym uzasadnieniem d</w:t>
      </w:r>
      <w:r w:rsidRPr="001F21A8">
        <w:rPr>
          <w:rFonts w:ascii="Times New Roman" w:hAnsi="Times New Roman" w:cs="Times New Roman"/>
          <w:szCs w:val="24"/>
        </w:rPr>
        <w:t>la</w:t>
      </w:r>
      <w:r w:rsidR="00D83306" w:rsidRPr="001F21A8">
        <w:rPr>
          <w:rFonts w:ascii="Times New Roman" w:hAnsi="Times New Roman" w:cs="Times New Roman"/>
          <w:szCs w:val="24"/>
        </w:rPr>
        <w:t xml:space="preserve"> powołania Komisji jest potrzeba podniesienia rangi tego organu, współtworzącego na poziomie Unii Europejskiej Grupę do spraw Przeglądu Naukowego, zgodnie z art. 17 rozporządzenia </w:t>
      </w:r>
      <w:bookmarkStart w:id="1" w:name="_Hlk186722880"/>
      <w:r w:rsidR="00D83306" w:rsidRPr="001F21A8">
        <w:rPr>
          <w:rFonts w:ascii="Times New Roman" w:hAnsi="Times New Roman" w:cs="Times New Roman"/>
          <w:szCs w:val="24"/>
        </w:rPr>
        <w:t xml:space="preserve">Rady (WE) nr </w:t>
      </w:r>
      <w:bookmarkEnd w:id="1"/>
      <w:r w:rsidR="00D83306" w:rsidRPr="001F21A8">
        <w:rPr>
          <w:rFonts w:ascii="Times New Roman" w:hAnsi="Times New Roman" w:cs="Times New Roman"/>
          <w:szCs w:val="24"/>
        </w:rPr>
        <w:t>338/97.</w:t>
      </w:r>
    </w:p>
    <w:p w14:paraId="5192F0D2" w14:textId="5A8277EB" w:rsidR="00C14ED0" w:rsidRPr="001F21A8" w:rsidRDefault="00C14ED0" w:rsidP="001F21A8">
      <w:pPr>
        <w:pStyle w:val="ARTartustawynprozporzdzenia"/>
        <w:spacing w:after="240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Zmiana </w:t>
      </w:r>
      <w:r w:rsidR="00D8682E" w:rsidRPr="001F21A8">
        <w:rPr>
          <w:rFonts w:ascii="Times New Roman" w:hAnsi="Times New Roman" w:cs="Times New Roman"/>
          <w:szCs w:val="24"/>
        </w:rPr>
        <w:t>określenia „</w:t>
      </w:r>
      <w:r w:rsidRPr="001F21A8">
        <w:rPr>
          <w:rFonts w:ascii="Times New Roman" w:hAnsi="Times New Roman" w:cs="Times New Roman"/>
          <w:szCs w:val="24"/>
        </w:rPr>
        <w:t xml:space="preserve">organ zarządzający” na „organ administracyjny” w art. 61 ust. 1 ustawy ma charakter porządkowy i dostosowuje </w:t>
      </w:r>
      <w:r w:rsidR="00D8682E" w:rsidRPr="001F21A8">
        <w:rPr>
          <w:rFonts w:ascii="Times New Roman" w:hAnsi="Times New Roman" w:cs="Times New Roman"/>
          <w:szCs w:val="24"/>
        </w:rPr>
        <w:t xml:space="preserve">to określenie </w:t>
      </w:r>
      <w:r w:rsidRPr="001F21A8">
        <w:rPr>
          <w:rFonts w:ascii="Times New Roman" w:hAnsi="Times New Roman" w:cs="Times New Roman"/>
          <w:szCs w:val="24"/>
        </w:rPr>
        <w:t>do definicji z art. 2 lit. g rozporządzenia Rady (WE) nr 338/97.</w:t>
      </w:r>
    </w:p>
    <w:p w14:paraId="20ED58D0" w14:textId="697EE5A2" w:rsidR="00A23737" w:rsidRPr="001F21A8" w:rsidRDefault="008D1144" w:rsidP="001F21A8">
      <w:pPr>
        <w:pStyle w:val="ARTartustawynprozporzdzeni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lastRenderedPageBreak/>
        <w:t>Obecn</w:t>
      </w:r>
      <w:r w:rsidR="00D8682E" w:rsidRPr="001F21A8">
        <w:rPr>
          <w:rFonts w:ascii="Times New Roman" w:hAnsi="Times New Roman" w:cs="Times New Roman"/>
          <w:szCs w:val="24"/>
        </w:rPr>
        <w:t xml:space="preserve">ie obowiązujący </w:t>
      </w:r>
      <w:r w:rsidRPr="001F21A8">
        <w:rPr>
          <w:rFonts w:ascii="Times New Roman" w:hAnsi="Times New Roman" w:cs="Times New Roman"/>
          <w:szCs w:val="24"/>
        </w:rPr>
        <w:t>art. 61 ust. 2</w:t>
      </w:r>
      <w:r w:rsidR="00153D19" w:rsidRPr="001F21A8">
        <w:rPr>
          <w:rFonts w:ascii="Times New Roman" w:hAnsi="Times New Roman" w:cs="Times New Roman"/>
          <w:szCs w:val="24"/>
        </w:rPr>
        <w:t xml:space="preserve"> ustawy</w:t>
      </w:r>
      <w:r w:rsidRPr="001F21A8">
        <w:rPr>
          <w:rFonts w:ascii="Times New Roman" w:hAnsi="Times New Roman" w:cs="Times New Roman"/>
          <w:szCs w:val="24"/>
        </w:rPr>
        <w:t xml:space="preserve"> dotyczący możliwości wywozu roślin na podstawie świadectw fitosanitarnych nie został odzwierciedlony w</w:t>
      </w:r>
      <w:r w:rsidR="00351DBA">
        <w:rPr>
          <w:rFonts w:ascii="Times New Roman" w:hAnsi="Times New Roman" w:cs="Times New Roman"/>
          <w:szCs w:val="24"/>
        </w:rPr>
        <w:t xml:space="preserve"> </w:t>
      </w:r>
      <w:r w:rsidR="00153D19" w:rsidRPr="001F21A8">
        <w:rPr>
          <w:rFonts w:ascii="Times New Roman" w:hAnsi="Times New Roman" w:cs="Times New Roman"/>
          <w:szCs w:val="24"/>
        </w:rPr>
        <w:t>nowym brzmieniu art. 61 ustawy</w:t>
      </w:r>
      <w:r w:rsidR="00355352" w:rsidRPr="001F21A8">
        <w:rPr>
          <w:rFonts w:ascii="Times New Roman" w:hAnsi="Times New Roman" w:cs="Times New Roman"/>
          <w:szCs w:val="24"/>
        </w:rPr>
        <w:t>. Został on uznany za zbędny,</w:t>
      </w:r>
      <w:r w:rsidRPr="001F21A8">
        <w:rPr>
          <w:rFonts w:ascii="Times New Roman" w:hAnsi="Times New Roman" w:cs="Times New Roman"/>
          <w:szCs w:val="24"/>
        </w:rPr>
        <w:t xml:space="preserve"> niemający zastosowania w świetle obowiązujących przepisów U</w:t>
      </w:r>
      <w:r w:rsidR="00153D19" w:rsidRPr="001F21A8">
        <w:rPr>
          <w:rFonts w:ascii="Times New Roman" w:hAnsi="Times New Roman" w:cs="Times New Roman"/>
          <w:szCs w:val="24"/>
        </w:rPr>
        <w:t>nii Europejskiej</w:t>
      </w:r>
      <w:r w:rsidRPr="001F21A8">
        <w:rPr>
          <w:rFonts w:ascii="Times New Roman" w:hAnsi="Times New Roman" w:cs="Times New Roman"/>
          <w:szCs w:val="24"/>
        </w:rPr>
        <w:t xml:space="preserve"> w</w:t>
      </w:r>
      <w:r w:rsidR="00351DBA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zakresie CITES, które obligują do posiadania odpowiedniego zezwolenia CITES dla okazów roślin objętych tymi przepisami.</w:t>
      </w:r>
    </w:p>
    <w:p w14:paraId="4554FCD4" w14:textId="5F10002B" w:rsidR="00713E4F" w:rsidRPr="001F21A8" w:rsidRDefault="00713E4F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Projektowany </w:t>
      </w:r>
      <w:r w:rsidR="00DD3EBC" w:rsidRPr="001F21A8">
        <w:rPr>
          <w:rFonts w:ascii="Times New Roman" w:hAnsi="Times New Roman" w:cs="Times New Roman"/>
          <w:szCs w:val="24"/>
        </w:rPr>
        <w:t xml:space="preserve">ust. 3 </w:t>
      </w:r>
      <w:r w:rsidRPr="001F21A8">
        <w:rPr>
          <w:rFonts w:ascii="Times New Roman" w:hAnsi="Times New Roman" w:cs="Times New Roman"/>
          <w:szCs w:val="24"/>
        </w:rPr>
        <w:t xml:space="preserve">w art. 61 ustawy </w:t>
      </w:r>
      <w:r w:rsidR="003B2D67" w:rsidRPr="001F21A8">
        <w:rPr>
          <w:rFonts w:ascii="Times New Roman" w:hAnsi="Times New Roman" w:cs="Times New Roman"/>
          <w:szCs w:val="24"/>
        </w:rPr>
        <w:t>doprecyzowuje regulację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3B2D67" w:rsidRPr="001F21A8">
        <w:rPr>
          <w:rFonts w:ascii="Times New Roman" w:hAnsi="Times New Roman" w:cs="Times New Roman"/>
          <w:szCs w:val="24"/>
        </w:rPr>
        <w:t xml:space="preserve">obecnego </w:t>
      </w:r>
      <w:r w:rsidRPr="001F21A8">
        <w:rPr>
          <w:rFonts w:ascii="Times New Roman" w:hAnsi="Times New Roman" w:cs="Times New Roman"/>
          <w:szCs w:val="24"/>
        </w:rPr>
        <w:t xml:space="preserve">art. 61 ust. 5 ustawy </w:t>
      </w:r>
      <w:r w:rsidR="003B2D67" w:rsidRPr="001F21A8">
        <w:rPr>
          <w:rFonts w:ascii="Times New Roman" w:hAnsi="Times New Roman" w:cs="Times New Roman"/>
          <w:szCs w:val="24"/>
        </w:rPr>
        <w:t xml:space="preserve">przez </w:t>
      </w:r>
      <w:r w:rsidRPr="001F21A8">
        <w:rPr>
          <w:rFonts w:ascii="Times New Roman" w:hAnsi="Times New Roman" w:cs="Times New Roman"/>
          <w:szCs w:val="24"/>
        </w:rPr>
        <w:t>wskaz</w:t>
      </w:r>
      <w:r w:rsidR="003B2D67" w:rsidRPr="001F21A8">
        <w:rPr>
          <w:rFonts w:ascii="Times New Roman" w:hAnsi="Times New Roman" w:cs="Times New Roman"/>
          <w:szCs w:val="24"/>
        </w:rPr>
        <w:t>anie</w:t>
      </w:r>
      <w:r w:rsidRPr="001F21A8">
        <w:rPr>
          <w:rFonts w:ascii="Times New Roman" w:hAnsi="Times New Roman" w:cs="Times New Roman"/>
          <w:szCs w:val="24"/>
        </w:rPr>
        <w:t xml:space="preserve">, że zezwolenia, </w:t>
      </w:r>
      <w:r w:rsidR="00664F4D" w:rsidRPr="001F21A8">
        <w:rPr>
          <w:rFonts w:ascii="Times New Roman" w:hAnsi="Times New Roman" w:cs="Times New Roman"/>
          <w:szCs w:val="24"/>
        </w:rPr>
        <w:t xml:space="preserve">o których mowa w art. 4 i art. 5 rozporządzenia Rady(WE) 338/97, świadectwa, o których mowa w art. 5 i art. 10 tego rozporządzenia, oraz świadectwa, o których mowa w art. 30, art. 37, art. 44a i art. 44h </w:t>
      </w:r>
      <w:r w:rsidRPr="001F21A8">
        <w:rPr>
          <w:rFonts w:ascii="Times New Roman" w:hAnsi="Times New Roman" w:cs="Times New Roman"/>
          <w:szCs w:val="24"/>
        </w:rPr>
        <w:t xml:space="preserve">rozporządzenia Komisji (WE) nr 865/2006 </w:t>
      </w:r>
      <w:r w:rsidR="00874E11" w:rsidRPr="001F21A8">
        <w:rPr>
          <w:rFonts w:ascii="Times New Roman" w:hAnsi="Times New Roman" w:cs="Times New Roman"/>
          <w:szCs w:val="24"/>
        </w:rPr>
        <w:t>z dnia 4 maja 2006 r. ustanawiającego przepisy wykonawcze do rozporządzenia Rady (WE) nr</w:t>
      </w:r>
      <w:r w:rsidR="00FF32ED">
        <w:rPr>
          <w:rFonts w:ascii="Times New Roman" w:hAnsi="Times New Roman" w:cs="Times New Roman"/>
          <w:szCs w:val="24"/>
        </w:rPr>
        <w:t> </w:t>
      </w:r>
      <w:r w:rsidR="00874E11" w:rsidRPr="001F21A8">
        <w:rPr>
          <w:rFonts w:ascii="Times New Roman" w:hAnsi="Times New Roman" w:cs="Times New Roman"/>
          <w:szCs w:val="24"/>
        </w:rPr>
        <w:t>338/97 w sprawie ochrony gatunków dzikiej fauny i flory w drodze regulacji handlu nimi (Dz. Urz. UE L 166 z 19.06.2006, str. 1</w:t>
      </w:r>
      <w:r w:rsidR="00664F4D" w:rsidRPr="001F21A8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664F4D" w:rsidRPr="001F21A8">
        <w:rPr>
          <w:rFonts w:ascii="Times New Roman" w:hAnsi="Times New Roman" w:cs="Times New Roman"/>
          <w:szCs w:val="24"/>
        </w:rPr>
        <w:t>późn</w:t>
      </w:r>
      <w:proofErr w:type="spellEnd"/>
      <w:r w:rsidR="00664F4D" w:rsidRPr="001F21A8">
        <w:rPr>
          <w:rFonts w:ascii="Times New Roman" w:hAnsi="Times New Roman" w:cs="Times New Roman"/>
          <w:szCs w:val="24"/>
        </w:rPr>
        <w:t>. zm.</w:t>
      </w:r>
      <w:r w:rsidR="00874E11" w:rsidRPr="001F21A8">
        <w:rPr>
          <w:rFonts w:ascii="Times New Roman" w:hAnsi="Times New Roman" w:cs="Times New Roman"/>
          <w:szCs w:val="24"/>
        </w:rPr>
        <w:t>)</w:t>
      </w:r>
      <w:r w:rsidR="008916B7" w:rsidRPr="001F21A8">
        <w:rPr>
          <w:rFonts w:ascii="Times New Roman" w:hAnsi="Times New Roman" w:cs="Times New Roman"/>
          <w:szCs w:val="24"/>
        </w:rPr>
        <w:t xml:space="preserve">, </w:t>
      </w:r>
      <w:r w:rsidR="00D8682E" w:rsidRPr="001F21A8">
        <w:rPr>
          <w:rFonts w:ascii="Times New Roman" w:hAnsi="Times New Roman" w:cs="Times New Roman"/>
          <w:szCs w:val="24"/>
        </w:rPr>
        <w:t xml:space="preserve">zwane </w:t>
      </w:r>
      <w:r w:rsidR="008916B7" w:rsidRPr="001F21A8">
        <w:rPr>
          <w:rFonts w:ascii="Times New Roman" w:hAnsi="Times New Roman" w:cs="Times New Roman"/>
          <w:szCs w:val="24"/>
        </w:rPr>
        <w:t>dalej jako „zezwolenia lub świadectwa”,</w:t>
      </w:r>
      <w:r w:rsidR="00874E11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są wydawane na wniosek, którego zakres jest określony w przepisach rozporządzenia Rady</w:t>
      </w:r>
      <w:r w:rsidR="00664F4D" w:rsidRPr="001F21A8">
        <w:rPr>
          <w:rFonts w:ascii="Times New Roman" w:hAnsi="Times New Roman" w:cs="Times New Roman"/>
          <w:szCs w:val="24"/>
        </w:rPr>
        <w:t xml:space="preserve"> (WE) nr</w:t>
      </w:r>
      <w:r w:rsidRPr="001F21A8">
        <w:rPr>
          <w:rFonts w:ascii="Times New Roman" w:hAnsi="Times New Roman" w:cs="Times New Roman"/>
          <w:szCs w:val="24"/>
        </w:rPr>
        <w:t xml:space="preserve"> 338/97</w:t>
      </w:r>
      <w:r w:rsidR="00C1173B" w:rsidRPr="001F21A8">
        <w:rPr>
          <w:rFonts w:ascii="Times New Roman" w:hAnsi="Times New Roman" w:cs="Times New Roman"/>
          <w:szCs w:val="24"/>
        </w:rPr>
        <w:t xml:space="preserve"> – takie odniesienie zapewnia również zgodność z</w:t>
      </w:r>
      <w:r w:rsidR="00022CD6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rozporządzeni</w:t>
      </w:r>
      <w:r w:rsidR="00C1173B" w:rsidRPr="001F21A8">
        <w:rPr>
          <w:rFonts w:ascii="Times New Roman" w:hAnsi="Times New Roman" w:cs="Times New Roman"/>
          <w:szCs w:val="24"/>
        </w:rPr>
        <w:t>em</w:t>
      </w:r>
      <w:r w:rsidRPr="001F21A8">
        <w:rPr>
          <w:rFonts w:ascii="Times New Roman" w:hAnsi="Times New Roman" w:cs="Times New Roman"/>
          <w:szCs w:val="24"/>
        </w:rPr>
        <w:t xml:space="preserve"> Komisji (WE) nr 865/2006</w:t>
      </w:r>
      <w:r w:rsidR="00530728" w:rsidRPr="001F21A8">
        <w:rPr>
          <w:rFonts w:ascii="Times New Roman" w:hAnsi="Times New Roman" w:cs="Times New Roman"/>
          <w:szCs w:val="24"/>
        </w:rPr>
        <w:t xml:space="preserve"> z dnia 4 maja 2006 r. ustanawiając</w:t>
      </w:r>
      <w:r w:rsidR="00C1173B" w:rsidRPr="001F21A8">
        <w:rPr>
          <w:rFonts w:ascii="Times New Roman" w:hAnsi="Times New Roman" w:cs="Times New Roman"/>
          <w:szCs w:val="24"/>
        </w:rPr>
        <w:t>ym</w:t>
      </w:r>
      <w:r w:rsidR="00530728" w:rsidRPr="001F21A8">
        <w:rPr>
          <w:rFonts w:ascii="Times New Roman" w:hAnsi="Times New Roman" w:cs="Times New Roman"/>
          <w:szCs w:val="24"/>
        </w:rPr>
        <w:t xml:space="preserve"> przepisy wykonawcze do rozporządzenia Rady (WE) nr 338/97 w sprawie ochrony gatunków dzikiej fauny i flory w drodze regulacji handlu nimi</w:t>
      </w:r>
      <w:r w:rsidR="00C1173B" w:rsidRPr="001F21A8">
        <w:rPr>
          <w:rFonts w:ascii="Times New Roman" w:hAnsi="Times New Roman" w:cs="Times New Roman"/>
          <w:szCs w:val="24"/>
        </w:rPr>
        <w:t>, a także z szeregiem innych rozporządzeń uszczegóławiających Komisji Europejskiej w tym zakresie, które precyzują m.in. formularz wniosku</w:t>
      </w:r>
      <w:r w:rsidR="00530728" w:rsidRPr="001F21A8">
        <w:rPr>
          <w:rFonts w:ascii="Times New Roman" w:hAnsi="Times New Roman" w:cs="Times New Roman"/>
          <w:szCs w:val="24"/>
        </w:rPr>
        <w:t xml:space="preserve">. Zezwolenia </w:t>
      </w:r>
      <w:r w:rsidR="008916B7" w:rsidRPr="001F21A8">
        <w:rPr>
          <w:rFonts w:ascii="Times New Roman" w:hAnsi="Times New Roman" w:cs="Times New Roman"/>
          <w:szCs w:val="24"/>
        </w:rPr>
        <w:t>lub</w:t>
      </w:r>
      <w:r w:rsidR="00530728" w:rsidRPr="001F21A8">
        <w:rPr>
          <w:rFonts w:ascii="Times New Roman" w:hAnsi="Times New Roman" w:cs="Times New Roman"/>
          <w:szCs w:val="24"/>
        </w:rPr>
        <w:t xml:space="preserve"> świadectwa są wydawane</w:t>
      </w:r>
      <w:r w:rsidRPr="001F21A8">
        <w:rPr>
          <w:rFonts w:ascii="Times New Roman" w:hAnsi="Times New Roman" w:cs="Times New Roman"/>
          <w:szCs w:val="24"/>
        </w:rPr>
        <w:t xml:space="preserve"> przez ministra właściwego do spraw środowiska.</w:t>
      </w:r>
    </w:p>
    <w:p w14:paraId="440855C9" w14:textId="3AC56013" w:rsidR="00A85EA4" w:rsidRPr="001F21A8" w:rsidRDefault="00713E4F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Projektowane </w:t>
      </w:r>
      <w:r w:rsidR="00F802FA" w:rsidRPr="001F21A8">
        <w:rPr>
          <w:rFonts w:ascii="Times New Roman" w:hAnsi="Times New Roman" w:cs="Times New Roman"/>
          <w:szCs w:val="24"/>
        </w:rPr>
        <w:t xml:space="preserve">w </w:t>
      </w:r>
      <w:r w:rsidRPr="001F21A8">
        <w:rPr>
          <w:rFonts w:ascii="Times New Roman" w:hAnsi="Times New Roman" w:cs="Times New Roman"/>
          <w:szCs w:val="24"/>
        </w:rPr>
        <w:t>ust. 4</w:t>
      </w:r>
      <w:r w:rsidR="008862C9" w:rsidRPr="001F21A8">
        <w:rPr>
          <w:rFonts w:ascii="Times New Roman" w:hAnsi="Times New Roman" w:cs="Times New Roman"/>
          <w:szCs w:val="24"/>
        </w:rPr>
        <w:t xml:space="preserve"> i </w:t>
      </w:r>
      <w:r w:rsidR="00335E28" w:rsidRPr="001F21A8">
        <w:rPr>
          <w:rFonts w:ascii="Times New Roman" w:hAnsi="Times New Roman" w:cs="Times New Roman"/>
          <w:szCs w:val="24"/>
        </w:rPr>
        <w:t>5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530728" w:rsidRPr="001F21A8">
        <w:rPr>
          <w:rFonts w:ascii="Times New Roman" w:hAnsi="Times New Roman" w:cs="Times New Roman"/>
          <w:szCs w:val="24"/>
        </w:rPr>
        <w:t xml:space="preserve">art. 61 ustawy </w:t>
      </w:r>
      <w:r w:rsidR="00F802FA" w:rsidRPr="001F21A8">
        <w:rPr>
          <w:rFonts w:ascii="Times New Roman" w:hAnsi="Times New Roman" w:cs="Times New Roman"/>
          <w:szCs w:val="24"/>
        </w:rPr>
        <w:t xml:space="preserve">regulacje </w:t>
      </w:r>
      <w:r w:rsidR="00DD3EBC" w:rsidRPr="001F21A8">
        <w:rPr>
          <w:rFonts w:ascii="Times New Roman" w:hAnsi="Times New Roman" w:cs="Times New Roman"/>
          <w:szCs w:val="24"/>
        </w:rPr>
        <w:t xml:space="preserve">dotyczą </w:t>
      </w:r>
      <w:r w:rsidRPr="001F21A8">
        <w:rPr>
          <w:rFonts w:ascii="Times New Roman" w:hAnsi="Times New Roman" w:cs="Times New Roman"/>
          <w:szCs w:val="24"/>
        </w:rPr>
        <w:t>kwesti</w:t>
      </w:r>
      <w:r w:rsidR="00DD3EBC" w:rsidRPr="001F21A8">
        <w:rPr>
          <w:rFonts w:ascii="Times New Roman" w:hAnsi="Times New Roman" w:cs="Times New Roman"/>
          <w:szCs w:val="24"/>
        </w:rPr>
        <w:t>i</w:t>
      </w:r>
      <w:r w:rsidRPr="001F21A8">
        <w:rPr>
          <w:rFonts w:ascii="Times New Roman" w:hAnsi="Times New Roman" w:cs="Times New Roman"/>
          <w:szCs w:val="24"/>
        </w:rPr>
        <w:t xml:space="preserve"> związan</w:t>
      </w:r>
      <w:r w:rsidR="00DD3EBC" w:rsidRPr="001F21A8">
        <w:rPr>
          <w:rFonts w:ascii="Times New Roman" w:hAnsi="Times New Roman" w:cs="Times New Roman"/>
          <w:szCs w:val="24"/>
        </w:rPr>
        <w:t>ych</w:t>
      </w:r>
      <w:r w:rsidRPr="001F21A8">
        <w:rPr>
          <w:rFonts w:ascii="Times New Roman" w:hAnsi="Times New Roman" w:cs="Times New Roman"/>
          <w:szCs w:val="24"/>
        </w:rPr>
        <w:t xml:space="preserve"> z ochroną danych osobowych wnioskodawc</w:t>
      </w:r>
      <w:r w:rsidR="00B50F42" w:rsidRPr="001F21A8">
        <w:rPr>
          <w:rFonts w:ascii="Times New Roman" w:hAnsi="Times New Roman" w:cs="Times New Roman"/>
          <w:szCs w:val="24"/>
        </w:rPr>
        <w:t>ów</w:t>
      </w:r>
      <w:r w:rsidR="00664F4D" w:rsidRPr="001F21A8">
        <w:rPr>
          <w:rFonts w:ascii="Times New Roman" w:hAnsi="Times New Roman" w:cs="Times New Roman"/>
          <w:szCs w:val="24"/>
        </w:rPr>
        <w:t>.</w:t>
      </w:r>
      <w:r w:rsidR="00106C97" w:rsidRPr="001F21A8">
        <w:rPr>
          <w:rFonts w:ascii="Times New Roman" w:hAnsi="Times New Roman" w:cs="Times New Roman"/>
          <w:szCs w:val="24"/>
        </w:rPr>
        <w:t xml:space="preserve"> </w:t>
      </w:r>
      <w:r w:rsidR="00B4086D" w:rsidRPr="001F21A8">
        <w:rPr>
          <w:rFonts w:ascii="Times New Roman" w:hAnsi="Times New Roman" w:cs="Times New Roman"/>
          <w:szCs w:val="24"/>
        </w:rPr>
        <w:t>K</w:t>
      </w:r>
      <w:r w:rsidR="00106C97" w:rsidRPr="001F21A8">
        <w:rPr>
          <w:rFonts w:ascii="Times New Roman" w:hAnsi="Times New Roman" w:cs="Times New Roman"/>
          <w:szCs w:val="24"/>
        </w:rPr>
        <w:t>ategorie i</w:t>
      </w:r>
      <w:r w:rsidR="00F36287">
        <w:rPr>
          <w:rFonts w:ascii="Times New Roman" w:hAnsi="Times New Roman" w:cs="Times New Roman"/>
          <w:szCs w:val="24"/>
        </w:rPr>
        <w:t xml:space="preserve"> </w:t>
      </w:r>
      <w:r w:rsidR="00106C97" w:rsidRPr="001F21A8">
        <w:rPr>
          <w:rFonts w:ascii="Times New Roman" w:hAnsi="Times New Roman" w:cs="Times New Roman"/>
          <w:szCs w:val="24"/>
        </w:rPr>
        <w:t>zakres danych osobowych</w:t>
      </w:r>
      <w:r w:rsidR="008862C9" w:rsidRPr="001F21A8">
        <w:rPr>
          <w:rFonts w:ascii="Times New Roman" w:hAnsi="Times New Roman" w:cs="Times New Roman"/>
          <w:szCs w:val="24"/>
        </w:rPr>
        <w:t xml:space="preserve">, które należy podać we wniosku o wydanie zezwolenia </w:t>
      </w:r>
      <w:r w:rsidR="00664F4D" w:rsidRPr="001F21A8">
        <w:rPr>
          <w:rFonts w:ascii="Times New Roman" w:hAnsi="Times New Roman" w:cs="Times New Roman"/>
          <w:szCs w:val="24"/>
        </w:rPr>
        <w:t>lub</w:t>
      </w:r>
      <w:r w:rsidR="008862C9" w:rsidRPr="001F21A8">
        <w:rPr>
          <w:rFonts w:ascii="Times New Roman" w:hAnsi="Times New Roman" w:cs="Times New Roman"/>
          <w:szCs w:val="24"/>
        </w:rPr>
        <w:t xml:space="preserve"> świadectwa</w:t>
      </w:r>
      <w:r w:rsidR="00F36287">
        <w:rPr>
          <w:rFonts w:ascii="Times New Roman" w:hAnsi="Times New Roman" w:cs="Times New Roman"/>
          <w:szCs w:val="24"/>
        </w:rPr>
        <w:t>,</w:t>
      </w:r>
      <w:r w:rsidR="008862C9" w:rsidRPr="001F21A8">
        <w:rPr>
          <w:rFonts w:ascii="Times New Roman" w:hAnsi="Times New Roman" w:cs="Times New Roman"/>
          <w:szCs w:val="24"/>
        </w:rPr>
        <w:t xml:space="preserve"> </w:t>
      </w:r>
      <w:r w:rsidR="00FD1992" w:rsidRPr="001F21A8">
        <w:rPr>
          <w:rFonts w:ascii="Times New Roman" w:hAnsi="Times New Roman" w:cs="Times New Roman"/>
          <w:szCs w:val="24"/>
        </w:rPr>
        <w:t>wynika</w:t>
      </w:r>
      <w:r w:rsidR="00F36287">
        <w:rPr>
          <w:rFonts w:ascii="Times New Roman" w:hAnsi="Times New Roman" w:cs="Times New Roman"/>
          <w:szCs w:val="24"/>
        </w:rPr>
        <w:t>ją</w:t>
      </w:r>
      <w:r w:rsidR="00FD1992" w:rsidRPr="001F21A8">
        <w:rPr>
          <w:rFonts w:ascii="Times New Roman" w:hAnsi="Times New Roman" w:cs="Times New Roman"/>
          <w:szCs w:val="24"/>
        </w:rPr>
        <w:t xml:space="preserve"> z </w:t>
      </w:r>
      <w:r w:rsidR="00F802FA" w:rsidRPr="001F21A8">
        <w:rPr>
          <w:rFonts w:ascii="Times New Roman" w:hAnsi="Times New Roman" w:cs="Times New Roman"/>
          <w:szCs w:val="24"/>
        </w:rPr>
        <w:t xml:space="preserve">treści </w:t>
      </w:r>
      <w:r w:rsidR="00FD1992" w:rsidRPr="001F21A8">
        <w:rPr>
          <w:rFonts w:ascii="Times New Roman" w:hAnsi="Times New Roman" w:cs="Times New Roman"/>
          <w:szCs w:val="24"/>
        </w:rPr>
        <w:t xml:space="preserve">formularzy </w:t>
      </w:r>
      <w:r w:rsidR="00F802FA" w:rsidRPr="001F21A8">
        <w:rPr>
          <w:rFonts w:ascii="Times New Roman" w:hAnsi="Times New Roman" w:cs="Times New Roman"/>
          <w:szCs w:val="24"/>
        </w:rPr>
        <w:t xml:space="preserve">poszczególnych </w:t>
      </w:r>
      <w:r w:rsidR="00FD1992" w:rsidRPr="001F21A8">
        <w:rPr>
          <w:rFonts w:ascii="Times New Roman" w:hAnsi="Times New Roman" w:cs="Times New Roman"/>
          <w:szCs w:val="24"/>
        </w:rPr>
        <w:t xml:space="preserve">wniosków </w:t>
      </w:r>
      <w:r w:rsidR="007A42FF" w:rsidRPr="001F21A8">
        <w:rPr>
          <w:rFonts w:ascii="Times New Roman" w:hAnsi="Times New Roman" w:cs="Times New Roman"/>
          <w:szCs w:val="24"/>
        </w:rPr>
        <w:t>określony</w:t>
      </w:r>
      <w:r w:rsidR="00FD1992" w:rsidRPr="001F21A8">
        <w:rPr>
          <w:rFonts w:ascii="Times New Roman" w:hAnsi="Times New Roman" w:cs="Times New Roman"/>
          <w:szCs w:val="24"/>
        </w:rPr>
        <w:t>ch</w:t>
      </w:r>
      <w:r w:rsidR="007A42FF" w:rsidRPr="001F21A8">
        <w:rPr>
          <w:rFonts w:ascii="Times New Roman" w:hAnsi="Times New Roman" w:cs="Times New Roman"/>
          <w:szCs w:val="24"/>
        </w:rPr>
        <w:t xml:space="preserve"> w przepisach </w:t>
      </w:r>
      <w:r w:rsidR="00664F4D" w:rsidRPr="001F21A8">
        <w:rPr>
          <w:rFonts w:ascii="Times New Roman" w:hAnsi="Times New Roman" w:cs="Times New Roman"/>
          <w:szCs w:val="24"/>
        </w:rPr>
        <w:t xml:space="preserve">wynikających z </w:t>
      </w:r>
      <w:r w:rsidR="007A42FF" w:rsidRPr="001F21A8">
        <w:rPr>
          <w:rFonts w:ascii="Times New Roman" w:hAnsi="Times New Roman" w:cs="Times New Roman"/>
          <w:szCs w:val="24"/>
        </w:rPr>
        <w:t>rozporządzenia Rady (WE) nr 338/97</w:t>
      </w:r>
      <w:r w:rsidR="00117A8C" w:rsidRPr="001F21A8">
        <w:rPr>
          <w:rFonts w:ascii="Times New Roman" w:hAnsi="Times New Roman" w:cs="Times New Roman"/>
          <w:szCs w:val="24"/>
        </w:rPr>
        <w:t xml:space="preserve"> oraz rozporządzenia Komisji (WE) nr 865/2006</w:t>
      </w:r>
      <w:r w:rsidR="00F802FA" w:rsidRPr="001F21A8">
        <w:rPr>
          <w:rFonts w:ascii="Times New Roman" w:hAnsi="Times New Roman" w:cs="Times New Roman"/>
          <w:szCs w:val="24"/>
        </w:rPr>
        <w:t xml:space="preserve"> </w:t>
      </w:r>
      <w:r w:rsidR="003953BF" w:rsidRPr="001F21A8">
        <w:rPr>
          <w:rFonts w:ascii="Times New Roman" w:hAnsi="Times New Roman" w:cs="Times New Roman"/>
          <w:szCs w:val="24"/>
        </w:rPr>
        <w:t>z dnia 4 maja 2006 r. ustanawiającego przepisy wykonawcze do rozporządzenia Rady (WE) nr 338/97 w sprawie ochrony gatunków dzikiej fauny i flory w drodze regulacji handlu nimi</w:t>
      </w:r>
      <w:r w:rsidR="007A42FF" w:rsidRPr="001F21A8">
        <w:rPr>
          <w:rFonts w:ascii="Times New Roman" w:hAnsi="Times New Roman" w:cs="Times New Roman"/>
          <w:szCs w:val="24"/>
        </w:rPr>
        <w:t xml:space="preserve"> – jest to </w:t>
      </w:r>
      <w:r w:rsidR="00523A7B" w:rsidRPr="001F21A8">
        <w:rPr>
          <w:rFonts w:ascii="Times New Roman" w:hAnsi="Times New Roman" w:cs="Times New Roman"/>
          <w:szCs w:val="24"/>
        </w:rPr>
        <w:t>zgodne z</w:t>
      </w:r>
      <w:r w:rsidR="00022CD6">
        <w:rPr>
          <w:rFonts w:ascii="Times New Roman" w:hAnsi="Times New Roman" w:cs="Times New Roman"/>
          <w:szCs w:val="24"/>
        </w:rPr>
        <w:t xml:space="preserve"> </w:t>
      </w:r>
      <w:r w:rsidR="00523A7B" w:rsidRPr="001F21A8">
        <w:rPr>
          <w:rFonts w:ascii="Times New Roman" w:hAnsi="Times New Roman" w:cs="Times New Roman"/>
          <w:szCs w:val="24"/>
        </w:rPr>
        <w:t>art.</w:t>
      </w:r>
      <w:r w:rsidR="00AD31B2" w:rsidRPr="001F21A8">
        <w:rPr>
          <w:rFonts w:ascii="Times New Roman" w:hAnsi="Times New Roman" w:cs="Times New Roman"/>
          <w:szCs w:val="24"/>
        </w:rPr>
        <w:t> </w:t>
      </w:r>
      <w:r w:rsidR="00523A7B" w:rsidRPr="001F21A8">
        <w:rPr>
          <w:rFonts w:ascii="Times New Roman" w:hAnsi="Times New Roman" w:cs="Times New Roman"/>
          <w:szCs w:val="24"/>
        </w:rPr>
        <w:t>5 ust. 1 lit. a rozporządzenia Parlamentu Europejskiego i Rady (UE) 2016/679 z dnia 27 kwietnia 2016 r. w sprawie ochrony osób fizycznych w związku z przetwarzaniem danych osobowych i</w:t>
      </w:r>
      <w:r w:rsidR="00022CD6">
        <w:rPr>
          <w:rFonts w:ascii="Times New Roman" w:hAnsi="Times New Roman" w:cs="Times New Roman"/>
          <w:szCs w:val="24"/>
        </w:rPr>
        <w:t> </w:t>
      </w:r>
      <w:r w:rsidR="00523A7B" w:rsidRPr="001F21A8">
        <w:rPr>
          <w:rFonts w:ascii="Times New Roman" w:hAnsi="Times New Roman" w:cs="Times New Roman"/>
          <w:szCs w:val="24"/>
        </w:rPr>
        <w:t xml:space="preserve">w sprawie swobodnego przepływu takich danych oraz uchylenia dyrektywy 95/46/WE </w:t>
      </w:r>
      <w:r w:rsidR="00530728" w:rsidRPr="001F21A8">
        <w:rPr>
          <w:rFonts w:ascii="Times New Roman" w:hAnsi="Times New Roman" w:cs="Times New Roman"/>
          <w:szCs w:val="24"/>
        </w:rPr>
        <w:t>(ogólne rozporządzenie o ochronie danych) (Dz. Urz. UE L 119 z 04.05.2016, str. 1, z</w:t>
      </w:r>
      <w:r w:rsidR="00022CD6">
        <w:rPr>
          <w:rFonts w:ascii="Times New Roman" w:hAnsi="Times New Roman" w:cs="Times New Roman"/>
          <w:szCs w:val="24"/>
        </w:rPr>
        <w:t> </w:t>
      </w:r>
      <w:proofErr w:type="spellStart"/>
      <w:r w:rsidR="00530728" w:rsidRPr="001F21A8">
        <w:rPr>
          <w:rFonts w:ascii="Times New Roman" w:hAnsi="Times New Roman" w:cs="Times New Roman"/>
          <w:szCs w:val="24"/>
        </w:rPr>
        <w:t>późn</w:t>
      </w:r>
      <w:proofErr w:type="spellEnd"/>
      <w:r w:rsidR="00530728" w:rsidRPr="001F21A8">
        <w:rPr>
          <w:rFonts w:ascii="Times New Roman" w:hAnsi="Times New Roman" w:cs="Times New Roman"/>
          <w:szCs w:val="24"/>
        </w:rPr>
        <w:t>.</w:t>
      </w:r>
      <w:r w:rsidR="00022CD6">
        <w:rPr>
          <w:rFonts w:ascii="Times New Roman" w:hAnsi="Times New Roman" w:cs="Times New Roman"/>
          <w:szCs w:val="24"/>
        </w:rPr>
        <w:t> </w:t>
      </w:r>
      <w:r w:rsidR="00530728" w:rsidRPr="001F21A8">
        <w:rPr>
          <w:rFonts w:ascii="Times New Roman" w:hAnsi="Times New Roman" w:cs="Times New Roman"/>
          <w:szCs w:val="24"/>
        </w:rPr>
        <w:t>zm.)</w:t>
      </w:r>
      <w:r w:rsidR="00523A7B" w:rsidRPr="001F21A8">
        <w:rPr>
          <w:rFonts w:ascii="Times New Roman" w:hAnsi="Times New Roman" w:cs="Times New Roman"/>
          <w:szCs w:val="24"/>
        </w:rPr>
        <w:t xml:space="preserve">. </w:t>
      </w:r>
      <w:r w:rsidR="00523A7B" w:rsidRPr="00022CD6">
        <w:rPr>
          <w:rFonts w:ascii="Times New Roman" w:hAnsi="Times New Roman" w:cs="Times New Roman"/>
          <w:sz w:val="22"/>
          <w:szCs w:val="22"/>
        </w:rPr>
        <w:t>W</w:t>
      </w:r>
      <w:r w:rsidR="00022CD6">
        <w:rPr>
          <w:rFonts w:ascii="Times New Roman" w:hAnsi="Times New Roman" w:cs="Times New Roman"/>
          <w:sz w:val="22"/>
          <w:szCs w:val="22"/>
        </w:rPr>
        <w:t xml:space="preserve"> </w:t>
      </w:r>
      <w:r w:rsidR="00523A7B" w:rsidRPr="00022CD6">
        <w:rPr>
          <w:rFonts w:ascii="Times New Roman" w:hAnsi="Times New Roman" w:cs="Times New Roman"/>
          <w:sz w:val="22"/>
          <w:szCs w:val="22"/>
        </w:rPr>
        <w:t>ust</w:t>
      </w:r>
      <w:r w:rsidR="00523A7B" w:rsidRPr="001F21A8">
        <w:rPr>
          <w:rFonts w:ascii="Times New Roman" w:hAnsi="Times New Roman" w:cs="Times New Roman"/>
          <w:szCs w:val="24"/>
        </w:rPr>
        <w:t xml:space="preserve">. </w:t>
      </w:r>
      <w:r w:rsidR="00FD1992" w:rsidRPr="001F21A8">
        <w:rPr>
          <w:rFonts w:ascii="Times New Roman" w:hAnsi="Times New Roman" w:cs="Times New Roman"/>
          <w:szCs w:val="24"/>
        </w:rPr>
        <w:t>5</w:t>
      </w:r>
      <w:r w:rsidR="00523A7B" w:rsidRPr="001F21A8">
        <w:rPr>
          <w:rFonts w:ascii="Times New Roman" w:hAnsi="Times New Roman" w:cs="Times New Roman"/>
          <w:szCs w:val="24"/>
        </w:rPr>
        <w:t xml:space="preserve"> doprecyzowano, </w:t>
      </w:r>
      <w:r w:rsidR="00106C97" w:rsidRPr="001F21A8">
        <w:rPr>
          <w:rFonts w:ascii="Times New Roman" w:hAnsi="Times New Roman" w:cs="Times New Roman"/>
          <w:szCs w:val="24"/>
        </w:rPr>
        <w:t xml:space="preserve">że administratorem danych osobowych </w:t>
      </w:r>
      <w:r w:rsidR="0025508A" w:rsidRPr="001F21A8">
        <w:rPr>
          <w:rFonts w:ascii="Times New Roman" w:hAnsi="Times New Roman" w:cs="Times New Roman"/>
          <w:szCs w:val="24"/>
        </w:rPr>
        <w:t>będzie</w:t>
      </w:r>
      <w:r w:rsidR="00106C97" w:rsidRPr="001F21A8">
        <w:rPr>
          <w:rFonts w:ascii="Times New Roman" w:hAnsi="Times New Roman" w:cs="Times New Roman"/>
          <w:szCs w:val="24"/>
        </w:rPr>
        <w:t xml:space="preserve"> minister właściwy do spraw środowiska</w:t>
      </w:r>
      <w:r w:rsidR="00316B06" w:rsidRPr="001F21A8">
        <w:rPr>
          <w:rFonts w:ascii="Times New Roman" w:hAnsi="Times New Roman" w:cs="Times New Roman"/>
          <w:szCs w:val="24"/>
        </w:rPr>
        <w:t>.</w:t>
      </w:r>
      <w:r w:rsidR="007A42FF" w:rsidRPr="001F21A8">
        <w:rPr>
          <w:rFonts w:ascii="Times New Roman" w:hAnsi="Times New Roman" w:cs="Times New Roman"/>
          <w:szCs w:val="24"/>
        </w:rPr>
        <w:t xml:space="preserve"> </w:t>
      </w:r>
      <w:r w:rsidR="00316B06" w:rsidRPr="001F21A8">
        <w:rPr>
          <w:rFonts w:ascii="Times New Roman" w:hAnsi="Times New Roman" w:cs="Times New Roman"/>
          <w:szCs w:val="24"/>
        </w:rPr>
        <w:t>Z</w:t>
      </w:r>
      <w:r w:rsidR="007A42FF" w:rsidRPr="001F21A8">
        <w:rPr>
          <w:rFonts w:ascii="Times New Roman" w:hAnsi="Times New Roman" w:cs="Times New Roman"/>
          <w:szCs w:val="24"/>
        </w:rPr>
        <w:t xml:space="preserve">godnie z wyrokiem Trybunału Sprawiedliwości Unii </w:t>
      </w:r>
      <w:r w:rsidR="007A42FF" w:rsidRPr="001F21A8">
        <w:rPr>
          <w:rFonts w:ascii="Times New Roman" w:hAnsi="Times New Roman" w:cs="Times New Roman"/>
          <w:szCs w:val="24"/>
        </w:rPr>
        <w:lastRenderedPageBreak/>
        <w:t xml:space="preserve">Europejskiej </w:t>
      </w:r>
      <w:r w:rsidR="00316B06" w:rsidRPr="001F21A8">
        <w:rPr>
          <w:rFonts w:ascii="Times New Roman" w:hAnsi="Times New Roman" w:cs="Times New Roman"/>
          <w:szCs w:val="24"/>
        </w:rPr>
        <w:t>z dnia 27 lutego 2025</w:t>
      </w:r>
      <w:r w:rsidR="00220924">
        <w:rPr>
          <w:rFonts w:ascii="Times New Roman" w:hAnsi="Times New Roman" w:cs="Times New Roman"/>
          <w:szCs w:val="24"/>
        </w:rPr>
        <w:t xml:space="preserve"> </w:t>
      </w:r>
      <w:r w:rsidR="00316B06" w:rsidRPr="001F21A8">
        <w:rPr>
          <w:rFonts w:ascii="Times New Roman" w:hAnsi="Times New Roman" w:cs="Times New Roman"/>
          <w:szCs w:val="24"/>
        </w:rPr>
        <w:t>r. w sprawie C-638/23 nie jest wymagane, aby dla każdego indywidualnego przetwarzania istniało szczegółowe uregulowanie prawne</w:t>
      </w:r>
      <w:r w:rsidR="00106C97" w:rsidRPr="001F21A8">
        <w:rPr>
          <w:rFonts w:ascii="Times New Roman" w:hAnsi="Times New Roman" w:cs="Times New Roman"/>
          <w:szCs w:val="24"/>
        </w:rPr>
        <w:t>.</w:t>
      </w:r>
      <w:r w:rsidR="008D0697" w:rsidRPr="001F21A8">
        <w:rPr>
          <w:rFonts w:ascii="Times New Roman" w:hAnsi="Times New Roman" w:cs="Times New Roman"/>
          <w:szCs w:val="24"/>
        </w:rPr>
        <w:t xml:space="preserve"> </w:t>
      </w:r>
      <w:r w:rsidR="00316B06" w:rsidRPr="001F21A8">
        <w:rPr>
          <w:rFonts w:ascii="Times New Roman" w:hAnsi="Times New Roman" w:cs="Times New Roman"/>
          <w:szCs w:val="24"/>
        </w:rPr>
        <w:t>Jednak uregulowanie prawne powinno stanowić podstawę różnych operacji przetwarzania danych, a</w:t>
      </w:r>
      <w:r w:rsidR="00022CD6">
        <w:rPr>
          <w:rFonts w:ascii="Times New Roman" w:hAnsi="Times New Roman" w:cs="Times New Roman"/>
          <w:szCs w:val="24"/>
        </w:rPr>
        <w:t> </w:t>
      </w:r>
      <w:r w:rsidR="00316B06" w:rsidRPr="001F21A8">
        <w:rPr>
          <w:rFonts w:ascii="Times New Roman" w:hAnsi="Times New Roman" w:cs="Times New Roman"/>
          <w:szCs w:val="24"/>
        </w:rPr>
        <w:t xml:space="preserve">temu obowiązkowi prawnemu powinien podlegać administrator. Można </w:t>
      </w:r>
      <w:r w:rsidR="00C65AA9" w:rsidRPr="001F21A8">
        <w:rPr>
          <w:rFonts w:ascii="Times New Roman" w:hAnsi="Times New Roman" w:cs="Times New Roman"/>
          <w:szCs w:val="24"/>
        </w:rPr>
        <w:t xml:space="preserve">zatem </w:t>
      </w:r>
      <w:r w:rsidR="00316B06" w:rsidRPr="001F21A8">
        <w:rPr>
          <w:rFonts w:ascii="Times New Roman" w:hAnsi="Times New Roman" w:cs="Times New Roman"/>
          <w:szCs w:val="24"/>
        </w:rPr>
        <w:t xml:space="preserve">uznać, że </w:t>
      </w:r>
      <w:r w:rsidR="00FD1992" w:rsidRPr="001F21A8">
        <w:rPr>
          <w:rFonts w:ascii="Times New Roman" w:hAnsi="Times New Roman" w:cs="Times New Roman"/>
          <w:szCs w:val="24"/>
        </w:rPr>
        <w:t>dodanie regulacji wskazującej</w:t>
      </w:r>
      <w:r w:rsidR="00220924">
        <w:rPr>
          <w:rFonts w:ascii="Times New Roman" w:hAnsi="Times New Roman" w:cs="Times New Roman"/>
          <w:szCs w:val="24"/>
        </w:rPr>
        <w:t>,</w:t>
      </w:r>
      <w:r w:rsidR="00FD1992" w:rsidRPr="001F21A8">
        <w:rPr>
          <w:rFonts w:ascii="Times New Roman" w:hAnsi="Times New Roman" w:cs="Times New Roman"/>
          <w:szCs w:val="24"/>
        </w:rPr>
        <w:t xml:space="preserve"> kto jest administratorem danych osobowych</w:t>
      </w:r>
      <w:r w:rsidR="00220924">
        <w:rPr>
          <w:rFonts w:ascii="Times New Roman" w:hAnsi="Times New Roman" w:cs="Times New Roman"/>
          <w:szCs w:val="24"/>
        </w:rPr>
        <w:t>,</w:t>
      </w:r>
      <w:r w:rsidR="00FD1992" w:rsidRPr="001F21A8">
        <w:rPr>
          <w:rFonts w:ascii="Times New Roman" w:hAnsi="Times New Roman" w:cs="Times New Roman"/>
          <w:szCs w:val="24"/>
        </w:rPr>
        <w:t xml:space="preserve"> </w:t>
      </w:r>
      <w:r w:rsidR="00C65AA9" w:rsidRPr="001F21A8">
        <w:rPr>
          <w:rFonts w:ascii="Times New Roman" w:hAnsi="Times New Roman" w:cs="Times New Roman"/>
          <w:szCs w:val="24"/>
        </w:rPr>
        <w:t>realizuje zalecenia z ww. wyroku</w:t>
      </w:r>
      <w:r w:rsidR="00316B06" w:rsidRPr="001F21A8">
        <w:rPr>
          <w:rFonts w:ascii="Times New Roman" w:hAnsi="Times New Roman" w:cs="Times New Roman"/>
          <w:szCs w:val="24"/>
        </w:rPr>
        <w:t xml:space="preserve">, nie pozostawiając </w:t>
      </w:r>
      <w:r w:rsidR="00C65AA9" w:rsidRPr="001F21A8">
        <w:rPr>
          <w:rFonts w:ascii="Times New Roman" w:hAnsi="Times New Roman" w:cs="Times New Roman"/>
          <w:szCs w:val="24"/>
        </w:rPr>
        <w:t xml:space="preserve">tym samym </w:t>
      </w:r>
      <w:r w:rsidR="00316B06" w:rsidRPr="001F21A8">
        <w:rPr>
          <w:rFonts w:ascii="Times New Roman" w:hAnsi="Times New Roman" w:cs="Times New Roman"/>
          <w:szCs w:val="24"/>
        </w:rPr>
        <w:t xml:space="preserve">wątpliwości odnośnie </w:t>
      </w:r>
      <w:r w:rsidR="00C65AA9" w:rsidRPr="001F21A8">
        <w:rPr>
          <w:rFonts w:ascii="Times New Roman" w:hAnsi="Times New Roman" w:cs="Times New Roman"/>
          <w:szCs w:val="24"/>
        </w:rPr>
        <w:t xml:space="preserve">zarówno </w:t>
      </w:r>
      <w:r w:rsidR="00220924">
        <w:rPr>
          <w:rFonts w:ascii="Times New Roman" w:hAnsi="Times New Roman" w:cs="Times New Roman"/>
          <w:szCs w:val="24"/>
        </w:rPr>
        <w:t xml:space="preserve">do </w:t>
      </w:r>
      <w:r w:rsidR="00316B06" w:rsidRPr="001F21A8">
        <w:rPr>
          <w:rFonts w:ascii="Times New Roman" w:hAnsi="Times New Roman" w:cs="Times New Roman"/>
          <w:szCs w:val="24"/>
        </w:rPr>
        <w:t>podstawy prawnej przetwarzania</w:t>
      </w:r>
      <w:r w:rsidR="00C65AA9" w:rsidRPr="001F21A8">
        <w:rPr>
          <w:rFonts w:ascii="Times New Roman" w:hAnsi="Times New Roman" w:cs="Times New Roman"/>
          <w:szCs w:val="24"/>
        </w:rPr>
        <w:t xml:space="preserve"> danych osobowych,</w:t>
      </w:r>
      <w:r w:rsidR="00316B06" w:rsidRPr="001F21A8">
        <w:rPr>
          <w:rFonts w:ascii="Times New Roman" w:hAnsi="Times New Roman" w:cs="Times New Roman"/>
          <w:szCs w:val="24"/>
        </w:rPr>
        <w:t xml:space="preserve"> jak i pełnienia obowiązków administratora. </w:t>
      </w:r>
      <w:r w:rsidR="00ED6C50" w:rsidRPr="001F21A8">
        <w:rPr>
          <w:rFonts w:ascii="Times New Roman" w:hAnsi="Times New Roman" w:cs="Times New Roman"/>
          <w:szCs w:val="24"/>
        </w:rPr>
        <w:t xml:space="preserve">Realizacja przepisów </w:t>
      </w:r>
      <w:r w:rsidR="00244E90" w:rsidRPr="001F21A8">
        <w:rPr>
          <w:rFonts w:ascii="Times New Roman" w:hAnsi="Times New Roman" w:cs="Times New Roman"/>
          <w:szCs w:val="24"/>
        </w:rPr>
        <w:t>K</w:t>
      </w:r>
      <w:r w:rsidR="00D7118C" w:rsidRPr="001F21A8">
        <w:rPr>
          <w:rFonts w:ascii="Times New Roman" w:hAnsi="Times New Roman" w:cs="Times New Roman"/>
          <w:szCs w:val="24"/>
        </w:rPr>
        <w:t>onwencji o</w:t>
      </w:r>
      <w:r w:rsidR="00220924">
        <w:rPr>
          <w:rFonts w:ascii="Times New Roman" w:hAnsi="Times New Roman" w:cs="Times New Roman"/>
          <w:szCs w:val="24"/>
        </w:rPr>
        <w:t xml:space="preserve"> </w:t>
      </w:r>
      <w:r w:rsidR="00D7118C" w:rsidRPr="001F21A8">
        <w:rPr>
          <w:rFonts w:ascii="Times New Roman" w:hAnsi="Times New Roman" w:cs="Times New Roman"/>
          <w:szCs w:val="24"/>
        </w:rPr>
        <w:t>międzynarodowym handlu dzikimi zwierzętami i roślinami gatunków zagrożonych wyginięciem, sporządzonej w Waszyngtonie dnia 3 marca 1973 r. (Dz.</w:t>
      </w:r>
      <w:r w:rsidR="00022CD6">
        <w:rPr>
          <w:rFonts w:ascii="Times New Roman" w:hAnsi="Times New Roman" w:cs="Times New Roman"/>
          <w:szCs w:val="24"/>
        </w:rPr>
        <w:t> </w:t>
      </w:r>
      <w:r w:rsidR="00D7118C" w:rsidRPr="001F21A8">
        <w:rPr>
          <w:rFonts w:ascii="Times New Roman" w:hAnsi="Times New Roman" w:cs="Times New Roman"/>
          <w:szCs w:val="24"/>
        </w:rPr>
        <w:t xml:space="preserve">U. z 1991 r. poz. 112, z </w:t>
      </w:r>
      <w:proofErr w:type="spellStart"/>
      <w:r w:rsidR="00D7118C" w:rsidRPr="001F21A8">
        <w:rPr>
          <w:rFonts w:ascii="Times New Roman" w:hAnsi="Times New Roman" w:cs="Times New Roman"/>
          <w:szCs w:val="24"/>
        </w:rPr>
        <w:t>późn</w:t>
      </w:r>
      <w:proofErr w:type="spellEnd"/>
      <w:r w:rsidR="00D7118C" w:rsidRPr="001F21A8">
        <w:rPr>
          <w:rFonts w:ascii="Times New Roman" w:hAnsi="Times New Roman" w:cs="Times New Roman"/>
          <w:szCs w:val="24"/>
        </w:rPr>
        <w:t>. zm.)</w:t>
      </w:r>
      <w:r w:rsidR="00ED6C50" w:rsidRPr="001F21A8">
        <w:rPr>
          <w:rFonts w:ascii="Times New Roman" w:hAnsi="Times New Roman" w:cs="Times New Roman"/>
          <w:szCs w:val="24"/>
        </w:rPr>
        <w:t xml:space="preserve"> oraz</w:t>
      </w:r>
      <w:r w:rsidR="00D7118C" w:rsidRPr="001F21A8">
        <w:rPr>
          <w:rFonts w:ascii="Times New Roman" w:hAnsi="Times New Roman" w:cs="Times New Roman"/>
          <w:szCs w:val="24"/>
        </w:rPr>
        <w:t xml:space="preserve"> rozporządzenia Rady (WE) nr 338/97 </w:t>
      </w:r>
      <w:r w:rsidR="00ED6C50" w:rsidRPr="001F21A8">
        <w:rPr>
          <w:rFonts w:ascii="Times New Roman" w:hAnsi="Times New Roman" w:cs="Times New Roman"/>
          <w:szCs w:val="24"/>
        </w:rPr>
        <w:t>bazuje na dokumentowaniu legalności pochodzenia i pozyskania okazów</w:t>
      </w:r>
      <w:r w:rsidR="00D7118C" w:rsidRPr="001F21A8">
        <w:rPr>
          <w:rFonts w:ascii="Times New Roman" w:hAnsi="Times New Roman" w:cs="Times New Roman"/>
          <w:szCs w:val="24"/>
        </w:rPr>
        <w:t xml:space="preserve"> CITES</w:t>
      </w:r>
      <w:r w:rsidR="00ED6C50" w:rsidRPr="001F21A8">
        <w:rPr>
          <w:rFonts w:ascii="Times New Roman" w:hAnsi="Times New Roman" w:cs="Times New Roman"/>
          <w:szCs w:val="24"/>
        </w:rPr>
        <w:t xml:space="preserve">. Określenie legalności pochodzenia </w:t>
      </w:r>
      <w:r w:rsidR="00D7118C" w:rsidRPr="001F21A8">
        <w:rPr>
          <w:rFonts w:ascii="Times New Roman" w:hAnsi="Times New Roman" w:cs="Times New Roman"/>
          <w:szCs w:val="24"/>
        </w:rPr>
        <w:t xml:space="preserve">tych </w:t>
      </w:r>
      <w:r w:rsidR="00ED6C50" w:rsidRPr="001F21A8">
        <w:rPr>
          <w:rFonts w:ascii="Times New Roman" w:hAnsi="Times New Roman" w:cs="Times New Roman"/>
          <w:szCs w:val="24"/>
        </w:rPr>
        <w:t>okazów nie jest możliwe bez odniesienia się do właściwej dokumentacji i jej weryfikacji. Dane właściciela okazów</w:t>
      </w:r>
      <w:r w:rsidR="00D94D6D" w:rsidRPr="001F21A8">
        <w:rPr>
          <w:rFonts w:ascii="Times New Roman" w:hAnsi="Times New Roman" w:cs="Times New Roman"/>
          <w:szCs w:val="24"/>
        </w:rPr>
        <w:t>,</w:t>
      </w:r>
      <w:r w:rsidR="00ED6C50" w:rsidRPr="001F21A8">
        <w:rPr>
          <w:rFonts w:ascii="Times New Roman" w:hAnsi="Times New Roman" w:cs="Times New Roman"/>
          <w:szCs w:val="24"/>
        </w:rPr>
        <w:t xml:space="preserve"> importera</w:t>
      </w:r>
      <w:r w:rsidR="00D94D6D" w:rsidRPr="001F21A8">
        <w:rPr>
          <w:rFonts w:ascii="Times New Roman" w:hAnsi="Times New Roman" w:cs="Times New Roman"/>
          <w:szCs w:val="24"/>
        </w:rPr>
        <w:t>, (re)eksportera –</w:t>
      </w:r>
      <w:r w:rsidR="00ED6C50" w:rsidRPr="001F21A8">
        <w:rPr>
          <w:rFonts w:ascii="Times New Roman" w:hAnsi="Times New Roman" w:cs="Times New Roman"/>
          <w:szCs w:val="24"/>
        </w:rPr>
        <w:t xml:space="preserve"> są integralną częścią dokumentów CITES autoryzujących dane działanie</w:t>
      </w:r>
      <w:r w:rsidR="00D7118C" w:rsidRPr="001F21A8">
        <w:rPr>
          <w:rFonts w:ascii="Times New Roman" w:hAnsi="Times New Roman" w:cs="Times New Roman"/>
          <w:szCs w:val="24"/>
        </w:rPr>
        <w:t xml:space="preserve"> i</w:t>
      </w:r>
      <w:r w:rsidR="00ED6C50" w:rsidRPr="001F21A8">
        <w:rPr>
          <w:rFonts w:ascii="Times New Roman" w:hAnsi="Times New Roman" w:cs="Times New Roman"/>
          <w:szCs w:val="24"/>
        </w:rPr>
        <w:t xml:space="preserve"> </w:t>
      </w:r>
      <w:r w:rsidR="00D7118C" w:rsidRPr="001F21A8">
        <w:rPr>
          <w:rFonts w:ascii="Times New Roman" w:hAnsi="Times New Roman" w:cs="Times New Roman"/>
          <w:szCs w:val="24"/>
        </w:rPr>
        <w:t xml:space="preserve">tym samym są niezbędne do potwierdzenia </w:t>
      </w:r>
      <w:r w:rsidR="00ED6C50" w:rsidRPr="001F21A8">
        <w:rPr>
          <w:rFonts w:ascii="Times New Roman" w:hAnsi="Times New Roman" w:cs="Times New Roman"/>
          <w:szCs w:val="24"/>
        </w:rPr>
        <w:t>legalności pozyskania okazów</w:t>
      </w:r>
      <w:r w:rsidR="00D7118C" w:rsidRPr="001F21A8">
        <w:rPr>
          <w:rFonts w:ascii="Times New Roman" w:hAnsi="Times New Roman" w:cs="Times New Roman"/>
          <w:szCs w:val="24"/>
        </w:rPr>
        <w:t>, do czego obligują</w:t>
      </w:r>
      <w:r w:rsidR="00ED6C50" w:rsidRPr="001F21A8">
        <w:rPr>
          <w:rFonts w:ascii="Times New Roman" w:hAnsi="Times New Roman" w:cs="Times New Roman"/>
          <w:szCs w:val="24"/>
        </w:rPr>
        <w:t xml:space="preserve"> </w:t>
      </w:r>
      <w:r w:rsidR="00D7118C" w:rsidRPr="001F21A8">
        <w:rPr>
          <w:rFonts w:ascii="Times New Roman" w:hAnsi="Times New Roman" w:cs="Times New Roman"/>
          <w:szCs w:val="24"/>
        </w:rPr>
        <w:t xml:space="preserve">państwa-strony </w:t>
      </w:r>
      <w:r w:rsidR="00244E90" w:rsidRPr="001F21A8">
        <w:rPr>
          <w:rFonts w:ascii="Times New Roman" w:hAnsi="Times New Roman" w:cs="Times New Roman"/>
          <w:szCs w:val="24"/>
        </w:rPr>
        <w:t>K</w:t>
      </w:r>
      <w:r w:rsidR="00D7118C" w:rsidRPr="001F21A8">
        <w:rPr>
          <w:rFonts w:ascii="Times New Roman" w:hAnsi="Times New Roman" w:cs="Times New Roman"/>
          <w:szCs w:val="24"/>
        </w:rPr>
        <w:t>onwencji o</w:t>
      </w:r>
      <w:r w:rsidR="005F3679" w:rsidRPr="001F21A8">
        <w:rPr>
          <w:rFonts w:ascii="Times New Roman" w:hAnsi="Times New Roman" w:cs="Times New Roman"/>
          <w:szCs w:val="24"/>
        </w:rPr>
        <w:t> </w:t>
      </w:r>
      <w:r w:rsidR="00D7118C" w:rsidRPr="001F21A8">
        <w:rPr>
          <w:rFonts w:ascii="Times New Roman" w:hAnsi="Times New Roman" w:cs="Times New Roman"/>
          <w:szCs w:val="24"/>
        </w:rPr>
        <w:t xml:space="preserve">międzynarodowym handlu dzikimi zwierzętami i roślinami gatunków zagrożonych wyginięciem, sporządzonej w Waszyngtonie dnia 3 marca 1973 r. – przepisy tej </w:t>
      </w:r>
      <w:r w:rsidR="00244E90" w:rsidRPr="001F21A8">
        <w:rPr>
          <w:rFonts w:ascii="Times New Roman" w:hAnsi="Times New Roman" w:cs="Times New Roman"/>
          <w:szCs w:val="24"/>
        </w:rPr>
        <w:t>K</w:t>
      </w:r>
      <w:r w:rsidR="00D7118C" w:rsidRPr="001F21A8">
        <w:rPr>
          <w:rFonts w:ascii="Times New Roman" w:hAnsi="Times New Roman" w:cs="Times New Roman"/>
          <w:szCs w:val="24"/>
        </w:rPr>
        <w:t>onwencji, a</w:t>
      </w:r>
      <w:r w:rsidR="00022CD6">
        <w:rPr>
          <w:rFonts w:ascii="Times New Roman" w:hAnsi="Times New Roman" w:cs="Times New Roman"/>
          <w:szCs w:val="24"/>
        </w:rPr>
        <w:t> </w:t>
      </w:r>
      <w:r w:rsidR="00D7118C" w:rsidRPr="001F21A8">
        <w:rPr>
          <w:rFonts w:ascii="Times New Roman" w:hAnsi="Times New Roman" w:cs="Times New Roman"/>
          <w:szCs w:val="24"/>
        </w:rPr>
        <w:t>w przypadku państw członkowski</w:t>
      </w:r>
      <w:r w:rsidR="00220924">
        <w:rPr>
          <w:rFonts w:ascii="Times New Roman" w:hAnsi="Times New Roman" w:cs="Times New Roman"/>
          <w:szCs w:val="24"/>
        </w:rPr>
        <w:t>ch</w:t>
      </w:r>
      <w:r w:rsidR="00D7118C" w:rsidRPr="001F21A8">
        <w:rPr>
          <w:rFonts w:ascii="Times New Roman" w:hAnsi="Times New Roman" w:cs="Times New Roman"/>
          <w:szCs w:val="24"/>
        </w:rPr>
        <w:t xml:space="preserve"> UE – przepisy rozporządzenia Rady (WE) nr 338/97. Przykładowo określenie okazów żywych zwierząt </w:t>
      </w:r>
      <w:r w:rsidR="00ED6C50" w:rsidRPr="001F21A8">
        <w:rPr>
          <w:rFonts w:ascii="Times New Roman" w:hAnsi="Times New Roman" w:cs="Times New Roman"/>
          <w:szCs w:val="24"/>
        </w:rPr>
        <w:t>jako legalne okazy hodowlane wymaga nie tylko potwierdzenia urodzenia/wyklucia w danej hodowli, ale również potwierdzenia, że stado hodowlane, od którego pochodzą osobniki, zostało utworzone i pozyskane zgodnie z</w:t>
      </w:r>
      <w:r w:rsidR="00022CD6">
        <w:rPr>
          <w:rFonts w:ascii="Times New Roman" w:hAnsi="Times New Roman" w:cs="Times New Roman"/>
          <w:szCs w:val="24"/>
        </w:rPr>
        <w:t> </w:t>
      </w:r>
      <w:r w:rsidR="00ED6C50" w:rsidRPr="001F21A8">
        <w:rPr>
          <w:rFonts w:ascii="Times New Roman" w:hAnsi="Times New Roman" w:cs="Times New Roman"/>
          <w:szCs w:val="24"/>
        </w:rPr>
        <w:t>przepisami CITES (co jest weryfikowane w oparciu m.in. o</w:t>
      </w:r>
      <w:r w:rsidR="00022CD6">
        <w:rPr>
          <w:rFonts w:ascii="Times New Roman" w:hAnsi="Times New Roman" w:cs="Times New Roman"/>
          <w:szCs w:val="24"/>
        </w:rPr>
        <w:t xml:space="preserve"> </w:t>
      </w:r>
      <w:r w:rsidR="00ED6C50" w:rsidRPr="001F21A8">
        <w:rPr>
          <w:rFonts w:ascii="Times New Roman" w:hAnsi="Times New Roman" w:cs="Times New Roman"/>
          <w:szCs w:val="24"/>
        </w:rPr>
        <w:t>wydane dokumenty CITES, a</w:t>
      </w:r>
      <w:r w:rsidR="00022CD6">
        <w:rPr>
          <w:rFonts w:ascii="Times New Roman" w:hAnsi="Times New Roman" w:cs="Times New Roman"/>
          <w:szCs w:val="24"/>
        </w:rPr>
        <w:t> </w:t>
      </w:r>
      <w:r w:rsidR="00ED6C50" w:rsidRPr="001F21A8">
        <w:rPr>
          <w:rFonts w:ascii="Times New Roman" w:hAnsi="Times New Roman" w:cs="Times New Roman"/>
          <w:szCs w:val="24"/>
        </w:rPr>
        <w:t>dane osób, na które wydano dany dokument</w:t>
      </w:r>
      <w:r w:rsidR="00FA5AF9" w:rsidRPr="001F21A8">
        <w:rPr>
          <w:rFonts w:ascii="Times New Roman" w:hAnsi="Times New Roman" w:cs="Times New Roman"/>
          <w:szCs w:val="24"/>
        </w:rPr>
        <w:t>,</w:t>
      </w:r>
      <w:r w:rsidR="00ED6C50" w:rsidRPr="001F21A8">
        <w:rPr>
          <w:rFonts w:ascii="Times New Roman" w:hAnsi="Times New Roman" w:cs="Times New Roman"/>
          <w:szCs w:val="24"/>
        </w:rPr>
        <w:t xml:space="preserve"> również są elementem</w:t>
      </w:r>
      <w:r w:rsidR="005F3679" w:rsidRPr="001F21A8">
        <w:rPr>
          <w:rFonts w:ascii="Times New Roman" w:hAnsi="Times New Roman" w:cs="Times New Roman"/>
          <w:szCs w:val="24"/>
        </w:rPr>
        <w:t xml:space="preserve"> </w:t>
      </w:r>
      <w:r w:rsidR="00ED6C50" w:rsidRPr="001F21A8">
        <w:rPr>
          <w:rFonts w:ascii="Times New Roman" w:hAnsi="Times New Roman" w:cs="Times New Roman"/>
          <w:szCs w:val="24"/>
        </w:rPr>
        <w:t>oceny, czy deklarowana ścieżka nabycia okazów jest wiarygodna czy też nie).</w:t>
      </w:r>
      <w:r w:rsidR="00D94D6D" w:rsidRPr="001F21A8">
        <w:rPr>
          <w:rFonts w:ascii="Times New Roman" w:hAnsi="Times New Roman" w:cs="Times New Roman"/>
          <w:szCs w:val="24"/>
        </w:rPr>
        <w:t xml:space="preserve"> Ponadto w</w:t>
      </w:r>
      <w:r w:rsidR="00530728" w:rsidRPr="001F21A8">
        <w:rPr>
          <w:rFonts w:ascii="Times New Roman" w:hAnsi="Times New Roman" w:cs="Times New Roman"/>
          <w:szCs w:val="24"/>
        </w:rPr>
        <w:t xml:space="preserve"> związku z faktem, że s</w:t>
      </w:r>
      <w:r w:rsidR="004C4838" w:rsidRPr="001F21A8">
        <w:rPr>
          <w:rFonts w:ascii="Times New Roman" w:hAnsi="Times New Roman" w:cs="Times New Roman"/>
          <w:szCs w:val="24"/>
        </w:rPr>
        <w:t xml:space="preserve">pecyfika CITES </w:t>
      </w:r>
      <w:r w:rsidR="00F802FA" w:rsidRPr="001F21A8">
        <w:rPr>
          <w:rFonts w:ascii="Times New Roman" w:hAnsi="Times New Roman" w:cs="Times New Roman"/>
          <w:szCs w:val="24"/>
        </w:rPr>
        <w:t xml:space="preserve">jest </w:t>
      </w:r>
      <w:r w:rsidR="004C4838" w:rsidRPr="001F21A8">
        <w:rPr>
          <w:rFonts w:ascii="Times New Roman" w:hAnsi="Times New Roman" w:cs="Times New Roman"/>
          <w:szCs w:val="24"/>
        </w:rPr>
        <w:t>związana również z kwestiami zwalczania nielegalnego handlu okazami CITES</w:t>
      </w:r>
      <w:r w:rsidR="003B2D67" w:rsidRPr="001F21A8">
        <w:rPr>
          <w:rFonts w:ascii="Times New Roman" w:hAnsi="Times New Roman" w:cs="Times New Roman"/>
          <w:szCs w:val="24"/>
        </w:rPr>
        <w:t>,</w:t>
      </w:r>
      <w:r w:rsidR="009E2CB9" w:rsidRPr="001F21A8">
        <w:rPr>
          <w:rFonts w:ascii="Times New Roman" w:hAnsi="Times New Roman" w:cs="Times New Roman"/>
          <w:szCs w:val="24"/>
        </w:rPr>
        <w:t xml:space="preserve"> </w:t>
      </w:r>
      <w:r w:rsidR="00CA0AB3" w:rsidRPr="001F21A8">
        <w:rPr>
          <w:rFonts w:ascii="Times New Roman" w:hAnsi="Times New Roman" w:cs="Times New Roman"/>
          <w:szCs w:val="24"/>
        </w:rPr>
        <w:t>organy ścigania</w:t>
      </w:r>
      <w:r w:rsidR="009E2CB9" w:rsidRPr="001F21A8">
        <w:rPr>
          <w:rFonts w:ascii="Times New Roman" w:hAnsi="Times New Roman" w:cs="Times New Roman"/>
          <w:szCs w:val="24"/>
        </w:rPr>
        <w:t xml:space="preserve"> w ramach prowadzonych post</w:t>
      </w:r>
      <w:r w:rsidR="008862C9" w:rsidRPr="001F21A8">
        <w:rPr>
          <w:rFonts w:ascii="Times New Roman" w:hAnsi="Times New Roman" w:cs="Times New Roman"/>
          <w:szCs w:val="24"/>
        </w:rPr>
        <w:t>ę</w:t>
      </w:r>
      <w:r w:rsidR="009E2CB9" w:rsidRPr="001F21A8">
        <w:rPr>
          <w:rFonts w:ascii="Times New Roman" w:hAnsi="Times New Roman" w:cs="Times New Roman"/>
          <w:szCs w:val="24"/>
        </w:rPr>
        <w:t>powań karny</w:t>
      </w:r>
      <w:r w:rsidR="003B2D67" w:rsidRPr="001F21A8">
        <w:rPr>
          <w:rFonts w:ascii="Times New Roman" w:hAnsi="Times New Roman" w:cs="Times New Roman"/>
          <w:szCs w:val="24"/>
        </w:rPr>
        <w:t>ch</w:t>
      </w:r>
      <w:r w:rsidR="009E2CB9" w:rsidRPr="001F21A8">
        <w:rPr>
          <w:rFonts w:ascii="Times New Roman" w:hAnsi="Times New Roman" w:cs="Times New Roman"/>
          <w:szCs w:val="24"/>
        </w:rPr>
        <w:t xml:space="preserve"> regularnie zwraca</w:t>
      </w:r>
      <w:r w:rsidR="00CA0AB3" w:rsidRPr="001F21A8">
        <w:rPr>
          <w:rFonts w:ascii="Times New Roman" w:hAnsi="Times New Roman" w:cs="Times New Roman"/>
          <w:szCs w:val="24"/>
        </w:rPr>
        <w:t>ją</w:t>
      </w:r>
      <w:r w:rsidR="009E2CB9" w:rsidRPr="001F21A8">
        <w:rPr>
          <w:rFonts w:ascii="Times New Roman" w:hAnsi="Times New Roman" w:cs="Times New Roman"/>
          <w:szCs w:val="24"/>
        </w:rPr>
        <w:t xml:space="preserve"> się do </w:t>
      </w:r>
      <w:r w:rsidR="00CA0AB3" w:rsidRPr="001F21A8">
        <w:rPr>
          <w:rFonts w:ascii="Times New Roman" w:hAnsi="Times New Roman" w:cs="Times New Roman"/>
          <w:szCs w:val="24"/>
        </w:rPr>
        <w:t>ministra</w:t>
      </w:r>
      <w:r w:rsidR="009E2CB9" w:rsidRPr="001F21A8">
        <w:rPr>
          <w:rFonts w:ascii="Times New Roman" w:hAnsi="Times New Roman" w:cs="Times New Roman"/>
          <w:szCs w:val="24"/>
        </w:rPr>
        <w:t xml:space="preserve"> właściwego do spraw środowiska</w:t>
      </w:r>
      <w:r w:rsidR="00CA0AB3" w:rsidRPr="001F21A8">
        <w:rPr>
          <w:rFonts w:ascii="Times New Roman" w:hAnsi="Times New Roman" w:cs="Times New Roman"/>
          <w:szCs w:val="24"/>
        </w:rPr>
        <w:t>,</w:t>
      </w:r>
      <w:r w:rsidR="009E2CB9" w:rsidRPr="001F21A8">
        <w:rPr>
          <w:rFonts w:ascii="Times New Roman" w:hAnsi="Times New Roman" w:cs="Times New Roman"/>
          <w:szCs w:val="24"/>
        </w:rPr>
        <w:t xml:space="preserve"> jako </w:t>
      </w:r>
      <w:r w:rsidR="004C4838" w:rsidRPr="001F21A8">
        <w:rPr>
          <w:rFonts w:ascii="Times New Roman" w:hAnsi="Times New Roman" w:cs="Times New Roman"/>
          <w:szCs w:val="24"/>
        </w:rPr>
        <w:t>organ</w:t>
      </w:r>
      <w:r w:rsidR="009E2CB9" w:rsidRPr="001F21A8">
        <w:rPr>
          <w:rFonts w:ascii="Times New Roman" w:hAnsi="Times New Roman" w:cs="Times New Roman"/>
          <w:szCs w:val="24"/>
        </w:rPr>
        <w:t>u</w:t>
      </w:r>
      <w:r w:rsidR="004C4838" w:rsidRPr="001F21A8">
        <w:rPr>
          <w:rFonts w:ascii="Times New Roman" w:hAnsi="Times New Roman" w:cs="Times New Roman"/>
          <w:szCs w:val="24"/>
        </w:rPr>
        <w:t xml:space="preserve"> wydając</w:t>
      </w:r>
      <w:r w:rsidR="009E2CB9" w:rsidRPr="001F21A8">
        <w:rPr>
          <w:rFonts w:ascii="Times New Roman" w:hAnsi="Times New Roman" w:cs="Times New Roman"/>
          <w:szCs w:val="24"/>
        </w:rPr>
        <w:t>ego</w:t>
      </w:r>
      <w:r w:rsidR="004C4838" w:rsidRPr="001F21A8">
        <w:rPr>
          <w:rFonts w:ascii="Times New Roman" w:hAnsi="Times New Roman" w:cs="Times New Roman"/>
          <w:szCs w:val="24"/>
        </w:rPr>
        <w:t xml:space="preserve"> dokumenty CITES</w:t>
      </w:r>
      <w:r w:rsidR="00CA0AB3" w:rsidRPr="001F21A8">
        <w:rPr>
          <w:rFonts w:ascii="Times New Roman" w:hAnsi="Times New Roman" w:cs="Times New Roman"/>
          <w:szCs w:val="24"/>
        </w:rPr>
        <w:t>,</w:t>
      </w:r>
      <w:r w:rsidR="004C4838" w:rsidRPr="001F21A8">
        <w:rPr>
          <w:rFonts w:ascii="Times New Roman" w:hAnsi="Times New Roman" w:cs="Times New Roman"/>
          <w:szCs w:val="24"/>
        </w:rPr>
        <w:t xml:space="preserve"> </w:t>
      </w:r>
      <w:r w:rsidR="009E2CB9" w:rsidRPr="001F21A8">
        <w:rPr>
          <w:rFonts w:ascii="Times New Roman" w:hAnsi="Times New Roman" w:cs="Times New Roman"/>
          <w:szCs w:val="24"/>
        </w:rPr>
        <w:t>z</w:t>
      </w:r>
      <w:r w:rsidR="00B10800">
        <w:rPr>
          <w:rFonts w:ascii="Times New Roman" w:hAnsi="Times New Roman" w:cs="Times New Roman"/>
          <w:szCs w:val="24"/>
        </w:rPr>
        <w:t> </w:t>
      </w:r>
      <w:r w:rsidR="009E2CB9" w:rsidRPr="001F21A8">
        <w:rPr>
          <w:rFonts w:ascii="Times New Roman" w:hAnsi="Times New Roman" w:cs="Times New Roman"/>
          <w:szCs w:val="24"/>
        </w:rPr>
        <w:t xml:space="preserve">wnioskiem </w:t>
      </w:r>
      <w:r w:rsidR="00FA5AF9" w:rsidRPr="001F21A8">
        <w:rPr>
          <w:rFonts w:ascii="Times New Roman" w:hAnsi="Times New Roman" w:cs="Times New Roman"/>
          <w:szCs w:val="24"/>
        </w:rPr>
        <w:t xml:space="preserve">o </w:t>
      </w:r>
      <w:r w:rsidR="009E2CB9" w:rsidRPr="001F21A8">
        <w:rPr>
          <w:rFonts w:ascii="Times New Roman" w:hAnsi="Times New Roman" w:cs="Times New Roman"/>
          <w:szCs w:val="24"/>
        </w:rPr>
        <w:t>udzielenie informacji dotyczących</w:t>
      </w:r>
      <w:r w:rsidR="004C4838" w:rsidRPr="001F21A8">
        <w:rPr>
          <w:rFonts w:ascii="Times New Roman" w:hAnsi="Times New Roman" w:cs="Times New Roman"/>
          <w:szCs w:val="24"/>
        </w:rPr>
        <w:t xml:space="preserve"> m.in. </w:t>
      </w:r>
      <w:r w:rsidR="00CA0AB3" w:rsidRPr="001F21A8">
        <w:rPr>
          <w:rFonts w:ascii="Times New Roman" w:hAnsi="Times New Roman" w:cs="Times New Roman"/>
          <w:szCs w:val="24"/>
        </w:rPr>
        <w:t>wydanej</w:t>
      </w:r>
      <w:r w:rsidR="004C4838" w:rsidRPr="001F21A8">
        <w:rPr>
          <w:rFonts w:ascii="Times New Roman" w:hAnsi="Times New Roman" w:cs="Times New Roman"/>
          <w:szCs w:val="24"/>
        </w:rPr>
        <w:t xml:space="preserve"> dokumentacj</w:t>
      </w:r>
      <w:r w:rsidR="009E2CB9" w:rsidRPr="001F21A8">
        <w:rPr>
          <w:rFonts w:ascii="Times New Roman" w:hAnsi="Times New Roman" w:cs="Times New Roman"/>
          <w:szCs w:val="24"/>
        </w:rPr>
        <w:t>i</w:t>
      </w:r>
      <w:r w:rsidR="004C4838" w:rsidRPr="001F21A8">
        <w:rPr>
          <w:rFonts w:ascii="Times New Roman" w:hAnsi="Times New Roman" w:cs="Times New Roman"/>
          <w:szCs w:val="24"/>
        </w:rPr>
        <w:t xml:space="preserve"> oraz wniosk</w:t>
      </w:r>
      <w:r w:rsidR="009E2CB9" w:rsidRPr="001F21A8">
        <w:rPr>
          <w:rFonts w:ascii="Times New Roman" w:hAnsi="Times New Roman" w:cs="Times New Roman"/>
          <w:szCs w:val="24"/>
        </w:rPr>
        <w:t>ów</w:t>
      </w:r>
      <w:r w:rsidR="004C4838" w:rsidRPr="001F21A8">
        <w:rPr>
          <w:rFonts w:ascii="Times New Roman" w:hAnsi="Times New Roman" w:cs="Times New Roman"/>
          <w:szCs w:val="24"/>
        </w:rPr>
        <w:t xml:space="preserve"> </w:t>
      </w:r>
      <w:r w:rsidR="009E2CB9" w:rsidRPr="001F21A8">
        <w:rPr>
          <w:rFonts w:ascii="Times New Roman" w:hAnsi="Times New Roman" w:cs="Times New Roman"/>
          <w:szCs w:val="24"/>
        </w:rPr>
        <w:t xml:space="preserve">złożonych </w:t>
      </w:r>
      <w:r w:rsidR="004C4838" w:rsidRPr="001F21A8">
        <w:rPr>
          <w:rFonts w:ascii="Times New Roman" w:hAnsi="Times New Roman" w:cs="Times New Roman"/>
          <w:szCs w:val="24"/>
        </w:rPr>
        <w:t xml:space="preserve">w tym zakresie. Przechowywanie zatem danych </w:t>
      </w:r>
      <w:r w:rsidR="00CA0AB3" w:rsidRPr="001F21A8">
        <w:rPr>
          <w:rFonts w:ascii="Times New Roman" w:hAnsi="Times New Roman" w:cs="Times New Roman"/>
          <w:szCs w:val="24"/>
        </w:rPr>
        <w:t>osobowych podanych we wniosku</w:t>
      </w:r>
      <w:r w:rsidR="004C4838" w:rsidRPr="001F21A8">
        <w:rPr>
          <w:rFonts w:ascii="Times New Roman" w:hAnsi="Times New Roman" w:cs="Times New Roman"/>
          <w:szCs w:val="24"/>
        </w:rPr>
        <w:t xml:space="preserve"> </w:t>
      </w:r>
      <w:r w:rsidR="00CA0AB3" w:rsidRPr="001F21A8">
        <w:rPr>
          <w:rFonts w:ascii="Times New Roman" w:hAnsi="Times New Roman" w:cs="Times New Roman"/>
          <w:szCs w:val="24"/>
        </w:rPr>
        <w:t xml:space="preserve">o wydanie zezwolenia lub świadectwa przez wskazany w projektowanym ust. </w:t>
      </w:r>
      <w:r w:rsidR="00FA5AF9" w:rsidRPr="001F21A8">
        <w:rPr>
          <w:rFonts w:ascii="Times New Roman" w:hAnsi="Times New Roman" w:cs="Times New Roman"/>
          <w:szCs w:val="24"/>
        </w:rPr>
        <w:t xml:space="preserve">4 </w:t>
      </w:r>
      <w:r w:rsidR="004C4838" w:rsidRPr="001F21A8">
        <w:rPr>
          <w:rFonts w:ascii="Times New Roman" w:hAnsi="Times New Roman" w:cs="Times New Roman"/>
          <w:szCs w:val="24"/>
        </w:rPr>
        <w:t>okres 50 lat jest</w:t>
      </w:r>
      <w:r w:rsidR="00CA0AB3" w:rsidRPr="001F21A8">
        <w:rPr>
          <w:rFonts w:ascii="Times New Roman" w:hAnsi="Times New Roman" w:cs="Times New Roman"/>
          <w:szCs w:val="24"/>
        </w:rPr>
        <w:t xml:space="preserve"> niezbędne zarówno do </w:t>
      </w:r>
      <w:r w:rsidR="004C4838" w:rsidRPr="001F21A8">
        <w:rPr>
          <w:rFonts w:ascii="Times New Roman" w:hAnsi="Times New Roman" w:cs="Times New Roman"/>
          <w:szCs w:val="24"/>
        </w:rPr>
        <w:t>prawidłowe</w:t>
      </w:r>
      <w:r w:rsidR="00CA0AB3" w:rsidRPr="001F21A8">
        <w:rPr>
          <w:rFonts w:ascii="Times New Roman" w:hAnsi="Times New Roman" w:cs="Times New Roman"/>
          <w:szCs w:val="24"/>
        </w:rPr>
        <w:t>go</w:t>
      </w:r>
      <w:r w:rsidR="004C4838" w:rsidRPr="001F21A8">
        <w:rPr>
          <w:rFonts w:ascii="Times New Roman" w:hAnsi="Times New Roman" w:cs="Times New Roman"/>
          <w:szCs w:val="24"/>
        </w:rPr>
        <w:t xml:space="preserve"> wdrażani</w:t>
      </w:r>
      <w:r w:rsidR="00CA0AB3" w:rsidRPr="001F21A8">
        <w:rPr>
          <w:rFonts w:ascii="Times New Roman" w:hAnsi="Times New Roman" w:cs="Times New Roman"/>
          <w:szCs w:val="24"/>
        </w:rPr>
        <w:t>a przepisów CITES,</w:t>
      </w:r>
      <w:r w:rsidR="004C4838" w:rsidRPr="001F21A8">
        <w:rPr>
          <w:rFonts w:ascii="Times New Roman" w:hAnsi="Times New Roman" w:cs="Times New Roman"/>
          <w:szCs w:val="24"/>
        </w:rPr>
        <w:t xml:space="preserve"> </w:t>
      </w:r>
      <w:r w:rsidR="00CA0AB3" w:rsidRPr="001F21A8">
        <w:rPr>
          <w:rFonts w:ascii="Times New Roman" w:hAnsi="Times New Roman" w:cs="Times New Roman"/>
          <w:szCs w:val="24"/>
        </w:rPr>
        <w:t xml:space="preserve">jak i następnie </w:t>
      </w:r>
      <w:r w:rsidR="00FA5AF9" w:rsidRPr="001F21A8">
        <w:rPr>
          <w:rFonts w:ascii="Times New Roman" w:hAnsi="Times New Roman" w:cs="Times New Roman"/>
          <w:szCs w:val="24"/>
        </w:rPr>
        <w:t xml:space="preserve">do </w:t>
      </w:r>
      <w:r w:rsidR="004C4838" w:rsidRPr="001F21A8">
        <w:rPr>
          <w:rFonts w:ascii="Times New Roman" w:hAnsi="Times New Roman" w:cs="Times New Roman"/>
          <w:szCs w:val="24"/>
        </w:rPr>
        <w:t>i</w:t>
      </w:r>
      <w:r w:rsidR="00CA0AB3" w:rsidRPr="001F21A8">
        <w:rPr>
          <w:rFonts w:ascii="Times New Roman" w:hAnsi="Times New Roman" w:cs="Times New Roman"/>
          <w:szCs w:val="24"/>
        </w:rPr>
        <w:t>ch</w:t>
      </w:r>
      <w:r w:rsidR="004C4838" w:rsidRPr="001F21A8">
        <w:rPr>
          <w:rFonts w:ascii="Times New Roman" w:hAnsi="Times New Roman" w:cs="Times New Roman"/>
          <w:szCs w:val="24"/>
        </w:rPr>
        <w:t xml:space="preserve"> egzekwowani</w:t>
      </w:r>
      <w:r w:rsidR="00D7118C" w:rsidRPr="001F21A8">
        <w:rPr>
          <w:rFonts w:ascii="Times New Roman" w:hAnsi="Times New Roman" w:cs="Times New Roman"/>
          <w:szCs w:val="24"/>
        </w:rPr>
        <w:t xml:space="preserve">a, w tym prowadzenia postępowań karnych </w:t>
      </w:r>
      <w:r w:rsidR="00FA5AF9" w:rsidRPr="001F21A8">
        <w:rPr>
          <w:rFonts w:ascii="Times New Roman" w:hAnsi="Times New Roman" w:cs="Times New Roman"/>
          <w:szCs w:val="24"/>
        </w:rPr>
        <w:t xml:space="preserve">w </w:t>
      </w:r>
      <w:r w:rsidR="00D7118C" w:rsidRPr="001F21A8">
        <w:rPr>
          <w:rFonts w:ascii="Times New Roman" w:hAnsi="Times New Roman" w:cs="Times New Roman"/>
          <w:szCs w:val="24"/>
        </w:rPr>
        <w:t>zakresie nielegalnego handlu okazami CITES</w:t>
      </w:r>
      <w:r w:rsidR="004C4838" w:rsidRPr="001F21A8">
        <w:rPr>
          <w:rFonts w:ascii="Times New Roman" w:hAnsi="Times New Roman" w:cs="Times New Roman"/>
          <w:szCs w:val="24"/>
        </w:rPr>
        <w:t>.</w:t>
      </w:r>
      <w:r w:rsidR="007106BB" w:rsidRPr="001F21A8">
        <w:rPr>
          <w:rFonts w:ascii="Times New Roman" w:hAnsi="Times New Roman" w:cs="Times New Roman"/>
          <w:szCs w:val="24"/>
        </w:rPr>
        <w:t xml:space="preserve"> Inne dane </w:t>
      </w:r>
      <w:r w:rsidR="00F802FA" w:rsidRPr="001F21A8">
        <w:rPr>
          <w:rFonts w:ascii="Times New Roman" w:hAnsi="Times New Roman" w:cs="Times New Roman"/>
          <w:szCs w:val="24"/>
        </w:rPr>
        <w:t xml:space="preserve">zawarte we wnioskach </w:t>
      </w:r>
      <w:r w:rsidR="004F4D46" w:rsidRPr="001F21A8">
        <w:rPr>
          <w:rFonts w:ascii="Times New Roman" w:hAnsi="Times New Roman" w:cs="Times New Roman"/>
          <w:szCs w:val="24"/>
        </w:rPr>
        <w:t>(w tym dane</w:t>
      </w:r>
      <w:r w:rsidR="007106BB" w:rsidRPr="001F21A8">
        <w:rPr>
          <w:rFonts w:ascii="Times New Roman" w:hAnsi="Times New Roman" w:cs="Times New Roman"/>
          <w:szCs w:val="24"/>
        </w:rPr>
        <w:t xml:space="preserve"> </w:t>
      </w:r>
      <w:r w:rsidR="004F4D46" w:rsidRPr="001F21A8">
        <w:rPr>
          <w:rFonts w:ascii="Times New Roman" w:hAnsi="Times New Roman" w:cs="Times New Roman"/>
          <w:szCs w:val="24"/>
        </w:rPr>
        <w:t>adresowe przedsiębiorców</w:t>
      </w:r>
      <w:r w:rsidR="007A42FF" w:rsidRPr="001F21A8">
        <w:rPr>
          <w:rFonts w:ascii="Times New Roman" w:hAnsi="Times New Roman" w:cs="Times New Roman"/>
          <w:szCs w:val="24"/>
        </w:rPr>
        <w:t>)</w:t>
      </w:r>
      <w:r w:rsidR="004F4D46" w:rsidRPr="001F21A8">
        <w:rPr>
          <w:rFonts w:ascii="Times New Roman" w:hAnsi="Times New Roman" w:cs="Times New Roman"/>
          <w:szCs w:val="24"/>
        </w:rPr>
        <w:t xml:space="preserve"> </w:t>
      </w:r>
      <w:r w:rsidR="007106BB" w:rsidRPr="001F21A8">
        <w:rPr>
          <w:rFonts w:ascii="Times New Roman" w:hAnsi="Times New Roman" w:cs="Times New Roman"/>
          <w:szCs w:val="24"/>
        </w:rPr>
        <w:t xml:space="preserve">będą </w:t>
      </w:r>
      <w:r w:rsidR="00C65AA9" w:rsidRPr="001F21A8">
        <w:rPr>
          <w:rFonts w:ascii="Times New Roman" w:hAnsi="Times New Roman" w:cs="Times New Roman"/>
          <w:szCs w:val="24"/>
        </w:rPr>
        <w:t xml:space="preserve">również </w:t>
      </w:r>
      <w:r w:rsidR="007106BB" w:rsidRPr="001F21A8">
        <w:rPr>
          <w:rFonts w:ascii="Times New Roman" w:hAnsi="Times New Roman" w:cs="Times New Roman"/>
          <w:szCs w:val="24"/>
        </w:rPr>
        <w:t xml:space="preserve">przechowywane przez taki sam </w:t>
      </w:r>
      <w:r w:rsidR="001811BF" w:rsidRPr="001F21A8">
        <w:rPr>
          <w:rFonts w:ascii="Times New Roman" w:hAnsi="Times New Roman" w:cs="Times New Roman"/>
          <w:szCs w:val="24"/>
        </w:rPr>
        <w:t>lub</w:t>
      </w:r>
      <w:r w:rsidR="007106BB" w:rsidRPr="001F21A8">
        <w:rPr>
          <w:rFonts w:ascii="Times New Roman" w:hAnsi="Times New Roman" w:cs="Times New Roman"/>
          <w:szCs w:val="24"/>
        </w:rPr>
        <w:t xml:space="preserve"> dłuższy </w:t>
      </w:r>
      <w:r w:rsidR="00FA5AF9" w:rsidRPr="001F21A8">
        <w:rPr>
          <w:rFonts w:ascii="Times New Roman" w:hAnsi="Times New Roman" w:cs="Times New Roman"/>
          <w:szCs w:val="24"/>
        </w:rPr>
        <w:t>okres</w:t>
      </w:r>
      <w:r w:rsidR="00FF386D" w:rsidRPr="001F21A8">
        <w:rPr>
          <w:rFonts w:ascii="Times New Roman" w:hAnsi="Times New Roman" w:cs="Times New Roman"/>
          <w:szCs w:val="24"/>
        </w:rPr>
        <w:t>.</w:t>
      </w:r>
      <w:r w:rsidR="00C65AA9" w:rsidRPr="001F21A8">
        <w:rPr>
          <w:rFonts w:ascii="Times New Roman" w:hAnsi="Times New Roman" w:cs="Times New Roman"/>
          <w:szCs w:val="24"/>
        </w:rPr>
        <w:t xml:space="preserve"> Wynika to z przepisów </w:t>
      </w:r>
      <w:r w:rsidR="00C65AA9" w:rsidRPr="001F21A8">
        <w:rPr>
          <w:rFonts w:ascii="Times New Roman" w:hAnsi="Times New Roman" w:cs="Times New Roman"/>
          <w:szCs w:val="24"/>
        </w:rPr>
        <w:lastRenderedPageBreak/>
        <w:t>w</w:t>
      </w:r>
      <w:r w:rsidR="00022CD6">
        <w:rPr>
          <w:rFonts w:ascii="Times New Roman" w:hAnsi="Times New Roman" w:cs="Times New Roman"/>
          <w:szCs w:val="24"/>
        </w:rPr>
        <w:t> </w:t>
      </w:r>
      <w:r w:rsidR="00C65AA9" w:rsidRPr="001F21A8">
        <w:rPr>
          <w:rFonts w:ascii="Times New Roman" w:hAnsi="Times New Roman" w:cs="Times New Roman"/>
          <w:szCs w:val="24"/>
        </w:rPr>
        <w:t>zakresie archiwizacji</w:t>
      </w:r>
      <w:r w:rsidR="00FA5AF9" w:rsidRPr="001F21A8">
        <w:rPr>
          <w:rFonts w:ascii="Times New Roman" w:hAnsi="Times New Roman" w:cs="Times New Roman"/>
          <w:szCs w:val="24"/>
        </w:rPr>
        <w:t>;</w:t>
      </w:r>
      <w:r w:rsidR="00C65AA9" w:rsidRPr="001F21A8">
        <w:rPr>
          <w:rFonts w:ascii="Times New Roman" w:hAnsi="Times New Roman" w:cs="Times New Roman"/>
          <w:szCs w:val="24"/>
        </w:rPr>
        <w:t xml:space="preserve"> nie zachodzi zatem</w:t>
      </w:r>
      <w:r w:rsidR="00FF386D" w:rsidRPr="001F21A8">
        <w:rPr>
          <w:rFonts w:ascii="Times New Roman" w:hAnsi="Times New Roman" w:cs="Times New Roman"/>
          <w:szCs w:val="24"/>
        </w:rPr>
        <w:t xml:space="preserve"> </w:t>
      </w:r>
      <w:r w:rsidR="007106BB" w:rsidRPr="001F21A8">
        <w:rPr>
          <w:rFonts w:ascii="Times New Roman" w:hAnsi="Times New Roman" w:cs="Times New Roman"/>
          <w:szCs w:val="24"/>
        </w:rPr>
        <w:t>potrzeb</w:t>
      </w:r>
      <w:r w:rsidR="00C65AA9" w:rsidRPr="001F21A8">
        <w:rPr>
          <w:rFonts w:ascii="Times New Roman" w:hAnsi="Times New Roman" w:cs="Times New Roman"/>
          <w:szCs w:val="24"/>
        </w:rPr>
        <w:t>a</w:t>
      </w:r>
      <w:r w:rsidR="007106BB" w:rsidRPr="001F21A8">
        <w:rPr>
          <w:rFonts w:ascii="Times New Roman" w:hAnsi="Times New Roman" w:cs="Times New Roman"/>
          <w:szCs w:val="24"/>
        </w:rPr>
        <w:t xml:space="preserve"> regulowania tych kwestii w</w:t>
      </w:r>
      <w:r w:rsidR="00022CD6">
        <w:rPr>
          <w:rFonts w:ascii="Times New Roman" w:hAnsi="Times New Roman" w:cs="Times New Roman"/>
          <w:szCs w:val="24"/>
        </w:rPr>
        <w:t> </w:t>
      </w:r>
      <w:r w:rsidR="00C65AA9" w:rsidRPr="001F21A8">
        <w:rPr>
          <w:rFonts w:ascii="Times New Roman" w:hAnsi="Times New Roman" w:cs="Times New Roman"/>
          <w:szCs w:val="24"/>
        </w:rPr>
        <w:t xml:space="preserve">projektowanych </w:t>
      </w:r>
      <w:r w:rsidR="007106BB" w:rsidRPr="001F21A8">
        <w:rPr>
          <w:rFonts w:ascii="Times New Roman" w:hAnsi="Times New Roman" w:cs="Times New Roman"/>
          <w:szCs w:val="24"/>
        </w:rPr>
        <w:t>przepisach ustawy.</w:t>
      </w:r>
    </w:p>
    <w:p w14:paraId="2C7D7C52" w14:textId="410394C4" w:rsidR="00067EB9" w:rsidRPr="001F21A8" w:rsidRDefault="00CA0AB3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W projektowanym </w:t>
      </w:r>
      <w:r w:rsidR="00F802FA" w:rsidRPr="001F21A8">
        <w:rPr>
          <w:rFonts w:ascii="Times New Roman" w:hAnsi="Times New Roman" w:cs="Times New Roman"/>
          <w:szCs w:val="24"/>
        </w:rPr>
        <w:t xml:space="preserve">art. 61 </w:t>
      </w:r>
      <w:r w:rsidR="0025508A" w:rsidRPr="001F21A8">
        <w:rPr>
          <w:rFonts w:ascii="Times New Roman" w:hAnsi="Times New Roman" w:cs="Times New Roman"/>
          <w:szCs w:val="24"/>
        </w:rPr>
        <w:t xml:space="preserve">ust. </w:t>
      </w:r>
      <w:r w:rsidR="001811BF" w:rsidRPr="001F21A8">
        <w:rPr>
          <w:rFonts w:ascii="Times New Roman" w:hAnsi="Times New Roman" w:cs="Times New Roman"/>
          <w:szCs w:val="24"/>
        </w:rPr>
        <w:t>6</w:t>
      </w:r>
      <w:r w:rsidR="0025508A" w:rsidRPr="001F21A8">
        <w:rPr>
          <w:rFonts w:ascii="Times New Roman" w:hAnsi="Times New Roman" w:cs="Times New Roman"/>
          <w:szCs w:val="24"/>
        </w:rPr>
        <w:t xml:space="preserve"> </w:t>
      </w:r>
      <w:r w:rsidR="008916B7" w:rsidRPr="001F21A8">
        <w:rPr>
          <w:rFonts w:ascii="Times New Roman" w:hAnsi="Times New Roman" w:cs="Times New Roman"/>
          <w:szCs w:val="24"/>
        </w:rPr>
        <w:t>wskazano dokumenty, które należy dołączyć do wniosku o</w:t>
      </w:r>
      <w:r w:rsidR="00022CD6">
        <w:rPr>
          <w:rFonts w:ascii="Times New Roman" w:hAnsi="Times New Roman" w:cs="Times New Roman"/>
          <w:szCs w:val="24"/>
        </w:rPr>
        <w:t> </w:t>
      </w:r>
      <w:r w:rsidR="00A85EA4" w:rsidRPr="001F21A8">
        <w:rPr>
          <w:rFonts w:ascii="Times New Roman" w:hAnsi="Times New Roman" w:cs="Times New Roman"/>
          <w:szCs w:val="24"/>
        </w:rPr>
        <w:t>wydanie zezwolenia lub świadectwa</w:t>
      </w:r>
      <w:r w:rsidR="008916B7" w:rsidRPr="001F21A8">
        <w:rPr>
          <w:rFonts w:ascii="Times New Roman" w:hAnsi="Times New Roman" w:cs="Times New Roman"/>
          <w:szCs w:val="24"/>
        </w:rPr>
        <w:t>.</w:t>
      </w:r>
      <w:r w:rsidR="003B2D67" w:rsidRPr="001F21A8">
        <w:rPr>
          <w:rFonts w:ascii="Times New Roman" w:hAnsi="Times New Roman" w:cs="Times New Roman"/>
          <w:szCs w:val="24"/>
        </w:rPr>
        <w:t xml:space="preserve"> </w:t>
      </w:r>
      <w:r w:rsidR="00067EB9" w:rsidRPr="001F21A8">
        <w:rPr>
          <w:rFonts w:ascii="Times New Roman" w:hAnsi="Times New Roman" w:cs="Times New Roman"/>
          <w:szCs w:val="24"/>
        </w:rPr>
        <w:t xml:space="preserve">Projekt ustawy w </w:t>
      </w:r>
      <w:r w:rsidR="00F802FA" w:rsidRPr="001F21A8">
        <w:rPr>
          <w:rFonts w:ascii="Times New Roman" w:hAnsi="Times New Roman" w:cs="Times New Roman"/>
          <w:szCs w:val="24"/>
        </w:rPr>
        <w:t xml:space="preserve">art. 61 w </w:t>
      </w:r>
      <w:r w:rsidR="00067EB9" w:rsidRPr="001F21A8">
        <w:rPr>
          <w:rFonts w:ascii="Times New Roman" w:hAnsi="Times New Roman" w:cs="Times New Roman"/>
          <w:szCs w:val="24"/>
        </w:rPr>
        <w:t xml:space="preserve">ust. </w:t>
      </w:r>
      <w:r w:rsidR="00FF386D" w:rsidRPr="001F21A8">
        <w:rPr>
          <w:rFonts w:ascii="Times New Roman" w:hAnsi="Times New Roman" w:cs="Times New Roman"/>
          <w:szCs w:val="24"/>
        </w:rPr>
        <w:t xml:space="preserve">10–13 </w:t>
      </w:r>
      <w:r w:rsidR="00067EB9" w:rsidRPr="001F21A8">
        <w:rPr>
          <w:rFonts w:ascii="Times New Roman" w:hAnsi="Times New Roman" w:cs="Times New Roman"/>
          <w:szCs w:val="24"/>
        </w:rPr>
        <w:t>określa terminy na podjęcie niezbędnych działań w ramach postępowania o wydanie zezwolenia lub świadectwa.</w:t>
      </w:r>
    </w:p>
    <w:p w14:paraId="2C24141C" w14:textId="1989FECA" w:rsidR="00A76045" w:rsidRPr="001F21A8" w:rsidRDefault="00A76045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Projektowany ust. </w:t>
      </w:r>
      <w:r w:rsidR="001811BF" w:rsidRPr="001F21A8">
        <w:rPr>
          <w:rFonts w:ascii="Times New Roman" w:hAnsi="Times New Roman" w:cs="Times New Roman"/>
          <w:szCs w:val="24"/>
        </w:rPr>
        <w:t>8</w:t>
      </w:r>
      <w:r w:rsidRPr="001F21A8">
        <w:rPr>
          <w:rFonts w:ascii="Times New Roman" w:hAnsi="Times New Roman" w:cs="Times New Roman"/>
          <w:szCs w:val="24"/>
        </w:rPr>
        <w:t xml:space="preserve"> w art. 61 ustawy stanowi powtórzenie aktualnie obowiązujących regulacji w odniesieniu do PROP, tj. wskazuje, że Komisja przedstawia swoje stanowisko w sprawach CITES w</w:t>
      </w:r>
      <w:r w:rsidR="00351DBA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 xml:space="preserve">formie opinii. </w:t>
      </w:r>
      <w:r w:rsidR="003E033E" w:rsidRPr="001F21A8">
        <w:rPr>
          <w:rFonts w:ascii="Times New Roman" w:hAnsi="Times New Roman" w:cs="Times New Roman"/>
          <w:szCs w:val="24"/>
        </w:rPr>
        <w:t xml:space="preserve">W przypadkach określonych </w:t>
      </w:r>
      <w:r w:rsidR="00BE40FB" w:rsidRPr="001F21A8">
        <w:rPr>
          <w:rFonts w:ascii="Times New Roman" w:hAnsi="Times New Roman" w:cs="Times New Roman"/>
          <w:szCs w:val="24"/>
        </w:rPr>
        <w:t>rozporządzeniem Rady (WE) nr 338/97</w:t>
      </w:r>
      <w:r w:rsidR="003E033E" w:rsidRPr="001F21A8">
        <w:rPr>
          <w:rFonts w:ascii="Times New Roman" w:hAnsi="Times New Roman" w:cs="Times New Roman"/>
          <w:szCs w:val="24"/>
        </w:rPr>
        <w:t xml:space="preserve">, w których obowiązuje obligatoryjna konsultacja z organem naukowym, uzyskanie pozytywnej opinii organu naukowego jest warunkiem wydania wnioskowanego dokumentu przez organ administracyjny. </w:t>
      </w:r>
      <w:r w:rsidRPr="001F21A8">
        <w:rPr>
          <w:rFonts w:ascii="Times New Roman" w:hAnsi="Times New Roman" w:cs="Times New Roman"/>
          <w:szCs w:val="24"/>
        </w:rPr>
        <w:t>Zakres spraw, w których Komisj</w:t>
      </w:r>
      <w:r w:rsidR="00D97105">
        <w:rPr>
          <w:rFonts w:ascii="Times New Roman" w:hAnsi="Times New Roman" w:cs="Times New Roman"/>
          <w:szCs w:val="24"/>
        </w:rPr>
        <w:t>a</w:t>
      </w:r>
      <w:r w:rsidRPr="001F21A8">
        <w:rPr>
          <w:rFonts w:ascii="Times New Roman" w:hAnsi="Times New Roman" w:cs="Times New Roman"/>
          <w:szCs w:val="24"/>
        </w:rPr>
        <w:t xml:space="preserve"> przedstawia swoje stanowisko, określa rozporządzeni</w:t>
      </w:r>
      <w:r w:rsidR="00BE40FB" w:rsidRPr="001F21A8">
        <w:rPr>
          <w:rFonts w:ascii="Times New Roman" w:hAnsi="Times New Roman" w:cs="Times New Roman"/>
          <w:szCs w:val="24"/>
        </w:rPr>
        <w:t>e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BE40FB" w:rsidRPr="001F21A8">
        <w:rPr>
          <w:rFonts w:ascii="Times New Roman" w:hAnsi="Times New Roman" w:cs="Times New Roman"/>
          <w:szCs w:val="24"/>
        </w:rPr>
        <w:t>Rady (WE) nr 338/97</w:t>
      </w:r>
      <w:r w:rsidRPr="001F21A8">
        <w:rPr>
          <w:rFonts w:ascii="Times New Roman" w:hAnsi="Times New Roman" w:cs="Times New Roman"/>
          <w:szCs w:val="24"/>
        </w:rPr>
        <w:t xml:space="preserve">. </w:t>
      </w:r>
      <w:r w:rsidR="003B2D67" w:rsidRPr="001F21A8">
        <w:rPr>
          <w:rFonts w:ascii="Times New Roman" w:hAnsi="Times New Roman" w:cs="Times New Roman"/>
          <w:szCs w:val="24"/>
        </w:rPr>
        <w:t>Odesłanie do</w:t>
      </w:r>
      <w:r w:rsidR="009E58D5" w:rsidRPr="001F21A8">
        <w:rPr>
          <w:rFonts w:ascii="Times New Roman" w:hAnsi="Times New Roman" w:cs="Times New Roman"/>
          <w:szCs w:val="24"/>
        </w:rPr>
        <w:t xml:space="preserve"> przepisów unijnych jest wystarczające i</w:t>
      </w:r>
      <w:r w:rsidR="00022CD6">
        <w:rPr>
          <w:rFonts w:ascii="Times New Roman" w:hAnsi="Times New Roman" w:cs="Times New Roman"/>
          <w:szCs w:val="24"/>
        </w:rPr>
        <w:t> </w:t>
      </w:r>
      <w:r w:rsidR="009E58D5" w:rsidRPr="001F21A8">
        <w:rPr>
          <w:rFonts w:ascii="Times New Roman" w:hAnsi="Times New Roman" w:cs="Times New Roman"/>
          <w:szCs w:val="24"/>
        </w:rPr>
        <w:t>pozwala bez żadnych wątpliwości w sposób precyzyjny określić zakres tych spraw.</w:t>
      </w:r>
      <w:r w:rsidR="003E033E" w:rsidRPr="001F21A8">
        <w:rPr>
          <w:rFonts w:ascii="Times New Roman" w:hAnsi="Times New Roman" w:cs="Times New Roman"/>
          <w:szCs w:val="24"/>
        </w:rPr>
        <w:t xml:space="preserve"> </w:t>
      </w:r>
    </w:p>
    <w:p w14:paraId="2C3E75DF" w14:textId="0C4D00F9" w:rsidR="00A76045" w:rsidRPr="001F21A8" w:rsidRDefault="00A76045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Projektowana ustawa w</w:t>
      </w:r>
      <w:r w:rsidR="00AB69FD" w:rsidRPr="001F21A8">
        <w:rPr>
          <w:rFonts w:ascii="Times New Roman" w:hAnsi="Times New Roman" w:cs="Times New Roman"/>
          <w:szCs w:val="24"/>
        </w:rPr>
        <w:t xml:space="preserve"> art. 61 </w:t>
      </w:r>
      <w:r w:rsidRPr="001F21A8">
        <w:rPr>
          <w:rFonts w:ascii="Times New Roman" w:hAnsi="Times New Roman" w:cs="Times New Roman"/>
          <w:szCs w:val="24"/>
        </w:rPr>
        <w:t xml:space="preserve">ust. </w:t>
      </w:r>
      <w:r w:rsidR="001811BF" w:rsidRPr="001F21A8">
        <w:rPr>
          <w:rFonts w:ascii="Times New Roman" w:hAnsi="Times New Roman" w:cs="Times New Roman"/>
          <w:szCs w:val="24"/>
        </w:rPr>
        <w:t>8</w:t>
      </w:r>
      <w:r w:rsidRPr="001F21A8">
        <w:rPr>
          <w:rFonts w:ascii="Times New Roman" w:hAnsi="Times New Roman" w:cs="Times New Roman"/>
          <w:szCs w:val="24"/>
        </w:rPr>
        <w:t xml:space="preserve"> zdanie drugie ustawy wprowadza now</w:t>
      </w:r>
      <w:r w:rsidR="003E033E" w:rsidRPr="001F21A8">
        <w:rPr>
          <w:rFonts w:ascii="Times New Roman" w:hAnsi="Times New Roman" w:cs="Times New Roman"/>
          <w:szCs w:val="24"/>
        </w:rPr>
        <w:t>ą</w:t>
      </w:r>
      <w:r w:rsidRPr="001F21A8">
        <w:rPr>
          <w:rFonts w:ascii="Times New Roman" w:hAnsi="Times New Roman" w:cs="Times New Roman"/>
          <w:szCs w:val="24"/>
        </w:rPr>
        <w:t xml:space="preserve"> regulacj</w:t>
      </w:r>
      <w:r w:rsidR="003E033E" w:rsidRPr="001F21A8">
        <w:rPr>
          <w:rFonts w:ascii="Times New Roman" w:hAnsi="Times New Roman" w:cs="Times New Roman"/>
          <w:szCs w:val="24"/>
        </w:rPr>
        <w:t>ę</w:t>
      </w:r>
      <w:r w:rsidRPr="001F21A8">
        <w:rPr>
          <w:rFonts w:ascii="Times New Roman" w:hAnsi="Times New Roman" w:cs="Times New Roman"/>
          <w:szCs w:val="24"/>
        </w:rPr>
        <w:t>, tj.</w:t>
      </w:r>
      <w:r w:rsidR="00FF32ED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możliwość wydawania przez Komisję</w:t>
      </w:r>
      <w:r w:rsidR="00F802FA" w:rsidRPr="001F21A8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3E033E" w:rsidRPr="001F21A8">
        <w:rPr>
          <w:rFonts w:ascii="Times New Roman" w:hAnsi="Times New Roman" w:cs="Times New Roman"/>
          <w:szCs w:val="24"/>
        </w:rPr>
        <w:t>na wniosek ministra właściwego do spraw środowiska</w:t>
      </w:r>
      <w:r w:rsidR="00F802FA" w:rsidRPr="001F21A8">
        <w:rPr>
          <w:rFonts w:ascii="Times New Roman" w:hAnsi="Times New Roman" w:cs="Times New Roman"/>
          <w:szCs w:val="24"/>
        </w:rPr>
        <w:t>,</w:t>
      </w:r>
      <w:r w:rsidR="003E033E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opinii zbiorczych w</w:t>
      </w:r>
      <w:r w:rsidR="00D97105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sprawach o podobnych stanie faktycznym. Takie rozwiązanie znacznie przy</w:t>
      </w:r>
      <w:r w:rsidR="00D97105">
        <w:rPr>
          <w:rFonts w:ascii="Times New Roman" w:hAnsi="Times New Roman" w:cs="Times New Roman"/>
          <w:szCs w:val="24"/>
        </w:rPr>
        <w:t>s</w:t>
      </w:r>
      <w:r w:rsidRPr="001F21A8">
        <w:rPr>
          <w:rFonts w:ascii="Times New Roman" w:hAnsi="Times New Roman" w:cs="Times New Roman"/>
          <w:szCs w:val="24"/>
        </w:rPr>
        <w:t xml:space="preserve">pieszy i usprawni pracę Komisji. </w:t>
      </w:r>
      <w:r w:rsidR="003E033E" w:rsidRPr="001F21A8">
        <w:rPr>
          <w:rFonts w:ascii="Times New Roman" w:hAnsi="Times New Roman" w:cs="Times New Roman"/>
          <w:szCs w:val="24"/>
        </w:rPr>
        <w:t>Wydanie opinii zbiorczej będzie miało uzasadnienie</w:t>
      </w:r>
      <w:r w:rsidR="00AB69FD" w:rsidRPr="001F21A8">
        <w:rPr>
          <w:rFonts w:ascii="Times New Roman" w:hAnsi="Times New Roman" w:cs="Times New Roman"/>
          <w:szCs w:val="24"/>
        </w:rPr>
        <w:t>,</w:t>
      </w:r>
      <w:r w:rsidR="003E033E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szczególn</w:t>
      </w:r>
      <w:r w:rsidR="003E033E" w:rsidRPr="001F21A8">
        <w:rPr>
          <w:rFonts w:ascii="Times New Roman" w:hAnsi="Times New Roman" w:cs="Times New Roman"/>
          <w:szCs w:val="24"/>
        </w:rPr>
        <w:t>ie</w:t>
      </w:r>
      <w:r w:rsidRPr="001F21A8">
        <w:rPr>
          <w:rFonts w:ascii="Times New Roman" w:hAnsi="Times New Roman" w:cs="Times New Roman"/>
          <w:szCs w:val="24"/>
        </w:rPr>
        <w:t xml:space="preserve"> w przypadku zagrożenia przekroczenia maksymalnego limitu wydatków na wykonanie zadań (art. 3 ust. 3 projektowanej ustawy). Sprawami </w:t>
      </w:r>
      <w:bookmarkStart w:id="2" w:name="_Hlk193712891"/>
      <w:r w:rsidRPr="001F21A8">
        <w:rPr>
          <w:rFonts w:ascii="Times New Roman" w:hAnsi="Times New Roman" w:cs="Times New Roman"/>
          <w:szCs w:val="24"/>
        </w:rPr>
        <w:t xml:space="preserve">o podobnym stanie faktycznym </w:t>
      </w:r>
      <w:bookmarkEnd w:id="2"/>
      <w:r w:rsidRPr="001F21A8">
        <w:rPr>
          <w:rFonts w:ascii="Times New Roman" w:hAnsi="Times New Roman" w:cs="Times New Roman"/>
          <w:szCs w:val="24"/>
        </w:rPr>
        <w:t>mogą być np. sprawy dotyczące importu tego samego gatunku, z tego samego kraju pochodzenia</w:t>
      </w:r>
      <w:r w:rsidR="00196F4F" w:rsidRPr="001F21A8">
        <w:rPr>
          <w:rFonts w:ascii="Times New Roman" w:hAnsi="Times New Roman" w:cs="Times New Roman"/>
          <w:szCs w:val="24"/>
        </w:rPr>
        <w:t xml:space="preserve"> lub</w:t>
      </w:r>
      <w:r w:rsidRPr="001F21A8">
        <w:rPr>
          <w:rFonts w:ascii="Times New Roman" w:hAnsi="Times New Roman" w:cs="Times New Roman"/>
          <w:szCs w:val="24"/>
        </w:rPr>
        <w:t xml:space="preserve"> o tym samym źródle pochodzenia</w:t>
      </w:r>
      <w:r w:rsidR="00BE40FB" w:rsidRPr="001F21A8">
        <w:rPr>
          <w:rFonts w:ascii="Times New Roman" w:hAnsi="Times New Roman" w:cs="Times New Roman"/>
          <w:szCs w:val="24"/>
        </w:rPr>
        <w:t xml:space="preserve">. </w:t>
      </w:r>
      <w:r w:rsidR="00F802FA" w:rsidRPr="001F21A8">
        <w:rPr>
          <w:rFonts w:ascii="Times New Roman" w:hAnsi="Times New Roman" w:cs="Times New Roman"/>
          <w:szCs w:val="24"/>
        </w:rPr>
        <w:t xml:space="preserve">Sprawami </w:t>
      </w:r>
      <w:r w:rsidR="004E7A96" w:rsidRPr="001F21A8">
        <w:rPr>
          <w:rFonts w:ascii="Times New Roman" w:hAnsi="Times New Roman" w:cs="Times New Roman"/>
          <w:szCs w:val="24"/>
        </w:rPr>
        <w:t xml:space="preserve">o podobnym stanie faktycznym </w:t>
      </w:r>
      <w:r w:rsidRPr="001F21A8">
        <w:rPr>
          <w:rFonts w:ascii="Times New Roman" w:hAnsi="Times New Roman" w:cs="Times New Roman"/>
          <w:szCs w:val="24"/>
        </w:rPr>
        <w:t xml:space="preserve">są </w:t>
      </w:r>
      <w:r w:rsidR="00BE40FB" w:rsidRPr="001F21A8">
        <w:rPr>
          <w:rFonts w:ascii="Times New Roman" w:hAnsi="Times New Roman" w:cs="Times New Roman"/>
          <w:szCs w:val="24"/>
        </w:rPr>
        <w:t xml:space="preserve">również </w:t>
      </w:r>
      <w:r w:rsidRPr="001F21A8">
        <w:rPr>
          <w:rFonts w:ascii="Times New Roman" w:hAnsi="Times New Roman" w:cs="Times New Roman"/>
          <w:szCs w:val="24"/>
        </w:rPr>
        <w:t>eksporty lub świadectwa na działania komercyjne z udziałem hodowlanych osobników pochodzących od tej samej pary rodzicielskiej lub tego samego stada hodowlanego.</w:t>
      </w:r>
      <w:r w:rsidR="00196F4F" w:rsidRPr="001F21A8">
        <w:rPr>
          <w:rFonts w:ascii="Times New Roman" w:hAnsi="Times New Roman" w:cs="Times New Roman"/>
          <w:szCs w:val="24"/>
        </w:rPr>
        <w:t xml:space="preserve"> </w:t>
      </w:r>
      <w:r w:rsidR="00BE40FB" w:rsidRPr="001F21A8">
        <w:rPr>
          <w:rFonts w:ascii="Times New Roman" w:hAnsi="Times New Roman" w:cs="Times New Roman"/>
          <w:szCs w:val="24"/>
        </w:rPr>
        <w:t>Wydanie jednej opinii w powyższych sprawach</w:t>
      </w:r>
      <w:r w:rsidR="00196F4F" w:rsidRPr="001F21A8">
        <w:rPr>
          <w:rFonts w:ascii="Times New Roman" w:hAnsi="Times New Roman" w:cs="Times New Roman"/>
          <w:szCs w:val="24"/>
        </w:rPr>
        <w:t xml:space="preserve"> z uwagi na ich zbliżony lub ten sam zakres </w:t>
      </w:r>
      <w:r w:rsidR="00BE40FB" w:rsidRPr="001F21A8">
        <w:rPr>
          <w:rFonts w:ascii="Times New Roman" w:hAnsi="Times New Roman" w:cs="Times New Roman"/>
          <w:szCs w:val="24"/>
        </w:rPr>
        <w:t>nie będzie miało żadnych konsekwencji merytorycznych, a tym samym nie wpłynie na sposób zakończenia postępowania o wydanie zezwolenia lub świadectwa</w:t>
      </w:r>
      <w:r w:rsidR="006C5D10" w:rsidRPr="001F21A8">
        <w:rPr>
          <w:rFonts w:ascii="Times New Roman" w:hAnsi="Times New Roman" w:cs="Times New Roman"/>
          <w:szCs w:val="24"/>
        </w:rPr>
        <w:t>.</w:t>
      </w:r>
      <w:r w:rsidR="00BE40FB" w:rsidRPr="001F21A8">
        <w:rPr>
          <w:rFonts w:ascii="Times New Roman" w:hAnsi="Times New Roman" w:cs="Times New Roman"/>
          <w:szCs w:val="24"/>
        </w:rPr>
        <w:t xml:space="preserve"> </w:t>
      </w:r>
    </w:p>
    <w:p w14:paraId="733CB25E" w14:textId="5E49C109" w:rsidR="00A76045" w:rsidRPr="001F21A8" w:rsidRDefault="00A76045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Ze względu na to, że niektóre </w:t>
      </w:r>
      <w:r w:rsidR="00923994">
        <w:rPr>
          <w:rFonts w:ascii="Times New Roman" w:hAnsi="Times New Roman" w:cs="Times New Roman"/>
          <w:szCs w:val="24"/>
        </w:rPr>
        <w:t xml:space="preserve">wnioski </w:t>
      </w:r>
      <w:r w:rsidRPr="001F21A8">
        <w:rPr>
          <w:rFonts w:ascii="Times New Roman" w:hAnsi="Times New Roman" w:cs="Times New Roman"/>
          <w:szCs w:val="24"/>
        </w:rPr>
        <w:t xml:space="preserve">opiniowane przez organ naukowy wymagają konsultacji z innymi </w:t>
      </w:r>
      <w:r w:rsidR="003F2C98" w:rsidRPr="001F21A8">
        <w:rPr>
          <w:rFonts w:ascii="Times New Roman" w:hAnsi="Times New Roman" w:cs="Times New Roman"/>
          <w:szCs w:val="24"/>
        </w:rPr>
        <w:t xml:space="preserve">polskimi organami (np. Główny Inspektorat Weterynarii, </w:t>
      </w:r>
      <w:r w:rsidR="00D7118C" w:rsidRPr="001F21A8">
        <w:rPr>
          <w:rFonts w:ascii="Times New Roman" w:hAnsi="Times New Roman" w:cs="Times New Roman"/>
          <w:szCs w:val="24"/>
        </w:rPr>
        <w:t>p</w:t>
      </w:r>
      <w:r w:rsidR="003F2C98" w:rsidRPr="001F21A8">
        <w:rPr>
          <w:rFonts w:ascii="Times New Roman" w:hAnsi="Times New Roman" w:cs="Times New Roman"/>
          <w:szCs w:val="24"/>
        </w:rPr>
        <w:t xml:space="preserve">owiatowi </w:t>
      </w:r>
      <w:r w:rsidR="00D7118C" w:rsidRPr="001F21A8">
        <w:rPr>
          <w:rFonts w:ascii="Times New Roman" w:hAnsi="Times New Roman" w:cs="Times New Roman"/>
          <w:szCs w:val="24"/>
        </w:rPr>
        <w:t>l</w:t>
      </w:r>
      <w:r w:rsidR="003F2C98" w:rsidRPr="001F21A8">
        <w:rPr>
          <w:rFonts w:ascii="Times New Roman" w:hAnsi="Times New Roman" w:cs="Times New Roman"/>
          <w:szCs w:val="24"/>
        </w:rPr>
        <w:t xml:space="preserve">ekarze </w:t>
      </w:r>
      <w:r w:rsidR="00D7118C" w:rsidRPr="001F21A8">
        <w:rPr>
          <w:rFonts w:ascii="Times New Roman" w:hAnsi="Times New Roman" w:cs="Times New Roman"/>
          <w:szCs w:val="24"/>
        </w:rPr>
        <w:t>w</w:t>
      </w:r>
      <w:r w:rsidR="003F2C98" w:rsidRPr="001F21A8">
        <w:rPr>
          <w:rFonts w:ascii="Times New Roman" w:hAnsi="Times New Roman" w:cs="Times New Roman"/>
          <w:szCs w:val="24"/>
        </w:rPr>
        <w:t xml:space="preserve">eterynarii, Generalna Dyrekcja Ochrony Środowiska, </w:t>
      </w:r>
      <w:r w:rsidR="00D7118C" w:rsidRPr="001F21A8">
        <w:rPr>
          <w:rFonts w:ascii="Times New Roman" w:hAnsi="Times New Roman" w:cs="Times New Roman"/>
          <w:szCs w:val="24"/>
        </w:rPr>
        <w:t>r</w:t>
      </w:r>
      <w:r w:rsidR="003F2C98" w:rsidRPr="001F21A8">
        <w:rPr>
          <w:rFonts w:ascii="Times New Roman" w:hAnsi="Times New Roman" w:cs="Times New Roman"/>
          <w:szCs w:val="24"/>
        </w:rPr>
        <w:t xml:space="preserve">egionalne </w:t>
      </w:r>
      <w:r w:rsidR="00D7118C" w:rsidRPr="001F21A8">
        <w:rPr>
          <w:rFonts w:ascii="Times New Roman" w:hAnsi="Times New Roman" w:cs="Times New Roman"/>
          <w:szCs w:val="24"/>
        </w:rPr>
        <w:t>d</w:t>
      </w:r>
      <w:r w:rsidR="003F2C98" w:rsidRPr="001F21A8">
        <w:rPr>
          <w:rFonts w:ascii="Times New Roman" w:hAnsi="Times New Roman" w:cs="Times New Roman"/>
          <w:szCs w:val="24"/>
        </w:rPr>
        <w:t xml:space="preserve">yrekcje </w:t>
      </w:r>
      <w:r w:rsidR="00D7118C" w:rsidRPr="001F21A8">
        <w:rPr>
          <w:rFonts w:ascii="Times New Roman" w:hAnsi="Times New Roman" w:cs="Times New Roman"/>
          <w:szCs w:val="24"/>
        </w:rPr>
        <w:t>o</w:t>
      </w:r>
      <w:r w:rsidR="003F2C98" w:rsidRPr="001F21A8">
        <w:rPr>
          <w:rFonts w:ascii="Times New Roman" w:hAnsi="Times New Roman" w:cs="Times New Roman"/>
          <w:szCs w:val="24"/>
        </w:rPr>
        <w:t xml:space="preserve">chrony </w:t>
      </w:r>
      <w:r w:rsidR="00D7118C" w:rsidRPr="001F21A8">
        <w:rPr>
          <w:rFonts w:ascii="Times New Roman" w:hAnsi="Times New Roman" w:cs="Times New Roman"/>
          <w:szCs w:val="24"/>
        </w:rPr>
        <w:t>ś</w:t>
      </w:r>
      <w:r w:rsidR="003F2C98" w:rsidRPr="001F21A8">
        <w:rPr>
          <w:rFonts w:ascii="Times New Roman" w:hAnsi="Times New Roman" w:cs="Times New Roman"/>
          <w:szCs w:val="24"/>
        </w:rPr>
        <w:t>rodowiska, Służba Celno-Skarbowa, Główny Inspektorat Ochrony Roślin i Nasiennictwa)</w:t>
      </w:r>
      <w:r w:rsidR="00D97105">
        <w:rPr>
          <w:rFonts w:ascii="Times New Roman" w:hAnsi="Times New Roman" w:cs="Times New Roman"/>
          <w:szCs w:val="24"/>
        </w:rPr>
        <w:t>,</w:t>
      </w:r>
      <w:r w:rsidR="003F2C98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państwami-stronami Konwencji o</w:t>
      </w:r>
      <w:r w:rsidR="00D97105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 xml:space="preserve">międzynarodowym handlu dzikimi zwierzętami i roślinami </w:t>
      </w:r>
      <w:r w:rsidRPr="001F21A8">
        <w:rPr>
          <w:rFonts w:ascii="Times New Roman" w:hAnsi="Times New Roman" w:cs="Times New Roman"/>
          <w:szCs w:val="24"/>
        </w:rPr>
        <w:lastRenderedPageBreak/>
        <w:t>gatunków zagrożonych wyginięciem</w:t>
      </w:r>
      <w:r w:rsidR="00AB69FD" w:rsidRPr="001F21A8">
        <w:rPr>
          <w:rFonts w:ascii="Times New Roman" w:hAnsi="Times New Roman" w:cs="Times New Roman"/>
          <w:szCs w:val="24"/>
        </w:rPr>
        <w:t>,</w:t>
      </w:r>
      <w:r w:rsidR="003F2C98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pacing w:val="-2"/>
          <w:szCs w:val="24"/>
        </w:rPr>
        <w:t>sporządzonej w Waszyngtonie dnia 3 marca 1973 r.</w:t>
      </w:r>
      <w:r w:rsidR="003F2C98" w:rsidRPr="001F21A8">
        <w:rPr>
          <w:rFonts w:ascii="Times New Roman" w:hAnsi="Times New Roman" w:cs="Times New Roman"/>
          <w:spacing w:val="-2"/>
          <w:szCs w:val="24"/>
        </w:rPr>
        <w:t xml:space="preserve"> </w:t>
      </w:r>
      <w:r w:rsidR="003F2C98" w:rsidRPr="001F21A8">
        <w:rPr>
          <w:rFonts w:ascii="Times New Roman" w:hAnsi="Times New Roman" w:cs="Times New Roman"/>
          <w:szCs w:val="24"/>
        </w:rPr>
        <w:t xml:space="preserve">(organy administracyjne i naukowe), </w:t>
      </w:r>
      <w:r w:rsidRPr="001F21A8">
        <w:rPr>
          <w:rFonts w:ascii="Times New Roman" w:hAnsi="Times New Roman" w:cs="Times New Roman"/>
          <w:szCs w:val="24"/>
        </w:rPr>
        <w:t xml:space="preserve">uzgodnień na forum Grupy do spraw Przeglądu Naukowego działającej pod przewodnictwem Komisji Europejskiej </w:t>
      </w:r>
      <w:r w:rsidR="003F2C98" w:rsidRPr="001F21A8">
        <w:rPr>
          <w:rFonts w:ascii="Times New Roman" w:hAnsi="Times New Roman" w:cs="Times New Roman"/>
          <w:szCs w:val="24"/>
        </w:rPr>
        <w:t>czy też np. konsultacji z</w:t>
      </w:r>
      <w:r w:rsidR="00022CD6">
        <w:rPr>
          <w:rFonts w:ascii="Times New Roman" w:hAnsi="Times New Roman" w:cs="Times New Roman"/>
          <w:szCs w:val="24"/>
        </w:rPr>
        <w:t> </w:t>
      </w:r>
      <w:r w:rsidR="003F2C98" w:rsidRPr="001F21A8">
        <w:rPr>
          <w:rFonts w:ascii="Times New Roman" w:hAnsi="Times New Roman" w:cs="Times New Roman"/>
          <w:szCs w:val="24"/>
        </w:rPr>
        <w:t xml:space="preserve">Sekretariatem CITES lub Komisją </w:t>
      </w:r>
      <w:r w:rsidR="003F2C98" w:rsidRPr="00A97D5F">
        <w:rPr>
          <w:sz w:val="22"/>
          <w:szCs w:val="22"/>
        </w:rPr>
        <w:t>Europejską</w:t>
      </w:r>
      <w:r w:rsidR="003F2C98" w:rsidRPr="00A97D5F">
        <w:rPr>
          <w:spacing w:val="-2"/>
          <w:sz w:val="22"/>
          <w:szCs w:val="22"/>
        </w:rPr>
        <w:t xml:space="preserve">, </w:t>
      </w:r>
      <w:r w:rsidRPr="00A97D5F">
        <w:rPr>
          <w:sz w:val="22"/>
          <w:szCs w:val="22"/>
        </w:rPr>
        <w:t>w</w:t>
      </w:r>
      <w:r w:rsidR="00351DBA">
        <w:rPr>
          <w:rFonts w:ascii="Times New Roman" w:hAnsi="Times New Roman" w:cs="Times New Roman"/>
          <w:szCs w:val="24"/>
        </w:rPr>
        <w:t xml:space="preserve"> </w:t>
      </w:r>
      <w:bookmarkStart w:id="3" w:name="_Hlk174533845"/>
      <w:r w:rsidRPr="001F21A8">
        <w:rPr>
          <w:rFonts w:ascii="Times New Roman" w:hAnsi="Times New Roman" w:cs="Times New Roman"/>
          <w:szCs w:val="24"/>
        </w:rPr>
        <w:t xml:space="preserve">projektowanym </w:t>
      </w:r>
      <w:bookmarkEnd w:id="3"/>
      <w:r w:rsidRPr="001F21A8">
        <w:rPr>
          <w:rFonts w:ascii="Times New Roman" w:hAnsi="Times New Roman" w:cs="Times New Roman"/>
          <w:szCs w:val="24"/>
        </w:rPr>
        <w:t xml:space="preserve">ust. </w:t>
      </w:r>
      <w:r w:rsidR="001811BF" w:rsidRPr="001F21A8">
        <w:rPr>
          <w:rFonts w:ascii="Times New Roman" w:hAnsi="Times New Roman" w:cs="Times New Roman"/>
          <w:szCs w:val="24"/>
        </w:rPr>
        <w:t>9</w:t>
      </w:r>
      <w:r w:rsidRPr="001F21A8">
        <w:rPr>
          <w:rFonts w:ascii="Times New Roman" w:hAnsi="Times New Roman" w:cs="Times New Roman"/>
          <w:szCs w:val="24"/>
        </w:rPr>
        <w:t xml:space="preserve"> w art. 61 ustawy wyraźnie wskazano na taką możliwość, precyzując jednocześnie w ust. 1</w:t>
      </w:r>
      <w:r w:rsidR="00FF386D" w:rsidRPr="001F21A8">
        <w:rPr>
          <w:rFonts w:ascii="Times New Roman" w:hAnsi="Times New Roman" w:cs="Times New Roman"/>
          <w:szCs w:val="24"/>
        </w:rPr>
        <w:t>1</w:t>
      </w:r>
      <w:r w:rsidRPr="001F21A8">
        <w:rPr>
          <w:rFonts w:ascii="Times New Roman" w:hAnsi="Times New Roman" w:cs="Times New Roman"/>
          <w:szCs w:val="24"/>
        </w:rPr>
        <w:t>, że do terminu wydania przez Komisję opinii nie wlicza się czasu przeprowadzenia tych konsultacji. W</w:t>
      </w:r>
      <w:r w:rsidR="00FF32ED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 xml:space="preserve">przypadku braku odpowiedzi podmiotu, do którego skierowano prośbę o </w:t>
      </w:r>
      <w:r w:rsidR="006C5D10" w:rsidRPr="001F21A8">
        <w:rPr>
          <w:rFonts w:ascii="Times New Roman" w:hAnsi="Times New Roman" w:cs="Times New Roman"/>
          <w:szCs w:val="24"/>
        </w:rPr>
        <w:t>zajęcie stanowiska w ramach konsultacji</w:t>
      </w:r>
      <w:r w:rsidRPr="001F21A8">
        <w:rPr>
          <w:rFonts w:ascii="Times New Roman" w:hAnsi="Times New Roman" w:cs="Times New Roman"/>
          <w:szCs w:val="24"/>
        </w:rPr>
        <w:t>, w ust. 1</w:t>
      </w:r>
      <w:r w:rsidR="00FF386D" w:rsidRPr="001F21A8">
        <w:rPr>
          <w:rFonts w:ascii="Times New Roman" w:hAnsi="Times New Roman" w:cs="Times New Roman"/>
          <w:szCs w:val="24"/>
        </w:rPr>
        <w:t>2</w:t>
      </w:r>
      <w:r w:rsidRPr="001F21A8">
        <w:rPr>
          <w:rFonts w:ascii="Times New Roman" w:hAnsi="Times New Roman" w:cs="Times New Roman"/>
          <w:szCs w:val="24"/>
        </w:rPr>
        <w:t xml:space="preserve"> w art. 61 ustawy wydłużono </w:t>
      </w:r>
      <w:r w:rsidR="006C5D10" w:rsidRPr="001F21A8">
        <w:rPr>
          <w:rFonts w:ascii="Times New Roman" w:hAnsi="Times New Roman" w:cs="Times New Roman"/>
          <w:szCs w:val="24"/>
        </w:rPr>
        <w:t>odpowiednio termin na przygotowanie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6C5D10" w:rsidRPr="001F21A8">
        <w:rPr>
          <w:rFonts w:ascii="Times New Roman" w:hAnsi="Times New Roman" w:cs="Times New Roman"/>
          <w:szCs w:val="24"/>
        </w:rPr>
        <w:t xml:space="preserve">przez Komisję </w:t>
      </w:r>
      <w:r w:rsidRPr="001F21A8">
        <w:rPr>
          <w:rFonts w:ascii="Times New Roman" w:hAnsi="Times New Roman" w:cs="Times New Roman"/>
          <w:szCs w:val="24"/>
        </w:rPr>
        <w:t xml:space="preserve">opinii </w:t>
      </w:r>
      <w:r w:rsidR="006C5D10" w:rsidRPr="001F21A8">
        <w:rPr>
          <w:rFonts w:ascii="Times New Roman" w:hAnsi="Times New Roman" w:cs="Times New Roman"/>
          <w:szCs w:val="24"/>
        </w:rPr>
        <w:t>i</w:t>
      </w:r>
      <w:r w:rsidR="00351DBA">
        <w:rPr>
          <w:rFonts w:ascii="Times New Roman" w:hAnsi="Times New Roman" w:cs="Times New Roman"/>
          <w:szCs w:val="24"/>
        </w:rPr>
        <w:t xml:space="preserve"> </w:t>
      </w:r>
      <w:r w:rsidR="006C5D10" w:rsidRPr="001F21A8">
        <w:rPr>
          <w:rFonts w:ascii="Times New Roman" w:hAnsi="Times New Roman" w:cs="Times New Roman"/>
          <w:szCs w:val="24"/>
        </w:rPr>
        <w:t>przekazani</w:t>
      </w:r>
      <w:r w:rsidR="00FA5AF9" w:rsidRPr="001F21A8">
        <w:rPr>
          <w:rFonts w:ascii="Times New Roman" w:hAnsi="Times New Roman" w:cs="Times New Roman"/>
          <w:szCs w:val="24"/>
        </w:rPr>
        <w:t>e</w:t>
      </w:r>
      <w:r w:rsidR="006C5D10" w:rsidRPr="001F21A8">
        <w:rPr>
          <w:rFonts w:ascii="Times New Roman" w:hAnsi="Times New Roman" w:cs="Times New Roman"/>
          <w:szCs w:val="24"/>
        </w:rPr>
        <w:t xml:space="preserve"> jej ministrowi właściwemu do spraw środowiska</w:t>
      </w:r>
      <w:r w:rsidR="001A4BBD" w:rsidRPr="001F21A8">
        <w:rPr>
          <w:rFonts w:ascii="Times New Roman" w:hAnsi="Times New Roman" w:cs="Times New Roman"/>
          <w:szCs w:val="24"/>
        </w:rPr>
        <w:t xml:space="preserve"> do 45 dni – termin ten jest wystarczający dla Komisji na zwrócenie się do innych podmiotów o informacje, oczekiwanie na ich dostarczenie, a po upływie 30 dni</w:t>
      </w:r>
      <w:r w:rsidR="00FA5AF9" w:rsidRPr="001F21A8">
        <w:rPr>
          <w:rFonts w:ascii="Times New Roman" w:hAnsi="Times New Roman" w:cs="Times New Roman"/>
          <w:szCs w:val="24"/>
        </w:rPr>
        <w:t xml:space="preserve"> na otrzymanie od nich odpowiedzi</w:t>
      </w:r>
      <w:r w:rsidR="00CB7DA0" w:rsidRPr="001F21A8">
        <w:rPr>
          <w:rFonts w:ascii="Times New Roman" w:hAnsi="Times New Roman" w:cs="Times New Roman"/>
          <w:szCs w:val="24"/>
        </w:rPr>
        <w:t>,</w:t>
      </w:r>
      <w:r w:rsidR="00FA5AF9" w:rsidRPr="001F21A8">
        <w:rPr>
          <w:rFonts w:ascii="Times New Roman" w:hAnsi="Times New Roman" w:cs="Times New Roman"/>
          <w:szCs w:val="24"/>
        </w:rPr>
        <w:t xml:space="preserve"> na </w:t>
      </w:r>
      <w:r w:rsidR="001A4BBD" w:rsidRPr="001F21A8">
        <w:rPr>
          <w:rFonts w:ascii="Times New Roman" w:hAnsi="Times New Roman" w:cs="Times New Roman"/>
          <w:szCs w:val="24"/>
        </w:rPr>
        <w:t>przygotowanie opinii w oparciu o posiadane materiały</w:t>
      </w:r>
      <w:r w:rsidRPr="001F21A8">
        <w:rPr>
          <w:rFonts w:ascii="Times New Roman" w:hAnsi="Times New Roman" w:cs="Times New Roman"/>
          <w:szCs w:val="24"/>
        </w:rPr>
        <w:t xml:space="preserve">. </w:t>
      </w:r>
    </w:p>
    <w:p w14:paraId="5ACC1F05" w14:textId="2A4DB50A" w:rsidR="00A76045" w:rsidRPr="001F21A8" w:rsidRDefault="006C5D10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W projektowanym </w:t>
      </w:r>
      <w:r w:rsidR="004E7A96" w:rsidRPr="001F21A8">
        <w:rPr>
          <w:rFonts w:ascii="Times New Roman" w:hAnsi="Times New Roman" w:cs="Times New Roman"/>
          <w:szCs w:val="24"/>
        </w:rPr>
        <w:t xml:space="preserve">art. 61 w </w:t>
      </w:r>
      <w:r w:rsidRPr="001F21A8">
        <w:rPr>
          <w:rFonts w:ascii="Times New Roman" w:hAnsi="Times New Roman" w:cs="Times New Roman"/>
          <w:szCs w:val="24"/>
        </w:rPr>
        <w:t>ust. 1</w:t>
      </w:r>
      <w:r w:rsidR="001811BF" w:rsidRPr="001F21A8">
        <w:rPr>
          <w:rFonts w:ascii="Times New Roman" w:hAnsi="Times New Roman" w:cs="Times New Roman"/>
          <w:szCs w:val="24"/>
        </w:rPr>
        <w:t>4</w:t>
      </w:r>
      <w:r w:rsidRPr="001F21A8">
        <w:rPr>
          <w:rFonts w:ascii="Times New Roman" w:hAnsi="Times New Roman" w:cs="Times New Roman"/>
          <w:szCs w:val="24"/>
        </w:rPr>
        <w:t xml:space="preserve"> ustawy wyraźnie </w:t>
      </w:r>
      <w:r w:rsidR="00067EB9" w:rsidRPr="001F21A8">
        <w:rPr>
          <w:rFonts w:ascii="Times New Roman" w:hAnsi="Times New Roman" w:cs="Times New Roman"/>
          <w:szCs w:val="24"/>
        </w:rPr>
        <w:t>wskazano</w:t>
      </w:r>
      <w:r w:rsidRPr="001F21A8">
        <w:rPr>
          <w:rFonts w:ascii="Times New Roman" w:hAnsi="Times New Roman" w:cs="Times New Roman"/>
          <w:szCs w:val="24"/>
        </w:rPr>
        <w:t>, że minister właściwy</w:t>
      </w:r>
      <w:r w:rsidR="00067EB9" w:rsidRPr="001F21A8">
        <w:rPr>
          <w:rFonts w:ascii="Times New Roman" w:hAnsi="Times New Roman" w:cs="Times New Roman"/>
          <w:szCs w:val="24"/>
        </w:rPr>
        <w:t xml:space="preserve"> do spraw środowiska ma obowiązek uwzględniania opinii Komisji.</w:t>
      </w:r>
    </w:p>
    <w:p w14:paraId="34695C92" w14:textId="05633867" w:rsidR="00725130" w:rsidRPr="001F21A8" w:rsidRDefault="00124934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Analogicznie jak w obowiązującym art. 61 ust. 7 i 8 ustawy w projek</w:t>
      </w:r>
      <w:r w:rsidR="00935E52" w:rsidRPr="001F21A8">
        <w:rPr>
          <w:rFonts w:ascii="Times New Roman" w:hAnsi="Times New Roman" w:cs="Times New Roman"/>
          <w:szCs w:val="24"/>
        </w:rPr>
        <w:t>towanym ust. 1</w:t>
      </w:r>
      <w:r w:rsidR="001811BF" w:rsidRPr="001F21A8">
        <w:rPr>
          <w:rFonts w:ascii="Times New Roman" w:hAnsi="Times New Roman" w:cs="Times New Roman"/>
          <w:szCs w:val="24"/>
        </w:rPr>
        <w:t>5</w:t>
      </w:r>
      <w:r w:rsidR="00935E52" w:rsidRPr="001F21A8">
        <w:rPr>
          <w:rFonts w:ascii="Times New Roman" w:hAnsi="Times New Roman" w:cs="Times New Roman"/>
          <w:szCs w:val="24"/>
        </w:rPr>
        <w:t xml:space="preserve"> i 1</w:t>
      </w:r>
      <w:r w:rsidR="001811BF" w:rsidRPr="001F21A8">
        <w:rPr>
          <w:rFonts w:ascii="Times New Roman" w:hAnsi="Times New Roman" w:cs="Times New Roman"/>
          <w:szCs w:val="24"/>
        </w:rPr>
        <w:t>6</w:t>
      </w:r>
      <w:r w:rsidR="00935E52" w:rsidRPr="001F21A8">
        <w:rPr>
          <w:rFonts w:ascii="Times New Roman" w:hAnsi="Times New Roman" w:cs="Times New Roman"/>
          <w:szCs w:val="24"/>
        </w:rPr>
        <w:t xml:space="preserve"> </w:t>
      </w:r>
      <w:r w:rsidR="003E44F2" w:rsidRPr="001F21A8">
        <w:rPr>
          <w:rFonts w:ascii="Times New Roman" w:hAnsi="Times New Roman" w:cs="Times New Roman"/>
          <w:szCs w:val="24"/>
        </w:rPr>
        <w:t>wskazano</w:t>
      </w:r>
      <w:r w:rsidRPr="001F21A8">
        <w:rPr>
          <w:rFonts w:ascii="Times New Roman" w:hAnsi="Times New Roman" w:cs="Times New Roman"/>
          <w:szCs w:val="24"/>
        </w:rPr>
        <w:t xml:space="preserve"> przesłanki odmowy wydania zezwolenia </w:t>
      </w:r>
      <w:r w:rsidR="003E44F2" w:rsidRPr="001F21A8">
        <w:rPr>
          <w:rFonts w:ascii="Times New Roman" w:hAnsi="Times New Roman" w:cs="Times New Roman"/>
          <w:szCs w:val="24"/>
        </w:rPr>
        <w:t xml:space="preserve">lub świadectwa </w:t>
      </w:r>
      <w:r w:rsidRPr="001F21A8">
        <w:rPr>
          <w:rFonts w:ascii="Times New Roman" w:hAnsi="Times New Roman" w:cs="Times New Roman"/>
          <w:szCs w:val="24"/>
        </w:rPr>
        <w:t>or</w:t>
      </w:r>
      <w:r w:rsidR="003E44F2" w:rsidRPr="001F21A8">
        <w:rPr>
          <w:rFonts w:ascii="Times New Roman" w:hAnsi="Times New Roman" w:cs="Times New Roman"/>
          <w:szCs w:val="24"/>
        </w:rPr>
        <w:t>a</w:t>
      </w:r>
      <w:r w:rsidRPr="001F21A8">
        <w:rPr>
          <w:rFonts w:ascii="Times New Roman" w:hAnsi="Times New Roman" w:cs="Times New Roman"/>
          <w:szCs w:val="24"/>
        </w:rPr>
        <w:t xml:space="preserve">z </w:t>
      </w:r>
      <w:r w:rsidR="008916B7" w:rsidRPr="001F21A8">
        <w:rPr>
          <w:rFonts w:ascii="Times New Roman" w:hAnsi="Times New Roman" w:cs="Times New Roman"/>
          <w:szCs w:val="24"/>
        </w:rPr>
        <w:t>ich</w:t>
      </w:r>
      <w:r w:rsidRPr="001F21A8">
        <w:rPr>
          <w:rFonts w:ascii="Times New Roman" w:hAnsi="Times New Roman" w:cs="Times New Roman"/>
          <w:szCs w:val="24"/>
        </w:rPr>
        <w:t xml:space="preserve"> cofnięcia, z tą różni</w:t>
      </w:r>
      <w:r w:rsidR="00CC1071" w:rsidRPr="001F21A8">
        <w:rPr>
          <w:rFonts w:ascii="Times New Roman" w:hAnsi="Times New Roman" w:cs="Times New Roman"/>
          <w:szCs w:val="24"/>
        </w:rPr>
        <w:t>c</w:t>
      </w:r>
      <w:r w:rsidRPr="001F21A8">
        <w:rPr>
          <w:rFonts w:ascii="Times New Roman" w:hAnsi="Times New Roman" w:cs="Times New Roman"/>
          <w:szCs w:val="24"/>
        </w:rPr>
        <w:t>ą</w:t>
      </w:r>
      <w:r w:rsidR="003E44F2" w:rsidRPr="001F21A8">
        <w:rPr>
          <w:rFonts w:ascii="Times New Roman" w:hAnsi="Times New Roman" w:cs="Times New Roman"/>
          <w:szCs w:val="24"/>
        </w:rPr>
        <w:t>, że w</w:t>
      </w:r>
      <w:r w:rsidR="00F65C74">
        <w:rPr>
          <w:rFonts w:ascii="Times New Roman" w:hAnsi="Times New Roman" w:cs="Times New Roman"/>
          <w:szCs w:val="24"/>
        </w:rPr>
        <w:t xml:space="preserve"> </w:t>
      </w:r>
      <w:r w:rsidR="003E44F2" w:rsidRPr="001F21A8">
        <w:rPr>
          <w:rFonts w:ascii="Times New Roman" w:hAnsi="Times New Roman" w:cs="Times New Roman"/>
          <w:szCs w:val="24"/>
        </w:rPr>
        <w:t>projektowany</w:t>
      </w:r>
      <w:r w:rsidR="00703E62" w:rsidRPr="001F21A8">
        <w:rPr>
          <w:rFonts w:ascii="Times New Roman" w:hAnsi="Times New Roman" w:cs="Times New Roman"/>
          <w:szCs w:val="24"/>
        </w:rPr>
        <w:t>ch</w:t>
      </w:r>
      <w:r w:rsidR="003E44F2" w:rsidRPr="001F21A8">
        <w:rPr>
          <w:rFonts w:ascii="Times New Roman" w:hAnsi="Times New Roman" w:cs="Times New Roman"/>
          <w:szCs w:val="24"/>
        </w:rPr>
        <w:t xml:space="preserve"> </w:t>
      </w:r>
      <w:r w:rsidR="00703E62" w:rsidRPr="001F21A8">
        <w:rPr>
          <w:rFonts w:ascii="Times New Roman" w:hAnsi="Times New Roman" w:cs="Times New Roman"/>
          <w:szCs w:val="24"/>
        </w:rPr>
        <w:t>przepisach</w:t>
      </w:r>
      <w:r w:rsidR="003E44F2" w:rsidRPr="001F21A8">
        <w:rPr>
          <w:rFonts w:ascii="Times New Roman" w:hAnsi="Times New Roman" w:cs="Times New Roman"/>
          <w:szCs w:val="24"/>
        </w:rPr>
        <w:t xml:space="preserve"> zrezygnowan</w:t>
      </w:r>
      <w:r w:rsidR="00E53EA6" w:rsidRPr="001F21A8">
        <w:rPr>
          <w:rFonts w:ascii="Times New Roman" w:hAnsi="Times New Roman" w:cs="Times New Roman"/>
          <w:szCs w:val="24"/>
        </w:rPr>
        <w:t>o</w:t>
      </w:r>
      <w:r w:rsidR="003E44F2" w:rsidRPr="001F21A8">
        <w:rPr>
          <w:rFonts w:ascii="Times New Roman" w:hAnsi="Times New Roman" w:cs="Times New Roman"/>
          <w:szCs w:val="24"/>
        </w:rPr>
        <w:t xml:space="preserve"> z przesłanki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3E44F2" w:rsidRPr="001F21A8">
        <w:rPr>
          <w:rFonts w:ascii="Times New Roman" w:hAnsi="Times New Roman" w:cs="Times New Roman"/>
          <w:szCs w:val="24"/>
        </w:rPr>
        <w:t>cofnięcia zezwolenia lub świadectwa, jeżeli zezwolenie lub świadectwo zostało użyte niezgodnie z warunkami w nim zawartymi</w:t>
      </w:r>
      <w:r w:rsidR="00935E52" w:rsidRPr="001F21A8">
        <w:rPr>
          <w:rFonts w:ascii="Times New Roman" w:hAnsi="Times New Roman" w:cs="Times New Roman"/>
          <w:szCs w:val="24"/>
        </w:rPr>
        <w:t>. T</w:t>
      </w:r>
      <w:r w:rsidR="009D16B5" w:rsidRPr="001F21A8">
        <w:rPr>
          <w:rFonts w:ascii="Times New Roman" w:hAnsi="Times New Roman" w:cs="Times New Roman"/>
          <w:szCs w:val="24"/>
        </w:rPr>
        <w:t xml:space="preserve">akie sytuacje najczęściej skutkują </w:t>
      </w:r>
      <w:r w:rsidR="00935E52" w:rsidRPr="001F21A8">
        <w:rPr>
          <w:rFonts w:ascii="Times New Roman" w:hAnsi="Times New Roman" w:cs="Times New Roman"/>
          <w:szCs w:val="24"/>
        </w:rPr>
        <w:t>wszczęciem post</w:t>
      </w:r>
      <w:r w:rsidR="00D70D95" w:rsidRPr="001F21A8">
        <w:rPr>
          <w:rFonts w:ascii="Times New Roman" w:hAnsi="Times New Roman" w:cs="Times New Roman"/>
          <w:szCs w:val="24"/>
        </w:rPr>
        <w:t>ę</w:t>
      </w:r>
      <w:r w:rsidR="00935E52" w:rsidRPr="001F21A8">
        <w:rPr>
          <w:rFonts w:ascii="Times New Roman" w:hAnsi="Times New Roman" w:cs="Times New Roman"/>
          <w:szCs w:val="24"/>
        </w:rPr>
        <w:t xml:space="preserve">powania karnego </w:t>
      </w:r>
      <w:r w:rsidR="009D16B5" w:rsidRPr="001F21A8">
        <w:rPr>
          <w:rFonts w:ascii="Times New Roman" w:hAnsi="Times New Roman" w:cs="Times New Roman"/>
          <w:szCs w:val="24"/>
        </w:rPr>
        <w:t>i</w:t>
      </w:r>
      <w:r w:rsidR="00022CD6">
        <w:rPr>
          <w:rFonts w:ascii="Times New Roman" w:hAnsi="Times New Roman" w:cs="Times New Roman"/>
          <w:szCs w:val="24"/>
        </w:rPr>
        <w:t> </w:t>
      </w:r>
      <w:r w:rsidR="009D16B5" w:rsidRPr="001F21A8">
        <w:rPr>
          <w:rFonts w:ascii="Times New Roman" w:hAnsi="Times New Roman" w:cs="Times New Roman"/>
          <w:szCs w:val="24"/>
        </w:rPr>
        <w:t>przepadkiem okazów objętych zezwoleniem</w:t>
      </w:r>
      <w:r w:rsidR="00935E52" w:rsidRPr="001F21A8">
        <w:rPr>
          <w:rFonts w:ascii="Times New Roman" w:hAnsi="Times New Roman" w:cs="Times New Roman"/>
          <w:szCs w:val="24"/>
        </w:rPr>
        <w:t xml:space="preserve"> lub świadectwem</w:t>
      </w:r>
      <w:r w:rsidR="00D70D95" w:rsidRPr="001F21A8">
        <w:rPr>
          <w:rFonts w:ascii="Times New Roman" w:hAnsi="Times New Roman" w:cs="Times New Roman"/>
          <w:szCs w:val="24"/>
        </w:rPr>
        <w:t>;</w:t>
      </w:r>
      <w:r w:rsidR="009D16B5" w:rsidRPr="001F21A8">
        <w:rPr>
          <w:rFonts w:ascii="Times New Roman" w:hAnsi="Times New Roman" w:cs="Times New Roman"/>
          <w:szCs w:val="24"/>
        </w:rPr>
        <w:t xml:space="preserve"> samo zezwolenie </w:t>
      </w:r>
      <w:r w:rsidR="00D70D95" w:rsidRPr="001F21A8">
        <w:rPr>
          <w:rFonts w:ascii="Times New Roman" w:hAnsi="Times New Roman" w:cs="Times New Roman"/>
          <w:szCs w:val="24"/>
        </w:rPr>
        <w:t xml:space="preserve">lub świadectwo </w:t>
      </w:r>
      <w:r w:rsidR="009D16B5" w:rsidRPr="001F21A8">
        <w:rPr>
          <w:rFonts w:ascii="Times New Roman" w:hAnsi="Times New Roman" w:cs="Times New Roman"/>
          <w:szCs w:val="24"/>
        </w:rPr>
        <w:t>nie mus</w:t>
      </w:r>
      <w:r w:rsidR="00D70D95" w:rsidRPr="001F21A8">
        <w:rPr>
          <w:rFonts w:ascii="Times New Roman" w:hAnsi="Times New Roman" w:cs="Times New Roman"/>
          <w:szCs w:val="24"/>
        </w:rPr>
        <w:t xml:space="preserve">zą być zatem </w:t>
      </w:r>
      <w:r w:rsidR="009D16B5" w:rsidRPr="001F21A8">
        <w:rPr>
          <w:rFonts w:ascii="Times New Roman" w:hAnsi="Times New Roman" w:cs="Times New Roman"/>
          <w:szCs w:val="24"/>
        </w:rPr>
        <w:t>cofnięte</w:t>
      </w:r>
      <w:r w:rsidR="003E44F2" w:rsidRPr="001F21A8">
        <w:rPr>
          <w:rFonts w:ascii="Times New Roman" w:hAnsi="Times New Roman" w:cs="Times New Roman"/>
          <w:szCs w:val="24"/>
        </w:rPr>
        <w:t>.</w:t>
      </w:r>
      <w:r w:rsidR="00FA7014" w:rsidRPr="001F21A8">
        <w:rPr>
          <w:rFonts w:ascii="Times New Roman" w:hAnsi="Times New Roman" w:cs="Times New Roman"/>
          <w:szCs w:val="24"/>
        </w:rPr>
        <w:t xml:space="preserve"> Zgodnie z projektem</w:t>
      </w:r>
      <w:r w:rsidR="00EC7336" w:rsidRPr="001F21A8">
        <w:rPr>
          <w:rFonts w:ascii="Times New Roman" w:hAnsi="Times New Roman" w:cs="Times New Roman"/>
          <w:szCs w:val="24"/>
        </w:rPr>
        <w:t xml:space="preserve"> </w:t>
      </w:r>
      <w:r w:rsidR="00FA7014" w:rsidRPr="001F21A8">
        <w:rPr>
          <w:rFonts w:ascii="Times New Roman" w:hAnsi="Times New Roman" w:cs="Times New Roman"/>
          <w:szCs w:val="24"/>
        </w:rPr>
        <w:t>zarówno cofnięcie zezwolenia lub świadectwa</w:t>
      </w:r>
      <w:r w:rsidR="00EC7336" w:rsidRPr="001F21A8">
        <w:rPr>
          <w:rFonts w:ascii="Times New Roman" w:hAnsi="Times New Roman" w:cs="Times New Roman"/>
          <w:szCs w:val="24"/>
        </w:rPr>
        <w:t>,</w:t>
      </w:r>
      <w:r w:rsidR="00FA7014" w:rsidRPr="001F21A8">
        <w:rPr>
          <w:rFonts w:ascii="Times New Roman" w:hAnsi="Times New Roman" w:cs="Times New Roman"/>
          <w:szCs w:val="24"/>
        </w:rPr>
        <w:t xml:space="preserve"> jak i odmowa ich wydania </w:t>
      </w:r>
      <w:r w:rsidR="00EC7336" w:rsidRPr="001F21A8">
        <w:rPr>
          <w:rFonts w:ascii="Times New Roman" w:hAnsi="Times New Roman" w:cs="Times New Roman"/>
          <w:szCs w:val="24"/>
        </w:rPr>
        <w:t xml:space="preserve">będą miały </w:t>
      </w:r>
      <w:r w:rsidR="00712849" w:rsidRPr="001F21A8">
        <w:rPr>
          <w:rFonts w:ascii="Times New Roman" w:hAnsi="Times New Roman" w:cs="Times New Roman"/>
          <w:szCs w:val="24"/>
        </w:rPr>
        <w:t>charakter</w:t>
      </w:r>
      <w:r w:rsidR="00FA7014" w:rsidRPr="001F21A8">
        <w:rPr>
          <w:rFonts w:ascii="Times New Roman" w:hAnsi="Times New Roman" w:cs="Times New Roman"/>
          <w:szCs w:val="24"/>
        </w:rPr>
        <w:t xml:space="preserve"> obligatoryjn</w:t>
      </w:r>
      <w:r w:rsidR="00CB7DA0" w:rsidRPr="001F21A8">
        <w:rPr>
          <w:rFonts w:ascii="Times New Roman" w:hAnsi="Times New Roman" w:cs="Times New Roman"/>
          <w:szCs w:val="24"/>
        </w:rPr>
        <w:t>y</w:t>
      </w:r>
      <w:r w:rsidR="00FA7014" w:rsidRPr="001F21A8">
        <w:rPr>
          <w:rFonts w:ascii="Times New Roman" w:hAnsi="Times New Roman" w:cs="Times New Roman"/>
          <w:szCs w:val="24"/>
        </w:rPr>
        <w:t>.</w:t>
      </w:r>
      <w:r w:rsidR="00EC7336" w:rsidRPr="001F21A8">
        <w:rPr>
          <w:rFonts w:ascii="Times New Roman" w:hAnsi="Times New Roman" w:cs="Times New Roman"/>
          <w:szCs w:val="24"/>
        </w:rPr>
        <w:t xml:space="preserve"> Stanowi to ujednolicenie obu tych procedur; </w:t>
      </w:r>
      <w:r w:rsidR="00712849" w:rsidRPr="001F21A8">
        <w:rPr>
          <w:rFonts w:ascii="Times New Roman" w:hAnsi="Times New Roman" w:cs="Times New Roman"/>
          <w:szCs w:val="24"/>
        </w:rPr>
        <w:t>obowiązujące przepisy ustawy</w:t>
      </w:r>
      <w:r w:rsidR="00EC7336" w:rsidRPr="001F21A8">
        <w:rPr>
          <w:rFonts w:ascii="Times New Roman" w:hAnsi="Times New Roman" w:cs="Times New Roman"/>
          <w:szCs w:val="24"/>
        </w:rPr>
        <w:t xml:space="preserve"> </w:t>
      </w:r>
      <w:r w:rsidR="00712849" w:rsidRPr="001F21A8">
        <w:rPr>
          <w:rFonts w:ascii="Times New Roman" w:hAnsi="Times New Roman" w:cs="Times New Roman"/>
          <w:szCs w:val="24"/>
        </w:rPr>
        <w:t xml:space="preserve">nakładają na ministra właściwego do spraw środowiska obowiązek jedynie w odniesieniu do cofnięcia zezwolenia lub świadectwa; odmowa wydania tych dokumentów ma natomiast charakter fakultatywny. </w:t>
      </w:r>
      <w:r w:rsidR="00725130" w:rsidRPr="001F21A8">
        <w:rPr>
          <w:rFonts w:ascii="Times New Roman" w:hAnsi="Times New Roman" w:cs="Times New Roman"/>
          <w:szCs w:val="24"/>
        </w:rPr>
        <w:t>Jest to pewna nieścisłość, którą należy usunąć. Ponadto za pozostawieniem uznaniowości odmowy wydania zezwolenia lub świadectwa aktualnie nie przemawiają żadne argumenty.</w:t>
      </w:r>
    </w:p>
    <w:p w14:paraId="567D162A" w14:textId="514B73D8" w:rsidR="00806A57" w:rsidRPr="001F21A8" w:rsidRDefault="00725130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Przesłanką odmowy wydania zezwolenia lub świadectwa</w:t>
      </w:r>
      <w:r w:rsidR="001B1023" w:rsidRPr="001F21A8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podobnie jak ma to miejsce w</w:t>
      </w:r>
      <w:r w:rsidR="005F3679" w:rsidRPr="001F21A8">
        <w:rPr>
          <w:rFonts w:ascii="Times New Roman" w:hAnsi="Times New Roman" w:cs="Times New Roman"/>
          <w:szCs w:val="24"/>
        </w:rPr>
        <w:t> </w:t>
      </w:r>
      <w:r w:rsidR="004E7A96" w:rsidRPr="001F21A8">
        <w:rPr>
          <w:rFonts w:ascii="Times New Roman" w:hAnsi="Times New Roman" w:cs="Times New Roman"/>
          <w:szCs w:val="24"/>
        </w:rPr>
        <w:t xml:space="preserve">obecnie </w:t>
      </w:r>
      <w:r w:rsidRPr="001F21A8">
        <w:rPr>
          <w:rFonts w:ascii="Times New Roman" w:hAnsi="Times New Roman" w:cs="Times New Roman"/>
          <w:szCs w:val="24"/>
        </w:rPr>
        <w:t>obowiązującym art. 61 ust. 7 ustawy</w:t>
      </w:r>
      <w:r w:rsidR="001B1023" w:rsidRPr="001F21A8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595D02" w:rsidRPr="001F21A8">
        <w:rPr>
          <w:rFonts w:ascii="Times New Roman" w:hAnsi="Times New Roman" w:cs="Times New Roman"/>
          <w:szCs w:val="24"/>
        </w:rPr>
        <w:t xml:space="preserve">będzie skazanie </w:t>
      </w:r>
      <w:r w:rsidR="00806A57" w:rsidRPr="001F21A8">
        <w:rPr>
          <w:rFonts w:ascii="Times New Roman" w:hAnsi="Times New Roman" w:cs="Times New Roman"/>
          <w:szCs w:val="24"/>
        </w:rPr>
        <w:t>wnioskodawcy</w:t>
      </w:r>
      <w:r w:rsidR="00595D02" w:rsidRPr="001F21A8">
        <w:rPr>
          <w:rFonts w:ascii="Times New Roman" w:hAnsi="Times New Roman" w:cs="Times New Roman"/>
          <w:szCs w:val="24"/>
        </w:rPr>
        <w:t xml:space="preserve"> prawomocnym wyrokiem sądu za przestępstwo związane z naruszeniem przepisów rozporządzenia Rady </w:t>
      </w:r>
      <w:r w:rsidR="00906DC0" w:rsidRPr="001F21A8">
        <w:rPr>
          <w:rFonts w:ascii="Times New Roman" w:hAnsi="Times New Roman" w:cs="Times New Roman"/>
          <w:szCs w:val="24"/>
        </w:rPr>
        <w:t xml:space="preserve">(WE) nr </w:t>
      </w:r>
      <w:r w:rsidR="00595D02" w:rsidRPr="001F21A8">
        <w:rPr>
          <w:rFonts w:ascii="Times New Roman" w:hAnsi="Times New Roman" w:cs="Times New Roman"/>
          <w:szCs w:val="24"/>
        </w:rPr>
        <w:t>338/97, w okresie 3 lat poprzedzających złożenie wniosku o wydanie zezwolenia lub świadectwa</w:t>
      </w:r>
      <w:r w:rsidR="00806A57" w:rsidRPr="001F21A8">
        <w:rPr>
          <w:rFonts w:ascii="Times New Roman" w:hAnsi="Times New Roman" w:cs="Times New Roman"/>
          <w:szCs w:val="24"/>
        </w:rPr>
        <w:t xml:space="preserve">. </w:t>
      </w:r>
      <w:r w:rsidR="00EB08D4" w:rsidRPr="001F21A8">
        <w:rPr>
          <w:rFonts w:ascii="Times New Roman" w:hAnsi="Times New Roman" w:cs="Times New Roman"/>
          <w:szCs w:val="24"/>
        </w:rPr>
        <w:t>Źródłem danych w tym zakresie będzie oświadczenie o</w:t>
      </w:r>
      <w:r w:rsidR="00915FE5" w:rsidRPr="001F21A8">
        <w:rPr>
          <w:rFonts w:ascii="Times New Roman" w:hAnsi="Times New Roman" w:cs="Times New Roman"/>
          <w:szCs w:val="24"/>
        </w:rPr>
        <w:t xml:space="preserve"> braku</w:t>
      </w:r>
      <w:r w:rsidR="00EB08D4" w:rsidRPr="001F21A8">
        <w:rPr>
          <w:rFonts w:ascii="Times New Roman" w:hAnsi="Times New Roman" w:cs="Times New Roman"/>
          <w:szCs w:val="24"/>
        </w:rPr>
        <w:t xml:space="preserve"> </w:t>
      </w:r>
      <w:r w:rsidR="00915FE5" w:rsidRPr="001F21A8">
        <w:rPr>
          <w:rFonts w:ascii="Times New Roman" w:hAnsi="Times New Roman" w:cs="Times New Roman"/>
          <w:szCs w:val="24"/>
        </w:rPr>
        <w:t xml:space="preserve">skazania prawomocnym wyrokiem sądu za przestępstwo związane z naruszeniem przepisów </w:t>
      </w:r>
      <w:r w:rsidR="00915FE5" w:rsidRPr="001F21A8">
        <w:rPr>
          <w:rFonts w:ascii="Times New Roman" w:hAnsi="Times New Roman" w:cs="Times New Roman"/>
          <w:szCs w:val="24"/>
        </w:rPr>
        <w:lastRenderedPageBreak/>
        <w:t xml:space="preserve">rozporządzenia Rady </w:t>
      </w:r>
      <w:r w:rsidR="00906DC0" w:rsidRPr="001F21A8">
        <w:rPr>
          <w:rFonts w:ascii="Times New Roman" w:hAnsi="Times New Roman" w:cs="Times New Roman"/>
          <w:szCs w:val="24"/>
        </w:rPr>
        <w:t xml:space="preserve">(WE) nr </w:t>
      </w:r>
      <w:r w:rsidR="00915FE5" w:rsidRPr="001F21A8">
        <w:rPr>
          <w:rFonts w:ascii="Times New Roman" w:hAnsi="Times New Roman" w:cs="Times New Roman"/>
          <w:szCs w:val="24"/>
        </w:rPr>
        <w:t>338/97</w:t>
      </w:r>
      <w:r w:rsidR="00915FE5" w:rsidRPr="001F21A8" w:rsidDel="00915FE5">
        <w:rPr>
          <w:rFonts w:ascii="Times New Roman" w:hAnsi="Times New Roman" w:cs="Times New Roman"/>
          <w:szCs w:val="24"/>
        </w:rPr>
        <w:t xml:space="preserve"> </w:t>
      </w:r>
      <w:r w:rsidR="00EB08D4" w:rsidRPr="001F21A8">
        <w:rPr>
          <w:rFonts w:ascii="Times New Roman" w:hAnsi="Times New Roman" w:cs="Times New Roman"/>
          <w:szCs w:val="24"/>
        </w:rPr>
        <w:t xml:space="preserve">(projektowany art. 61 ust. </w:t>
      </w:r>
      <w:r w:rsidR="001811BF" w:rsidRPr="001F21A8">
        <w:rPr>
          <w:rFonts w:ascii="Times New Roman" w:hAnsi="Times New Roman" w:cs="Times New Roman"/>
          <w:szCs w:val="24"/>
        </w:rPr>
        <w:t>6</w:t>
      </w:r>
      <w:r w:rsidR="00657C73" w:rsidRPr="001F21A8">
        <w:rPr>
          <w:rFonts w:ascii="Times New Roman" w:hAnsi="Times New Roman" w:cs="Times New Roman"/>
          <w:szCs w:val="24"/>
        </w:rPr>
        <w:t xml:space="preserve"> ustawy</w:t>
      </w:r>
      <w:r w:rsidR="00EB08D4" w:rsidRPr="001F21A8">
        <w:rPr>
          <w:rFonts w:ascii="Times New Roman" w:hAnsi="Times New Roman" w:cs="Times New Roman"/>
          <w:szCs w:val="24"/>
        </w:rPr>
        <w:t>)</w:t>
      </w:r>
      <w:r w:rsidR="00D258C5" w:rsidRPr="001F21A8">
        <w:rPr>
          <w:rFonts w:ascii="Times New Roman" w:hAnsi="Times New Roman" w:cs="Times New Roman"/>
          <w:szCs w:val="24"/>
        </w:rPr>
        <w:t xml:space="preserve"> oraz wyroki przekazywane ministrowi właściwemu d</w:t>
      </w:r>
      <w:r w:rsidR="00FF386D" w:rsidRPr="001F21A8">
        <w:rPr>
          <w:rFonts w:ascii="Times New Roman" w:hAnsi="Times New Roman" w:cs="Times New Roman"/>
          <w:szCs w:val="24"/>
        </w:rPr>
        <w:t>o spraw</w:t>
      </w:r>
      <w:r w:rsidR="00D258C5" w:rsidRPr="001F21A8">
        <w:rPr>
          <w:rFonts w:ascii="Times New Roman" w:hAnsi="Times New Roman" w:cs="Times New Roman"/>
          <w:szCs w:val="24"/>
        </w:rPr>
        <w:t xml:space="preserve"> środowiska zawierające orzeczenie o</w:t>
      </w:r>
      <w:r w:rsidR="005F3679" w:rsidRPr="001F21A8">
        <w:rPr>
          <w:rFonts w:ascii="Times New Roman" w:hAnsi="Times New Roman" w:cs="Times New Roman"/>
          <w:szCs w:val="24"/>
        </w:rPr>
        <w:t> </w:t>
      </w:r>
      <w:r w:rsidR="00D258C5" w:rsidRPr="001F21A8">
        <w:rPr>
          <w:rFonts w:ascii="Times New Roman" w:hAnsi="Times New Roman" w:cs="Times New Roman"/>
          <w:szCs w:val="24"/>
        </w:rPr>
        <w:t>przepadku okazów na rzecz skarbu państwa (obowiązujący art. 130 ust. 1 pkt 1</w:t>
      </w:r>
      <w:r w:rsidR="00FF386D" w:rsidRPr="001F21A8">
        <w:rPr>
          <w:rFonts w:ascii="Times New Roman" w:hAnsi="Times New Roman" w:cs="Times New Roman"/>
          <w:szCs w:val="24"/>
        </w:rPr>
        <w:t xml:space="preserve"> ustawy</w:t>
      </w:r>
      <w:r w:rsidR="00D258C5" w:rsidRPr="001F21A8">
        <w:rPr>
          <w:rFonts w:ascii="Times New Roman" w:hAnsi="Times New Roman" w:cs="Times New Roman"/>
          <w:szCs w:val="24"/>
        </w:rPr>
        <w:t>).</w:t>
      </w:r>
      <w:r w:rsidR="00523A7B" w:rsidRPr="001F21A8">
        <w:rPr>
          <w:rFonts w:ascii="Times New Roman" w:hAnsi="Times New Roman" w:cs="Times New Roman"/>
          <w:szCs w:val="24"/>
        </w:rPr>
        <w:t xml:space="preserve"> </w:t>
      </w:r>
      <w:r w:rsidR="00806A57" w:rsidRPr="001F21A8">
        <w:rPr>
          <w:rFonts w:ascii="Times New Roman" w:hAnsi="Times New Roman" w:cs="Times New Roman"/>
          <w:szCs w:val="24"/>
        </w:rPr>
        <w:t xml:space="preserve">Stanowi to zatem uzasadnienie dla przetwarzania danych osobowych dotyczących wyroków skazujących. </w:t>
      </w:r>
    </w:p>
    <w:p w14:paraId="7E1C4E24" w14:textId="4A777D37" w:rsidR="00D62B98" w:rsidRPr="001F21A8" w:rsidRDefault="00355352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Projektowany </w:t>
      </w:r>
      <w:r w:rsidR="00D62B98" w:rsidRPr="001F21A8">
        <w:rPr>
          <w:rFonts w:ascii="Times New Roman" w:hAnsi="Times New Roman" w:cs="Times New Roman"/>
          <w:szCs w:val="24"/>
        </w:rPr>
        <w:t>ust. 1</w:t>
      </w:r>
      <w:r w:rsidR="001811BF" w:rsidRPr="001F21A8">
        <w:rPr>
          <w:rFonts w:ascii="Times New Roman" w:hAnsi="Times New Roman" w:cs="Times New Roman"/>
          <w:szCs w:val="24"/>
        </w:rPr>
        <w:t>7</w:t>
      </w:r>
      <w:r w:rsidR="00D62B98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w art. 61 ustawy wyłącza</w:t>
      </w:r>
      <w:r w:rsidR="00D62B98" w:rsidRPr="001F21A8">
        <w:rPr>
          <w:rFonts w:ascii="Times New Roman" w:hAnsi="Times New Roman" w:cs="Times New Roman"/>
          <w:szCs w:val="24"/>
        </w:rPr>
        <w:t xml:space="preserve"> stos</w:t>
      </w:r>
      <w:r w:rsidRPr="001F21A8">
        <w:rPr>
          <w:rFonts w:ascii="Times New Roman" w:hAnsi="Times New Roman" w:cs="Times New Roman"/>
          <w:szCs w:val="24"/>
        </w:rPr>
        <w:t>owanie</w:t>
      </w:r>
      <w:r w:rsidR="00D62B98" w:rsidRPr="001F21A8">
        <w:rPr>
          <w:rFonts w:ascii="Times New Roman" w:hAnsi="Times New Roman" w:cs="Times New Roman"/>
          <w:szCs w:val="24"/>
        </w:rPr>
        <w:t xml:space="preserve"> art. 106 ustawy z dnia 14 czerwca 1960 r</w:t>
      </w:r>
      <w:r w:rsidR="00F65C74">
        <w:rPr>
          <w:rFonts w:ascii="Times New Roman" w:hAnsi="Times New Roman" w:cs="Times New Roman"/>
          <w:szCs w:val="24"/>
        </w:rPr>
        <w:t>.</w:t>
      </w:r>
      <w:r w:rsidR="00D62B98" w:rsidRPr="001F21A8">
        <w:rPr>
          <w:rFonts w:ascii="Times New Roman" w:hAnsi="Times New Roman" w:cs="Times New Roman"/>
          <w:szCs w:val="24"/>
        </w:rPr>
        <w:t xml:space="preserve"> – Kodeks postępowania administracyjnego</w:t>
      </w:r>
      <w:r w:rsidR="009B746A" w:rsidRPr="001F21A8">
        <w:rPr>
          <w:rFonts w:ascii="Times New Roman" w:hAnsi="Times New Roman" w:cs="Times New Roman"/>
          <w:szCs w:val="24"/>
        </w:rPr>
        <w:t xml:space="preserve"> (Dz. U. z</w:t>
      </w:r>
      <w:r w:rsidR="005641E1" w:rsidRPr="001F21A8">
        <w:rPr>
          <w:rFonts w:ascii="Times New Roman" w:hAnsi="Times New Roman" w:cs="Times New Roman"/>
          <w:szCs w:val="24"/>
        </w:rPr>
        <w:t xml:space="preserve"> </w:t>
      </w:r>
      <w:r w:rsidR="009B746A" w:rsidRPr="001F21A8">
        <w:rPr>
          <w:rFonts w:ascii="Times New Roman" w:hAnsi="Times New Roman" w:cs="Times New Roman"/>
          <w:szCs w:val="24"/>
        </w:rPr>
        <w:t>2024 r. poz. 572)</w:t>
      </w:r>
      <w:r w:rsidRPr="001F21A8">
        <w:rPr>
          <w:rFonts w:ascii="Times New Roman" w:hAnsi="Times New Roman" w:cs="Times New Roman"/>
          <w:szCs w:val="24"/>
        </w:rPr>
        <w:t xml:space="preserve"> do opinii Komisji. Do tej pory opinie wydawane przez PROP w</w:t>
      </w:r>
      <w:r w:rsidR="00097A41" w:rsidRPr="001F21A8">
        <w:rPr>
          <w:rFonts w:ascii="Times New Roman" w:hAnsi="Times New Roman" w:cs="Times New Roman"/>
          <w:szCs w:val="24"/>
        </w:rPr>
        <w:t xml:space="preserve"> sprawie</w:t>
      </w:r>
      <w:r w:rsidRPr="001F21A8">
        <w:rPr>
          <w:rFonts w:ascii="Times New Roman" w:hAnsi="Times New Roman" w:cs="Times New Roman"/>
          <w:szCs w:val="24"/>
        </w:rPr>
        <w:t xml:space="preserve"> CITES nie podlegały kontroli administracyjnej i sądowej, </w:t>
      </w:r>
      <w:r w:rsidR="0079104A" w:rsidRPr="001F21A8">
        <w:rPr>
          <w:rFonts w:ascii="Times New Roman" w:hAnsi="Times New Roman" w:cs="Times New Roman"/>
          <w:szCs w:val="24"/>
        </w:rPr>
        <w:t xml:space="preserve">takiej kontroli podlegały jedynie decyzje ministra </w:t>
      </w:r>
      <w:r w:rsidR="0048600D" w:rsidRPr="001F21A8">
        <w:rPr>
          <w:rFonts w:ascii="Times New Roman" w:hAnsi="Times New Roman" w:cs="Times New Roman"/>
          <w:szCs w:val="24"/>
        </w:rPr>
        <w:t xml:space="preserve">właściwego </w:t>
      </w:r>
      <w:r w:rsidR="0079104A" w:rsidRPr="001F21A8">
        <w:rPr>
          <w:rFonts w:ascii="Times New Roman" w:hAnsi="Times New Roman" w:cs="Times New Roman"/>
          <w:szCs w:val="24"/>
        </w:rPr>
        <w:t>do spraw środowiska, jako organu zarządzającego CITES. Takie samo rozwiązani</w:t>
      </w:r>
      <w:r w:rsidR="00E53EA6" w:rsidRPr="001F21A8">
        <w:rPr>
          <w:rFonts w:ascii="Times New Roman" w:hAnsi="Times New Roman" w:cs="Times New Roman"/>
          <w:szCs w:val="24"/>
        </w:rPr>
        <w:t>e</w:t>
      </w:r>
      <w:r w:rsidR="0079104A" w:rsidRPr="001F21A8">
        <w:rPr>
          <w:rFonts w:ascii="Times New Roman" w:hAnsi="Times New Roman" w:cs="Times New Roman"/>
          <w:szCs w:val="24"/>
        </w:rPr>
        <w:t xml:space="preserve"> ma obowiązywać po wejściu w życie projektowanej ustawy, </w:t>
      </w:r>
      <w:r w:rsidR="00E53EA6" w:rsidRPr="001F21A8">
        <w:rPr>
          <w:rFonts w:ascii="Times New Roman" w:hAnsi="Times New Roman" w:cs="Times New Roman"/>
          <w:szCs w:val="24"/>
        </w:rPr>
        <w:t xml:space="preserve">tyle że </w:t>
      </w:r>
      <w:r w:rsidRPr="001F21A8">
        <w:rPr>
          <w:rFonts w:ascii="Times New Roman" w:hAnsi="Times New Roman" w:cs="Times New Roman"/>
          <w:szCs w:val="24"/>
        </w:rPr>
        <w:t>w</w:t>
      </w:r>
      <w:r w:rsidR="00F65C74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 xml:space="preserve">odniesieniu do opinii Komisji. </w:t>
      </w:r>
      <w:r w:rsidR="0079104A" w:rsidRPr="001F21A8">
        <w:rPr>
          <w:rFonts w:ascii="Times New Roman" w:hAnsi="Times New Roman" w:cs="Times New Roman"/>
          <w:szCs w:val="24"/>
        </w:rPr>
        <w:t>Projektowany przepis nie wprowadza zatem nowej regulacji, ma na celu jedynie uniknięcie ewentualnych wątpliwości interpretacyjnych</w:t>
      </w:r>
      <w:r w:rsidR="00D62B98" w:rsidRPr="001F21A8">
        <w:rPr>
          <w:rFonts w:ascii="Times New Roman" w:hAnsi="Times New Roman" w:cs="Times New Roman"/>
          <w:szCs w:val="24"/>
        </w:rPr>
        <w:t>.</w:t>
      </w:r>
      <w:r w:rsidR="007C4FA8" w:rsidRPr="001F21A8">
        <w:rPr>
          <w:rFonts w:ascii="Times New Roman" w:hAnsi="Times New Roman" w:cs="Times New Roman"/>
          <w:szCs w:val="24"/>
        </w:rPr>
        <w:t xml:space="preserve"> </w:t>
      </w:r>
      <w:r w:rsidR="008E41BB" w:rsidRPr="001F21A8">
        <w:rPr>
          <w:rFonts w:ascii="Times New Roman" w:hAnsi="Times New Roman" w:cs="Times New Roman"/>
          <w:szCs w:val="24"/>
        </w:rPr>
        <w:t xml:space="preserve">Kontroli sądowej powinny bowiem podlegać tylko rozstrzygnięcia, które mają bezpośredni wpływ na wnioskodawcę, czyli decyzje </w:t>
      </w:r>
      <w:r w:rsidR="007C4FA8" w:rsidRPr="001F21A8">
        <w:rPr>
          <w:rFonts w:ascii="Times New Roman" w:hAnsi="Times New Roman" w:cs="Times New Roman"/>
          <w:szCs w:val="24"/>
        </w:rPr>
        <w:t>ministra</w:t>
      </w:r>
      <w:r w:rsidR="008E41BB" w:rsidRPr="001F21A8">
        <w:rPr>
          <w:rFonts w:ascii="Times New Roman" w:hAnsi="Times New Roman" w:cs="Times New Roman"/>
          <w:szCs w:val="24"/>
        </w:rPr>
        <w:t xml:space="preserve"> właściwego do spraw środowiska wydane w sprawach CITES, szczególnie decyzje </w:t>
      </w:r>
      <w:r w:rsidR="007C4FA8" w:rsidRPr="001F21A8">
        <w:rPr>
          <w:rFonts w:ascii="Times New Roman" w:hAnsi="Times New Roman" w:cs="Times New Roman"/>
          <w:szCs w:val="24"/>
        </w:rPr>
        <w:t>niezgodn</w:t>
      </w:r>
      <w:r w:rsidR="008E41BB" w:rsidRPr="001F21A8">
        <w:rPr>
          <w:rFonts w:ascii="Times New Roman" w:hAnsi="Times New Roman" w:cs="Times New Roman"/>
          <w:szCs w:val="24"/>
        </w:rPr>
        <w:t>e</w:t>
      </w:r>
      <w:r w:rsidR="007C4FA8" w:rsidRPr="001F21A8">
        <w:rPr>
          <w:rFonts w:ascii="Times New Roman" w:hAnsi="Times New Roman" w:cs="Times New Roman"/>
          <w:szCs w:val="24"/>
        </w:rPr>
        <w:t xml:space="preserve"> z zakresem wniosku lub odmawiające wydania zezwole</w:t>
      </w:r>
      <w:r w:rsidR="008E41BB" w:rsidRPr="001F21A8">
        <w:rPr>
          <w:rFonts w:ascii="Times New Roman" w:hAnsi="Times New Roman" w:cs="Times New Roman"/>
          <w:szCs w:val="24"/>
        </w:rPr>
        <w:t>nia</w:t>
      </w:r>
      <w:r w:rsidR="007C4FA8" w:rsidRPr="001F21A8">
        <w:rPr>
          <w:rFonts w:ascii="Times New Roman" w:hAnsi="Times New Roman" w:cs="Times New Roman"/>
          <w:szCs w:val="24"/>
        </w:rPr>
        <w:t xml:space="preserve"> lub świadectw</w:t>
      </w:r>
      <w:r w:rsidR="008E41BB" w:rsidRPr="001F21A8">
        <w:rPr>
          <w:rFonts w:ascii="Times New Roman" w:hAnsi="Times New Roman" w:cs="Times New Roman"/>
          <w:szCs w:val="24"/>
        </w:rPr>
        <w:t>a</w:t>
      </w:r>
      <w:r w:rsidR="007C4FA8" w:rsidRPr="001F21A8">
        <w:rPr>
          <w:rFonts w:ascii="Times New Roman" w:hAnsi="Times New Roman" w:cs="Times New Roman"/>
          <w:szCs w:val="24"/>
        </w:rPr>
        <w:t xml:space="preserve"> </w:t>
      </w:r>
      <w:r w:rsidR="008E41BB" w:rsidRPr="001F21A8">
        <w:rPr>
          <w:rFonts w:ascii="Times New Roman" w:hAnsi="Times New Roman" w:cs="Times New Roman"/>
          <w:szCs w:val="24"/>
        </w:rPr>
        <w:t>lub cofające te dokumenty.</w:t>
      </w:r>
      <w:r w:rsidR="007C4FA8" w:rsidRPr="001F21A8">
        <w:rPr>
          <w:rFonts w:ascii="Times New Roman" w:hAnsi="Times New Roman" w:cs="Times New Roman"/>
          <w:szCs w:val="24"/>
        </w:rPr>
        <w:t xml:space="preserve"> </w:t>
      </w:r>
    </w:p>
    <w:p w14:paraId="1B58CF69" w14:textId="7410BA48" w:rsidR="001848F6" w:rsidRPr="001F21A8" w:rsidRDefault="001848F6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W projektowanym art. 94a i art. 94b</w:t>
      </w:r>
      <w:r w:rsidR="008E41BB" w:rsidRPr="001F21A8">
        <w:rPr>
          <w:rFonts w:ascii="Times New Roman" w:hAnsi="Times New Roman" w:cs="Times New Roman"/>
          <w:szCs w:val="24"/>
        </w:rPr>
        <w:t xml:space="preserve"> (art. 1 </w:t>
      </w:r>
      <w:r w:rsidR="003443FB" w:rsidRPr="001F21A8">
        <w:rPr>
          <w:rFonts w:ascii="Times New Roman" w:hAnsi="Times New Roman" w:cs="Times New Roman"/>
          <w:szCs w:val="24"/>
        </w:rPr>
        <w:t>pkt 7 p</w:t>
      </w:r>
      <w:r w:rsidR="008E41BB" w:rsidRPr="001F21A8">
        <w:rPr>
          <w:rFonts w:ascii="Times New Roman" w:hAnsi="Times New Roman" w:cs="Times New Roman"/>
          <w:szCs w:val="24"/>
        </w:rPr>
        <w:t>rojektu)</w:t>
      </w:r>
      <w:r w:rsidR="003443FB" w:rsidRPr="001F21A8">
        <w:rPr>
          <w:rFonts w:ascii="Times New Roman" w:hAnsi="Times New Roman" w:cs="Times New Roman"/>
          <w:szCs w:val="24"/>
        </w:rPr>
        <w:t xml:space="preserve"> uregulowano kwestie </w:t>
      </w:r>
      <w:r w:rsidR="006832D4" w:rsidRPr="001F21A8">
        <w:rPr>
          <w:rFonts w:ascii="Times New Roman" w:hAnsi="Times New Roman" w:cs="Times New Roman"/>
          <w:szCs w:val="24"/>
        </w:rPr>
        <w:t>funkcjonowania Komisji.</w:t>
      </w:r>
      <w:r w:rsidR="003443FB" w:rsidRPr="001F21A8">
        <w:rPr>
          <w:rFonts w:ascii="Times New Roman" w:hAnsi="Times New Roman" w:cs="Times New Roman"/>
          <w:szCs w:val="24"/>
        </w:rPr>
        <w:t xml:space="preserve"> </w:t>
      </w:r>
    </w:p>
    <w:p w14:paraId="754D44F0" w14:textId="650B90DA" w:rsidR="006832D4" w:rsidRPr="001F21A8" w:rsidRDefault="006832D4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Zgodnie z projektowanym art. 94a ustawy Komisja ma być organem </w:t>
      </w:r>
      <w:r w:rsidR="009B10F3" w:rsidRPr="001F21A8">
        <w:rPr>
          <w:rFonts w:ascii="Times New Roman" w:hAnsi="Times New Roman" w:cs="Times New Roman"/>
          <w:szCs w:val="24"/>
        </w:rPr>
        <w:t>opiniodawczym</w:t>
      </w:r>
      <w:r w:rsidRPr="001F21A8">
        <w:rPr>
          <w:rFonts w:ascii="Times New Roman" w:hAnsi="Times New Roman" w:cs="Times New Roman"/>
          <w:szCs w:val="24"/>
        </w:rPr>
        <w:t xml:space="preserve"> w</w:t>
      </w:r>
      <w:r w:rsidR="00022CD6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zakresie ochrony przyrody działającym przy ministrze właściwym do spraw środowiska.</w:t>
      </w:r>
    </w:p>
    <w:p w14:paraId="58181B92" w14:textId="7ABD1A2C" w:rsidR="00D13DE0" w:rsidRPr="001F21A8" w:rsidRDefault="00D62B98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W art. 94</w:t>
      </w:r>
      <w:r w:rsidR="00E7083A" w:rsidRPr="001F21A8">
        <w:rPr>
          <w:rFonts w:ascii="Times New Roman" w:hAnsi="Times New Roman" w:cs="Times New Roman"/>
          <w:szCs w:val="24"/>
        </w:rPr>
        <w:t>b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>wskazano tryb powoływania Komisji, jak również określono ramy i tryb jej działania. Komisję liczącą</w:t>
      </w:r>
      <w:r w:rsidR="004C7E86" w:rsidRPr="001F21A8">
        <w:rPr>
          <w:rFonts w:ascii="Times New Roman" w:hAnsi="Times New Roman" w:cs="Times New Roman"/>
          <w:szCs w:val="24"/>
        </w:rPr>
        <w:t xml:space="preserve"> od 5</w:t>
      </w:r>
      <w:r w:rsidR="00D83306" w:rsidRPr="001F21A8">
        <w:rPr>
          <w:rFonts w:ascii="Times New Roman" w:hAnsi="Times New Roman" w:cs="Times New Roman"/>
          <w:szCs w:val="24"/>
        </w:rPr>
        <w:t xml:space="preserve"> do 10 członków będzie powoływał i odwoływał minister właściwy d</w:t>
      </w:r>
      <w:r w:rsidR="004C7E86" w:rsidRPr="001F21A8">
        <w:rPr>
          <w:rFonts w:ascii="Times New Roman" w:hAnsi="Times New Roman" w:cs="Times New Roman"/>
          <w:szCs w:val="24"/>
        </w:rPr>
        <w:t>o spraw</w:t>
      </w:r>
      <w:r w:rsidR="00D83306" w:rsidRPr="001F21A8">
        <w:rPr>
          <w:rFonts w:ascii="Times New Roman" w:hAnsi="Times New Roman" w:cs="Times New Roman"/>
          <w:szCs w:val="24"/>
        </w:rPr>
        <w:t xml:space="preserve"> środowiska. </w:t>
      </w:r>
      <w:r w:rsidR="009320EA" w:rsidRPr="001F21A8">
        <w:rPr>
          <w:rFonts w:ascii="Times New Roman" w:hAnsi="Times New Roman" w:cs="Times New Roman"/>
          <w:szCs w:val="24"/>
        </w:rPr>
        <w:t xml:space="preserve">Skład Komisji, podobnie jak obecnego organu naukowego CITES – </w:t>
      </w:r>
      <w:r w:rsidR="00674A7F" w:rsidRPr="001F21A8">
        <w:rPr>
          <w:rFonts w:ascii="Times New Roman" w:hAnsi="Times New Roman" w:cs="Times New Roman"/>
          <w:szCs w:val="24"/>
        </w:rPr>
        <w:t>PROP</w:t>
      </w:r>
      <w:r w:rsidR="009320EA" w:rsidRPr="001F21A8">
        <w:rPr>
          <w:rFonts w:ascii="Times New Roman" w:hAnsi="Times New Roman" w:cs="Times New Roman"/>
          <w:szCs w:val="24"/>
        </w:rPr>
        <w:t>, ustala minister właściwy do spraw środowiska</w:t>
      </w:r>
      <w:r w:rsidR="00407EF0" w:rsidRPr="001F21A8">
        <w:rPr>
          <w:rFonts w:ascii="Times New Roman" w:hAnsi="Times New Roman" w:cs="Times New Roman"/>
          <w:szCs w:val="24"/>
        </w:rPr>
        <w:t>.</w:t>
      </w:r>
      <w:r w:rsidR="009320EA" w:rsidRPr="001F21A8">
        <w:rPr>
          <w:rFonts w:ascii="Times New Roman" w:hAnsi="Times New Roman" w:cs="Times New Roman"/>
          <w:szCs w:val="24"/>
        </w:rPr>
        <w:t xml:space="preserve"> </w:t>
      </w:r>
      <w:r w:rsidR="00D13DE0" w:rsidRPr="001F21A8">
        <w:rPr>
          <w:rFonts w:ascii="Times New Roman" w:hAnsi="Times New Roman" w:cs="Times New Roman"/>
          <w:szCs w:val="24"/>
        </w:rPr>
        <w:t xml:space="preserve">Członkiem Komisji będzie mogła zostać osoba spełniająca wymagania określone w projektowanym art. 94b ust. </w:t>
      </w:r>
      <w:r w:rsidR="00FA593E" w:rsidRPr="001F21A8">
        <w:rPr>
          <w:rFonts w:ascii="Times New Roman" w:hAnsi="Times New Roman" w:cs="Times New Roman"/>
          <w:szCs w:val="24"/>
        </w:rPr>
        <w:t>2</w:t>
      </w:r>
      <w:r w:rsidR="00D13DE0" w:rsidRPr="001F21A8">
        <w:rPr>
          <w:rFonts w:ascii="Times New Roman" w:hAnsi="Times New Roman" w:cs="Times New Roman"/>
          <w:szCs w:val="24"/>
        </w:rPr>
        <w:t xml:space="preserve">. </w:t>
      </w:r>
      <w:r w:rsidR="004E7A96" w:rsidRPr="001F21A8">
        <w:rPr>
          <w:rFonts w:ascii="Times New Roman" w:hAnsi="Times New Roman" w:cs="Times New Roman"/>
          <w:szCs w:val="24"/>
        </w:rPr>
        <w:t>Op</w:t>
      </w:r>
      <w:r w:rsidR="00D13DE0" w:rsidRPr="001F21A8">
        <w:rPr>
          <w:rFonts w:ascii="Times New Roman" w:hAnsi="Times New Roman" w:cs="Times New Roman"/>
          <w:szCs w:val="24"/>
        </w:rPr>
        <w:t xml:space="preserve">rócz oczywistych warunków, jak posiadanie pełnej zdolności do czynności prawnych oraz niekaralności, </w:t>
      </w:r>
      <w:r w:rsidR="004E7A96" w:rsidRPr="001F21A8">
        <w:rPr>
          <w:rFonts w:ascii="Times New Roman" w:hAnsi="Times New Roman" w:cs="Times New Roman"/>
          <w:szCs w:val="24"/>
        </w:rPr>
        <w:t xml:space="preserve">osoba ta </w:t>
      </w:r>
      <w:r w:rsidR="00D13DE0" w:rsidRPr="001F21A8">
        <w:rPr>
          <w:rFonts w:ascii="Times New Roman" w:hAnsi="Times New Roman" w:cs="Times New Roman"/>
          <w:szCs w:val="24"/>
        </w:rPr>
        <w:t xml:space="preserve">powinna </w:t>
      </w:r>
      <w:r w:rsidR="00407EF0" w:rsidRPr="001F21A8">
        <w:rPr>
          <w:rFonts w:ascii="Times New Roman" w:hAnsi="Times New Roman" w:cs="Times New Roman"/>
          <w:szCs w:val="24"/>
        </w:rPr>
        <w:t xml:space="preserve">również </w:t>
      </w:r>
      <w:r w:rsidR="00D13DE0" w:rsidRPr="001F21A8">
        <w:rPr>
          <w:rFonts w:ascii="Times New Roman" w:hAnsi="Times New Roman" w:cs="Times New Roman"/>
          <w:szCs w:val="24"/>
        </w:rPr>
        <w:t>posiadać odpowiednią wiedzę i</w:t>
      </w:r>
      <w:r w:rsidR="00F65C74">
        <w:rPr>
          <w:rFonts w:ascii="Times New Roman" w:hAnsi="Times New Roman" w:cs="Times New Roman"/>
          <w:szCs w:val="24"/>
        </w:rPr>
        <w:t xml:space="preserve"> </w:t>
      </w:r>
      <w:r w:rsidR="00D13DE0" w:rsidRPr="001F21A8">
        <w:rPr>
          <w:rFonts w:ascii="Times New Roman" w:hAnsi="Times New Roman" w:cs="Times New Roman"/>
          <w:szCs w:val="24"/>
        </w:rPr>
        <w:t>autorytet</w:t>
      </w:r>
      <w:r w:rsidR="001A4BBD" w:rsidRPr="001F21A8">
        <w:rPr>
          <w:rFonts w:ascii="Times New Roman" w:hAnsi="Times New Roman" w:cs="Times New Roman"/>
          <w:szCs w:val="24"/>
        </w:rPr>
        <w:t xml:space="preserve"> – przepis ten ma </w:t>
      </w:r>
      <w:r w:rsidR="00DE30A3" w:rsidRPr="001F21A8">
        <w:rPr>
          <w:rFonts w:ascii="Times New Roman" w:hAnsi="Times New Roman" w:cs="Times New Roman"/>
          <w:szCs w:val="24"/>
        </w:rPr>
        <w:t>być</w:t>
      </w:r>
      <w:r w:rsidR="003953BF" w:rsidRPr="001F21A8">
        <w:rPr>
          <w:rFonts w:ascii="Times New Roman" w:hAnsi="Times New Roman" w:cs="Times New Roman"/>
          <w:szCs w:val="24"/>
        </w:rPr>
        <w:t xml:space="preserve"> </w:t>
      </w:r>
      <w:r w:rsidR="001A4BBD" w:rsidRPr="001F21A8">
        <w:rPr>
          <w:rFonts w:ascii="Times New Roman" w:hAnsi="Times New Roman" w:cs="Times New Roman"/>
          <w:szCs w:val="24"/>
        </w:rPr>
        <w:t>niezawężający, a jednocześnie wskazujący kierunkowo</w:t>
      </w:r>
      <w:r w:rsidR="00F65C74">
        <w:rPr>
          <w:rFonts w:ascii="Times New Roman" w:hAnsi="Times New Roman" w:cs="Times New Roman"/>
          <w:szCs w:val="24"/>
        </w:rPr>
        <w:t>,</w:t>
      </w:r>
      <w:r w:rsidR="00433745" w:rsidRPr="001F21A8">
        <w:rPr>
          <w:rFonts w:ascii="Times New Roman" w:hAnsi="Times New Roman" w:cs="Times New Roman"/>
          <w:szCs w:val="24"/>
        </w:rPr>
        <w:t xml:space="preserve"> w jaki sposób </w:t>
      </w:r>
      <w:r w:rsidR="004E7A96" w:rsidRPr="001F21A8">
        <w:rPr>
          <w:rFonts w:ascii="Times New Roman" w:hAnsi="Times New Roman" w:cs="Times New Roman"/>
          <w:szCs w:val="24"/>
        </w:rPr>
        <w:t xml:space="preserve">będą </w:t>
      </w:r>
      <w:r w:rsidR="001A4BBD" w:rsidRPr="001F21A8">
        <w:rPr>
          <w:rFonts w:ascii="Times New Roman" w:hAnsi="Times New Roman" w:cs="Times New Roman"/>
          <w:szCs w:val="24"/>
        </w:rPr>
        <w:t>wybierane osoby do Komisji</w:t>
      </w:r>
      <w:r w:rsidR="00D13DE0" w:rsidRPr="001F21A8">
        <w:rPr>
          <w:rFonts w:ascii="Times New Roman" w:hAnsi="Times New Roman" w:cs="Times New Roman"/>
          <w:szCs w:val="24"/>
        </w:rPr>
        <w:t>.</w:t>
      </w:r>
      <w:r w:rsidR="00B2161E" w:rsidRPr="001F21A8">
        <w:rPr>
          <w:rFonts w:ascii="Times New Roman" w:hAnsi="Times New Roman" w:cs="Times New Roman"/>
          <w:szCs w:val="24"/>
        </w:rPr>
        <w:t xml:space="preserve"> </w:t>
      </w:r>
      <w:r w:rsidR="009522F8" w:rsidRPr="001F21A8">
        <w:rPr>
          <w:rFonts w:ascii="Times New Roman" w:hAnsi="Times New Roman" w:cs="Times New Roman"/>
          <w:szCs w:val="24"/>
        </w:rPr>
        <w:t xml:space="preserve">Określono także warunki </w:t>
      </w:r>
      <w:r w:rsidR="004E7A96" w:rsidRPr="001F21A8">
        <w:rPr>
          <w:rFonts w:ascii="Times New Roman" w:hAnsi="Times New Roman" w:cs="Times New Roman"/>
          <w:szCs w:val="24"/>
        </w:rPr>
        <w:t xml:space="preserve">niezbędne </w:t>
      </w:r>
      <w:r w:rsidR="009522F8" w:rsidRPr="001F21A8">
        <w:rPr>
          <w:rFonts w:ascii="Times New Roman" w:hAnsi="Times New Roman" w:cs="Times New Roman"/>
          <w:szCs w:val="24"/>
        </w:rPr>
        <w:t>w zakresie wykształcenia: co najmniej tytuł zawodowy magistra</w:t>
      </w:r>
      <w:r w:rsidR="00737361" w:rsidRPr="001F21A8">
        <w:rPr>
          <w:rFonts w:ascii="Times New Roman" w:hAnsi="Times New Roman" w:cs="Times New Roman"/>
          <w:szCs w:val="24"/>
        </w:rPr>
        <w:t>, magistra inżyniera</w:t>
      </w:r>
      <w:r w:rsidR="009522F8" w:rsidRPr="001F21A8">
        <w:rPr>
          <w:rFonts w:ascii="Times New Roman" w:hAnsi="Times New Roman" w:cs="Times New Roman"/>
          <w:szCs w:val="24"/>
        </w:rPr>
        <w:t xml:space="preserve"> </w:t>
      </w:r>
      <w:r w:rsidR="00737361" w:rsidRPr="001F21A8">
        <w:rPr>
          <w:rFonts w:ascii="Times New Roman" w:hAnsi="Times New Roman" w:cs="Times New Roman"/>
          <w:szCs w:val="24"/>
        </w:rPr>
        <w:t>albo</w:t>
      </w:r>
      <w:r w:rsidR="009522F8" w:rsidRPr="001F21A8">
        <w:rPr>
          <w:rFonts w:ascii="Times New Roman" w:hAnsi="Times New Roman" w:cs="Times New Roman"/>
          <w:szCs w:val="24"/>
        </w:rPr>
        <w:t xml:space="preserve"> równorzędny</w:t>
      </w:r>
      <w:r w:rsidR="00BF5611" w:rsidRPr="001F21A8">
        <w:rPr>
          <w:rFonts w:ascii="Times New Roman" w:hAnsi="Times New Roman" w:cs="Times New Roman"/>
          <w:szCs w:val="24"/>
        </w:rPr>
        <w:t>,</w:t>
      </w:r>
      <w:r w:rsidR="009522F8" w:rsidRPr="001F21A8">
        <w:rPr>
          <w:rFonts w:ascii="Times New Roman" w:hAnsi="Times New Roman" w:cs="Times New Roman"/>
          <w:szCs w:val="24"/>
        </w:rPr>
        <w:t xml:space="preserve"> </w:t>
      </w:r>
      <w:r w:rsidR="00737361" w:rsidRPr="001F21A8">
        <w:rPr>
          <w:rFonts w:ascii="Times New Roman" w:hAnsi="Times New Roman" w:cs="Times New Roman"/>
          <w:szCs w:val="24"/>
        </w:rPr>
        <w:t xml:space="preserve">potwierdzający wykształcenie wyższe </w:t>
      </w:r>
      <w:r w:rsidR="001A4BBD" w:rsidRPr="001F21A8">
        <w:rPr>
          <w:rFonts w:ascii="Times New Roman" w:hAnsi="Times New Roman" w:cs="Times New Roman"/>
          <w:szCs w:val="24"/>
        </w:rPr>
        <w:t>w zakresie</w:t>
      </w:r>
      <w:r w:rsidR="009522F8" w:rsidRPr="001F21A8">
        <w:rPr>
          <w:rFonts w:ascii="Times New Roman" w:hAnsi="Times New Roman" w:cs="Times New Roman"/>
          <w:szCs w:val="24"/>
        </w:rPr>
        <w:t xml:space="preserve"> nauk leśn</w:t>
      </w:r>
      <w:r w:rsidR="001A4BBD" w:rsidRPr="001F21A8">
        <w:rPr>
          <w:rFonts w:ascii="Times New Roman" w:hAnsi="Times New Roman" w:cs="Times New Roman"/>
          <w:szCs w:val="24"/>
        </w:rPr>
        <w:t>ych</w:t>
      </w:r>
      <w:r w:rsidR="009522F8" w:rsidRPr="001F21A8">
        <w:rPr>
          <w:rFonts w:ascii="Times New Roman" w:hAnsi="Times New Roman" w:cs="Times New Roman"/>
          <w:szCs w:val="24"/>
        </w:rPr>
        <w:t xml:space="preserve"> (m.in. leśnictwo), rolnictw</w:t>
      </w:r>
      <w:r w:rsidR="001A4BBD" w:rsidRPr="001F21A8">
        <w:rPr>
          <w:rFonts w:ascii="Times New Roman" w:hAnsi="Times New Roman" w:cs="Times New Roman"/>
          <w:szCs w:val="24"/>
        </w:rPr>
        <w:t>a</w:t>
      </w:r>
      <w:r w:rsidR="009522F8" w:rsidRPr="001F21A8">
        <w:rPr>
          <w:rFonts w:ascii="Times New Roman" w:hAnsi="Times New Roman" w:cs="Times New Roman"/>
          <w:szCs w:val="24"/>
        </w:rPr>
        <w:t xml:space="preserve"> i</w:t>
      </w:r>
      <w:r w:rsidR="00F65C74">
        <w:rPr>
          <w:rFonts w:ascii="Times New Roman" w:hAnsi="Times New Roman" w:cs="Times New Roman"/>
          <w:szCs w:val="24"/>
        </w:rPr>
        <w:t xml:space="preserve"> </w:t>
      </w:r>
      <w:r w:rsidR="009522F8" w:rsidRPr="001F21A8">
        <w:rPr>
          <w:rFonts w:ascii="Times New Roman" w:hAnsi="Times New Roman" w:cs="Times New Roman"/>
          <w:szCs w:val="24"/>
        </w:rPr>
        <w:t>ogrodnictw</w:t>
      </w:r>
      <w:r w:rsidR="001A4BBD" w:rsidRPr="001F21A8">
        <w:rPr>
          <w:rFonts w:ascii="Times New Roman" w:hAnsi="Times New Roman" w:cs="Times New Roman"/>
          <w:szCs w:val="24"/>
        </w:rPr>
        <w:t>a</w:t>
      </w:r>
      <w:r w:rsidR="009522F8" w:rsidRPr="001F21A8">
        <w:rPr>
          <w:rFonts w:ascii="Times New Roman" w:hAnsi="Times New Roman" w:cs="Times New Roman"/>
          <w:szCs w:val="24"/>
        </w:rPr>
        <w:t>, zootechnik</w:t>
      </w:r>
      <w:r w:rsidR="001A4BBD" w:rsidRPr="001F21A8">
        <w:rPr>
          <w:rFonts w:ascii="Times New Roman" w:hAnsi="Times New Roman" w:cs="Times New Roman"/>
          <w:szCs w:val="24"/>
        </w:rPr>
        <w:t>i</w:t>
      </w:r>
      <w:r w:rsidR="009522F8" w:rsidRPr="001F21A8">
        <w:rPr>
          <w:rFonts w:ascii="Times New Roman" w:hAnsi="Times New Roman" w:cs="Times New Roman"/>
          <w:szCs w:val="24"/>
        </w:rPr>
        <w:t xml:space="preserve"> </w:t>
      </w:r>
      <w:r w:rsidR="009522F8" w:rsidRPr="001F21A8">
        <w:rPr>
          <w:rFonts w:ascii="Times New Roman" w:hAnsi="Times New Roman" w:cs="Times New Roman"/>
          <w:szCs w:val="24"/>
        </w:rPr>
        <w:lastRenderedPageBreak/>
        <w:t>i</w:t>
      </w:r>
      <w:r w:rsidR="00022CD6">
        <w:rPr>
          <w:rFonts w:ascii="Times New Roman" w:hAnsi="Times New Roman" w:cs="Times New Roman"/>
          <w:szCs w:val="24"/>
        </w:rPr>
        <w:t> </w:t>
      </w:r>
      <w:r w:rsidR="009522F8" w:rsidRPr="001F21A8">
        <w:rPr>
          <w:rFonts w:ascii="Times New Roman" w:hAnsi="Times New Roman" w:cs="Times New Roman"/>
          <w:szCs w:val="24"/>
        </w:rPr>
        <w:t>rybactw</w:t>
      </w:r>
      <w:r w:rsidR="001A4BBD" w:rsidRPr="001F21A8">
        <w:rPr>
          <w:rFonts w:ascii="Times New Roman" w:hAnsi="Times New Roman" w:cs="Times New Roman"/>
          <w:szCs w:val="24"/>
        </w:rPr>
        <w:t>a</w:t>
      </w:r>
      <w:r w:rsidR="009522F8" w:rsidRPr="001F21A8">
        <w:rPr>
          <w:rFonts w:ascii="Times New Roman" w:hAnsi="Times New Roman" w:cs="Times New Roman"/>
          <w:szCs w:val="24"/>
        </w:rPr>
        <w:t xml:space="preserve"> (m.in. zootechnika, hodowla i ochrona zwierząt towarzyszących i dzikich), nauk biologiczn</w:t>
      </w:r>
      <w:r w:rsidR="005A43ED" w:rsidRPr="001F21A8">
        <w:rPr>
          <w:rFonts w:ascii="Times New Roman" w:hAnsi="Times New Roman" w:cs="Times New Roman"/>
          <w:szCs w:val="24"/>
        </w:rPr>
        <w:t>ych</w:t>
      </w:r>
      <w:r w:rsidR="009522F8" w:rsidRPr="001F21A8">
        <w:rPr>
          <w:rFonts w:ascii="Times New Roman" w:hAnsi="Times New Roman" w:cs="Times New Roman"/>
          <w:szCs w:val="24"/>
        </w:rPr>
        <w:t xml:space="preserve"> (m.in. biologia, ochrona środowiska), weterynari</w:t>
      </w:r>
      <w:r w:rsidR="005A43ED" w:rsidRPr="001F21A8">
        <w:rPr>
          <w:rFonts w:ascii="Times New Roman" w:hAnsi="Times New Roman" w:cs="Times New Roman"/>
          <w:szCs w:val="24"/>
        </w:rPr>
        <w:t>i</w:t>
      </w:r>
      <w:r w:rsidR="009522F8" w:rsidRPr="001F21A8">
        <w:rPr>
          <w:rFonts w:ascii="Times New Roman" w:hAnsi="Times New Roman" w:cs="Times New Roman"/>
          <w:szCs w:val="24"/>
        </w:rPr>
        <w:t>, nauk o Ziemi i</w:t>
      </w:r>
      <w:r w:rsidR="00022CD6">
        <w:rPr>
          <w:rFonts w:ascii="Times New Roman" w:hAnsi="Times New Roman" w:cs="Times New Roman"/>
          <w:szCs w:val="24"/>
        </w:rPr>
        <w:t xml:space="preserve"> </w:t>
      </w:r>
      <w:r w:rsidR="009522F8" w:rsidRPr="001F21A8">
        <w:rPr>
          <w:rFonts w:ascii="Times New Roman" w:hAnsi="Times New Roman" w:cs="Times New Roman"/>
          <w:szCs w:val="24"/>
        </w:rPr>
        <w:t>środowisk</w:t>
      </w:r>
      <w:r w:rsidR="00737361" w:rsidRPr="001F21A8">
        <w:rPr>
          <w:rFonts w:ascii="Times New Roman" w:hAnsi="Times New Roman" w:cs="Times New Roman"/>
          <w:szCs w:val="24"/>
        </w:rPr>
        <w:t>u</w:t>
      </w:r>
      <w:r w:rsidR="009522F8" w:rsidRPr="001F21A8">
        <w:rPr>
          <w:rFonts w:ascii="Times New Roman" w:hAnsi="Times New Roman" w:cs="Times New Roman"/>
          <w:szCs w:val="24"/>
        </w:rPr>
        <w:t xml:space="preserve">. </w:t>
      </w:r>
      <w:r w:rsidR="005A43ED" w:rsidRPr="001F21A8">
        <w:rPr>
          <w:rFonts w:ascii="Times New Roman" w:hAnsi="Times New Roman" w:cs="Times New Roman"/>
          <w:szCs w:val="24"/>
        </w:rPr>
        <w:t>Taki</w:t>
      </w:r>
      <w:r w:rsidR="00DE30A3" w:rsidRPr="001F21A8">
        <w:rPr>
          <w:rFonts w:ascii="Times New Roman" w:hAnsi="Times New Roman" w:cs="Times New Roman"/>
          <w:szCs w:val="24"/>
        </w:rPr>
        <w:t>e</w:t>
      </w:r>
      <w:r w:rsidR="005A43ED" w:rsidRPr="001F21A8">
        <w:rPr>
          <w:rFonts w:ascii="Times New Roman" w:hAnsi="Times New Roman" w:cs="Times New Roman"/>
          <w:szCs w:val="24"/>
        </w:rPr>
        <w:t xml:space="preserve"> </w:t>
      </w:r>
      <w:r w:rsidR="004E7A96" w:rsidRPr="001F21A8">
        <w:rPr>
          <w:rFonts w:ascii="Times New Roman" w:hAnsi="Times New Roman" w:cs="Times New Roman"/>
          <w:szCs w:val="24"/>
        </w:rPr>
        <w:t xml:space="preserve">brzmienie przepisu </w:t>
      </w:r>
      <w:r w:rsidR="005A43ED" w:rsidRPr="001F21A8">
        <w:rPr>
          <w:rFonts w:ascii="Times New Roman" w:hAnsi="Times New Roman" w:cs="Times New Roman"/>
          <w:szCs w:val="24"/>
        </w:rPr>
        <w:t>z jednej strony stanowi odniesienie się do aktualnych dyscyplin naukowych, a</w:t>
      </w:r>
      <w:r w:rsidR="009467F5">
        <w:rPr>
          <w:rFonts w:ascii="Times New Roman" w:hAnsi="Times New Roman" w:cs="Times New Roman"/>
          <w:szCs w:val="24"/>
        </w:rPr>
        <w:t xml:space="preserve"> </w:t>
      </w:r>
      <w:r w:rsidR="005A43ED" w:rsidRPr="001F21A8">
        <w:rPr>
          <w:rFonts w:ascii="Times New Roman" w:hAnsi="Times New Roman" w:cs="Times New Roman"/>
          <w:szCs w:val="24"/>
        </w:rPr>
        <w:t>jednocześnie, przez odniesienie się do „zakresu” – zapewnia możliwość uwzględnienia osób, które uzyskały stosowne wykształcenie w przeszłości lub ew</w:t>
      </w:r>
      <w:r w:rsidR="00674A7F" w:rsidRPr="001F21A8">
        <w:rPr>
          <w:rFonts w:ascii="Times New Roman" w:hAnsi="Times New Roman" w:cs="Times New Roman"/>
          <w:szCs w:val="24"/>
        </w:rPr>
        <w:t>entualnie</w:t>
      </w:r>
      <w:r w:rsidR="005A43ED" w:rsidRPr="001F21A8">
        <w:rPr>
          <w:rFonts w:ascii="Times New Roman" w:hAnsi="Times New Roman" w:cs="Times New Roman"/>
          <w:szCs w:val="24"/>
        </w:rPr>
        <w:t xml:space="preserve"> uzyskają je w przyszłości, nawet gdy nazwy dyscyplin ulegną zmianie. </w:t>
      </w:r>
      <w:r w:rsidR="00B2161E" w:rsidRPr="001F21A8">
        <w:rPr>
          <w:rFonts w:ascii="Times New Roman" w:hAnsi="Times New Roman" w:cs="Times New Roman"/>
          <w:szCs w:val="24"/>
        </w:rPr>
        <w:t>Projektowana ustawa określa również przesłanki wygaśnięcia członkostwa w Komisji</w:t>
      </w:r>
      <w:r w:rsidR="00703833" w:rsidRPr="001F21A8">
        <w:rPr>
          <w:rFonts w:ascii="Times New Roman" w:hAnsi="Times New Roman" w:cs="Times New Roman"/>
          <w:szCs w:val="24"/>
        </w:rPr>
        <w:t xml:space="preserve">; jedną z nich jest </w:t>
      </w:r>
      <w:r w:rsidR="001B7DA2" w:rsidRPr="001F21A8">
        <w:rPr>
          <w:rFonts w:ascii="Times New Roman" w:hAnsi="Times New Roman" w:cs="Times New Roman"/>
          <w:szCs w:val="24"/>
        </w:rPr>
        <w:t xml:space="preserve">możliwość </w:t>
      </w:r>
      <w:r w:rsidR="00703833" w:rsidRPr="001F21A8">
        <w:rPr>
          <w:rFonts w:ascii="Times New Roman" w:hAnsi="Times New Roman" w:cs="Times New Roman"/>
          <w:szCs w:val="24"/>
        </w:rPr>
        <w:t>odwołani</w:t>
      </w:r>
      <w:r w:rsidR="001B7DA2" w:rsidRPr="001F21A8">
        <w:rPr>
          <w:rFonts w:ascii="Times New Roman" w:hAnsi="Times New Roman" w:cs="Times New Roman"/>
          <w:szCs w:val="24"/>
        </w:rPr>
        <w:t>a</w:t>
      </w:r>
      <w:r w:rsidR="00703833" w:rsidRPr="001F21A8">
        <w:rPr>
          <w:rFonts w:ascii="Times New Roman" w:hAnsi="Times New Roman" w:cs="Times New Roman"/>
          <w:szCs w:val="24"/>
        </w:rPr>
        <w:t xml:space="preserve"> członka Komisji</w:t>
      </w:r>
      <w:r w:rsidR="00407EF0" w:rsidRPr="001F21A8">
        <w:rPr>
          <w:rFonts w:ascii="Times New Roman" w:hAnsi="Times New Roman" w:cs="Times New Roman"/>
          <w:szCs w:val="24"/>
        </w:rPr>
        <w:t xml:space="preserve"> </w:t>
      </w:r>
      <w:r w:rsidR="00703833" w:rsidRPr="001F21A8">
        <w:rPr>
          <w:rFonts w:ascii="Times New Roman" w:hAnsi="Times New Roman" w:cs="Times New Roman"/>
          <w:szCs w:val="24"/>
        </w:rPr>
        <w:t xml:space="preserve">w każdym momencie i </w:t>
      </w:r>
      <w:r w:rsidR="00407EF0" w:rsidRPr="001F21A8">
        <w:rPr>
          <w:rFonts w:ascii="Times New Roman" w:hAnsi="Times New Roman" w:cs="Times New Roman"/>
          <w:szCs w:val="24"/>
        </w:rPr>
        <w:t xml:space="preserve">niezależnie </w:t>
      </w:r>
      <w:r w:rsidR="00703833" w:rsidRPr="001F21A8">
        <w:rPr>
          <w:rFonts w:ascii="Times New Roman" w:hAnsi="Times New Roman" w:cs="Times New Roman"/>
          <w:szCs w:val="24"/>
        </w:rPr>
        <w:t xml:space="preserve">od </w:t>
      </w:r>
      <w:r w:rsidR="00674A7F" w:rsidRPr="001F21A8">
        <w:rPr>
          <w:rFonts w:ascii="Times New Roman" w:hAnsi="Times New Roman" w:cs="Times New Roman"/>
          <w:szCs w:val="24"/>
        </w:rPr>
        <w:t>jakichkolwiek</w:t>
      </w:r>
      <w:r w:rsidR="00703833" w:rsidRPr="001F21A8">
        <w:rPr>
          <w:rFonts w:ascii="Times New Roman" w:hAnsi="Times New Roman" w:cs="Times New Roman"/>
          <w:szCs w:val="24"/>
        </w:rPr>
        <w:t xml:space="preserve"> warunków przez ministra właściwego do spraw środowiska.</w:t>
      </w:r>
    </w:p>
    <w:p w14:paraId="61CC4A67" w14:textId="54378C99" w:rsidR="00407EF0" w:rsidRPr="001F21A8" w:rsidRDefault="00407EF0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Projekt ustawy w art. 94b ust. 4–8 reguluje sposób działania Komisji</w:t>
      </w:r>
      <w:r w:rsidR="00434B25" w:rsidRPr="001F21A8">
        <w:rPr>
          <w:rFonts w:ascii="Times New Roman" w:hAnsi="Times New Roman" w:cs="Times New Roman"/>
          <w:szCs w:val="24"/>
        </w:rPr>
        <w:t xml:space="preserve">, tj. </w:t>
      </w:r>
      <w:r w:rsidR="001B7DA2" w:rsidRPr="001F21A8">
        <w:rPr>
          <w:rFonts w:ascii="Times New Roman" w:hAnsi="Times New Roman" w:cs="Times New Roman"/>
          <w:szCs w:val="24"/>
        </w:rPr>
        <w:t xml:space="preserve">zadania </w:t>
      </w:r>
      <w:r w:rsidR="00434B25" w:rsidRPr="001F21A8">
        <w:rPr>
          <w:rFonts w:ascii="Times New Roman" w:hAnsi="Times New Roman" w:cs="Times New Roman"/>
          <w:szCs w:val="24"/>
        </w:rPr>
        <w:t xml:space="preserve">przewodniczącego Komisji i zakres jego </w:t>
      </w:r>
      <w:r w:rsidR="001B7DA2" w:rsidRPr="001F21A8">
        <w:rPr>
          <w:rFonts w:ascii="Times New Roman" w:hAnsi="Times New Roman" w:cs="Times New Roman"/>
          <w:szCs w:val="24"/>
        </w:rPr>
        <w:t xml:space="preserve">działania ze wskazaniem </w:t>
      </w:r>
      <w:r w:rsidR="00434B25" w:rsidRPr="001F21A8">
        <w:rPr>
          <w:rFonts w:ascii="Times New Roman" w:hAnsi="Times New Roman" w:cs="Times New Roman"/>
          <w:szCs w:val="24"/>
        </w:rPr>
        <w:t>form</w:t>
      </w:r>
      <w:r w:rsidR="001B7DA2" w:rsidRPr="001F21A8">
        <w:rPr>
          <w:rFonts w:ascii="Times New Roman" w:hAnsi="Times New Roman" w:cs="Times New Roman"/>
          <w:szCs w:val="24"/>
        </w:rPr>
        <w:t xml:space="preserve">, w jakich mogą odbywać się </w:t>
      </w:r>
      <w:r w:rsidR="00434B25" w:rsidRPr="001F21A8">
        <w:rPr>
          <w:rFonts w:ascii="Times New Roman" w:hAnsi="Times New Roman" w:cs="Times New Roman"/>
          <w:szCs w:val="24"/>
        </w:rPr>
        <w:t>posiedze</w:t>
      </w:r>
      <w:r w:rsidR="001B7DA2" w:rsidRPr="001F21A8">
        <w:rPr>
          <w:rFonts w:ascii="Times New Roman" w:hAnsi="Times New Roman" w:cs="Times New Roman"/>
          <w:szCs w:val="24"/>
        </w:rPr>
        <w:t>nia</w:t>
      </w:r>
      <w:r w:rsidR="00434B25" w:rsidRPr="001F21A8">
        <w:rPr>
          <w:rFonts w:ascii="Times New Roman" w:hAnsi="Times New Roman" w:cs="Times New Roman"/>
          <w:szCs w:val="24"/>
        </w:rPr>
        <w:t xml:space="preserve"> Komisji. </w:t>
      </w:r>
    </w:p>
    <w:p w14:paraId="32D1397D" w14:textId="0A28CB7E" w:rsidR="007A542C" w:rsidRPr="001F21A8" w:rsidRDefault="00703833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W zakresie szczegółowych re</w:t>
      </w:r>
      <w:r w:rsidR="00D957DC" w:rsidRPr="001F21A8">
        <w:rPr>
          <w:rFonts w:ascii="Times New Roman" w:hAnsi="Times New Roman" w:cs="Times New Roman"/>
          <w:szCs w:val="24"/>
        </w:rPr>
        <w:t>gulacji dot</w:t>
      </w:r>
      <w:r w:rsidR="00657C73" w:rsidRPr="001F21A8">
        <w:rPr>
          <w:rFonts w:ascii="Times New Roman" w:hAnsi="Times New Roman" w:cs="Times New Roman"/>
          <w:szCs w:val="24"/>
        </w:rPr>
        <w:t xml:space="preserve">yczących </w:t>
      </w:r>
      <w:r w:rsidR="00D957DC" w:rsidRPr="001F21A8">
        <w:rPr>
          <w:rFonts w:ascii="Times New Roman" w:hAnsi="Times New Roman" w:cs="Times New Roman"/>
          <w:szCs w:val="24"/>
        </w:rPr>
        <w:t xml:space="preserve">trybu </w:t>
      </w:r>
      <w:r w:rsidR="002B11C5" w:rsidRPr="001F21A8">
        <w:rPr>
          <w:rFonts w:ascii="Times New Roman" w:hAnsi="Times New Roman" w:cs="Times New Roman"/>
          <w:szCs w:val="24"/>
        </w:rPr>
        <w:t>zwoływania posiedzeń i podejmowania opinii oraz przydziału spraw poszczególnym członkom</w:t>
      </w:r>
      <w:r w:rsidR="00D957DC" w:rsidRPr="001F21A8">
        <w:rPr>
          <w:rFonts w:ascii="Times New Roman" w:hAnsi="Times New Roman" w:cs="Times New Roman"/>
          <w:szCs w:val="24"/>
        </w:rPr>
        <w:t xml:space="preserve"> Komisji</w:t>
      </w:r>
      <w:r w:rsidR="002B11C5" w:rsidRPr="001F21A8">
        <w:rPr>
          <w:rFonts w:ascii="Times New Roman" w:hAnsi="Times New Roman" w:cs="Times New Roman"/>
          <w:szCs w:val="24"/>
        </w:rPr>
        <w:t xml:space="preserve"> projektowana ustawa </w:t>
      </w:r>
      <w:r w:rsidR="007A542C" w:rsidRPr="001F21A8">
        <w:rPr>
          <w:rFonts w:ascii="Times New Roman" w:hAnsi="Times New Roman" w:cs="Times New Roman"/>
          <w:szCs w:val="24"/>
        </w:rPr>
        <w:t>w</w:t>
      </w:r>
      <w:r w:rsidR="00022CD6">
        <w:rPr>
          <w:rFonts w:ascii="Times New Roman" w:hAnsi="Times New Roman" w:cs="Times New Roman"/>
          <w:szCs w:val="24"/>
        </w:rPr>
        <w:t> </w:t>
      </w:r>
      <w:r w:rsidR="007A542C" w:rsidRPr="001F21A8">
        <w:rPr>
          <w:rFonts w:ascii="Times New Roman" w:hAnsi="Times New Roman" w:cs="Times New Roman"/>
          <w:szCs w:val="24"/>
        </w:rPr>
        <w:t>art.</w:t>
      </w:r>
      <w:r w:rsidR="00FF32ED">
        <w:rPr>
          <w:rFonts w:ascii="Times New Roman" w:hAnsi="Times New Roman" w:cs="Times New Roman"/>
          <w:szCs w:val="24"/>
        </w:rPr>
        <w:t> </w:t>
      </w:r>
      <w:r w:rsidR="007A542C" w:rsidRPr="001F21A8">
        <w:rPr>
          <w:rFonts w:ascii="Times New Roman" w:hAnsi="Times New Roman" w:cs="Times New Roman"/>
          <w:szCs w:val="24"/>
        </w:rPr>
        <w:t xml:space="preserve">94b ust. </w:t>
      </w:r>
      <w:r w:rsidR="00407EF0" w:rsidRPr="001F21A8">
        <w:rPr>
          <w:rFonts w:ascii="Times New Roman" w:hAnsi="Times New Roman" w:cs="Times New Roman"/>
          <w:szCs w:val="24"/>
        </w:rPr>
        <w:t>9</w:t>
      </w:r>
      <w:r w:rsidR="007A542C" w:rsidRPr="001F21A8">
        <w:rPr>
          <w:rFonts w:ascii="Times New Roman" w:hAnsi="Times New Roman" w:cs="Times New Roman"/>
          <w:szCs w:val="24"/>
        </w:rPr>
        <w:t xml:space="preserve"> </w:t>
      </w:r>
      <w:r w:rsidR="002B11C5" w:rsidRPr="001F21A8">
        <w:rPr>
          <w:rFonts w:ascii="Times New Roman" w:hAnsi="Times New Roman" w:cs="Times New Roman"/>
          <w:szCs w:val="24"/>
        </w:rPr>
        <w:t>odsyła do regulaminu działania Komisji. Chodzi tu przede wszystkim o</w:t>
      </w:r>
      <w:r w:rsidR="00022CD6">
        <w:rPr>
          <w:rFonts w:ascii="Times New Roman" w:hAnsi="Times New Roman" w:cs="Times New Roman"/>
          <w:szCs w:val="24"/>
        </w:rPr>
        <w:t> </w:t>
      </w:r>
      <w:r w:rsidR="002B11C5" w:rsidRPr="001F21A8">
        <w:rPr>
          <w:rFonts w:ascii="Times New Roman" w:hAnsi="Times New Roman" w:cs="Times New Roman"/>
          <w:szCs w:val="24"/>
        </w:rPr>
        <w:t xml:space="preserve">uregulowanie sposobów komunikacji, </w:t>
      </w:r>
      <w:r w:rsidR="001B7DA2" w:rsidRPr="001F21A8">
        <w:rPr>
          <w:rFonts w:ascii="Times New Roman" w:hAnsi="Times New Roman" w:cs="Times New Roman"/>
          <w:szCs w:val="24"/>
        </w:rPr>
        <w:t xml:space="preserve">sposobu </w:t>
      </w:r>
      <w:r w:rsidR="00B50F42" w:rsidRPr="001F21A8">
        <w:rPr>
          <w:rFonts w:ascii="Times New Roman" w:hAnsi="Times New Roman" w:cs="Times New Roman"/>
          <w:szCs w:val="24"/>
        </w:rPr>
        <w:t xml:space="preserve">rozdzielania spraw między członków Komisji, </w:t>
      </w:r>
      <w:r w:rsidR="002B11C5" w:rsidRPr="001F21A8">
        <w:rPr>
          <w:rFonts w:ascii="Times New Roman" w:hAnsi="Times New Roman" w:cs="Times New Roman"/>
          <w:szCs w:val="24"/>
        </w:rPr>
        <w:t xml:space="preserve">trybu </w:t>
      </w:r>
      <w:r w:rsidR="00B50F42" w:rsidRPr="001F21A8">
        <w:rPr>
          <w:rFonts w:ascii="Times New Roman" w:hAnsi="Times New Roman" w:cs="Times New Roman"/>
          <w:szCs w:val="24"/>
        </w:rPr>
        <w:t xml:space="preserve">podejmowania decyzji oraz </w:t>
      </w:r>
      <w:r w:rsidR="002B11C5" w:rsidRPr="001F21A8">
        <w:rPr>
          <w:rFonts w:ascii="Times New Roman" w:hAnsi="Times New Roman" w:cs="Times New Roman"/>
          <w:szCs w:val="24"/>
        </w:rPr>
        <w:t>zawiadamiania członków Komisji o posiedzeniach, trybu prowadzenia posiedzeń zarówno w formie stacjonarnej, jak i</w:t>
      </w:r>
      <w:r w:rsidR="009467F5">
        <w:rPr>
          <w:rFonts w:ascii="Times New Roman" w:hAnsi="Times New Roman" w:cs="Times New Roman"/>
          <w:szCs w:val="24"/>
        </w:rPr>
        <w:t xml:space="preserve"> </w:t>
      </w:r>
      <w:r w:rsidR="002B11C5" w:rsidRPr="001F21A8">
        <w:rPr>
          <w:rFonts w:ascii="Times New Roman" w:hAnsi="Times New Roman" w:cs="Times New Roman"/>
          <w:szCs w:val="24"/>
        </w:rPr>
        <w:t>przy użyciu środków komunikacji elektronicznej</w:t>
      </w:r>
      <w:r w:rsidR="007A542C" w:rsidRPr="001F21A8">
        <w:rPr>
          <w:rFonts w:ascii="Times New Roman" w:hAnsi="Times New Roman" w:cs="Times New Roman"/>
          <w:szCs w:val="24"/>
        </w:rPr>
        <w:t>,</w:t>
      </w:r>
      <w:r w:rsidR="002B11C5" w:rsidRPr="001F21A8">
        <w:rPr>
          <w:rFonts w:ascii="Times New Roman" w:hAnsi="Times New Roman" w:cs="Times New Roman"/>
          <w:szCs w:val="24"/>
        </w:rPr>
        <w:t xml:space="preserve"> oraz </w:t>
      </w:r>
      <w:r w:rsidR="007A542C" w:rsidRPr="001F21A8">
        <w:rPr>
          <w:rFonts w:ascii="Times New Roman" w:hAnsi="Times New Roman" w:cs="Times New Roman"/>
          <w:szCs w:val="24"/>
        </w:rPr>
        <w:t>podejmowania rozstrzygnięć w trybie obiegowym.</w:t>
      </w:r>
    </w:p>
    <w:p w14:paraId="4D036FA0" w14:textId="46BE8266" w:rsidR="00D83306" w:rsidRPr="001F21A8" w:rsidRDefault="00D83306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Wydatki związane z działalnością Komisji będą pokrywane z budżetu państwa</w:t>
      </w:r>
      <w:r w:rsidR="00407EF0" w:rsidRPr="001F21A8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z części, której dysponentem </w:t>
      </w:r>
      <w:r w:rsidR="00EA27EB" w:rsidRPr="001F21A8">
        <w:rPr>
          <w:rFonts w:ascii="Times New Roman" w:hAnsi="Times New Roman" w:cs="Times New Roman"/>
          <w:szCs w:val="24"/>
        </w:rPr>
        <w:t xml:space="preserve">jest </w:t>
      </w:r>
      <w:r w:rsidRPr="001F21A8">
        <w:rPr>
          <w:rFonts w:ascii="Times New Roman" w:hAnsi="Times New Roman" w:cs="Times New Roman"/>
          <w:szCs w:val="24"/>
        </w:rPr>
        <w:t xml:space="preserve">minister właściwy do spraw środowiska. </w:t>
      </w:r>
    </w:p>
    <w:p w14:paraId="17DE2FA9" w14:textId="32A80C05" w:rsidR="00D83306" w:rsidRPr="001F21A8" w:rsidRDefault="00D83306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Projekt przewiduje w art. </w:t>
      </w:r>
      <w:r w:rsidR="00D62B98" w:rsidRPr="001F21A8">
        <w:rPr>
          <w:rFonts w:ascii="Times New Roman" w:hAnsi="Times New Roman" w:cs="Times New Roman"/>
          <w:szCs w:val="24"/>
        </w:rPr>
        <w:t>94</w:t>
      </w:r>
      <w:r w:rsidR="00EB144D" w:rsidRPr="001F21A8">
        <w:rPr>
          <w:rFonts w:ascii="Times New Roman" w:hAnsi="Times New Roman" w:cs="Times New Roman"/>
          <w:szCs w:val="24"/>
        </w:rPr>
        <w:t>b</w:t>
      </w:r>
      <w:r w:rsidRPr="001F21A8">
        <w:rPr>
          <w:rFonts w:ascii="Times New Roman" w:hAnsi="Times New Roman" w:cs="Times New Roman"/>
          <w:szCs w:val="24"/>
        </w:rPr>
        <w:t xml:space="preserve"> ust. </w:t>
      </w:r>
      <w:r w:rsidR="00407EF0" w:rsidRPr="001F21A8">
        <w:rPr>
          <w:rFonts w:ascii="Times New Roman" w:hAnsi="Times New Roman" w:cs="Times New Roman"/>
          <w:szCs w:val="24"/>
        </w:rPr>
        <w:t>10</w:t>
      </w:r>
      <w:r w:rsidR="00EB144D" w:rsidRPr="001F21A8">
        <w:rPr>
          <w:rFonts w:ascii="Times New Roman" w:hAnsi="Times New Roman" w:cs="Times New Roman"/>
          <w:szCs w:val="24"/>
        </w:rPr>
        <w:t xml:space="preserve"> </w:t>
      </w:r>
      <w:r w:rsidR="00D62B98" w:rsidRPr="001F21A8">
        <w:rPr>
          <w:rFonts w:ascii="Times New Roman" w:hAnsi="Times New Roman" w:cs="Times New Roman"/>
          <w:szCs w:val="24"/>
        </w:rPr>
        <w:t xml:space="preserve">uregulowanie </w:t>
      </w:r>
      <w:r w:rsidRPr="001F21A8">
        <w:rPr>
          <w:rFonts w:ascii="Times New Roman" w:hAnsi="Times New Roman" w:cs="Times New Roman"/>
          <w:szCs w:val="24"/>
        </w:rPr>
        <w:t>zagadnieni</w:t>
      </w:r>
      <w:r w:rsidR="00EB144D" w:rsidRPr="001F21A8">
        <w:rPr>
          <w:rFonts w:ascii="Times New Roman" w:hAnsi="Times New Roman" w:cs="Times New Roman"/>
          <w:szCs w:val="24"/>
        </w:rPr>
        <w:t>a</w:t>
      </w:r>
      <w:r w:rsidRPr="001F21A8">
        <w:rPr>
          <w:rFonts w:ascii="Times New Roman" w:hAnsi="Times New Roman" w:cs="Times New Roman"/>
          <w:szCs w:val="24"/>
        </w:rPr>
        <w:t xml:space="preserve"> wynagrodzenia za opracowaną i</w:t>
      </w:r>
      <w:r w:rsidR="002F2F1C" w:rsidRPr="001F21A8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przedłożoną organowi administracyjnemu opinię. Przy ocenie kosztów zastosowano</w:t>
      </w:r>
      <w:r w:rsidR="001B7DA2" w:rsidRPr="001F21A8">
        <w:rPr>
          <w:rFonts w:ascii="Times New Roman" w:hAnsi="Times New Roman" w:cs="Times New Roman"/>
          <w:szCs w:val="24"/>
        </w:rPr>
        <w:t xml:space="preserve"> posiłkowo</w:t>
      </w:r>
      <w:r w:rsidRPr="001F21A8">
        <w:rPr>
          <w:rFonts w:ascii="Times New Roman" w:hAnsi="Times New Roman" w:cs="Times New Roman"/>
          <w:szCs w:val="24"/>
        </w:rPr>
        <w:t xml:space="preserve"> analogię do stawek przyjętych dla biegłych sądowych w stopniu doktora. </w:t>
      </w:r>
      <w:r w:rsidR="001B7DA2" w:rsidRPr="001F21A8">
        <w:rPr>
          <w:rFonts w:ascii="Times New Roman" w:hAnsi="Times New Roman" w:cs="Times New Roman"/>
          <w:szCs w:val="24"/>
        </w:rPr>
        <w:t>W tym przypadku w</w:t>
      </w:r>
      <w:r w:rsidRPr="001F21A8">
        <w:rPr>
          <w:rFonts w:ascii="Times New Roman" w:hAnsi="Times New Roman" w:cs="Times New Roman"/>
          <w:szCs w:val="24"/>
        </w:rPr>
        <w:t xml:space="preserve">yliczono je na podstawie obowiązujących </w:t>
      </w:r>
      <w:r w:rsidR="004F0C02" w:rsidRPr="001F21A8">
        <w:rPr>
          <w:rFonts w:ascii="Times New Roman" w:hAnsi="Times New Roman" w:cs="Times New Roman"/>
          <w:szCs w:val="24"/>
        </w:rPr>
        <w:t>przepisów</w:t>
      </w:r>
      <w:r w:rsidRPr="001F21A8">
        <w:rPr>
          <w:rFonts w:ascii="Times New Roman" w:hAnsi="Times New Roman" w:cs="Times New Roman"/>
          <w:szCs w:val="24"/>
        </w:rPr>
        <w:t xml:space="preserve"> w sprawie kosztów przeprowadzania dowodu z opinii biegłych w</w:t>
      </w:r>
      <w:r w:rsidR="009467F5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postępowaniu zarówno karnym</w:t>
      </w:r>
      <w:r w:rsidR="00703833" w:rsidRPr="001F21A8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jak i cywilnym</w:t>
      </w:r>
      <w:r w:rsidR="00703833" w:rsidRPr="001F21A8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oraz stawki bazowej stanowiącej podstawę obliczania wynagrodzenia dla biegłych sądowych, wynoszącej obecnie, zgodnie z</w:t>
      </w:r>
      <w:r w:rsidR="009467F5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 xml:space="preserve">ustawą budżetową, 1789,42 zł. Stosownie do tych </w:t>
      </w:r>
      <w:r w:rsidR="00EB144D" w:rsidRPr="001F21A8">
        <w:rPr>
          <w:rFonts w:ascii="Times New Roman" w:hAnsi="Times New Roman" w:cs="Times New Roman"/>
          <w:szCs w:val="24"/>
        </w:rPr>
        <w:t xml:space="preserve">przepisów </w:t>
      </w:r>
      <w:r w:rsidRPr="001F21A8">
        <w:rPr>
          <w:rFonts w:ascii="Times New Roman" w:hAnsi="Times New Roman" w:cs="Times New Roman"/>
          <w:szCs w:val="24"/>
        </w:rPr>
        <w:t>wynagrodzenie za godzinę pracy eksperta</w:t>
      </w:r>
      <w:r w:rsidR="00B256F8" w:rsidRPr="001F21A8">
        <w:rPr>
          <w:rFonts w:ascii="Times New Roman" w:hAnsi="Times New Roman" w:cs="Times New Roman"/>
          <w:szCs w:val="24"/>
        </w:rPr>
        <w:t xml:space="preserve"> bądź </w:t>
      </w:r>
      <w:r w:rsidRPr="001F21A8">
        <w:rPr>
          <w:rFonts w:ascii="Times New Roman" w:hAnsi="Times New Roman" w:cs="Times New Roman"/>
          <w:szCs w:val="24"/>
        </w:rPr>
        <w:t>biegłego przyjęto w wysokości 3,33</w:t>
      </w:r>
      <w:r w:rsidR="00097A41" w:rsidRPr="001F21A8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% stawki bazowej, czyli ok. 60 zł brutto. Przeciętny czas zebrania materiałów i wydania opinii oszacowany na podstawie analizy zakresu prac</w:t>
      </w:r>
      <w:r w:rsidR="00EB144D" w:rsidRPr="001F21A8">
        <w:rPr>
          <w:rFonts w:ascii="Times New Roman" w:hAnsi="Times New Roman" w:cs="Times New Roman"/>
          <w:szCs w:val="24"/>
        </w:rPr>
        <w:t xml:space="preserve"> koniecznych </w:t>
      </w:r>
      <w:r w:rsidR="001B7DA2" w:rsidRPr="001F21A8">
        <w:rPr>
          <w:rFonts w:ascii="Times New Roman" w:hAnsi="Times New Roman" w:cs="Times New Roman"/>
          <w:szCs w:val="24"/>
        </w:rPr>
        <w:t xml:space="preserve">w odniesieniu do </w:t>
      </w:r>
      <w:r w:rsidR="00EB144D" w:rsidRPr="001F21A8">
        <w:rPr>
          <w:rFonts w:ascii="Times New Roman" w:hAnsi="Times New Roman" w:cs="Times New Roman"/>
          <w:szCs w:val="24"/>
        </w:rPr>
        <w:t>wniosku CITES</w:t>
      </w:r>
      <w:r w:rsidRPr="001F21A8">
        <w:rPr>
          <w:rFonts w:ascii="Times New Roman" w:hAnsi="Times New Roman" w:cs="Times New Roman"/>
          <w:szCs w:val="24"/>
        </w:rPr>
        <w:t>, złożoności problemu oraz doświadczeń z ostatnich miesięcy wynosi przeciętnie 2 godziny.</w:t>
      </w:r>
    </w:p>
    <w:p w14:paraId="05062DCD" w14:textId="3A361245" w:rsidR="00703833" w:rsidRPr="001F21A8" w:rsidRDefault="001B7DA2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lastRenderedPageBreak/>
        <w:t>Tym samym w</w:t>
      </w:r>
      <w:r w:rsidR="00956F56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projektowanym art. 94b ust. 10 ustawy przyjęto w</w:t>
      </w:r>
      <w:r w:rsidR="00D83306" w:rsidRPr="001F21A8">
        <w:rPr>
          <w:rFonts w:ascii="Times New Roman" w:hAnsi="Times New Roman" w:cs="Times New Roman"/>
          <w:szCs w:val="24"/>
        </w:rPr>
        <w:t>ynagrodzenie w wysokości 120 zł</w:t>
      </w:r>
      <w:r w:rsidRPr="001F21A8">
        <w:rPr>
          <w:rFonts w:ascii="Times New Roman" w:hAnsi="Times New Roman" w:cs="Times New Roman"/>
          <w:szCs w:val="24"/>
        </w:rPr>
        <w:t>. B</w:t>
      </w:r>
      <w:r w:rsidR="00D83306" w:rsidRPr="001F21A8">
        <w:rPr>
          <w:rFonts w:ascii="Times New Roman" w:hAnsi="Times New Roman" w:cs="Times New Roman"/>
          <w:szCs w:val="24"/>
        </w:rPr>
        <w:t xml:space="preserve">ędzie </w:t>
      </w:r>
      <w:r w:rsidRPr="001F21A8">
        <w:rPr>
          <w:rFonts w:ascii="Times New Roman" w:hAnsi="Times New Roman" w:cs="Times New Roman"/>
          <w:szCs w:val="24"/>
        </w:rPr>
        <w:t xml:space="preserve">ono </w:t>
      </w:r>
      <w:r w:rsidR="00D83306" w:rsidRPr="001F21A8">
        <w:rPr>
          <w:rFonts w:ascii="Times New Roman" w:hAnsi="Times New Roman" w:cs="Times New Roman"/>
          <w:szCs w:val="24"/>
        </w:rPr>
        <w:t>wypłacane za opracowanie projektu opinii przez wyznaczonego członka Komisji. Szacuje się, że w</w:t>
      </w:r>
      <w:r w:rsidR="00BD27CD">
        <w:rPr>
          <w:rFonts w:ascii="Times New Roman" w:hAnsi="Times New Roman" w:cs="Times New Roman"/>
          <w:szCs w:val="24"/>
        </w:rPr>
        <w:t xml:space="preserve"> </w:t>
      </w:r>
      <w:r w:rsidR="00D83306" w:rsidRPr="001F21A8">
        <w:rPr>
          <w:rFonts w:ascii="Times New Roman" w:hAnsi="Times New Roman" w:cs="Times New Roman"/>
          <w:szCs w:val="24"/>
        </w:rPr>
        <w:t xml:space="preserve">następnych latach organ naukowy będzie wydawał około 1600 opinii rocznie. </w:t>
      </w:r>
    </w:p>
    <w:p w14:paraId="0764342E" w14:textId="253FE166" w:rsidR="004F0C02" w:rsidRPr="001F21A8" w:rsidRDefault="00D83306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W kolejnych </w:t>
      </w:r>
      <w:r w:rsidR="001B7DA2" w:rsidRPr="001F21A8">
        <w:rPr>
          <w:rFonts w:ascii="Times New Roman" w:hAnsi="Times New Roman" w:cs="Times New Roman"/>
          <w:szCs w:val="24"/>
        </w:rPr>
        <w:t xml:space="preserve">przepisach </w:t>
      </w:r>
      <w:r w:rsidRPr="001F21A8">
        <w:rPr>
          <w:rFonts w:ascii="Times New Roman" w:hAnsi="Times New Roman" w:cs="Times New Roman"/>
          <w:szCs w:val="24"/>
        </w:rPr>
        <w:t xml:space="preserve">ust. </w:t>
      </w:r>
      <w:r w:rsidR="00D62B98" w:rsidRPr="001F21A8">
        <w:rPr>
          <w:rFonts w:ascii="Times New Roman" w:hAnsi="Times New Roman" w:cs="Times New Roman"/>
          <w:szCs w:val="24"/>
        </w:rPr>
        <w:t>1</w:t>
      </w:r>
      <w:r w:rsidR="004F0C02" w:rsidRPr="001F21A8">
        <w:rPr>
          <w:rFonts w:ascii="Times New Roman" w:hAnsi="Times New Roman" w:cs="Times New Roman"/>
          <w:szCs w:val="24"/>
        </w:rPr>
        <w:t>1</w:t>
      </w:r>
      <w:r w:rsidRPr="001F21A8">
        <w:rPr>
          <w:rFonts w:ascii="Times New Roman" w:hAnsi="Times New Roman" w:cs="Times New Roman"/>
          <w:szCs w:val="24"/>
        </w:rPr>
        <w:t>–</w:t>
      </w:r>
      <w:r w:rsidR="00D62B98" w:rsidRPr="001F21A8">
        <w:rPr>
          <w:rFonts w:ascii="Times New Roman" w:hAnsi="Times New Roman" w:cs="Times New Roman"/>
          <w:szCs w:val="24"/>
        </w:rPr>
        <w:t>1</w:t>
      </w:r>
      <w:r w:rsidR="004F0C02" w:rsidRPr="001F21A8">
        <w:rPr>
          <w:rFonts w:ascii="Times New Roman" w:hAnsi="Times New Roman" w:cs="Times New Roman"/>
          <w:szCs w:val="24"/>
        </w:rPr>
        <w:t>4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657C73" w:rsidRPr="001F21A8">
        <w:rPr>
          <w:rFonts w:ascii="Times New Roman" w:hAnsi="Times New Roman" w:cs="Times New Roman"/>
          <w:szCs w:val="24"/>
        </w:rPr>
        <w:t xml:space="preserve">w </w:t>
      </w:r>
      <w:r w:rsidR="00703833" w:rsidRPr="001F21A8">
        <w:rPr>
          <w:rFonts w:ascii="Times New Roman" w:hAnsi="Times New Roman" w:cs="Times New Roman"/>
          <w:szCs w:val="24"/>
        </w:rPr>
        <w:t xml:space="preserve">art. 94b ustawy </w:t>
      </w:r>
      <w:r w:rsidRPr="001F21A8">
        <w:rPr>
          <w:rFonts w:ascii="Times New Roman" w:hAnsi="Times New Roman" w:cs="Times New Roman"/>
          <w:szCs w:val="24"/>
        </w:rPr>
        <w:t>doprecyzowano kwestie związane z</w:t>
      </w:r>
      <w:r w:rsidR="00022CD6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ww.</w:t>
      </w:r>
      <w:r w:rsidR="00022CD6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płatnościami</w:t>
      </w:r>
      <w:r w:rsidR="000C7BBF" w:rsidRPr="001F21A8">
        <w:rPr>
          <w:rFonts w:ascii="Times New Roman" w:hAnsi="Times New Roman" w:cs="Times New Roman"/>
          <w:szCs w:val="24"/>
        </w:rPr>
        <w:t>, trybem raportowania o sporządzonych opiniach,</w:t>
      </w:r>
      <w:r w:rsidR="00EB144D" w:rsidRPr="001F21A8">
        <w:rPr>
          <w:rFonts w:ascii="Times New Roman" w:hAnsi="Times New Roman" w:cs="Times New Roman"/>
          <w:szCs w:val="24"/>
        </w:rPr>
        <w:t xml:space="preserve"> </w:t>
      </w:r>
      <w:r w:rsidR="002731F4" w:rsidRPr="001F21A8">
        <w:rPr>
          <w:rFonts w:ascii="Times New Roman" w:hAnsi="Times New Roman" w:cs="Times New Roman"/>
          <w:szCs w:val="24"/>
        </w:rPr>
        <w:t>zwiększeni</w:t>
      </w:r>
      <w:r w:rsidR="00BD27CD">
        <w:rPr>
          <w:rFonts w:ascii="Times New Roman" w:hAnsi="Times New Roman" w:cs="Times New Roman"/>
          <w:szCs w:val="24"/>
        </w:rPr>
        <w:t>em</w:t>
      </w:r>
      <w:r w:rsidR="002731F4" w:rsidRPr="001F21A8">
        <w:rPr>
          <w:rFonts w:ascii="Times New Roman" w:hAnsi="Times New Roman" w:cs="Times New Roman"/>
          <w:szCs w:val="24"/>
        </w:rPr>
        <w:t xml:space="preserve"> wynagrodzenia za wydanie opinii zbiorczej </w:t>
      </w:r>
      <w:r w:rsidR="00EB144D" w:rsidRPr="001F21A8">
        <w:rPr>
          <w:rFonts w:ascii="Times New Roman" w:hAnsi="Times New Roman" w:cs="Times New Roman"/>
          <w:szCs w:val="24"/>
        </w:rPr>
        <w:t>czy</w:t>
      </w:r>
      <w:r w:rsidR="000C7BBF" w:rsidRPr="001F21A8">
        <w:rPr>
          <w:rFonts w:ascii="Times New Roman" w:hAnsi="Times New Roman" w:cs="Times New Roman"/>
          <w:szCs w:val="24"/>
        </w:rPr>
        <w:t xml:space="preserve"> obniż</w:t>
      </w:r>
      <w:r w:rsidR="00BD27CD">
        <w:rPr>
          <w:rFonts w:ascii="Times New Roman" w:hAnsi="Times New Roman" w:cs="Times New Roman"/>
          <w:szCs w:val="24"/>
        </w:rPr>
        <w:t>eniem</w:t>
      </w:r>
      <w:r w:rsidR="000C7BBF" w:rsidRPr="001F21A8">
        <w:rPr>
          <w:rFonts w:ascii="Times New Roman" w:hAnsi="Times New Roman" w:cs="Times New Roman"/>
          <w:szCs w:val="24"/>
        </w:rPr>
        <w:t xml:space="preserve"> płatności za opinie opóźnione</w:t>
      </w:r>
      <w:r w:rsidRPr="001F21A8">
        <w:rPr>
          <w:rFonts w:ascii="Times New Roman" w:hAnsi="Times New Roman" w:cs="Times New Roman"/>
          <w:szCs w:val="24"/>
        </w:rPr>
        <w:t>.</w:t>
      </w:r>
      <w:r w:rsidR="00D62B98" w:rsidRPr="001F21A8">
        <w:rPr>
          <w:rFonts w:ascii="Times New Roman" w:hAnsi="Times New Roman" w:cs="Times New Roman"/>
          <w:szCs w:val="24"/>
        </w:rPr>
        <w:t xml:space="preserve"> </w:t>
      </w:r>
    </w:p>
    <w:p w14:paraId="13E19556" w14:textId="1EB6C080" w:rsidR="003D51B9" w:rsidRPr="001F21A8" w:rsidRDefault="00D62B98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W </w:t>
      </w:r>
      <w:r w:rsidR="004F0C02" w:rsidRPr="001F21A8">
        <w:rPr>
          <w:rFonts w:ascii="Times New Roman" w:hAnsi="Times New Roman" w:cs="Times New Roman"/>
          <w:szCs w:val="24"/>
        </w:rPr>
        <w:t>projektowany</w:t>
      </w:r>
      <w:r w:rsidR="0048600D" w:rsidRPr="001F21A8">
        <w:rPr>
          <w:rFonts w:ascii="Times New Roman" w:hAnsi="Times New Roman" w:cs="Times New Roman"/>
          <w:szCs w:val="24"/>
        </w:rPr>
        <w:t>m</w:t>
      </w:r>
      <w:r w:rsidR="004F0C02" w:rsidRPr="001F21A8">
        <w:rPr>
          <w:rFonts w:ascii="Times New Roman" w:hAnsi="Times New Roman" w:cs="Times New Roman"/>
          <w:szCs w:val="24"/>
        </w:rPr>
        <w:t xml:space="preserve"> </w:t>
      </w:r>
      <w:r w:rsidR="00657C73" w:rsidRPr="001F21A8">
        <w:rPr>
          <w:rFonts w:ascii="Times New Roman" w:hAnsi="Times New Roman" w:cs="Times New Roman"/>
          <w:szCs w:val="24"/>
        </w:rPr>
        <w:t xml:space="preserve">ust. 15 w </w:t>
      </w:r>
      <w:r w:rsidR="001B7DA2" w:rsidRPr="001F21A8">
        <w:rPr>
          <w:rFonts w:ascii="Times New Roman" w:hAnsi="Times New Roman" w:cs="Times New Roman"/>
          <w:szCs w:val="24"/>
        </w:rPr>
        <w:t xml:space="preserve">art. 94b </w:t>
      </w:r>
      <w:r w:rsidR="00657C73" w:rsidRPr="001F21A8">
        <w:rPr>
          <w:rFonts w:ascii="Times New Roman" w:hAnsi="Times New Roman" w:cs="Times New Roman"/>
          <w:szCs w:val="24"/>
        </w:rPr>
        <w:t xml:space="preserve">ustawy </w:t>
      </w:r>
      <w:r w:rsidRPr="001F21A8">
        <w:rPr>
          <w:rFonts w:ascii="Times New Roman" w:hAnsi="Times New Roman" w:cs="Times New Roman"/>
          <w:szCs w:val="24"/>
        </w:rPr>
        <w:t xml:space="preserve">uregulowano kwestię </w:t>
      </w:r>
      <w:r w:rsidR="003D51B9" w:rsidRPr="001F21A8">
        <w:rPr>
          <w:rFonts w:ascii="Times New Roman" w:hAnsi="Times New Roman" w:cs="Times New Roman"/>
          <w:szCs w:val="24"/>
        </w:rPr>
        <w:t xml:space="preserve">diet i </w:t>
      </w:r>
      <w:r w:rsidRPr="001F21A8">
        <w:rPr>
          <w:rFonts w:ascii="Times New Roman" w:hAnsi="Times New Roman" w:cs="Times New Roman"/>
          <w:szCs w:val="24"/>
        </w:rPr>
        <w:t>zwrotu kosztów z</w:t>
      </w:r>
      <w:r w:rsidR="00022CD6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 xml:space="preserve">tytułu </w:t>
      </w:r>
      <w:r w:rsidR="003D51B9" w:rsidRPr="001F21A8">
        <w:rPr>
          <w:rFonts w:ascii="Times New Roman" w:hAnsi="Times New Roman" w:cs="Times New Roman"/>
          <w:szCs w:val="24"/>
        </w:rPr>
        <w:t>zamieszkania poza miejscowością, w której odbywa się posiedzenie Komisji, lub konieczności odbycia przez członka Komisji podróży związanej z wykonywaniem zadań Komisji.</w:t>
      </w:r>
    </w:p>
    <w:p w14:paraId="0C1E4DF3" w14:textId="205DC349" w:rsidR="00D83306" w:rsidRPr="001F21A8" w:rsidRDefault="00336EB7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Pozostałe zmiany</w:t>
      </w:r>
      <w:r w:rsidR="003B2D67" w:rsidRPr="001F21A8">
        <w:rPr>
          <w:rFonts w:ascii="Times New Roman" w:hAnsi="Times New Roman" w:cs="Times New Roman"/>
          <w:szCs w:val="24"/>
        </w:rPr>
        <w:t xml:space="preserve"> zawarte</w:t>
      </w:r>
      <w:r w:rsidRPr="001F21A8">
        <w:rPr>
          <w:rFonts w:ascii="Times New Roman" w:hAnsi="Times New Roman" w:cs="Times New Roman"/>
          <w:szCs w:val="24"/>
        </w:rPr>
        <w:t xml:space="preserve"> w </w:t>
      </w:r>
      <w:r w:rsidR="00BE3DE7" w:rsidRPr="001F21A8">
        <w:rPr>
          <w:rFonts w:ascii="Times New Roman" w:hAnsi="Times New Roman" w:cs="Times New Roman"/>
          <w:szCs w:val="24"/>
        </w:rPr>
        <w:t xml:space="preserve">art. 1 </w:t>
      </w:r>
      <w:r w:rsidR="003D51B9" w:rsidRPr="001F21A8">
        <w:rPr>
          <w:rFonts w:ascii="Times New Roman" w:hAnsi="Times New Roman" w:cs="Times New Roman"/>
          <w:szCs w:val="24"/>
        </w:rPr>
        <w:t xml:space="preserve">pkt </w:t>
      </w:r>
      <w:r w:rsidRPr="001F21A8">
        <w:rPr>
          <w:rFonts w:ascii="Times New Roman" w:hAnsi="Times New Roman" w:cs="Times New Roman"/>
          <w:szCs w:val="24"/>
        </w:rPr>
        <w:t>4–6</w:t>
      </w:r>
      <w:r w:rsidR="00657C73" w:rsidRPr="001F21A8">
        <w:rPr>
          <w:rFonts w:ascii="Times New Roman" w:hAnsi="Times New Roman" w:cs="Times New Roman"/>
          <w:szCs w:val="24"/>
        </w:rPr>
        <w:t>,</w:t>
      </w:r>
      <w:r w:rsidR="00674A7F" w:rsidRPr="001F21A8">
        <w:rPr>
          <w:rFonts w:ascii="Times New Roman" w:hAnsi="Times New Roman" w:cs="Times New Roman"/>
          <w:szCs w:val="24"/>
        </w:rPr>
        <w:t xml:space="preserve"> 8 i 9</w:t>
      </w:r>
      <w:r w:rsidR="007C7F42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 xml:space="preserve">projektowanej ustawy mają charakter wynikowy </w:t>
      </w:r>
      <w:r w:rsidR="001B7DA2" w:rsidRPr="001F21A8">
        <w:rPr>
          <w:rFonts w:ascii="Times New Roman" w:hAnsi="Times New Roman" w:cs="Times New Roman"/>
          <w:szCs w:val="24"/>
        </w:rPr>
        <w:t xml:space="preserve">związany z wprowadzeniem w ustawie </w:t>
      </w:r>
      <w:r w:rsidR="00E21780" w:rsidRPr="001F21A8">
        <w:rPr>
          <w:rFonts w:ascii="Times New Roman" w:hAnsi="Times New Roman" w:cs="Times New Roman"/>
          <w:szCs w:val="24"/>
        </w:rPr>
        <w:t>s</w:t>
      </w:r>
      <w:r w:rsidRPr="001F21A8">
        <w:rPr>
          <w:rFonts w:ascii="Times New Roman" w:hAnsi="Times New Roman" w:cs="Times New Roman"/>
          <w:szCs w:val="24"/>
        </w:rPr>
        <w:t>krótu „rozporządzenie Rady 338/97”.</w:t>
      </w:r>
    </w:p>
    <w:p w14:paraId="6F601C3F" w14:textId="0E2BA331" w:rsidR="00293514" w:rsidRPr="001F21A8" w:rsidRDefault="00E21780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W art. 2 zawarto regulacje dotyczące utworzenia Komisji, terminu jej powołania oraz w ust. 3 zaproponowano </w:t>
      </w:r>
      <w:r w:rsidR="00A024AB" w:rsidRPr="001F21A8">
        <w:rPr>
          <w:rFonts w:ascii="Times New Roman" w:hAnsi="Times New Roman" w:cs="Times New Roman"/>
          <w:szCs w:val="24"/>
        </w:rPr>
        <w:t>przepis przejściowy, który reguluje kwestie</w:t>
      </w:r>
      <w:r w:rsidRPr="001F21A8">
        <w:rPr>
          <w:rFonts w:ascii="Times New Roman" w:hAnsi="Times New Roman" w:cs="Times New Roman"/>
          <w:szCs w:val="24"/>
        </w:rPr>
        <w:t xml:space="preserve"> dotychczas prowadzonych postępowań w sprawie CITES.</w:t>
      </w:r>
      <w:r w:rsidR="00A024AB" w:rsidRPr="001F21A8">
        <w:rPr>
          <w:rFonts w:ascii="Times New Roman" w:hAnsi="Times New Roman" w:cs="Times New Roman"/>
          <w:szCs w:val="24"/>
        </w:rPr>
        <w:t xml:space="preserve"> Zgodnie z tym przepisem </w:t>
      </w:r>
      <w:r w:rsidR="00961E5C" w:rsidRPr="001F21A8">
        <w:rPr>
          <w:rFonts w:ascii="Times New Roman" w:hAnsi="Times New Roman" w:cs="Times New Roman"/>
          <w:szCs w:val="24"/>
        </w:rPr>
        <w:t xml:space="preserve">wnioski o wydanie zezwolenia lub świadectwa złożone na podstawie obecnie obowiązującej ustawy, co do których przed dniem wejścia w życie projektowanej ustawy PROP nie wydała opinii, </w:t>
      </w:r>
      <w:r w:rsidR="00293514" w:rsidRPr="001F21A8">
        <w:rPr>
          <w:rFonts w:ascii="Times New Roman" w:hAnsi="Times New Roman" w:cs="Times New Roman"/>
          <w:szCs w:val="24"/>
        </w:rPr>
        <w:t xml:space="preserve">będą </w:t>
      </w:r>
      <w:r w:rsidR="00961E5C" w:rsidRPr="001F21A8">
        <w:rPr>
          <w:rFonts w:ascii="Times New Roman" w:hAnsi="Times New Roman" w:cs="Times New Roman"/>
          <w:szCs w:val="24"/>
        </w:rPr>
        <w:t xml:space="preserve">opiniowane </w:t>
      </w:r>
      <w:r w:rsidR="00293514" w:rsidRPr="001F21A8">
        <w:rPr>
          <w:rFonts w:ascii="Times New Roman" w:hAnsi="Times New Roman" w:cs="Times New Roman"/>
          <w:szCs w:val="24"/>
        </w:rPr>
        <w:t xml:space="preserve">przez Komisję na podstawie zmienionych przepisów ustawy. Oznacza to, że do dnia wejścia w życie projektowanej ustawy funkcję organu naukowego CITES pełni PROP na podstawie dotychczasowych przepisów. </w:t>
      </w:r>
    </w:p>
    <w:p w14:paraId="0CCD39CC" w14:textId="612F3CC5" w:rsidR="00B4086D" w:rsidRPr="001F21A8" w:rsidRDefault="00B4086D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Zmiana związana z przesunięciem </w:t>
      </w:r>
      <w:r w:rsidR="00E21780" w:rsidRPr="001F21A8">
        <w:rPr>
          <w:rFonts w:ascii="Times New Roman" w:hAnsi="Times New Roman" w:cs="Times New Roman"/>
          <w:szCs w:val="24"/>
        </w:rPr>
        <w:t>zadania dotychczas realizowanego przez PROP</w:t>
      </w:r>
      <w:r w:rsidR="00FF32ED">
        <w:rPr>
          <w:rFonts w:ascii="Times New Roman" w:hAnsi="Times New Roman" w:cs="Times New Roman"/>
          <w:szCs w:val="24"/>
        </w:rPr>
        <w:t>,</w:t>
      </w:r>
      <w:r w:rsidR="00E21780" w:rsidRPr="001F21A8">
        <w:rPr>
          <w:rFonts w:ascii="Times New Roman" w:hAnsi="Times New Roman" w:cs="Times New Roman"/>
          <w:szCs w:val="24"/>
        </w:rPr>
        <w:t xml:space="preserve"> tj. </w:t>
      </w:r>
      <w:r w:rsidRPr="001F21A8">
        <w:rPr>
          <w:rFonts w:ascii="Times New Roman" w:hAnsi="Times New Roman" w:cs="Times New Roman"/>
          <w:szCs w:val="24"/>
        </w:rPr>
        <w:t>funkcji organu naukowego CITES na Komisję</w:t>
      </w:r>
      <w:r w:rsidR="007761B9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nie będzie wymagała dodatkowych zmian</w:t>
      </w:r>
      <w:r w:rsidR="00E21780" w:rsidRPr="001F21A8">
        <w:rPr>
          <w:rFonts w:ascii="Times New Roman" w:hAnsi="Times New Roman" w:cs="Times New Roman"/>
          <w:szCs w:val="24"/>
        </w:rPr>
        <w:t xml:space="preserve"> ustawowych</w:t>
      </w:r>
      <w:r w:rsidRPr="001F21A8">
        <w:rPr>
          <w:rFonts w:ascii="Times New Roman" w:hAnsi="Times New Roman" w:cs="Times New Roman"/>
          <w:szCs w:val="24"/>
        </w:rPr>
        <w:t xml:space="preserve">, a jedynie </w:t>
      </w:r>
      <w:r w:rsidR="00E21780" w:rsidRPr="001F21A8">
        <w:rPr>
          <w:rFonts w:ascii="Times New Roman" w:hAnsi="Times New Roman" w:cs="Times New Roman"/>
          <w:szCs w:val="24"/>
        </w:rPr>
        <w:t xml:space="preserve">konieczne będzie </w:t>
      </w:r>
      <w:r w:rsidRPr="001F21A8">
        <w:rPr>
          <w:rFonts w:ascii="Times New Roman" w:hAnsi="Times New Roman" w:cs="Times New Roman"/>
          <w:szCs w:val="24"/>
        </w:rPr>
        <w:t xml:space="preserve">dostosowanie regulaminu </w:t>
      </w:r>
      <w:r w:rsidR="00E21780" w:rsidRPr="001F21A8">
        <w:rPr>
          <w:rFonts w:ascii="Times New Roman" w:hAnsi="Times New Roman" w:cs="Times New Roman"/>
          <w:szCs w:val="24"/>
        </w:rPr>
        <w:t xml:space="preserve">wewnętrznego </w:t>
      </w:r>
      <w:r w:rsidRPr="001F21A8">
        <w:rPr>
          <w:rFonts w:ascii="Times New Roman" w:hAnsi="Times New Roman" w:cs="Times New Roman"/>
          <w:szCs w:val="24"/>
        </w:rPr>
        <w:t>PROP do now</w:t>
      </w:r>
      <w:r w:rsidR="00E21780" w:rsidRPr="001F21A8">
        <w:rPr>
          <w:rFonts w:ascii="Times New Roman" w:hAnsi="Times New Roman" w:cs="Times New Roman"/>
          <w:szCs w:val="24"/>
        </w:rPr>
        <w:t>ych regulacji prawnych.</w:t>
      </w:r>
    </w:p>
    <w:p w14:paraId="429EA005" w14:textId="53F19355" w:rsidR="00A024AB" w:rsidRPr="001F21A8" w:rsidRDefault="00293514" w:rsidP="001F21A8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W związku z faktem, że Komisja będzie </w:t>
      </w:r>
      <w:r w:rsidR="00C355DB" w:rsidRPr="001F21A8">
        <w:rPr>
          <w:rFonts w:ascii="Times New Roman" w:hAnsi="Times New Roman" w:cs="Times New Roman"/>
          <w:szCs w:val="24"/>
        </w:rPr>
        <w:t xml:space="preserve">obowiązana </w:t>
      </w:r>
      <w:r w:rsidRPr="001F21A8">
        <w:rPr>
          <w:rFonts w:ascii="Times New Roman" w:hAnsi="Times New Roman" w:cs="Times New Roman"/>
          <w:szCs w:val="24"/>
        </w:rPr>
        <w:t>rozpatrywa</w:t>
      </w:r>
      <w:r w:rsidR="00C355DB" w:rsidRPr="001F21A8">
        <w:rPr>
          <w:rFonts w:ascii="Times New Roman" w:hAnsi="Times New Roman" w:cs="Times New Roman"/>
          <w:szCs w:val="24"/>
        </w:rPr>
        <w:t xml:space="preserve">ć </w:t>
      </w:r>
      <w:r w:rsidRPr="001F21A8">
        <w:rPr>
          <w:rFonts w:ascii="Times New Roman" w:hAnsi="Times New Roman" w:cs="Times New Roman"/>
          <w:szCs w:val="24"/>
        </w:rPr>
        <w:t xml:space="preserve">sprawy zaległe </w:t>
      </w:r>
      <w:r w:rsidR="00C355DB" w:rsidRPr="001F21A8">
        <w:rPr>
          <w:rFonts w:ascii="Times New Roman" w:hAnsi="Times New Roman" w:cs="Times New Roman"/>
          <w:szCs w:val="24"/>
        </w:rPr>
        <w:t xml:space="preserve">dotychczas </w:t>
      </w:r>
      <w:r w:rsidRPr="001F21A8">
        <w:rPr>
          <w:rFonts w:ascii="Times New Roman" w:hAnsi="Times New Roman" w:cs="Times New Roman"/>
          <w:szCs w:val="24"/>
        </w:rPr>
        <w:t>prowadzone przez PROP</w:t>
      </w:r>
      <w:r w:rsidR="007761B9">
        <w:rPr>
          <w:rFonts w:ascii="Times New Roman" w:hAnsi="Times New Roman" w:cs="Times New Roman"/>
          <w:szCs w:val="24"/>
        </w:rPr>
        <w:t>,</w:t>
      </w:r>
      <w:r w:rsidRPr="001F21A8">
        <w:rPr>
          <w:rFonts w:ascii="Times New Roman" w:hAnsi="Times New Roman" w:cs="Times New Roman"/>
          <w:szCs w:val="24"/>
        </w:rPr>
        <w:t xml:space="preserve"> projekt ustawy </w:t>
      </w:r>
      <w:r w:rsidR="00C355DB" w:rsidRPr="001F21A8">
        <w:rPr>
          <w:rFonts w:ascii="Times New Roman" w:hAnsi="Times New Roman" w:cs="Times New Roman"/>
          <w:szCs w:val="24"/>
        </w:rPr>
        <w:t xml:space="preserve">przewiduje nałożenie na </w:t>
      </w:r>
      <w:r w:rsidRPr="001F21A8">
        <w:rPr>
          <w:rFonts w:ascii="Times New Roman" w:hAnsi="Times New Roman" w:cs="Times New Roman"/>
          <w:szCs w:val="24"/>
        </w:rPr>
        <w:t>ministra właściwego do spraw środowiska obowiąz</w:t>
      </w:r>
      <w:r w:rsidR="00C355DB" w:rsidRPr="001F21A8">
        <w:rPr>
          <w:rFonts w:ascii="Times New Roman" w:hAnsi="Times New Roman" w:cs="Times New Roman"/>
          <w:szCs w:val="24"/>
        </w:rPr>
        <w:t xml:space="preserve">ku </w:t>
      </w:r>
      <w:r w:rsidR="00961E5C" w:rsidRPr="001F21A8">
        <w:rPr>
          <w:rFonts w:ascii="Times New Roman" w:hAnsi="Times New Roman" w:cs="Times New Roman"/>
          <w:szCs w:val="24"/>
        </w:rPr>
        <w:t xml:space="preserve">zwrócenia się do Komisji z wnioskiem o rozpatrzenie tych spraw (oznacza to również </w:t>
      </w:r>
      <w:r w:rsidRPr="001F21A8">
        <w:rPr>
          <w:rFonts w:ascii="Times New Roman" w:hAnsi="Times New Roman" w:cs="Times New Roman"/>
          <w:szCs w:val="24"/>
        </w:rPr>
        <w:t>przekazani</w:t>
      </w:r>
      <w:r w:rsidR="00961E5C" w:rsidRPr="001F21A8">
        <w:rPr>
          <w:rFonts w:ascii="Times New Roman" w:hAnsi="Times New Roman" w:cs="Times New Roman"/>
          <w:szCs w:val="24"/>
        </w:rPr>
        <w:t>e</w:t>
      </w:r>
      <w:r w:rsidRPr="001F21A8">
        <w:rPr>
          <w:rFonts w:ascii="Times New Roman" w:hAnsi="Times New Roman" w:cs="Times New Roman"/>
          <w:szCs w:val="24"/>
        </w:rPr>
        <w:t xml:space="preserve"> akt tych spraw Komisji</w:t>
      </w:r>
      <w:r w:rsidR="00961E5C" w:rsidRPr="001F21A8">
        <w:rPr>
          <w:rFonts w:ascii="Times New Roman" w:hAnsi="Times New Roman" w:cs="Times New Roman"/>
          <w:szCs w:val="24"/>
        </w:rPr>
        <w:t>)</w:t>
      </w:r>
      <w:r w:rsidRPr="001F21A8">
        <w:rPr>
          <w:rFonts w:ascii="Times New Roman" w:hAnsi="Times New Roman" w:cs="Times New Roman"/>
          <w:szCs w:val="24"/>
        </w:rPr>
        <w:t xml:space="preserve">, </w:t>
      </w:r>
      <w:r w:rsidR="00C355DB" w:rsidRPr="001F21A8">
        <w:rPr>
          <w:rFonts w:ascii="Times New Roman" w:hAnsi="Times New Roman" w:cs="Times New Roman"/>
          <w:szCs w:val="24"/>
        </w:rPr>
        <w:t xml:space="preserve">przy wyznaczeniu </w:t>
      </w:r>
      <w:r w:rsidRPr="001F21A8">
        <w:rPr>
          <w:rFonts w:ascii="Times New Roman" w:hAnsi="Times New Roman" w:cs="Times New Roman"/>
          <w:szCs w:val="24"/>
        </w:rPr>
        <w:t>7-dniow</w:t>
      </w:r>
      <w:r w:rsidR="007F6F70" w:rsidRPr="001F21A8">
        <w:rPr>
          <w:rFonts w:ascii="Times New Roman" w:hAnsi="Times New Roman" w:cs="Times New Roman"/>
          <w:szCs w:val="24"/>
        </w:rPr>
        <w:t>ego</w:t>
      </w:r>
      <w:r w:rsidRPr="001F21A8">
        <w:rPr>
          <w:rFonts w:ascii="Times New Roman" w:hAnsi="Times New Roman" w:cs="Times New Roman"/>
          <w:szCs w:val="24"/>
        </w:rPr>
        <w:t xml:space="preserve"> termin</w:t>
      </w:r>
      <w:r w:rsidR="00C355DB" w:rsidRPr="001F21A8">
        <w:rPr>
          <w:rFonts w:ascii="Times New Roman" w:hAnsi="Times New Roman" w:cs="Times New Roman"/>
          <w:szCs w:val="24"/>
        </w:rPr>
        <w:t>u</w:t>
      </w:r>
      <w:r w:rsidRPr="001F21A8">
        <w:rPr>
          <w:rFonts w:ascii="Times New Roman" w:hAnsi="Times New Roman" w:cs="Times New Roman"/>
          <w:szCs w:val="24"/>
        </w:rPr>
        <w:t xml:space="preserve"> na przekazanie</w:t>
      </w:r>
      <w:r w:rsidR="00961E5C" w:rsidRPr="001F21A8">
        <w:rPr>
          <w:rFonts w:ascii="Times New Roman" w:hAnsi="Times New Roman" w:cs="Times New Roman"/>
          <w:szCs w:val="24"/>
        </w:rPr>
        <w:t xml:space="preserve"> tego wniosku</w:t>
      </w:r>
      <w:r w:rsidRPr="001F21A8">
        <w:rPr>
          <w:rFonts w:ascii="Times New Roman" w:hAnsi="Times New Roman" w:cs="Times New Roman"/>
          <w:szCs w:val="24"/>
        </w:rPr>
        <w:t xml:space="preserve">. Projektowana ustawa przewiduje również wydłużenie czasu na rozpatrzenie </w:t>
      </w:r>
      <w:r w:rsidR="00C355DB" w:rsidRPr="001F21A8">
        <w:rPr>
          <w:rFonts w:ascii="Times New Roman" w:hAnsi="Times New Roman" w:cs="Times New Roman"/>
          <w:szCs w:val="24"/>
        </w:rPr>
        <w:t xml:space="preserve">ww. spraw zgodnie z art. 2 ust. 5, co umożliwi prawidłowe zakończenie </w:t>
      </w:r>
      <w:r w:rsidR="00C355DB" w:rsidRPr="001F21A8">
        <w:rPr>
          <w:rFonts w:ascii="Times New Roman" w:hAnsi="Times New Roman" w:cs="Times New Roman"/>
          <w:szCs w:val="24"/>
        </w:rPr>
        <w:lastRenderedPageBreak/>
        <w:t>spraw. W art. 2 w ust. 6 wprowadzono regulację</w:t>
      </w:r>
      <w:r w:rsidR="009672B6">
        <w:rPr>
          <w:rFonts w:ascii="Times New Roman" w:hAnsi="Times New Roman" w:cs="Times New Roman"/>
          <w:szCs w:val="24"/>
        </w:rPr>
        <w:t>,</w:t>
      </w:r>
      <w:r w:rsidR="00C355DB" w:rsidRPr="001F21A8">
        <w:rPr>
          <w:rFonts w:ascii="Times New Roman" w:hAnsi="Times New Roman" w:cs="Times New Roman"/>
          <w:szCs w:val="24"/>
        </w:rPr>
        <w:t xml:space="preserve"> zgodnie z którą dotychczas wydane przez PROP opinie zachowują </w:t>
      </w:r>
      <w:r w:rsidRPr="001F21A8">
        <w:rPr>
          <w:rFonts w:ascii="Times New Roman" w:hAnsi="Times New Roman" w:cs="Times New Roman"/>
          <w:szCs w:val="24"/>
        </w:rPr>
        <w:t>ważnoś</w:t>
      </w:r>
      <w:r w:rsidR="00C355DB" w:rsidRPr="001F21A8">
        <w:rPr>
          <w:rFonts w:ascii="Times New Roman" w:hAnsi="Times New Roman" w:cs="Times New Roman"/>
          <w:szCs w:val="24"/>
        </w:rPr>
        <w:t>ć.</w:t>
      </w:r>
      <w:r w:rsidRPr="001F21A8">
        <w:rPr>
          <w:rFonts w:ascii="Times New Roman" w:hAnsi="Times New Roman" w:cs="Times New Roman"/>
          <w:szCs w:val="24"/>
        </w:rPr>
        <w:t xml:space="preserve"> </w:t>
      </w:r>
    </w:p>
    <w:p w14:paraId="115E5A9A" w14:textId="162C7FB1" w:rsidR="00336EB7" w:rsidRPr="001F21A8" w:rsidRDefault="00336EB7" w:rsidP="001F21A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 xml:space="preserve">W art. 3 </w:t>
      </w:r>
      <w:r w:rsidR="00495280" w:rsidRPr="0004403D">
        <w:rPr>
          <w:rFonts w:ascii="Times New Roman" w:hAnsi="Times New Roman" w:cs="Times New Roman"/>
          <w:szCs w:val="24"/>
        </w:rPr>
        <w:t>została</w:t>
      </w:r>
      <w:r w:rsidR="00495280" w:rsidRPr="00495280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 xml:space="preserve">zawarta </w:t>
      </w:r>
      <w:r w:rsidR="007F6F70" w:rsidRPr="001F21A8">
        <w:rPr>
          <w:rFonts w:ascii="Times New Roman" w:hAnsi="Times New Roman" w:cs="Times New Roman"/>
          <w:szCs w:val="24"/>
        </w:rPr>
        <w:t>„</w:t>
      </w:r>
      <w:r w:rsidRPr="001F21A8">
        <w:rPr>
          <w:rFonts w:ascii="Times New Roman" w:hAnsi="Times New Roman" w:cs="Times New Roman"/>
          <w:szCs w:val="24"/>
        </w:rPr>
        <w:t>reguła wydatkowa</w:t>
      </w:r>
      <w:r w:rsidR="00C355DB" w:rsidRPr="001F21A8">
        <w:rPr>
          <w:rFonts w:ascii="Times New Roman" w:hAnsi="Times New Roman" w:cs="Times New Roman"/>
          <w:szCs w:val="24"/>
        </w:rPr>
        <w:t>” wynikająca z ustawy z dnia 2</w:t>
      </w:r>
      <w:r w:rsidR="00C45F62" w:rsidRPr="001F21A8">
        <w:rPr>
          <w:rFonts w:ascii="Times New Roman" w:hAnsi="Times New Roman" w:cs="Times New Roman"/>
          <w:szCs w:val="24"/>
        </w:rPr>
        <w:t>7</w:t>
      </w:r>
      <w:r w:rsidR="00C355DB" w:rsidRPr="001F21A8">
        <w:rPr>
          <w:rFonts w:ascii="Times New Roman" w:hAnsi="Times New Roman" w:cs="Times New Roman"/>
          <w:szCs w:val="24"/>
        </w:rPr>
        <w:t xml:space="preserve"> sierpnia </w:t>
      </w:r>
      <w:r w:rsidR="00C45F62" w:rsidRPr="001F21A8">
        <w:rPr>
          <w:rFonts w:ascii="Times New Roman" w:hAnsi="Times New Roman" w:cs="Times New Roman"/>
          <w:szCs w:val="24"/>
        </w:rPr>
        <w:t>2009 r.</w:t>
      </w:r>
      <w:r w:rsidR="00C355DB" w:rsidRPr="001F21A8">
        <w:rPr>
          <w:rFonts w:ascii="Times New Roman" w:hAnsi="Times New Roman" w:cs="Times New Roman"/>
          <w:szCs w:val="24"/>
        </w:rPr>
        <w:t xml:space="preserve"> o</w:t>
      </w:r>
      <w:r w:rsidR="00022CD6">
        <w:rPr>
          <w:rFonts w:ascii="Times New Roman" w:hAnsi="Times New Roman" w:cs="Times New Roman"/>
          <w:szCs w:val="24"/>
        </w:rPr>
        <w:t> </w:t>
      </w:r>
      <w:r w:rsidR="00C355DB" w:rsidRPr="001F21A8">
        <w:rPr>
          <w:rFonts w:ascii="Times New Roman" w:hAnsi="Times New Roman" w:cs="Times New Roman"/>
          <w:szCs w:val="24"/>
        </w:rPr>
        <w:t>finansach publicznych</w:t>
      </w:r>
      <w:r w:rsidR="00C45F62" w:rsidRPr="001F21A8">
        <w:rPr>
          <w:rFonts w:ascii="Times New Roman" w:hAnsi="Times New Roman" w:cs="Times New Roman"/>
          <w:szCs w:val="24"/>
        </w:rPr>
        <w:t xml:space="preserve"> (Dz</w:t>
      </w:r>
      <w:r w:rsidR="005108DE" w:rsidRPr="001F21A8">
        <w:rPr>
          <w:rFonts w:ascii="Times New Roman" w:hAnsi="Times New Roman" w:cs="Times New Roman"/>
          <w:szCs w:val="24"/>
        </w:rPr>
        <w:t>. U. z 2024 r. poz.</w:t>
      </w:r>
      <w:r w:rsidR="0003106A">
        <w:rPr>
          <w:rFonts w:ascii="Times New Roman" w:hAnsi="Times New Roman" w:cs="Times New Roman"/>
          <w:szCs w:val="24"/>
        </w:rPr>
        <w:t xml:space="preserve"> </w:t>
      </w:r>
      <w:r w:rsidR="005108DE" w:rsidRPr="001F21A8">
        <w:rPr>
          <w:rFonts w:ascii="Times New Roman" w:hAnsi="Times New Roman" w:cs="Times New Roman"/>
          <w:szCs w:val="24"/>
        </w:rPr>
        <w:t>1530</w:t>
      </w:r>
      <w:r w:rsidR="00495280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495280">
        <w:rPr>
          <w:rFonts w:ascii="Times New Roman" w:hAnsi="Times New Roman" w:cs="Times New Roman"/>
          <w:szCs w:val="24"/>
        </w:rPr>
        <w:t>późn</w:t>
      </w:r>
      <w:proofErr w:type="spellEnd"/>
      <w:r w:rsidR="00495280">
        <w:rPr>
          <w:rFonts w:ascii="Times New Roman" w:hAnsi="Times New Roman" w:cs="Times New Roman"/>
          <w:szCs w:val="24"/>
        </w:rPr>
        <w:t>. zm.</w:t>
      </w:r>
      <w:r w:rsidR="005108DE" w:rsidRPr="001F21A8">
        <w:rPr>
          <w:rFonts w:ascii="Times New Roman" w:hAnsi="Times New Roman" w:cs="Times New Roman"/>
          <w:szCs w:val="24"/>
        </w:rPr>
        <w:t>).</w:t>
      </w:r>
      <w:r w:rsidR="00C355DB" w:rsidRPr="001F21A8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Proponuje się, aby maksymalny limit wydatków z budżetu państwa przeznaczonych na sfinansowanie projektowanych zmian, w</w:t>
      </w:r>
      <w:r w:rsidR="00495280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>szczególności związanych z</w:t>
      </w:r>
      <w:r w:rsidR="00022CD6">
        <w:rPr>
          <w:rFonts w:ascii="Times New Roman" w:hAnsi="Times New Roman" w:cs="Times New Roman"/>
          <w:szCs w:val="24"/>
        </w:rPr>
        <w:t xml:space="preserve"> </w:t>
      </w:r>
      <w:r w:rsidRPr="001F21A8">
        <w:rPr>
          <w:rFonts w:ascii="Times New Roman" w:hAnsi="Times New Roman" w:cs="Times New Roman"/>
          <w:szCs w:val="24"/>
        </w:rPr>
        <w:t xml:space="preserve">powstaniem nowego organu, wyniósł </w:t>
      </w:r>
      <w:r w:rsidR="004C4838" w:rsidRPr="001F21A8">
        <w:rPr>
          <w:rFonts w:ascii="Times New Roman" w:hAnsi="Times New Roman" w:cs="Times New Roman"/>
          <w:szCs w:val="24"/>
        </w:rPr>
        <w:t>1</w:t>
      </w:r>
      <w:r w:rsidR="008F1589">
        <w:rPr>
          <w:rFonts w:ascii="Times New Roman" w:hAnsi="Times New Roman" w:cs="Times New Roman"/>
          <w:szCs w:val="24"/>
        </w:rPr>
        <w:t> </w:t>
      </w:r>
      <w:r w:rsidR="004C4838" w:rsidRPr="001F21A8">
        <w:rPr>
          <w:rFonts w:ascii="Times New Roman" w:hAnsi="Times New Roman" w:cs="Times New Roman"/>
          <w:szCs w:val="24"/>
        </w:rPr>
        <w:t>920</w:t>
      </w:r>
      <w:r w:rsidR="008F1589">
        <w:rPr>
          <w:rFonts w:ascii="Times New Roman" w:hAnsi="Times New Roman" w:cs="Times New Roman"/>
          <w:szCs w:val="24"/>
        </w:rPr>
        <w:t> </w:t>
      </w:r>
      <w:r w:rsidR="004C4838" w:rsidRPr="001F21A8">
        <w:rPr>
          <w:rFonts w:ascii="Times New Roman" w:hAnsi="Times New Roman" w:cs="Times New Roman"/>
          <w:szCs w:val="24"/>
        </w:rPr>
        <w:t>000</w:t>
      </w:r>
      <w:r w:rsidRPr="001F21A8">
        <w:rPr>
          <w:rFonts w:ascii="Times New Roman" w:hAnsi="Times New Roman" w:cs="Times New Roman"/>
          <w:szCs w:val="24"/>
        </w:rPr>
        <w:t xml:space="preserve"> zł w latach 2025–2034.</w:t>
      </w:r>
    </w:p>
    <w:p w14:paraId="3AF22BBD" w14:textId="4FDDA117" w:rsidR="003A42A5" w:rsidRPr="001F21A8" w:rsidRDefault="00837FE3" w:rsidP="001F21A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Projektowana ustawa w</w:t>
      </w:r>
      <w:r w:rsidR="005108DE" w:rsidRPr="001F21A8">
        <w:rPr>
          <w:rFonts w:ascii="Times New Roman" w:hAnsi="Times New Roman" w:cs="Times New Roman"/>
          <w:szCs w:val="24"/>
        </w:rPr>
        <w:t xml:space="preserve">ejdzie </w:t>
      </w:r>
      <w:r w:rsidRPr="001F21A8">
        <w:rPr>
          <w:rFonts w:ascii="Times New Roman" w:hAnsi="Times New Roman" w:cs="Times New Roman"/>
          <w:szCs w:val="24"/>
        </w:rPr>
        <w:t xml:space="preserve">w życie </w:t>
      </w:r>
      <w:r w:rsidR="00D7118C" w:rsidRPr="001F21A8">
        <w:rPr>
          <w:rFonts w:ascii="Times New Roman" w:hAnsi="Times New Roman" w:cs="Times New Roman"/>
          <w:szCs w:val="24"/>
        </w:rPr>
        <w:t>po upływie 30 dni od dnia</w:t>
      </w:r>
      <w:r w:rsidRPr="001F21A8">
        <w:rPr>
          <w:rFonts w:ascii="Times New Roman" w:hAnsi="Times New Roman" w:cs="Times New Roman"/>
          <w:szCs w:val="24"/>
        </w:rPr>
        <w:t xml:space="preserve"> </w:t>
      </w:r>
      <w:r w:rsidR="005E1D9B" w:rsidRPr="001F21A8">
        <w:rPr>
          <w:rFonts w:ascii="Times New Roman" w:hAnsi="Times New Roman" w:cs="Times New Roman"/>
          <w:szCs w:val="24"/>
        </w:rPr>
        <w:t>ogłoszenia</w:t>
      </w:r>
      <w:r w:rsidR="007976AF" w:rsidRPr="001F21A8">
        <w:rPr>
          <w:rFonts w:ascii="Times New Roman" w:hAnsi="Times New Roman" w:cs="Times New Roman"/>
          <w:szCs w:val="24"/>
        </w:rPr>
        <w:t>,</w:t>
      </w:r>
      <w:r w:rsidR="007F0605" w:rsidRPr="001F21A8">
        <w:rPr>
          <w:rFonts w:ascii="Times New Roman" w:hAnsi="Times New Roman" w:cs="Times New Roman"/>
          <w:szCs w:val="24"/>
        </w:rPr>
        <w:t xml:space="preserve"> </w:t>
      </w:r>
      <w:r w:rsidR="007976AF" w:rsidRPr="001F21A8">
        <w:rPr>
          <w:rFonts w:ascii="Times New Roman" w:hAnsi="Times New Roman" w:cs="Times New Roman"/>
          <w:szCs w:val="24"/>
        </w:rPr>
        <w:t xml:space="preserve">co powinno być wystarczającym terminem dla ministra właściwego do spraw środowiska na </w:t>
      </w:r>
      <w:r w:rsidR="005108DE" w:rsidRPr="001F21A8">
        <w:rPr>
          <w:rFonts w:ascii="Times New Roman" w:hAnsi="Times New Roman" w:cs="Times New Roman"/>
          <w:szCs w:val="24"/>
        </w:rPr>
        <w:t xml:space="preserve">powołanie </w:t>
      </w:r>
      <w:r w:rsidR="007976AF" w:rsidRPr="001F21A8">
        <w:rPr>
          <w:rFonts w:ascii="Times New Roman" w:hAnsi="Times New Roman" w:cs="Times New Roman"/>
          <w:szCs w:val="24"/>
        </w:rPr>
        <w:t xml:space="preserve">Komisji, jej pierwszego składu oraz zwołanie </w:t>
      </w:r>
      <w:r w:rsidR="005108DE" w:rsidRPr="001F21A8">
        <w:rPr>
          <w:rFonts w:ascii="Times New Roman" w:hAnsi="Times New Roman" w:cs="Times New Roman"/>
          <w:szCs w:val="24"/>
        </w:rPr>
        <w:t xml:space="preserve">jej </w:t>
      </w:r>
      <w:r w:rsidR="007976AF" w:rsidRPr="001F21A8">
        <w:rPr>
          <w:rFonts w:ascii="Times New Roman" w:hAnsi="Times New Roman" w:cs="Times New Roman"/>
          <w:szCs w:val="24"/>
        </w:rPr>
        <w:t>pierwszego posiedzenia</w:t>
      </w:r>
      <w:r w:rsidR="00A024AB" w:rsidRPr="001F21A8">
        <w:rPr>
          <w:rFonts w:ascii="Times New Roman" w:hAnsi="Times New Roman" w:cs="Times New Roman"/>
          <w:szCs w:val="24"/>
        </w:rPr>
        <w:t>.</w:t>
      </w:r>
      <w:r w:rsidR="007976AF" w:rsidRPr="001F21A8">
        <w:rPr>
          <w:rFonts w:ascii="Times New Roman" w:hAnsi="Times New Roman" w:cs="Times New Roman"/>
          <w:szCs w:val="24"/>
        </w:rPr>
        <w:t xml:space="preserve"> W związku z </w:t>
      </w:r>
      <w:r w:rsidR="005108DE" w:rsidRPr="001F21A8">
        <w:rPr>
          <w:rFonts w:ascii="Times New Roman" w:hAnsi="Times New Roman" w:cs="Times New Roman"/>
          <w:szCs w:val="24"/>
        </w:rPr>
        <w:t>tym,</w:t>
      </w:r>
      <w:r w:rsidR="007976AF" w:rsidRPr="001F21A8">
        <w:rPr>
          <w:rFonts w:ascii="Times New Roman" w:hAnsi="Times New Roman" w:cs="Times New Roman"/>
          <w:szCs w:val="24"/>
        </w:rPr>
        <w:t xml:space="preserve"> że zarówno wybór osób na członków Komisji</w:t>
      </w:r>
      <w:r w:rsidR="005108DE" w:rsidRPr="001F21A8">
        <w:rPr>
          <w:rFonts w:ascii="Times New Roman" w:hAnsi="Times New Roman" w:cs="Times New Roman"/>
          <w:szCs w:val="24"/>
        </w:rPr>
        <w:t>, p</w:t>
      </w:r>
      <w:r w:rsidR="007976AF" w:rsidRPr="001F21A8">
        <w:rPr>
          <w:rFonts w:ascii="Times New Roman" w:hAnsi="Times New Roman" w:cs="Times New Roman"/>
          <w:szCs w:val="24"/>
        </w:rPr>
        <w:t>rzekazanie im aktu powołania, jak i</w:t>
      </w:r>
      <w:r w:rsidR="005F3679" w:rsidRPr="001F21A8">
        <w:rPr>
          <w:rFonts w:ascii="Times New Roman" w:hAnsi="Times New Roman" w:cs="Times New Roman"/>
          <w:szCs w:val="24"/>
        </w:rPr>
        <w:t> </w:t>
      </w:r>
      <w:r w:rsidR="007976AF" w:rsidRPr="001F21A8">
        <w:rPr>
          <w:rFonts w:ascii="Times New Roman" w:hAnsi="Times New Roman" w:cs="Times New Roman"/>
          <w:szCs w:val="24"/>
        </w:rPr>
        <w:t xml:space="preserve">zawiadomienie ich o terminie pierwszego posiedzenia Komisji powinny nastąpić </w:t>
      </w:r>
      <w:r w:rsidR="004225E7" w:rsidRPr="001F21A8">
        <w:rPr>
          <w:rFonts w:ascii="Times New Roman" w:hAnsi="Times New Roman" w:cs="Times New Roman"/>
          <w:szCs w:val="24"/>
        </w:rPr>
        <w:t xml:space="preserve">do czasu wejścia w życie pozostałych przepisów projektowanej ustawy, </w:t>
      </w:r>
      <w:r w:rsidR="005108DE" w:rsidRPr="001F21A8">
        <w:rPr>
          <w:rFonts w:ascii="Times New Roman" w:hAnsi="Times New Roman" w:cs="Times New Roman"/>
          <w:szCs w:val="24"/>
        </w:rPr>
        <w:t>art. 2 ust. 2 projektowanej ustawy</w:t>
      </w:r>
      <w:r w:rsidR="00707E7A" w:rsidRPr="001F21A8">
        <w:rPr>
          <w:rFonts w:ascii="Times New Roman" w:hAnsi="Times New Roman" w:cs="Times New Roman"/>
          <w:szCs w:val="24"/>
        </w:rPr>
        <w:t xml:space="preserve"> </w:t>
      </w:r>
      <w:r w:rsidR="004225E7" w:rsidRPr="001F21A8">
        <w:rPr>
          <w:rFonts w:ascii="Times New Roman" w:hAnsi="Times New Roman" w:cs="Times New Roman"/>
          <w:szCs w:val="24"/>
        </w:rPr>
        <w:t>umożliwiając</w:t>
      </w:r>
      <w:r w:rsidR="00707E7A" w:rsidRPr="001F21A8">
        <w:rPr>
          <w:rFonts w:ascii="Times New Roman" w:hAnsi="Times New Roman" w:cs="Times New Roman"/>
          <w:szCs w:val="24"/>
        </w:rPr>
        <w:t>y</w:t>
      </w:r>
      <w:r w:rsidR="004225E7" w:rsidRPr="001F21A8">
        <w:rPr>
          <w:rFonts w:ascii="Times New Roman" w:hAnsi="Times New Roman" w:cs="Times New Roman"/>
          <w:szCs w:val="24"/>
        </w:rPr>
        <w:t xml:space="preserve"> podjęcie tych działań wejd</w:t>
      </w:r>
      <w:r w:rsidR="00707E7A" w:rsidRPr="001F21A8">
        <w:rPr>
          <w:rFonts w:ascii="Times New Roman" w:hAnsi="Times New Roman" w:cs="Times New Roman"/>
          <w:szCs w:val="24"/>
        </w:rPr>
        <w:t>zie</w:t>
      </w:r>
      <w:r w:rsidR="004225E7" w:rsidRPr="001F21A8">
        <w:rPr>
          <w:rFonts w:ascii="Times New Roman" w:hAnsi="Times New Roman" w:cs="Times New Roman"/>
          <w:szCs w:val="24"/>
        </w:rPr>
        <w:t xml:space="preserve"> w życie</w:t>
      </w:r>
      <w:r w:rsidR="005108DE" w:rsidRPr="001F21A8">
        <w:rPr>
          <w:rFonts w:ascii="Times New Roman" w:hAnsi="Times New Roman" w:cs="Times New Roman"/>
          <w:szCs w:val="24"/>
        </w:rPr>
        <w:t xml:space="preserve"> z dniem następującym po dniu ogłoszenia</w:t>
      </w:r>
      <w:r w:rsidR="004225E7" w:rsidRPr="001F21A8">
        <w:rPr>
          <w:rFonts w:ascii="Times New Roman" w:hAnsi="Times New Roman" w:cs="Times New Roman"/>
          <w:szCs w:val="24"/>
        </w:rPr>
        <w:t>.</w:t>
      </w:r>
      <w:r w:rsidR="00707E7A" w:rsidRPr="001F21A8">
        <w:rPr>
          <w:rFonts w:ascii="Times New Roman" w:hAnsi="Times New Roman" w:cs="Times New Roman"/>
          <w:szCs w:val="24"/>
        </w:rPr>
        <w:t xml:space="preserve"> </w:t>
      </w:r>
      <w:r w:rsidR="005108DE" w:rsidRPr="001F21A8">
        <w:rPr>
          <w:rFonts w:ascii="Times New Roman" w:hAnsi="Times New Roman" w:cs="Times New Roman"/>
          <w:szCs w:val="24"/>
        </w:rPr>
        <w:t>Z</w:t>
      </w:r>
      <w:r w:rsidR="007976AF" w:rsidRPr="001F21A8">
        <w:rPr>
          <w:rFonts w:ascii="Times New Roman" w:hAnsi="Times New Roman" w:cs="Times New Roman"/>
          <w:szCs w:val="24"/>
        </w:rPr>
        <w:t xml:space="preserve"> dniem następującym po dniu ogłoszenia</w:t>
      </w:r>
      <w:r w:rsidR="0024222F" w:rsidRPr="001F21A8">
        <w:rPr>
          <w:rFonts w:ascii="Times New Roman" w:hAnsi="Times New Roman" w:cs="Times New Roman"/>
          <w:szCs w:val="24"/>
        </w:rPr>
        <w:t xml:space="preserve"> wej</w:t>
      </w:r>
      <w:r w:rsidR="005108DE" w:rsidRPr="001F21A8">
        <w:rPr>
          <w:rFonts w:ascii="Times New Roman" w:hAnsi="Times New Roman" w:cs="Times New Roman"/>
          <w:szCs w:val="24"/>
        </w:rPr>
        <w:t xml:space="preserve">dą </w:t>
      </w:r>
      <w:r w:rsidR="00707E7A" w:rsidRPr="001F21A8">
        <w:rPr>
          <w:rFonts w:ascii="Times New Roman" w:hAnsi="Times New Roman" w:cs="Times New Roman"/>
          <w:szCs w:val="24"/>
        </w:rPr>
        <w:t xml:space="preserve">również w życie </w:t>
      </w:r>
      <w:r w:rsidR="005108DE" w:rsidRPr="001F21A8">
        <w:rPr>
          <w:rFonts w:ascii="Times New Roman" w:hAnsi="Times New Roman" w:cs="Times New Roman"/>
          <w:szCs w:val="24"/>
        </w:rPr>
        <w:t xml:space="preserve">regulacje dotyczące </w:t>
      </w:r>
      <w:r w:rsidR="0024222F" w:rsidRPr="001F21A8">
        <w:rPr>
          <w:rFonts w:ascii="Times New Roman" w:hAnsi="Times New Roman" w:cs="Times New Roman"/>
          <w:szCs w:val="24"/>
        </w:rPr>
        <w:t>pierwszego powołania składu Komisji oraz zwołania jej pierwszego posiedzenia, tj.</w:t>
      </w:r>
      <w:r w:rsidR="0003106A">
        <w:rPr>
          <w:rFonts w:ascii="Times New Roman" w:hAnsi="Times New Roman" w:cs="Times New Roman"/>
          <w:szCs w:val="24"/>
        </w:rPr>
        <w:t> </w:t>
      </w:r>
      <w:r w:rsidR="0024222F" w:rsidRPr="001F21A8">
        <w:rPr>
          <w:rFonts w:ascii="Times New Roman" w:hAnsi="Times New Roman" w:cs="Times New Roman"/>
          <w:szCs w:val="24"/>
        </w:rPr>
        <w:t>określające liczbę członków Komisji, wymagania</w:t>
      </w:r>
      <w:r w:rsidR="00E20A28">
        <w:rPr>
          <w:rFonts w:ascii="Times New Roman" w:hAnsi="Times New Roman" w:cs="Times New Roman"/>
          <w:szCs w:val="24"/>
        </w:rPr>
        <w:t>,</w:t>
      </w:r>
      <w:r w:rsidR="0024222F" w:rsidRPr="001F21A8">
        <w:rPr>
          <w:rFonts w:ascii="Times New Roman" w:hAnsi="Times New Roman" w:cs="Times New Roman"/>
          <w:szCs w:val="24"/>
        </w:rPr>
        <w:t xml:space="preserve"> jakie muszą spełniać jej członkowie</w:t>
      </w:r>
      <w:r w:rsidR="00AF58A2">
        <w:rPr>
          <w:rFonts w:ascii="Times New Roman" w:hAnsi="Times New Roman" w:cs="Times New Roman"/>
          <w:szCs w:val="24"/>
        </w:rPr>
        <w:t>,</w:t>
      </w:r>
      <w:r w:rsidR="0024222F" w:rsidRPr="001F21A8">
        <w:rPr>
          <w:rFonts w:ascii="Times New Roman" w:hAnsi="Times New Roman" w:cs="Times New Roman"/>
          <w:szCs w:val="24"/>
        </w:rPr>
        <w:t xml:space="preserve"> oraz </w:t>
      </w:r>
      <w:r w:rsidR="007C7F42" w:rsidRPr="001F21A8">
        <w:rPr>
          <w:rFonts w:ascii="Times New Roman" w:hAnsi="Times New Roman" w:cs="Times New Roman"/>
          <w:szCs w:val="24"/>
        </w:rPr>
        <w:t>dotyczące powołania</w:t>
      </w:r>
      <w:r w:rsidR="0024222F" w:rsidRPr="001F21A8">
        <w:rPr>
          <w:rFonts w:ascii="Times New Roman" w:hAnsi="Times New Roman" w:cs="Times New Roman"/>
          <w:szCs w:val="24"/>
        </w:rPr>
        <w:t xml:space="preserve"> przewodniczącego Komisji i jego zastępców. </w:t>
      </w:r>
      <w:r w:rsidR="00A024AB" w:rsidRPr="001F21A8">
        <w:rPr>
          <w:rFonts w:ascii="Times New Roman" w:hAnsi="Times New Roman" w:cs="Times New Roman"/>
          <w:szCs w:val="24"/>
        </w:rPr>
        <w:t xml:space="preserve">Takie rozwiązanie umożliwi </w:t>
      </w:r>
      <w:r w:rsidR="00AB61DC" w:rsidRPr="001F21A8">
        <w:rPr>
          <w:rFonts w:ascii="Times New Roman" w:hAnsi="Times New Roman" w:cs="Times New Roman"/>
          <w:szCs w:val="24"/>
        </w:rPr>
        <w:t>jak najszybsze rozpoczęci</w:t>
      </w:r>
      <w:r w:rsidR="003A42A5" w:rsidRPr="001F21A8">
        <w:rPr>
          <w:rFonts w:ascii="Times New Roman" w:hAnsi="Times New Roman" w:cs="Times New Roman"/>
          <w:szCs w:val="24"/>
        </w:rPr>
        <w:t>e</w:t>
      </w:r>
      <w:r w:rsidR="00AB61DC" w:rsidRPr="001F21A8">
        <w:rPr>
          <w:rFonts w:ascii="Times New Roman" w:hAnsi="Times New Roman" w:cs="Times New Roman"/>
          <w:szCs w:val="24"/>
        </w:rPr>
        <w:t xml:space="preserve"> działania Komisji zgodnie z rozporządzeniem Rady</w:t>
      </w:r>
      <w:r w:rsidR="007C7F42" w:rsidRPr="001F21A8">
        <w:rPr>
          <w:rFonts w:ascii="Times New Roman" w:hAnsi="Times New Roman" w:cs="Times New Roman"/>
          <w:szCs w:val="24"/>
        </w:rPr>
        <w:t xml:space="preserve"> (WE) nr</w:t>
      </w:r>
      <w:r w:rsidR="00AB61DC" w:rsidRPr="001F21A8">
        <w:rPr>
          <w:rFonts w:ascii="Times New Roman" w:hAnsi="Times New Roman" w:cs="Times New Roman"/>
          <w:szCs w:val="24"/>
        </w:rPr>
        <w:t xml:space="preserve"> 338/97</w:t>
      </w:r>
      <w:r w:rsidR="007F0605" w:rsidRPr="001F21A8">
        <w:rPr>
          <w:rFonts w:ascii="Times New Roman" w:hAnsi="Times New Roman" w:cs="Times New Roman"/>
          <w:szCs w:val="24"/>
        </w:rPr>
        <w:t>.</w:t>
      </w:r>
    </w:p>
    <w:p w14:paraId="66557B1F" w14:textId="65C7BDB1" w:rsidR="00837FE3" w:rsidRPr="001F21A8" w:rsidRDefault="007F0605" w:rsidP="001F21A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Termin wejścia w życie projektowanej ustawy nie narusza zasad demokratycznego państwa prawnego i nie stoi w sprzeczności z art. 4 ust. 2 ustawy z dnia 20 lipca 2000 r. o ogłaszaniu aktów normatywnych i niektórych innych aktów prawnych (Dz. U. z 2019 r. poz. 1461).</w:t>
      </w:r>
    </w:p>
    <w:p w14:paraId="01A11628" w14:textId="3D0F686E" w:rsidR="00D83306" w:rsidRPr="001F21A8" w:rsidRDefault="00D83306" w:rsidP="001F21A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Projekt</w:t>
      </w:r>
      <w:r w:rsidR="00837FE3" w:rsidRPr="001F21A8">
        <w:rPr>
          <w:rFonts w:ascii="Times New Roman" w:hAnsi="Times New Roman" w:cs="Times New Roman"/>
          <w:szCs w:val="24"/>
        </w:rPr>
        <w:t>owana ustawa</w:t>
      </w:r>
      <w:r w:rsidRPr="001F21A8">
        <w:rPr>
          <w:rFonts w:ascii="Times New Roman" w:hAnsi="Times New Roman" w:cs="Times New Roman"/>
          <w:szCs w:val="24"/>
        </w:rPr>
        <w:t xml:space="preserve"> nie wymaga przedstawienia właściwym organom i instytucjom Unii Europejskiej, w tym Europejskiemu Bankowi Centralnemu, w celu uzyskania opinii, dokonania powiadomienia, konsultacji albo uzgodnienia.</w:t>
      </w:r>
    </w:p>
    <w:p w14:paraId="62C3CD69" w14:textId="0479E18D" w:rsidR="00EB144D" w:rsidRPr="001F21A8" w:rsidRDefault="00EB144D" w:rsidP="001F21A8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1F21A8">
        <w:rPr>
          <w:rFonts w:ascii="Times New Roman" w:hAnsi="Times New Roman" w:cs="Times New Roman"/>
          <w:szCs w:val="24"/>
        </w:rPr>
        <w:t>Projekt</w:t>
      </w:r>
      <w:r w:rsidR="00837FE3" w:rsidRPr="001F21A8">
        <w:rPr>
          <w:rFonts w:ascii="Times New Roman" w:hAnsi="Times New Roman" w:cs="Times New Roman"/>
          <w:szCs w:val="24"/>
        </w:rPr>
        <w:t>owana ustawa</w:t>
      </w:r>
      <w:r w:rsidRPr="001F21A8">
        <w:rPr>
          <w:rFonts w:ascii="Times New Roman" w:hAnsi="Times New Roman" w:cs="Times New Roman"/>
          <w:szCs w:val="24"/>
        </w:rPr>
        <w:t xml:space="preserve"> nie podlega procedurze notyfikacji aktów prawnych określonej w</w:t>
      </w:r>
      <w:r w:rsidR="007149E3">
        <w:rPr>
          <w:rFonts w:ascii="Times New Roman" w:hAnsi="Times New Roman" w:cs="Times New Roman"/>
          <w:szCs w:val="24"/>
        </w:rPr>
        <w:t> </w:t>
      </w:r>
      <w:r w:rsidRPr="001F21A8">
        <w:rPr>
          <w:rFonts w:ascii="Times New Roman" w:hAnsi="Times New Roman" w:cs="Times New Roman"/>
          <w:szCs w:val="24"/>
        </w:rPr>
        <w:t>przepisach rozporządzenia Rady Ministrów z dnia 23 grudnia 2002 r. w sprawie sposobu funkcjonowania krajowego systemu notyfikacji norm i aktów prawnych (Dz. U. poz. 2039</w:t>
      </w:r>
      <w:r w:rsidR="005019CF" w:rsidRPr="001F21A8">
        <w:rPr>
          <w:rFonts w:ascii="Times New Roman" w:hAnsi="Times New Roman" w:cs="Times New Roman"/>
          <w:szCs w:val="24"/>
        </w:rPr>
        <w:t xml:space="preserve"> oraz z 2024 r. poz. 597</w:t>
      </w:r>
      <w:r w:rsidRPr="001F21A8">
        <w:rPr>
          <w:rFonts w:ascii="Times New Roman" w:hAnsi="Times New Roman" w:cs="Times New Roman"/>
          <w:szCs w:val="24"/>
        </w:rPr>
        <w:t>).</w:t>
      </w:r>
    </w:p>
    <w:p w14:paraId="4E372692" w14:textId="52CE8ACE" w:rsidR="00EE3719" w:rsidRPr="00022CD6" w:rsidRDefault="00837FE3" w:rsidP="001F21A8">
      <w:pPr>
        <w:pStyle w:val="USTustnpkodeksu"/>
        <w:spacing w:before="120"/>
        <w:ind w:firstLine="0"/>
      </w:pPr>
      <w:r w:rsidRPr="001F21A8">
        <w:rPr>
          <w:rFonts w:ascii="Times New Roman" w:hAnsi="Times New Roman" w:cs="Times New Roman"/>
          <w:bCs w:val="0"/>
          <w:szCs w:val="24"/>
        </w:rPr>
        <w:t>Projektowana ustawa</w:t>
      </w:r>
      <w:r w:rsidR="00D83306" w:rsidRPr="001F21A8">
        <w:rPr>
          <w:rFonts w:ascii="Times New Roman" w:hAnsi="Times New Roman" w:cs="Times New Roman"/>
          <w:bCs w:val="0"/>
          <w:szCs w:val="24"/>
        </w:rPr>
        <w:t xml:space="preserve"> jest zgodn</w:t>
      </w:r>
      <w:r w:rsidRPr="001F21A8">
        <w:rPr>
          <w:rFonts w:ascii="Times New Roman" w:hAnsi="Times New Roman" w:cs="Times New Roman"/>
          <w:bCs w:val="0"/>
          <w:szCs w:val="24"/>
        </w:rPr>
        <w:t>a</w:t>
      </w:r>
      <w:r w:rsidR="00D83306" w:rsidRPr="001F21A8">
        <w:rPr>
          <w:rFonts w:ascii="Times New Roman" w:hAnsi="Times New Roman" w:cs="Times New Roman"/>
          <w:bCs w:val="0"/>
          <w:szCs w:val="24"/>
        </w:rPr>
        <w:t xml:space="preserve"> z prawem Unii Europejskiej.</w:t>
      </w:r>
    </w:p>
    <w:sectPr w:rsidR="00EE3719" w:rsidRPr="00022CD6" w:rsidSect="001F21A8">
      <w:footerReference w:type="default" r:id="rId8"/>
      <w:footnotePr>
        <w:numRestart w:val="eachSect"/>
      </w:footnotePr>
      <w:pgSz w:w="11906" w:h="16838"/>
      <w:pgMar w:top="1276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2A5E" w14:textId="77777777" w:rsidR="00483F2E" w:rsidRDefault="00483F2E" w:rsidP="00CF65A3">
      <w:r>
        <w:separator/>
      </w:r>
    </w:p>
  </w:endnote>
  <w:endnote w:type="continuationSeparator" w:id="0">
    <w:p w14:paraId="796E6E8B" w14:textId="77777777" w:rsidR="00483F2E" w:rsidRDefault="00483F2E" w:rsidP="00CF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737517"/>
      <w:docPartObj>
        <w:docPartGallery w:val="Page Numbers (Bottom of Page)"/>
        <w:docPartUnique/>
      </w:docPartObj>
    </w:sdtPr>
    <w:sdtEndPr/>
    <w:sdtContent>
      <w:p w14:paraId="575B9F35" w14:textId="2D9BAD09" w:rsidR="00C136AB" w:rsidRDefault="00C136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E757" w14:textId="77777777" w:rsidR="00483F2E" w:rsidRDefault="00483F2E" w:rsidP="00CF65A3">
      <w:r>
        <w:separator/>
      </w:r>
    </w:p>
  </w:footnote>
  <w:footnote w:type="continuationSeparator" w:id="0">
    <w:p w14:paraId="6A174C46" w14:textId="77777777" w:rsidR="00483F2E" w:rsidRDefault="00483F2E" w:rsidP="00CF65A3">
      <w:r>
        <w:continuationSeparator/>
      </w:r>
    </w:p>
  </w:footnote>
  <w:footnote w:id="1">
    <w:p w14:paraId="2AB963FE" w14:textId="48AE3003" w:rsidR="00C14ED0" w:rsidRPr="00412475" w:rsidRDefault="00C14ED0" w:rsidP="00C14ED0">
      <w:pPr>
        <w:pStyle w:val="Tekstprzypisudolnego"/>
        <w:jc w:val="both"/>
      </w:pPr>
      <w:r w:rsidRPr="00E7083A">
        <w:rPr>
          <w:rStyle w:val="Odwoanieprzypisudolnego"/>
        </w:rPr>
        <w:footnoteRef/>
      </w:r>
      <w:r w:rsidR="00B8395E" w:rsidRPr="002142AA">
        <w:rPr>
          <w:vertAlign w:val="superscript"/>
          <w:lang w:val="en-US"/>
        </w:rPr>
        <w:t>)</w:t>
      </w:r>
      <w:r w:rsidRPr="00412475">
        <w:rPr>
          <w:lang w:val="en-US"/>
        </w:rPr>
        <w:t xml:space="preserve"> CITES – ang. </w:t>
      </w:r>
      <w:r w:rsidRPr="001F21A8">
        <w:rPr>
          <w:i/>
          <w:iCs/>
          <w:lang w:val="en-US"/>
        </w:rPr>
        <w:t>Convention on International Trade in Endangered Species of Wild Fauna and Flora</w:t>
      </w:r>
      <w:r>
        <w:rPr>
          <w:lang w:val="en-US"/>
        </w:rPr>
        <w:t>,</w:t>
      </w:r>
      <w:r w:rsidRPr="00412475">
        <w:rPr>
          <w:lang w:val="en-US"/>
        </w:rPr>
        <w:t xml:space="preserve"> pol. </w:t>
      </w:r>
      <w:r w:rsidRPr="00412475">
        <w:t>Konwencja o międzynarodowym handlu dzikimi zwierzętami i roślinami gatunków zagrożonych wyginięciem, sporządzona w Waszyngtonie dnia 3 marca 1973 r.</w:t>
      </w:r>
      <w:r w:rsidRPr="00E7083A">
        <w:t xml:space="preserve"> (</w:t>
      </w:r>
      <w:r w:rsidRPr="00412475">
        <w:t xml:space="preserve">Dz. U. z 1991 r. poz. 112, z </w:t>
      </w:r>
      <w:proofErr w:type="spellStart"/>
      <w:r w:rsidRPr="00412475">
        <w:t>późn</w:t>
      </w:r>
      <w:proofErr w:type="spellEnd"/>
      <w:r w:rsidRPr="00412475">
        <w:t>. zm.).</w:t>
      </w:r>
    </w:p>
    <w:p w14:paraId="253DD49A" w14:textId="77777777" w:rsidR="00C14ED0" w:rsidRDefault="00C14ED0" w:rsidP="00C14ED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43"/>
    <w:multiLevelType w:val="hybridMultilevel"/>
    <w:tmpl w:val="744C25CE"/>
    <w:lvl w:ilvl="0" w:tplc="343C2A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7F0600"/>
    <w:multiLevelType w:val="hybridMultilevel"/>
    <w:tmpl w:val="B7E44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50E93"/>
    <w:multiLevelType w:val="hybridMultilevel"/>
    <w:tmpl w:val="B7E44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013F8"/>
    <w:rsid w:val="00004AC4"/>
    <w:rsid w:val="00006147"/>
    <w:rsid w:val="00006183"/>
    <w:rsid w:val="00006CD3"/>
    <w:rsid w:val="00013B7F"/>
    <w:rsid w:val="000151F3"/>
    <w:rsid w:val="00016E24"/>
    <w:rsid w:val="00017284"/>
    <w:rsid w:val="000229CC"/>
    <w:rsid w:val="00022CD6"/>
    <w:rsid w:val="0003106A"/>
    <w:rsid w:val="0003144E"/>
    <w:rsid w:val="00032481"/>
    <w:rsid w:val="000347CA"/>
    <w:rsid w:val="000348BB"/>
    <w:rsid w:val="000358C5"/>
    <w:rsid w:val="0003654D"/>
    <w:rsid w:val="000431C7"/>
    <w:rsid w:val="000453F4"/>
    <w:rsid w:val="00045485"/>
    <w:rsid w:val="00047E7B"/>
    <w:rsid w:val="00057D93"/>
    <w:rsid w:val="00061378"/>
    <w:rsid w:val="00061A20"/>
    <w:rsid w:val="00067EB9"/>
    <w:rsid w:val="00067FC6"/>
    <w:rsid w:val="000703BE"/>
    <w:rsid w:val="00071BF2"/>
    <w:rsid w:val="00072425"/>
    <w:rsid w:val="00080C63"/>
    <w:rsid w:val="00087464"/>
    <w:rsid w:val="00091078"/>
    <w:rsid w:val="00092D9B"/>
    <w:rsid w:val="000932D8"/>
    <w:rsid w:val="000942CD"/>
    <w:rsid w:val="00096D5A"/>
    <w:rsid w:val="000973BC"/>
    <w:rsid w:val="00097A41"/>
    <w:rsid w:val="000A1B65"/>
    <w:rsid w:val="000A4268"/>
    <w:rsid w:val="000B3117"/>
    <w:rsid w:val="000B5C17"/>
    <w:rsid w:val="000C06FA"/>
    <w:rsid w:val="000C07BE"/>
    <w:rsid w:val="000C7BBF"/>
    <w:rsid w:val="000D0ECA"/>
    <w:rsid w:val="000D1D25"/>
    <w:rsid w:val="000D45E3"/>
    <w:rsid w:val="000D4FE5"/>
    <w:rsid w:val="000E0D74"/>
    <w:rsid w:val="000E107B"/>
    <w:rsid w:val="000E39D0"/>
    <w:rsid w:val="000E3D0C"/>
    <w:rsid w:val="000E56F5"/>
    <w:rsid w:val="000E6C92"/>
    <w:rsid w:val="00101AAE"/>
    <w:rsid w:val="00106C97"/>
    <w:rsid w:val="00107749"/>
    <w:rsid w:val="0011211C"/>
    <w:rsid w:val="001130BA"/>
    <w:rsid w:val="0011564A"/>
    <w:rsid w:val="00117A8C"/>
    <w:rsid w:val="00124142"/>
    <w:rsid w:val="00124934"/>
    <w:rsid w:val="0012494C"/>
    <w:rsid w:val="00134DCF"/>
    <w:rsid w:val="00136C51"/>
    <w:rsid w:val="0014019F"/>
    <w:rsid w:val="0014095A"/>
    <w:rsid w:val="00145F60"/>
    <w:rsid w:val="0015096B"/>
    <w:rsid w:val="00152804"/>
    <w:rsid w:val="00152B20"/>
    <w:rsid w:val="00153D19"/>
    <w:rsid w:val="00155B69"/>
    <w:rsid w:val="00160DA6"/>
    <w:rsid w:val="001614C5"/>
    <w:rsid w:val="00166A1A"/>
    <w:rsid w:val="00171B10"/>
    <w:rsid w:val="001811BF"/>
    <w:rsid w:val="00183331"/>
    <w:rsid w:val="001848F6"/>
    <w:rsid w:val="00187410"/>
    <w:rsid w:val="00187809"/>
    <w:rsid w:val="00193246"/>
    <w:rsid w:val="00195AAE"/>
    <w:rsid w:val="00195FCC"/>
    <w:rsid w:val="00196044"/>
    <w:rsid w:val="00196F4F"/>
    <w:rsid w:val="001A0028"/>
    <w:rsid w:val="001A3DAF"/>
    <w:rsid w:val="001A4BBD"/>
    <w:rsid w:val="001A7300"/>
    <w:rsid w:val="001B1023"/>
    <w:rsid w:val="001B2893"/>
    <w:rsid w:val="001B6865"/>
    <w:rsid w:val="001B7DA2"/>
    <w:rsid w:val="001C11AC"/>
    <w:rsid w:val="001C3890"/>
    <w:rsid w:val="001D3AEF"/>
    <w:rsid w:val="001D5549"/>
    <w:rsid w:val="001E638C"/>
    <w:rsid w:val="001F21A8"/>
    <w:rsid w:val="001F2A49"/>
    <w:rsid w:val="001F2C29"/>
    <w:rsid w:val="001F3E8A"/>
    <w:rsid w:val="0020130A"/>
    <w:rsid w:val="00201EEC"/>
    <w:rsid w:val="002021EA"/>
    <w:rsid w:val="002032A1"/>
    <w:rsid w:val="00203AB1"/>
    <w:rsid w:val="00212492"/>
    <w:rsid w:val="00213EB6"/>
    <w:rsid w:val="002142AA"/>
    <w:rsid w:val="00214E1D"/>
    <w:rsid w:val="00215D6E"/>
    <w:rsid w:val="002204D7"/>
    <w:rsid w:val="00220924"/>
    <w:rsid w:val="00222B97"/>
    <w:rsid w:val="00230302"/>
    <w:rsid w:val="00234EE6"/>
    <w:rsid w:val="0024222F"/>
    <w:rsid w:val="00244313"/>
    <w:rsid w:val="00244E90"/>
    <w:rsid w:val="00246E96"/>
    <w:rsid w:val="0024799D"/>
    <w:rsid w:val="0025508A"/>
    <w:rsid w:val="0025665D"/>
    <w:rsid w:val="00256D66"/>
    <w:rsid w:val="00260EB6"/>
    <w:rsid w:val="00261888"/>
    <w:rsid w:val="00264D45"/>
    <w:rsid w:val="002664C2"/>
    <w:rsid w:val="002731F4"/>
    <w:rsid w:val="002737BA"/>
    <w:rsid w:val="00273B49"/>
    <w:rsid w:val="00274C54"/>
    <w:rsid w:val="00280AEF"/>
    <w:rsid w:val="00282A1A"/>
    <w:rsid w:val="00284CB0"/>
    <w:rsid w:val="00292B9A"/>
    <w:rsid w:val="00293514"/>
    <w:rsid w:val="002A0D0C"/>
    <w:rsid w:val="002A1821"/>
    <w:rsid w:val="002A5E8D"/>
    <w:rsid w:val="002B11C5"/>
    <w:rsid w:val="002B2994"/>
    <w:rsid w:val="002B6407"/>
    <w:rsid w:val="002D0151"/>
    <w:rsid w:val="002D25C9"/>
    <w:rsid w:val="002D51F8"/>
    <w:rsid w:val="002D6F2C"/>
    <w:rsid w:val="002E7BF2"/>
    <w:rsid w:val="002F2569"/>
    <w:rsid w:val="002F2F1C"/>
    <w:rsid w:val="003062D5"/>
    <w:rsid w:val="0030719F"/>
    <w:rsid w:val="00311CBB"/>
    <w:rsid w:val="00313420"/>
    <w:rsid w:val="00316B06"/>
    <w:rsid w:val="003217EA"/>
    <w:rsid w:val="0032419A"/>
    <w:rsid w:val="00324CFD"/>
    <w:rsid w:val="00326E06"/>
    <w:rsid w:val="00327F50"/>
    <w:rsid w:val="003318FD"/>
    <w:rsid w:val="0033272F"/>
    <w:rsid w:val="00333E32"/>
    <w:rsid w:val="00335E28"/>
    <w:rsid w:val="00336EB7"/>
    <w:rsid w:val="003443E4"/>
    <w:rsid w:val="003443FB"/>
    <w:rsid w:val="003479DD"/>
    <w:rsid w:val="00351DBA"/>
    <w:rsid w:val="00355352"/>
    <w:rsid w:val="00356AF9"/>
    <w:rsid w:val="00356BD9"/>
    <w:rsid w:val="00362DF8"/>
    <w:rsid w:val="003633F8"/>
    <w:rsid w:val="00364795"/>
    <w:rsid w:val="00364CF6"/>
    <w:rsid w:val="003657C2"/>
    <w:rsid w:val="00367B64"/>
    <w:rsid w:val="00374160"/>
    <w:rsid w:val="00374771"/>
    <w:rsid w:val="00382D85"/>
    <w:rsid w:val="003953BF"/>
    <w:rsid w:val="003A09A2"/>
    <w:rsid w:val="003A42A5"/>
    <w:rsid w:val="003A581F"/>
    <w:rsid w:val="003A6276"/>
    <w:rsid w:val="003A6868"/>
    <w:rsid w:val="003A7036"/>
    <w:rsid w:val="003B25FE"/>
    <w:rsid w:val="003B2D67"/>
    <w:rsid w:val="003B594F"/>
    <w:rsid w:val="003B7867"/>
    <w:rsid w:val="003C0EB1"/>
    <w:rsid w:val="003C3C3D"/>
    <w:rsid w:val="003D0DCB"/>
    <w:rsid w:val="003D443D"/>
    <w:rsid w:val="003D502C"/>
    <w:rsid w:val="003D51B9"/>
    <w:rsid w:val="003E033E"/>
    <w:rsid w:val="003E1450"/>
    <w:rsid w:val="003E2AC3"/>
    <w:rsid w:val="003E330F"/>
    <w:rsid w:val="003E44F2"/>
    <w:rsid w:val="003F2C98"/>
    <w:rsid w:val="003F7B3C"/>
    <w:rsid w:val="00407EF0"/>
    <w:rsid w:val="00411877"/>
    <w:rsid w:val="00411B83"/>
    <w:rsid w:val="00421446"/>
    <w:rsid w:val="004225E7"/>
    <w:rsid w:val="00423325"/>
    <w:rsid w:val="004255A4"/>
    <w:rsid w:val="004302B5"/>
    <w:rsid w:val="00430B8F"/>
    <w:rsid w:val="00433745"/>
    <w:rsid w:val="00433D2A"/>
    <w:rsid w:val="00434B25"/>
    <w:rsid w:val="00442081"/>
    <w:rsid w:val="00444183"/>
    <w:rsid w:val="004443F7"/>
    <w:rsid w:val="00445972"/>
    <w:rsid w:val="00447CCD"/>
    <w:rsid w:val="004605ED"/>
    <w:rsid w:val="00460757"/>
    <w:rsid w:val="004625C2"/>
    <w:rsid w:val="00462A0A"/>
    <w:rsid w:val="00467F08"/>
    <w:rsid w:val="00474192"/>
    <w:rsid w:val="00476FA8"/>
    <w:rsid w:val="00481217"/>
    <w:rsid w:val="004819D4"/>
    <w:rsid w:val="00482BCE"/>
    <w:rsid w:val="00483F2E"/>
    <w:rsid w:val="0048600D"/>
    <w:rsid w:val="00486C8A"/>
    <w:rsid w:val="00487E73"/>
    <w:rsid w:val="00491420"/>
    <w:rsid w:val="00492F7A"/>
    <w:rsid w:val="004945C5"/>
    <w:rsid w:val="00495280"/>
    <w:rsid w:val="004954A5"/>
    <w:rsid w:val="004956B5"/>
    <w:rsid w:val="00497349"/>
    <w:rsid w:val="004A7897"/>
    <w:rsid w:val="004B2DF5"/>
    <w:rsid w:val="004B4454"/>
    <w:rsid w:val="004B53E6"/>
    <w:rsid w:val="004C0A16"/>
    <w:rsid w:val="004C4838"/>
    <w:rsid w:val="004C7E86"/>
    <w:rsid w:val="004D05CB"/>
    <w:rsid w:val="004D1D61"/>
    <w:rsid w:val="004D31FD"/>
    <w:rsid w:val="004D447D"/>
    <w:rsid w:val="004E1F15"/>
    <w:rsid w:val="004E2936"/>
    <w:rsid w:val="004E3781"/>
    <w:rsid w:val="004E7A96"/>
    <w:rsid w:val="004F0825"/>
    <w:rsid w:val="004F0C02"/>
    <w:rsid w:val="004F4D46"/>
    <w:rsid w:val="00500F57"/>
    <w:rsid w:val="005019CF"/>
    <w:rsid w:val="00502BE6"/>
    <w:rsid w:val="0050698F"/>
    <w:rsid w:val="005108DE"/>
    <w:rsid w:val="00515C11"/>
    <w:rsid w:val="00517180"/>
    <w:rsid w:val="00523A7B"/>
    <w:rsid w:val="0052650E"/>
    <w:rsid w:val="00526F37"/>
    <w:rsid w:val="00530728"/>
    <w:rsid w:val="00532DF2"/>
    <w:rsid w:val="005336FD"/>
    <w:rsid w:val="00535857"/>
    <w:rsid w:val="0054664F"/>
    <w:rsid w:val="00555248"/>
    <w:rsid w:val="00556269"/>
    <w:rsid w:val="00556C7B"/>
    <w:rsid w:val="00560B06"/>
    <w:rsid w:val="00562D3C"/>
    <w:rsid w:val="005641E1"/>
    <w:rsid w:val="005648E1"/>
    <w:rsid w:val="0056525B"/>
    <w:rsid w:val="005727D1"/>
    <w:rsid w:val="005835AF"/>
    <w:rsid w:val="00584ACB"/>
    <w:rsid w:val="00584ACF"/>
    <w:rsid w:val="00586DED"/>
    <w:rsid w:val="0059355E"/>
    <w:rsid w:val="00595D02"/>
    <w:rsid w:val="005A08D6"/>
    <w:rsid w:val="005A43ED"/>
    <w:rsid w:val="005A5F66"/>
    <w:rsid w:val="005B31C3"/>
    <w:rsid w:val="005C02EA"/>
    <w:rsid w:val="005C0DB7"/>
    <w:rsid w:val="005C20B3"/>
    <w:rsid w:val="005C3108"/>
    <w:rsid w:val="005C414D"/>
    <w:rsid w:val="005C6D97"/>
    <w:rsid w:val="005C6EA2"/>
    <w:rsid w:val="005D0803"/>
    <w:rsid w:val="005D08B6"/>
    <w:rsid w:val="005D2924"/>
    <w:rsid w:val="005D540A"/>
    <w:rsid w:val="005D5CEC"/>
    <w:rsid w:val="005E16FE"/>
    <w:rsid w:val="005E1D9B"/>
    <w:rsid w:val="005E1F55"/>
    <w:rsid w:val="005E4978"/>
    <w:rsid w:val="005E604A"/>
    <w:rsid w:val="005F02F4"/>
    <w:rsid w:val="005F3679"/>
    <w:rsid w:val="005F49BF"/>
    <w:rsid w:val="005F71E9"/>
    <w:rsid w:val="005F7F7A"/>
    <w:rsid w:val="006003AC"/>
    <w:rsid w:val="006028BA"/>
    <w:rsid w:val="0060409C"/>
    <w:rsid w:val="00605C4C"/>
    <w:rsid w:val="00606020"/>
    <w:rsid w:val="0061228E"/>
    <w:rsid w:val="006177CF"/>
    <w:rsid w:val="00617D8F"/>
    <w:rsid w:val="00623A0E"/>
    <w:rsid w:val="00623B60"/>
    <w:rsid w:val="00623D65"/>
    <w:rsid w:val="006242FA"/>
    <w:rsid w:val="00624DCA"/>
    <w:rsid w:val="00630C5E"/>
    <w:rsid w:val="0063191C"/>
    <w:rsid w:val="00641DFB"/>
    <w:rsid w:val="006422EC"/>
    <w:rsid w:val="00647BD7"/>
    <w:rsid w:val="00651006"/>
    <w:rsid w:val="00654DF1"/>
    <w:rsid w:val="0065538C"/>
    <w:rsid w:val="00657C73"/>
    <w:rsid w:val="006620F5"/>
    <w:rsid w:val="00663FF6"/>
    <w:rsid w:val="006644AC"/>
    <w:rsid w:val="00664F4D"/>
    <w:rsid w:val="00665217"/>
    <w:rsid w:val="0066582F"/>
    <w:rsid w:val="006667B7"/>
    <w:rsid w:val="006669BD"/>
    <w:rsid w:val="006675B7"/>
    <w:rsid w:val="00667E01"/>
    <w:rsid w:val="00671B1F"/>
    <w:rsid w:val="00673CEB"/>
    <w:rsid w:val="00674A7F"/>
    <w:rsid w:val="00675498"/>
    <w:rsid w:val="006761CB"/>
    <w:rsid w:val="006765D0"/>
    <w:rsid w:val="00681500"/>
    <w:rsid w:val="006822E6"/>
    <w:rsid w:val="006832D4"/>
    <w:rsid w:val="00690D3F"/>
    <w:rsid w:val="006921E8"/>
    <w:rsid w:val="006923B5"/>
    <w:rsid w:val="00695994"/>
    <w:rsid w:val="006962D0"/>
    <w:rsid w:val="00696BAE"/>
    <w:rsid w:val="006972A9"/>
    <w:rsid w:val="006A5AA5"/>
    <w:rsid w:val="006B2924"/>
    <w:rsid w:val="006B3EC7"/>
    <w:rsid w:val="006B7673"/>
    <w:rsid w:val="006C1443"/>
    <w:rsid w:val="006C3981"/>
    <w:rsid w:val="006C5D10"/>
    <w:rsid w:val="006C7171"/>
    <w:rsid w:val="006D303D"/>
    <w:rsid w:val="006E0ED6"/>
    <w:rsid w:val="006F3233"/>
    <w:rsid w:val="006F5E99"/>
    <w:rsid w:val="007020DA"/>
    <w:rsid w:val="00703833"/>
    <w:rsid w:val="00703E62"/>
    <w:rsid w:val="00704C9C"/>
    <w:rsid w:val="00707E7A"/>
    <w:rsid w:val="007106BB"/>
    <w:rsid w:val="00712849"/>
    <w:rsid w:val="00713E4F"/>
    <w:rsid w:val="007149E3"/>
    <w:rsid w:val="00715A75"/>
    <w:rsid w:val="0071694B"/>
    <w:rsid w:val="0072120F"/>
    <w:rsid w:val="007224D9"/>
    <w:rsid w:val="0072317A"/>
    <w:rsid w:val="00725130"/>
    <w:rsid w:val="00726A3F"/>
    <w:rsid w:val="00737361"/>
    <w:rsid w:val="00741B46"/>
    <w:rsid w:val="00745DAE"/>
    <w:rsid w:val="007500B9"/>
    <w:rsid w:val="007529BE"/>
    <w:rsid w:val="00755646"/>
    <w:rsid w:val="00757709"/>
    <w:rsid w:val="007578E1"/>
    <w:rsid w:val="00757B74"/>
    <w:rsid w:val="00757BA9"/>
    <w:rsid w:val="00760D05"/>
    <w:rsid w:val="007623C3"/>
    <w:rsid w:val="00763594"/>
    <w:rsid w:val="0076394A"/>
    <w:rsid w:val="00765169"/>
    <w:rsid w:val="00767D3A"/>
    <w:rsid w:val="0077000B"/>
    <w:rsid w:val="00774BD3"/>
    <w:rsid w:val="00776075"/>
    <w:rsid w:val="007761B9"/>
    <w:rsid w:val="00780430"/>
    <w:rsid w:val="00784B5A"/>
    <w:rsid w:val="00784F17"/>
    <w:rsid w:val="00785411"/>
    <w:rsid w:val="0079104A"/>
    <w:rsid w:val="00791147"/>
    <w:rsid w:val="00792A5D"/>
    <w:rsid w:val="00796BDA"/>
    <w:rsid w:val="007976AF"/>
    <w:rsid w:val="007A1F27"/>
    <w:rsid w:val="007A2825"/>
    <w:rsid w:val="007A2CE1"/>
    <w:rsid w:val="007A42FF"/>
    <w:rsid w:val="007A542C"/>
    <w:rsid w:val="007A5713"/>
    <w:rsid w:val="007A61EB"/>
    <w:rsid w:val="007A70D1"/>
    <w:rsid w:val="007A71FA"/>
    <w:rsid w:val="007A739E"/>
    <w:rsid w:val="007B2B25"/>
    <w:rsid w:val="007B5E7C"/>
    <w:rsid w:val="007B6696"/>
    <w:rsid w:val="007C27D4"/>
    <w:rsid w:val="007C3F0F"/>
    <w:rsid w:val="007C4FA8"/>
    <w:rsid w:val="007C7475"/>
    <w:rsid w:val="007C7F42"/>
    <w:rsid w:val="007D011B"/>
    <w:rsid w:val="007E1894"/>
    <w:rsid w:val="007E3772"/>
    <w:rsid w:val="007F0605"/>
    <w:rsid w:val="007F2BBB"/>
    <w:rsid w:val="007F563F"/>
    <w:rsid w:val="007F5F6F"/>
    <w:rsid w:val="007F6F70"/>
    <w:rsid w:val="00800FC4"/>
    <w:rsid w:val="00801F65"/>
    <w:rsid w:val="00804092"/>
    <w:rsid w:val="008060A8"/>
    <w:rsid w:val="00806A57"/>
    <w:rsid w:val="00807019"/>
    <w:rsid w:val="008121C3"/>
    <w:rsid w:val="00813F90"/>
    <w:rsid w:val="00816845"/>
    <w:rsid w:val="008172D2"/>
    <w:rsid w:val="00831912"/>
    <w:rsid w:val="00834F56"/>
    <w:rsid w:val="00837BEE"/>
    <w:rsid w:val="00837FE3"/>
    <w:rsid w:val="00846BC6"/>
    <w:rsid w:val="00846DCB"/>
    <w:rsid w:val="008477AC"/>
    <w:rsid w:val="008523A9"/>
    <w:rsid w:val="00852CB4"/>
    <w:rsid w:val="00855428"/>
    <w:rsid w:val="00863458"/>
    <w:rsid w:val="008649BF"/>
    <w:rsid w:val="008667D4"/>
    <w:rsid w:val="00867A8B"/>
    <w:rsid w:val="00873F35"/>
    <w:rsid w:val="00874E11"/>
    <w:rsid w:val="00875677"/>
    <w:rsid w:val="008764D3"/>
    <w:rsid w:val="00876688"/>
    <w:rsid w:val="00882ED0"/>
    <w:rsid w:val="008862C9"/>
    <w:rsid w:val="008916AF"/>
    <w:rsid w:val="008916B7"/>
    <w:rsid w:val="008970CA"/>
    <w:rsid w:val="008A0ED7"/>
    <w:rsid w:val="008A2747"/>
    <w:rsid w:val="008A2CD0"/>
    <w:rsid w:val="008A2D15"/>
    <w:rsid w:val="008A4A78"/>
    <w:rsid w:val="008A687F"/>
    <w:rsid w:val="008B3507"/>
    <w:rsid w:val="008B76C3"/>
    <w:rsid w:val="008C061B"/>
    <w:rsid w:val="008C4A77"/>
    <w:rsid w:val="008C5D2C"/>
    <w:rsid w:val="008D0697"/>
    <w:rsid w:val="008D1144"/>
    <w:rsid w:val="008D605D"/>
    <w:rsid w:val="008E043B"/>
    <w:rsid w:val="008E36EB"/>
    <w:rsid w:val="008E41BB"/>
    <w:rsid w:val="008E521D"/>
    <w:rsid w:val="008F1589"/>
    <w:rsid w:val="008F2DF2"/>
    <w:rsid w:val="009046F0"/>
    <w:rsid w:val="00906DC0"/>
    <w:rsid w:val="00912C53"/>
    <w:rsid w:val="00914628"/>
    <w:rsid w:val="00915FE5"/>
    <w:rsid w:val="00916020"/>
    <w:rsid w:val="00917BD3"/>
    <w:rsid w:val="00922417"/>
    <w:rsid w:val="00923994"/>
    <w:rsid w:val="00923A42"/>
    <w:rsid w:val="0092684E"/>
    <w:rsid w:val="00926E85"/>
    <w:rsid w:val="00931352"/>
    <w:rsid w:val="00931617"/>
    <w:rsid w:val="009320EA"/>
    <w:rsid w:val="009337EF"/>
    <w:rsid w:val="00933EFD"/>
    <w:rsid w:val="0093483C"/>
    <w:rsid w:val="00935E52"/>
    <w:rsid w:val="009378C7"/>
    <w:rsid w:val="009467F5"/>
    <w:rsid w:val="0094736F"/>
    <w:rsid w:val="009522F8"/>
    <w:rsid w:val="00956F56"/>
    <w:rsid w:val="0096044A"/>
    <w:rsid w:val="00961870"/>
    <w:rsid w:val="00961E5C"/>
    <w:rsid w:val="009672B6"/>
    <w:rsid w:val="00967EE5"/>
    <w:rsid w:val="00970575"/>
    <w:rsid w:val="00972979"/>
    <w:rsid w:val="0097310C"/>
    <w:rsid w:val="00977B7D"/>
    <w:rsid w:val="00981075"/>
    <w:rsid w:val="0098402E"/>
    <w:rsid w:val="009870B2"/>
    <w:rsid w:val="00992B1F"/>
    <w:rsid w:val="00997AF1"/>
    <w:rsid w:val="009A09AE"/>
    <w:rsid w:val="009A44A9"/>
    <w:rsid w:val="009A6342"/>
    <w:rsid w:val="009A6F33"/>
    <w:rsid w:val="009B0128"/>
    <w:rsid w:val="009B0E38"/>
    <w:rsid w:val="009B10F3"/>
    <w:rsid w:val="009B1163"/>
    <w:rsid w:val="009B2E9D"/>
    <w:rsid w:val="009B32A2"/>
    <w:rsid w:val="009B3677"/>
    <w:rsid w:val="009B44D4"/>
    <w:rsid w:val="009B4714"/>
    <w:rsid w:val="009B746A"/>
    <w:rsid w:val="009B74FA"/>
    <w:rsid w:val="009C07FE"/>
    <w:rsid w:val="009C2E93"/>
    <w:rsid w:val="009C679D"/>
    <w:rsid w:val="009D16B5"/>
    <w:rsid w:val="009D524D"/>
    <w:rsid w:val="009D65A2"/>
    <w:rsid w:val="009D788A"/>
    <w:rsid w:val="009E23F6"/>
    <w:rsid w:val="009E2CB9"/>
    <w:rsid w:val="009E2F17"/>
    <w:rsid w:val="009E58D5"/>
    <w:rsid w:val="009F52D6"/>
    <w:rsid w:val="00A01C0F"/>
    <w:rsid w:val="00A024AB"/>
    <w:rsid w:val="00A04825"/>
    <w:rsid w:val="00A04A78"/>
    <w:rsid w:val="00A14559"/>
    <w:rsid w:val="00A16AD7"/>
    <w:rsid w:val="00A23737"/>
    <w:rsid w:val="00A30F63"/>
    <w:rsid w:val="00A33056"/>
    <w:rsid w:val="00A34A44"/>
    <w:rsid w:val="00A35C16"/>
    <w:rsid w:val="00A363FC"/>
    <w:rsid w:val="00A40B53"/>
    <w:rsid w:val="00A40EBA"/>
    <w:rsid w:val="00A41002"/>
    <w:rsid w:val="00A421E5"/>
    <w:rsid w:val="00A46414"/>
    <w:rsid w:val="00A47163"/>
    <w:rsid w:val="00A54767"/>
    <w:rsid w:val="00A63C5F"/>
    <w:rsid w:val="00A66ADF"/>
    <w:rsid w:val="00A66B89"/>
    <w:rsid w:val="00A7160D"/>
    <w:rsid w:val="00A73095"/>
    <w:rsid w:val="00A76045"/>
    <w:rsid w:val="00A7731F"/>
    <w:rsid w:val="00A8293F"/>
    <w:rsid w:val="00A8373E"/>
    <w:rsid w:val="00A85E80"/>
    <w:rsid w:val="00A85EA4"/>
    <w:rsid w:val="00A86500"/>
    <w:rsid w:val="00A87BA4"/>
    <w:rsid w:val="00A87F7B"/>
    <w:rsid w:val="00A958BF"/>
    <w:rsid w:val="00A95B12"/>
    <w:rsid w:val="00A97D5F"/>
    <w:rsid w:val="00AA1AA7"/>
    <w:rsid w:val="00AA3967"/>
    <w:rsid w:val="00AA403B"/>
    <w:rsid w:val="00AA685B"/>
    <w:rsid w:val="00AB0748"/>
    <w:rsid w:val="00AB0878"/>
    <w:rsid w:val="00AB135D"/>
    <w:rsid w:val="00AB3DD8"/>
    <w:rsid w:val="00AB467B"/>
    <w:rsid w:val="00AB61DC"/>
    <w:rsid w:val="00AB69FD"/>
    <w:rsid w:val="00AC7B68"/>
    <w:rsid w:val="00AD31B2"/>
    <w:rsid w:val="00AD4236"/>
    <w:rsid w:val="00AD525A"/>
    <w:rsid w:val="00AE3341"/>
    <w:rsid w:val="00AE5845"/>
    <w:rsid w:val="00AE792F"/>
    <w:rsid w:val="00AE7F63"/>
    <w:rsid w:val="00AF385A"/>
    <w:rsid w:val="00AF3E30"/>
    <w:rsid w:val="00AF58A2"/>
    <w:rsid w:val="00AF5A34"/>
    <w:rsid w:val="00B02988"/>
    <w:rsid w:val="00B02FCF"/>
    <w:rsid w:val="00B03499"/>
    <w:rsid w:val="00B0467C"/>
    <w:rsid w:val="00B0542F"/>
    <w:rsid w:val="00B06E42"/>
    <w:rsid w:val="00B0722F"/>
    <w:rsid w:val="00B07469"/>
    <w:rsid w:val="00B10800"/>
    <w:rsid w:val="00B14033"/>
    <w:rsid w:val="00B14CD0"/>
    <w:rsid w:val="00B2161E"/>
    <w:rsid w:val="00B25106"/>
    <w:rsid w:val="00B25671"/>
    <w:rsid w:val="00B256F8"/>
    <w:rsid w:val="00B302D7"/>
    <w:rsid w:val="00B339DB"/>
    <w:rsid w:val="00B3766C"/>
    <w:rsid w:val="00B4086D"/>
    <w:rsid w:val="00B50F42"/>
    <w:rsid w:val="00B61602"/>
    <w:rsid w:val="00B62615"/>
    <w:rsid w:val="00B72285"/>
    <w:rsid w:val="00B72743"/>
    <w:rsid w:val="00B72E0C"/>
    <w:rsid w:val="00B7335B"/>
    <w:rsid w:val="00B8395E"/>
    <w:rsid w:val="00B839EE"/>
    <w:rsid w:val="00B85FC0"/>
    <w:rsid w:val="00B9116B"/>
    <w:rsid w:val="00B931AB"/>
    <w:rsid w:val="00B93456"/>
    <w:rsid w:val="00BB3B3D"/>
    <w:rsid w:val="00BC3673"/>
    <w:rsid w:val="00BC7EC5"/>
    <w:rsid w:val="00BD0171"/>
    <w:rsid w:val="00BD27CD"/>
    <w:rsid w:val="00BD33EC"/>
    <w:rsid w:val="00BD508F"/>
    <w:rsid w:val="00BD6487"/>
    <w:rsid w:val="00BD7EFE"/>
    <w:rsid w:val="00BE3DE7"/>
    <w:rsid w:val="00BE40FB"/>
    <w:rsid w:val="00BF5611"/>
    <w:rsid w:val="00BF6F1A"/>
    <w:rsid w:val="00C03EF1"/>
    <w:rsid w:val="00C04B9C"/>
    <w:rsid w:val="00C05E87"/>
    <w:rsid w:val="00C07568"/>
    <w:rsid w:val="00C1049B"/>
    <w:rsid w:val="00C1173B"/>
    <w:rsid w:val="00C13321"/>
    <w:rsid w:val="00C136AB"/>
    <w:rsid w:val="00C145C1"/>
    <w:rsid w:val="00C14ED0"/>
    <w:rsid w:val="00C17B11"/>
    <w:rsid w:val="00C22FB6"/>
    <w:rsid w:val="00C253B8"/>
    <w:rsid w:val="00C25844"/>
    <w:rsid w:val="00C26C68"/>
    <w:rsid w:val="00C271CC"/>
    <w:rsid w:val="00C31BD5"/>
    <w:rsid w:val="00C355DB"/>
    <w:rsid w:val="00C41CE1"/>
    <w:rsid w:val="00C41E9C"/>
    <w:rsid w:val="00C4313E"/>
    <w:rsid w:val="00C44D95"/>
    <w:rsid w:val="00C45F62"/>
    <w:rsid w:val="00C50090"/>
    <w:rsid w:val="00C5187D"/>
    <w:rsid w:val="00C520E2"/>
    <w:rsid w:val="00C53903"/>
    <w:rsid w:val="00C53A47"/>
    <w:rsid w:val="00C56008"/>
    <w:rsid w:val="00C604E3"/>
    <w:rsid w:val="00C62843"/>
    <w:rsid w:val="00C63007"/>
    <w:rsid w:val="00C65AA9"/>
    <w:rsid w:val="00C70457"/>
    <w:rsid w:val="00C71E51"/>
    <w:rsid w:val="00C72E65"/>
    <w:rsid w:val="00C74570"/>
    <w:rsid w:val="00C761B7"/>
    <w:rsid w:val="00C76344"/>
    <w:rsid w:val="00C76672"/>
    <w:rsid w:val="00C82B27"/>
    <w:rsid w:val="00C87AA0"/>
    <w:rsid w:val="00C95E55"/>
    <w:rsid w:val="00CA0AB3"/>
    <w:rsid w:val="00CA4D74"/>
    <w:rsid w:val="00CA7AB4"/>
    <w:rsid w:val="00CB3E4C"/>
    <w:rsid w:val="00CB7DA0"/>
    <w:rsid w:val="00CC0422"/>
    <w:rsid w:val="00CC1071"/>
    <w:rsid w:val="00CC20AF"/>
    <w:rsid w:val="00CC2A35"/>
    <w:rsid w:val="00CC3530"/>
    <w:rsid w:val="00CC42FC"/>
    <w:rsid w:val="00CC648C"/>
    <w:rsid w:val="00CC6C8C"/>
    <w:rsid w:val="00CD0098"/>
    <w:rsid w:val="00CD3673"/>
    <w:rsid w:val="00CD3DE5"/>
    <w:rsid w:val="00CD3F5B"/>
    <w:rsid w:val="00CE278C"/>
    <w:rsid w:val="00CF09B6"/>
    <w:rsid w:val="00CF65A3"/>
    <w:rsid w:val="00CF7C7E"/>
    <w:rsid w:val="00D045FC"/>
    <w:rsid w:val="00D06826"/>
    <w:rsid w:val="00D07536"/>
    <w:rsid w:val="00D11E92"/>
    <w:rsid w:val="00D1316C"/>
    <w:rsid w:val="00D13DE0"/>
    <w:rsid w:val="00D14E8D"/>
    <w:rsid w:val="00D17D4B"/>
    <w:rsid w:val="00D213C9"/>
    <w:rsid w:val="00D258C5"/>
    <w:rsid w:val="00D32F16"/>
    <w:rsid w:val="00D33C37"/>
    <w:rsid w:val="00D3587B"/>
    <w:rsid w:val="00D365F2"/>
    <w:rsid w:val="00D36D50"/>
    <w:rsid w:val="00D4301A"/>
    <w:rsid w:val="00D443F4"/>
    <w:rsid w:val="00D506E1"/>
    <w:rsid w:val="00D5764A"/>
    <w:rsid w:val="00D579C6"/>
    <w:rsid w:val="00D62B98"/>
    <w:rsid w:val="00D6345C"/>
    <w:rsid w:val="00D6600D"/>
    <w:rsid w:val="00D66B85"/>
    <w:rsid w:val="00D67E5E"/>
    <w:rsid w:val="00D70D95"/>
    <w:rsid w:val="00D7118C"/>
    <w:rsid w:val="00D7122E"/>
    <w:rsid w:val="00D719C9"/>
    <w:rsid w:val="00D733D4"/>
    <w:rsid w:val="00D75214"/>
    <w:rsid w:val="00D75381"/>
    <w:rsid w:val="00D75787"/>
    <w:rsid w:val="00D75842"/>
    <w:rsid w:val="00D8026B"/>
    <w:rsid w:val="00D806B2"/>
    <w:rsid w:val="00D80B8C"/>
    <w:rsid w:val="00D83306"/>
    <w:rsid w:val="00D85BE6"/>
    <w:rsid w:val="00D8682E"/>
    <w:rsid w:val="00D94D6D"/>
    <w:rsid w:val="00D957DC"/>
    <w:rsid w:val="00D97105"/>
    <w:rsid w:val="00D97717"/>
    <w:rsid w:val="00DA03EE"/>
    <w:rsid w:val="00DA2638"/>
    <w:rsid w:val="00DA44EB"/>
    <w:rsid w:val="00DA6050"/>
    <w:rsid w:val="00DA606B"/>
    <w:rsid w:val="00DA64A0"/>
    <w:rsid w:val="00DB0419"/>
    <w:rsid w:val="00DB3841"/>
    <w:rsid w:val="00DB5A35"/>
    <w:rsid w:val="00DB65E0"/>
    <w:rsid w:val="00DC5CAE"/>
    <w:rsid w:val="00DC7C2F"/>
    <w:rsid w:val="00DD0024"/>
    <w:rsid w:val="00DD0074"/>
    <w:rsid w:val="00DD1ADF"/>
    <w:rsid w:val="00DD3EBC"/>
    <w:rsid w:val="00DE30A3"/>
    <w:rsid w:val="00DE6F2D"/>
    <w:rsid w:val="00DF2B2E"/>
    <w:rsid w:val="00DF6B00"/>
    <w:rsid w:val="00DF7DE3"/>
    <w:rsid w:val="00E0493E"/>
    <w:rsid w:val="00E11DB5"/>
    <w:rsid w:val="00E12439"/>
    <w:rsid w:val="00E13BCD"/>
    <w:rsid w:val="00E154E5"/>
    <w:rsid w:val="00E15598"/>
    <w:rsid w:val="00E16D7D"/>
    <w:rsid w:val="00E20A28"/>
    <w:rsid w:val="00E212F1"/>
    <w:rsid w:val="00E21780"/>
    <w:rsid w:val="00E30233"/>
    <w:rsid w:val="00E323B1"/>
    <w:rsid w:val="00E32F11"/>
    <w:rsid w:val="00E34294"/>
    <w:rsid w:val="00E373BF"/>
    <w:rsid w:val="00E407EA"/>
    <w:rsid w:val="00E409BB"/>
    <w:rsid w:val="00E47B5A"/>
    <w:rsid w:val="00E5132E"/>
    <w:rsid w:val="00E5325C"/>
    <w:rsid w:val="00E53EA6"/>
    <w:rsid w:val="00E54D33"/>
    <w:rsid w:val="00E55BB4"/>
    <w:rsid w:val="00E57614"/>
    <w:rsid w:val="00E66660"/>
    <w:rsid w:val="00E66C3E"/>
    <w:rsid w:val="00E7083A"/>
    <w:rsid w:val="00E73CF4"/>
    <w:rsid w:val="00E7650B"/>
    <w:rsid w:val="00E81051"/>
    <w:rsid w:val="00E82B73"/>
    <w:rsid w:val="00E86725"/>
    <w:rsid w:val="00E87418"/>
    <w:rsid w:val="00E9026A"/>
    <w:rsid w:val="00E9120E"/>
    <w:rsid w:val="00E91761"/>
    <w:rsid w:val="00EA27EB"/>
    <w:rsid w:val="00EA5F92"/>
    <w:rsid w:val="00EB08D4"/>
    <w:rsid w:val="00EB144D"/>
    <w:rsid w:val="00EB1C66"/>
    <w:rsid w:val="00EB1CC1"/>
    <w:rsid w:val="00EB4150"/>
    <w:rsid w:val="00EB44B9"/>
    <w:rsid w:val="00EC10BA"/>
    <w:rsid w:val="00EC7336"/>
    <w:rsid w:val="00ED1661"/>
    <w:rsid w:val="00ED1FD3"/>
    <w:rsid w:val="00ED3322"/>
    <w:rsid w:val="00ED6B2E"/>
    <w:rsid w:val="00ED6C50"/>
    <w:rsid w:val="00ED7861"/>
    <w:rsid w:val="00EE1DD0"/>
    <w:rsid w:val="00EE2A05"/>
    <w:rsid w:val="00EE3719"/>
    <w:rsid w:val="00EE6373"/>
    <w:rsid w:val="00EE6A5C"/>
    <w:rsid w:val="00EF1313"/>
    <w:rsid w:val="00EF18B2"/>
    <w:rsid w:val="00EF1BFE"/>
    <w:rsid w:val="00EF26CA"/>
    <w:rsid w:val="00EF27DF"/>
    <w:rsid w:val="00EF61C5"/>
    <w:rsid w:val="00EF67D3"/>
    <w:rsid w:val="00F00657"/>
    <w:rsid w:val="00F04A28"/>
    <w:rsid w:val="00F053F0"/>
    <w:rsid w:val="00F06E28"/>
    <w:rsid w:val="00F11502"/>
    <w:rsid w:val="00F133C7"/>
    <w:rsid w:val="00F13E30"/>
    <w:rsid w:val="00F15E05"/>
    <w:rsid w:val="00F165E4"/>
    <w:rsid w:val="00F20512"/>
    <w:rsid w:val="00F20849"/>
    <w:rsid w:val="00F25C2E"/>
    <w:rsid w:val="00F25F6F"/>
    <w:rsid w:val="00F30BF8"/>
    <w:rsid w:val="00F3148A"/>
    <w:rsid w:val="00F34C69"/>
    <w:rsid w:val="00F36287"/>
    <w:rsid w:val="00F37720"/>
    <w:rsid w:val="00F47F46"/>
    <w:rsid w:val="00F500C2"/>
    <w:rsid w:val="00F50546"/>
    <w:rsid w:val="00F50AD5"/>
    <w:rsid w:val="00F63D47"/>
    <w:rsid w:val="00F63DC8"/>
    <w:rsid w:val="00F65C74"/>
    <w:rsid w:val="00F700FB"/>
    <w:rsid w:val="00F802FA"/>
    <w:rsid w:val="00F811BD"/>
    <w:rsid w:val="00F814EF"/>
    <w:rsid w:val="00F8753D"/>
    <w:rsid w:val="00F90227"/>
    <w:rsid w:val="00F91099"/>
    <w:rsid w:val="00F93A8E"/>
    <w:rsid w:val="00F9552A"/>
    <w:rsid w:val="00FA593E"/>
    <w:rsid w:val="00FA5AF9"/>
    <w:rsid w:val="00FA7014"/>
    <w:rsid w:val="00FA78B9"/>
    <w:rsid w:val="00FB137A"/>
    <w:rsid w:val="00FB4C6F"/>
    <w:rsid w:val="00FC592B"/>
    <w:rsid w:val="00FC71AE"/>
    <w:rsid w:val="00FD1992"/>
    <w:rsid w:val="00FD5C86"/>
    <w:rsid w:val="00FE04CC"/>
    <w:rsid w:val="00FE13ED"/>
    <w:rsid w:val="00FE24D7"/>
    <w:rsid w:val="00FE3224"/>
    <w:rsid w:val="00FE5E57"/>
    <w:rsid w:val="00FF32ED"/>
    <w:rsid w:val="00FF386D"/>
    <w:rsid w:val="00FF5E0E"/>
    <w:rsid w:val="00FF7319"/>
    <w:rsid w:val="00FF74EF"/>
    <w:rsid w:val="00FF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099E"/>
  <w15:docId w15:val="{3F1DB361-8340-423A-BEA6-E5D90BE7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431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6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CF65A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styleId="Nagwek">
    <w:name w:val="header"/>
    <w:basedOn w:val="Normalny"/>
    <w:link w:val="NagwekZnak"/>
    <w:uiPriority w:val="99"/>
    <w:rsid w:val="00CF65A3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rsid w:val="00CF65A3"/>
    <w:rPr>
      <w:rFonts w:ascii="Times" w:hAnsi="Times"/>
      <w:kern w:val="1"/>
      <w:sz w:val="24"/>
      <w:szCs w:val="24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F65A3"/>
    <w:rPr>
      <w:bCs/>
    </w:rPr>
  </w:style>
  <w:style w:type="paragraph" w:styleId="Stopka">
    <w:name w:val="footer"/>
    <w:basedOn w:val="Normalny"/>
    <w:link w:val="StopkaZnak"/>
    <w:uiPriority w:val="99"/>
    <w:rsid w:val="00CF65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65A3"/>
    <w:rPr>
      <w:sz w:val="24"/>
      <w:szCs w:val="24"/>
    </w:rPr>
  </w:style>
  <w:style w:type="paragraph" w:styleId="Poprawka">
    <w:name w:val="Revision"/>
    <w:hidden/>
    <w:uiPriority w:val="99"/>
    <w:semiHidden/>
    <w:rsid w:val="004B2DF5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4B2D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B2D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B2DF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B2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B2DF5"/>
    <w:rPr>
      <w:b/>
      <w:bCs/>
    </w:rPr>
  </w:style>
  <w:style w:type="character" w:customStyle="1" w:styleId="markedcontent">
    <w:name w:val="markedcontent"/>
    <w:basedOn w:val="Domylnaczcionkaakapitu"/>
    <w:rsid w:val="00356AF9"/>
  </w:style>
  <w:style w:type="paragraph" w:styleId="Tekstdymka">
    <w:name w:val="Balloon Text"/>
    <w:basedOn w:val="Normalny"/>
    <w:link w:val="TekstdymkaZnak"/>
    <w:rsid w:val="004E37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E37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5C20B3"/>
    <w:rPr>
      <w:color w:val="0000FF" w:themeColor="hyperlink"/>
      <w:u w:val="single"/>
    </w:rPr>
  </w:style>
  <w:style w:type="paragraph" w:customStyle="1" w:styleId="LITlitera">
    <w:name w:val="LIT – litera"/>
    <w:basedOn w:val="Normalny"/>
    <w:uiPriority w:val="99"/>
    <w:qFormat/>
    <w:rsid w:val="00D045FC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D045F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7B64"/>
    <w:pPr>
      <w:widowControl w:val="0"/>
      <w:autoSpaceDE w:val="0"/>
      <w:autoSpaceDN w:val="0"/>
      <w:adjustRightInd w:val="0"/>
    </w:pPr>
    <w:rPr>
      <w:rFonts w:eastAsiaTheme="minorEastAsia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7B64"/>
    <w:rPr>
      <w:rFonts w:eastAsiaTheme="minorEastAsia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7B64"/>
    <w:rPr>
      <w:vertAlign w:val="superscript"/>
    </w:rPr>
  </w:style>
  <w:style w:type="character" w:customStyle="1" w:styleId="object">
    <w:name w:val="object"/>
    <w:basedOn w:val="Domylnaczcionkaakapitu"/>
    <w:rsid w:val="00367B64"/>
  </w:style>
  <w:style w:type="paragraph" w:customStyle="1" w:styleId="USTustnpkodeksu">
    <w:name w:val="UST(§) – ust. (§ np. kodeksu)"/>
    <w:basedOn w:val="Normalny"/>
    <w:uiPriority w:val="12"/>
    <w:qFormat/>
    <w:rsid w:val="00D67E5E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f0">
    <w:name w:val="pf0"/>
    <w:basedOn w:val="Normalny"/>
    <w:rsid w:val="00203AB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203AB1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5C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74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630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23737"/>
    <w:pPr>
      <w:spacing w:before="0"/>
      <w:ind w:left="51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35EA-36BB-4186-89BB-03F32CB4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3685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25749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Hejduk Bożena</cp:lastModifiedBy>
  <cp:revision>4</cp:revision>
  <dcterms:created xsi:type="dcterms:W3CDTF">2025-04-02T13:13:00Z</dcterms:created>
  <dcterms:modified xsi:type="dcterms:W3CDTF">2025-04-02T13:18:00Z</dcterms:modified>
</cp:coreProperties>
</file>