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BA843" w14:textId="77777777" w:rsidR="00166BCC" w:rsidRPr="00CB6D72" w:rsidRDefault="00166BCC" w:rsidP="00166BCC">
      <w:pPr>
        <w:pStyle w:val="OZNPROJEKTUwskazaniedatylubwersjiprojektu"/>
        <w:keepNext/>
      </w:pPr>
      <w:bookmarkStart w:id="0" w:name="_Hlk137560638"/>
      <w:r w:rsidRPr="00CB6D72">
        <w:t>Projekt</w:t>
      </w:r>
    </w:p>
    <w:p w14:paraId="2E52F95E" w14:textId="77777777" w:rsidR="00166BCC" w:rsidRPr="00CB6D72" w:rsidRDefault="00166BCC" w:rsidP="00166BCC">
      <w:pPr>
        <w:pStyle w:val="OZNRODZAKTUtznustawalubrozporzdzenieiorganwydajcy"/>
      </w:pPr>
      <w:r w:rsidRPr="00CB6D72">
        <w:t>ustawa</w:t>
      </w:r>
    </w:p>
    <w:p w14:paraId="40355B9F" w14:textId="77777777" w:rsidR="00166BCC" w:rsidRPr="00CB6D72" w:rsidRDefault="00166BCC" w:rsidP="00166BCC">
      <w:pPr>
        <w:pStyle w:val="DATAAKTUdatauchwalenialubwydaniaaktu"/>
      </w:pPr>
      <w:r w:rsidRPr="00CB6D72">
        <w:t xml:space="preserve">z dnia </w:t>
      </w:r>
    </w:p>
    <w:p w14:paraId="5A08BFBF" w14:textId="77777777" w:rsidR="00166BCC" w:rsidRPr="00CB6D72" w:rsidRDefault="00166BCC" w:rsidP="00166BCC">
      <w:pPr>
        <w:pStyle w:val="TYTUAKTUprzedmiotregulacjiustawylubrozporzdzenia"/>
      </w:pPr>
      <w:r w:rsidRPr="00CB6D72">
        <w:t>o zmianie niektórych ustaw w celu zapewnienia stosowania przepisów prawa Unii Europejskiej poprawiających funkcjonowanie rynku wewnętrznego</w:t>
      </w:r>
      <w:r w:rsidRPr="00CB6D72">
        <w:rPr>
          <w:rStyle w:val="IGPindeksgrnyipogrubienie"/>
        </w:rPr>
        <w:footnoteReference w:id="1"/>
      </w:r>
      <w:r w:rsidRPr="00CB6D72">
        <w:rPr>
          <w:rStyle w:val="IGPindeksgrnyipogrubienie"/>
        </w:rPr>
        <w:t xml:space="preserve">), </w:t>
      </w:r>
      <w:r w:rsidRPr="00CB6D72">
        <w:rPr>
          <w:rStyle w:val="IGPindeksgrnyipogrubienie"/>
        </w:rPr>
        <w:footnoteReference w:id="2"/>
      </w:r>
      <w:r w:rsidRPr="00CB6D72">
        <w:rPr>
          <w:rStyle w:val="IGPindeksgrnyipogrubienie"/>
        </w:rPr>
        <w:t>)</w:t>
      </w:r>
    </w:p>
    <w:p w14:paraId="1CB0EC30" w14:textId="77777777" w:rsidR="00166BCC" w:rsidRPr="00CB6D72" w:rsidRDefault="00166BCC" w:rsidP="00166BCC">
      <w:pPr>
        <w:pStyle w:val="ARTartustawynprozporzdzenia"/>
        <w:keepNext/>
      </w:pPr>
      <w:r w:rsidRPr="00CB6D72">
        <w:rPr>
          <w:rStyle w:val="Ppogrubienie"/>
        </w:rPr>
        <w:t>Art. 1.</w:t>
      </w:r>
      <w:r w:rsidRPr="00CB6D72">
        <w:t xml:space="preserve"> </w:t>
      </w:r>
      <w:bookmarkStart w:id="3" w:name="_Hlk159333230"/>
      <w:r w:rsidRPr="00CB6D72">
        <w:t xml:space="preserve">W </w:t>
      </w:r>
      <w:bookmarkStart w:id="4" w:name="_Hlk118711825"/>
      <w:r w:rsidRPr="00CB6D72">
        <w:t xml:space="preserve">ustawie z dnia 16 kwietnia 1993 r. o zwalczaniu nieuczciwej konkurencji </w:t>
      </w:r>
      <w:bookmarkEnd w:id="4"/>
      <w:r w:rsidRPr="00CB6D72">
        <w:t>(Dz. U. z 2022 r. poz. 1233)</w:t>
      </w:r>
      <w:bookmarkEnd w:id="3"/>
      <w:r w:rsidRPr="00CB6D72">
        <w:t xml:space="preserve"> wprowadza się następujące zmiany:</w:t>
      </w:r>
    </w:p>
    <w:p w14:paraId="4A61B332" w14:textId="77777777" w:rsidR="00166BCC" w:rsidRPr="00CB6D72" w:rsidRDefault="00166BCC" w:rsidP="00166BCC">
      <w:pPr>
        <w:pStyle w:val="PKTpunkt"/>
      </w:pPr>
      <w:r w:rsidRPr="00CB6D72">
        <w:t>1)</w:t>
      </w:r>
      <w:r w:rsidRPr="00CB6D72">
        <w:tab/>
      </w:r>
      <w:bookmarkStart w:id="5" w:name="_Hlk171083337"/>
      <w:r w:rsidRPr="00CB6D72">
        <w:t>odnośnik do tytułu ustawy otrzymuje brzmienie:</w:t>
      </w:r>
    </w:p>
    <w:p w14:paraId="21246320" w14:textId="77777777" w:rsidR="00166BCC" w:rsidRPr="00CB6D72" w:rsidRDefault="00166BCC" w:rsidP="00166BCC">
      <w:pPr>
        <w:pStyle w:val="ZODNONIKAzmtekstuodnonikaartykuempunktem"/>
      </w:pPr>
      <w:r w:rsidRPr="00CB6D72">
        <w:t>„</w:t>
      </w:r>
      <w:r w:rsidRPr="00CB6D72">
        <w:rPr>
          <w:rStyle w:val="IGindeksgrny"/>
        </w:rPr>
        <w:t>1)</w:t>
      </w:r>
      <w:r w:rsidRPr="00CB6D72">
        <w:tab/>
        <w:t>Niniejsza ustawa:</w:t>
      </w:r>
    </w:p>
    <w:bookmarkEnd w:id="5"/>
    <w:p w14:paraId="0BFB93ED" w14:textId="77777777" w:rsidR="00166BCC" w:rsidRPr="00CB6D72" w:rsidRDefault="00166BCC" w:rsidP="00166BCC">
      <w:pPr>
        <w:pStyle w:val="ZPKTwODNONIKUzmpktwzmienianymodnonikuartykuempunktem"/>
      </w:pPr>
      <w:r w:rsidRPr="00CB6D72">
        <w:t>1)</w:t>
      </w:r>
      <w:r w:rsidRPr="00CB6D72">
        <w:tab/>
        <w:t>wdraża dyrektywę 2006/114/WE Parlamentu Europejskiego i Rady z dnia 12 grudnia 2006 r. dotyczącą reklamy wprowadzającej w błąd i reklamy porównawczej (Dz. Urz. UE L 376 z 27.12.2006, str. 21);</w:t>
      </w:r>
    </w:p>
    <w:p w14:paraId="4D66A1A5" w14:textId="77777777" w:rsidR="00166BCC" w:rsidRPr="00CB6D72" w:rsidRDefault="00166BCC" w:rsidP="00166BCC">
      <w:pPr>
        <w:pStyle w:val="ZPKTwODNONIKUzmpktwzmienianymodnonikuartykuempunktem"/>
      </w:pPr>
      <w:r w:rsidRPr="00CB6D72">
        <w:t>2)</w:t>
      </w:r>
      <w:r w:rsidRPr="00CB6D72">
        <w:tab/>
        <w:t xml:space="preserve">służy stosowaniu </w:t>
      </w:r>
      <w:bookmarkStart w:id="6" w:name="_Hlk171073300"/>
      <w:r w:rsidRPr="00CB6D72">
        <w:t>rozporządzenia Parlamentu Europejskiego i Rady (UE) 2019/1150 z dnia 20 czerwca 2019 r. w sprawie propagowania sprawiedliwości i przejrzystości dla użytkowników biznesowych korzystających z usług pośrednictwa internetowego (Dz. Urz. UE L 186 z 11.07.2019, str. 57)</w:t>
      </w:r>
      <w:bookmarkEnd w:id="6"/>
      <w:r w:rsidRPr="00CB6D72">
        <w:t>.”;</w:t>
      </w:r>
    </w:p>
    <w:p w14:paraId="755419C5" w14:textId="77777777" w:rsidR="00166BCC" w:rsidRPr="00CB6D72" w:rsidRDefault="00166BCC" w:rsidP="00166BCC">
      <w:pPr>
        <w:pStyle w:val="PKTpunkt"/>
        <w:keepNext/>
      </w:pPr>
      <w:r w:rsidRPr="00CB6D72">
        <w:lastRenderedPageBreak/>
        <w:t>2)</w:t>
      </w:r>
      <w:r w:rsidRPr="00CB6D72">
        <w:tab/>
        <w:t>w art. 3 ust. 2 otrzymuje brzmienie:</w:t>
      </w:r>
    </w:p>
    <w:p w14:paraId="366D8ACF" w14:textId="77777777" w:rsidR="00166BCC" w:rsidRPr="00CB6D72" w:rsidRDefault="00166BCC" w:rsidP="00166BCC">
      <w:pPr>
        <w:pStyle w:val="ZUSTzmustartykuempunktem"/>
        <w:keepNext/>
      </w:pPr>
      <w:r w:rsidRPr="00CB6D72">
        <w:t>„2. Czynami nieuczciwej konkurencji są w szczególności:</w:t>
      </w:r>
    </w:p>
    <w:p w14:paraId="237304F0" w14:textId="77777777" w:rsidR="00166BCC" w:rsidRPr="00CB6D72" w:rsidRDefault="00166BCC" w:rsidP="00166BCC">
      <w:pPr>
        <w:pStyle w:val="ZPKTzmpktartykuempunktem"/>
      </w:pPr>
      <w:r w:rsidRPr="00CB6D72">
        <w:t>1)</w:t>
      </w:r>
      <w:r w:rsidRPr="00CB6D72">
        <w:tab/>
        <w:t>wprowadzające w błąd oznaczenie przedsiębiorstwa;</w:t>
      </w:r>
    </w:p>
    <w:p w14:paraId="0E912795" w14:textId="77777777" w:rsidR="00166BCC" w:rsidRPr="00CB6D72" w:rsidRDefault="00166BCC" w:rsidP="00166BCC">
      <w:pPr>
        <w:pStyle w:val="ZPKTzmpktartykuempunktem"/>
      </w:pPr>
      <w:r w:rsidRPr="00CB6D72">
        <w:t>2)</w:t>
      </w:r>
      <w:r w:rsidRPr="00CB6D72">
        <w:tab/>
        <w:t>fałszywe lub oszukańcze oznaczenie pochodzenia geograficznego towarów albo usług;</w:t>
      </w:r>
    </w:p>
    <w:p w14:paraId="71A8420A" w14:textId="77777777" w:rsidR="00166BCC" w:rsidRPr="00CB6D72" w:rsidRDefault="00166BCC" w:rsidP="00166BCC">
      <w:pPr>
        <w:pStyle w:val="ZPKTzmpktartykuempunktem"/>
      </w:pPr>
      <w:r w:rsidRPr="00CB6D72">
        <w:t>3)</w:t>
      </w:r>
      <w:r w:rsidRPr="00CB6D72">
        <w:tab/>
        <w:t>wprowadzające w błąd oznaczenie towarów lub usług;</w:t>
      </w:r>
    </w:p>
    <w:p w14:paraId="5EFA5B56" w14:textId="77777777" w:rsidR="00166BCC" w:rsidRPr="00CB6D72" w:rsidRDefault="00166BCC" w:rsidP="00166BCC">
      <w:pPr>
        <w:pStyle w:val="ZPKTzmpktartykuempunktem"/>
      </w:pPr>
      <w:r w:rsidRPr="00CB6D72">
        <w:t>4)</w:t>
      </w:r>
      <w:r w:rsidRPr="00CB6D72">
        <w:tab/>
        <w:t>naruszenie tajemnicy przedsiębiorstwa;</w:t>
      </w:r>
    </w:p>
    <w:p w14:paraId="458EED0D" w14:textId="77777777" w:rsidR="00166BCC" w:rsidRPr="00CB6D72" w:rsidRDefault="00166BCC" w:rsidP="00166BCC">
      <w:pPr>
        <w:pStyle w:val="ZPKTzmpktartykuempunktem"/>
      </w:pPr>
      <w:r w:rsidRPr="00CB6D72">
        <w:t>5)</w:t>
      </w:r>
      <w:r w:rsidRPr="00CB6D72">
        <w:tab/>
        <w:t>nakłanianie do rozwiązania lub niewykonania umowy;</w:t>
      </w:r>
    </w:p>
    <w:p w14:paraId="1728DA66" w14:textId="77777777" w:rsidR="00166BCC" w:rsidRPr="00CB6D72" w:rsidRDefault="00166BCC" w:rsidP="00166BCC">
      <w:pPr>
        <w:pStyle w:val="ZPKTzmpktartykuempunktem"/>
      </w:pPr>
      <w:r w:rsidRPr="00CB6D72">
        <w:t>6)</w:t>
      </w:r>
      <w:r w:rsidRPr="00CB6D72">
        <w:tab/>
        <w:t>naśladownictwo produktów, pomawianie lub nieuczciwe zachwalanie, utrudnianie dostępu do rynku;</w:t>
      </w:r>
    </w:p>
    <w:p w14:paraId="154F4A42" w14:textId="77777777" w:rsidR="00166BCC" w:rsidRPr="00CB6D72" w:rsidRDefault="00166BCC" w:rsidP="00166BCC">
      <w:pPr>
        <w:pStyle w:val="ZPKTzmpktartykuempunktem"/>
      </w:pPr>
      <w:r w:rsidRPr="00CB6D72">
        <w:t>7)</w:t>
      </w:r>
      <w:r w:rsidRPr="00CB6D72">
        <w:tab/>
        <w:t>przekupstwo osoby pełniącej funkcję publiczną;</w:t>
      </w:r>
    </w:p>
    <w:p w14:paraId="1DE0793B" w14:textId="77777777" w:rsidR="00166BCC" w:rsidRPr="00CB6D72" w:rsidRDefault="00166BCC" w:rsidP="00166BCC">
      <w:pPr>
        <w:pStyle w:val="ZPKTzmpktartykuempunktem"/>
      </w:pPr>
      <w:r w:rsidRPr="00CB6D72">
        <w:t>8)</w:t>
      </w:r>
      <w:r w:rsidRPr="00CB6D72">
        <w:tab/>
        <w:t>nieuczciwa lub zakazana reklama;</w:t>
      </w:r>
    </w:p>
    <w:p w14:paraId="47978933" w14:textId="77777777" w:rsidR="00166BCC" w:rsidRPr="00CB6D72" w:rsidRDefault="00166BCC" w:rsidP="00166BCC">
      <w:pPr>
        <w:pStyle w:val="ZPKTzmpktartykuempunktem"/>
      </w:pPr>
      <w:r w:rsidRPr="00CB6D72">
        <w:t>9)</w:t>
      </w:r>
      <w:r w:rsidRPr="00CB6D72">
        <w:tab/>
        <w:t>organizowanie systemu sprzedaży lawinowej;</w:t>
      </w:r>
    </w:p>
    <w:p w14:paraId="1B774F48" w14:textId="77777777" w:rsidR="00166BCC" w:rsidRPr="00CB6D72" w:rsidRDefault="00166BCC" w:rsidP="00166BCC">
      <w:pPr>
        <w:pStyle w:val="ZPKTzmpktartykuempunktem"/>
      </w:pPr>
      <w:r w:rsidRPr="00CB6D72">
        <w:t>10)</w:t>
      </w:r>
      <w:r w:rsidRPr="00CB6D72">
        <w:tab/>
        <w:t>prowadzenie lub organizowanie działalności w systemie konsorcyjnym;</w:t>
      </w:r>
    </w:p>
    <w:p w14:paraId="4B294A42" w14:textId="77777777" w:rsidR="00166BCC" w:rsidRPr="00CB6D72" w:rsidRDefault="00166BCC" w:rsidP="00166BCC">
      <w:pPr>
        <w:pStyle w:val="ZPKTzmpktartykuempunktem"/>
      </w:pPr>
      <w:r w:rsidRPr="00CB6D72">
        <w:t>11)</w:t>
      </w:r>
      <w:r w:rsidRPr="00CB6D72">
        <w:tab/>
        <w:t>nieuzasadnione wydłużanie terminów zapłaty za dostarczane towary lub wykonane usługi;</w:t>
      </w:r>
    </w:p>
    <w:p w14:paraId="0A129C4C" w14:textId="77777777" w:rsidR="00166BCC" w:rsidRPr="00CB6D72" w:rsidRDefault="00166BCC" w:rsidP="00166BCC">
      <w:pPr>
        <w:pStyle w:val="ZPKTzmpktartykuempunktem"/>
      </w:pPr>
      <w:r w:rsidRPr="00CB6D72">
        <w:t>12)</w:t>
      </w:r>
      <w:r w:rsidRPr="00CB6D72">
        <w:tab/>
        <w:t xml:space="preserve">działanie w zakresie usług pośrednictwa internetowego i wyszukiwarek internetowych </w:t>
      </w:r>
      <w:bookmarkStart w:id="7" w:name="_Hlk139060954"/>
      <w:r w:rsidRPr="00CB6D72">
        <w:t>w rozumieniu art. 2 pkt 2 i 5 rozporządzenia Parlamentu Europejskiego i Rady (UE) 2019/1150 z dnia 20 czerwca 2019 r. w sprawie propagowania sprawiedliwości i przejrzystości dla użytkowników biznesowych korzystających z usług pośrednictwa internetowego (Dz. Urz. UE L 186 z 11.07.2019, str. 57), zwanego dalej „rozporządzeniem 2019/1150”</w:t>
      </w:r>
      <w:bookmarkEnd w:id="7"/>
      <w:r w:rsidRPr="00CB6D72">
        <w:t>, naruszające przepisy tego rozporządzenia.”;</w:t>
      </w:r>
    </w:p>
    <w:p w14:paraId="0702CCAE" w14:textId="77777777" w:rsidR="00166BCC" w:rsidRPr="00CB6D72" w:rsidRDefault="00166BCC" w:rsidP="00166BCC">
      <w:pPr>
        <w:pStyle w:val="PKTpunkt"/>
        <w:keepNext/>
      </w:pPr>
      <w:r w:rsidRPr="00CB6D72">
        <w:t>3)</w:t>
      </w:r>
      <w:r w:rsidRPr="00CB6D72">
        <w:tab/>
        <w:t>po art. 4 dodaje się art. 4a w brzmieniu:</w:t>
      </w:r>
    </w:p>
    <w:p w14:paraId="1172E41D" w14:textId="77777777" w:rsidR="00166BCC" w:rsidRPr="00CB6D72" w:rsidRDefault="00166BCC" w:rsidP="00166BCC">
      <w:pPr>
        <w:pStyle w:val="ZARTzmartartykuempunktem"/>
      </w:pPr>
      <w:r w:rsidRPr="00CB6D72">
        <w:t>„Art. 4a. Minister właściwy do spraw gospodarki przekazuje Komisji Europejskiej informacje, o których mowa w art. 16 i art. 18 ust. 3 rozporządzenia 2019/1150.”;</w:t>
      </w:r>
    </w:p>
    <w:p w14:paraId="7FA5E926" w14:textId="77777777" w:rsidR="00166BCC" w:rsidRPr="00CB6D72" w:rsidRDefault="00166BCC" w:rsidP="00166BCC">
      <w:pPr>
        <w:pStyle w:val="PKTpunkt"/>
        <w:keepNext/>
      </w:pPr>
      <w:r w:rsidRPr="00CB6D72">
        <w:t>4)</w:t>
      </w:r>
      <w:r w:rsidRPr="00CB6D72">
        <w:tab/>
        <w:t>po art. 17g dodaje się art. 17h w brzmieniu:</w:t>
      </w:r>
    </w:p>
    <w:p w14:paraId="1AEE54FD" w14:textId="77777777" w:rsidR="00166BCC" w:rsidRPr="00CB6D72" w:rsidRDefault="00166BCC" w:rsidP="00166BCC">
      <w:pPr>
        <w:pStyle w:val="ZARTzmartartykuempunktem"/>
        <w:keepNext/>
      </w:pPr>
      <w:r w:rsidRPr="00CB6D72">
        <w:t xml:space="preserve">„Art. 17h. Czynem nieuczciwej konkurencji jest działanie w zakresie usług pośrednictwa internetowego i wyszukiwarek internetowych naruszające przepisy </w:t>
      </w:r>
      <w:r w:rsidRPr="00CB6D72">
        <w:lastRenderedPageBreak/>
        <w:t>rozporządzenia 2019/1150, w szczególności przepisy dotyczące obowiązków w zakresie:</w:t>
      </w:r>
    </w:p>
    <w:p w14:paraId="443F1CE4" w14:textId="55E79EAE" w:rsidR="00166BCC" w:rsidRPr="00CB6D72" w:rsidRDefault="00166BCC" w:rsidP="00166BCC">
      <w:pPr>
        <w:pStyle w:val="ZPKTzmpktartykuempunktem"/>
      </w:pPr>
      <w:r w:rsidRPr="00CB6D72">
        <w:t>1)</w:t>
      </w:r>
      <w:r w:rsidRPr="00CB6D72">
        <w:tab/>
        <w:t>warunków korzystania z usług</w:t>
      </w:r>
      <w:r w:rsidR="004B70A1">
        <w:t xml:space="preserve">, </w:t>
      </w:r>
      <w:r w:rsidR="004B70A1" w:rsidRPr="004E7735">
        <w:t>o których mowa w art. 2 pkt 2 rozporządzenia 2019/1150</w:t>
      </w:r>
      <w:r w:rsidRPr="00CB6D72">
        <w:t>;</w:t>
      </w:r>
    </w:p>
    <w:p w14:paraId="44442C65" w14:textId="1EE688D6" w:rsidR="00166BCC" w:rsidRPr="00CB6D72" w:rsidRDefault="00166BCC" w:rsidP="00166BCC">
      <w:pPr>
        <w:pStyle w:val="ZPKTzmpktartykuempunktem"/>
      </w:pPr>
      <w:r w:rsidRPr="00CB6D72">
        <w:t>2)</w:t>
      </w:r>
      <w:r w:rsidRPr="00CB6D72">
        <w:tab/>
        <w:t>warunków ograniczenia, zawieszenia i zakończenia świadczenia usług</w:t>
      </w:r>
      <w:r w:rsidR="004B70A1">
        <w:t xml:space="preserve">, </w:t>
      </w:r>
      <w:r w:rsidR="004B70A1" w:rsidRPr="004E7735">
        <w:t>o których mowa w art. 2 pkt 2 rozporządzenia 2019/1150</w:t>
      </w:r>
      <w:r w:rsidRPr="00CB6D72">
        <w:t>;</w:t>
      </w:r>
    </w:p>
    <w:p w14:paraId="0668092B" w14:textId="77777777" w:rsidR="00166BCC" w:rsidRPr="00CB6D72" w:rsidRDefault="00166BCC" w:rsidP="00166BCC">
      <w:pPr>
        <w:pStyle w:val="ZPKTzmpktartykuempunktem"/>
      </w:pPr>
      <w:r w:rsidRPr="00CB6D72">
        <w:t>3)</w:t>
      </w:r>
      <w:r w:rsidRPr="00CB6D72">
        <w:tab/>
        <w:t>określenia i opisu parametrów plasowania;</w:t>
      </w:r>
    </w:p>
    <w:p w14:paraId="60346E5E" w14:textId="77777777" w:rsidR="00166BCC" w:rsidRPr="00CB6D72" w:rsidRDefault="00166BCC" w:rsidP="00166BCC">
      <w:pPr>
        <w:pStyle w:val="ZPKTzmpktartykuempunktem"/>
      </w:pPr>
      <w:r w:rsidRPr="00CB6D72">
        <w:t>4)</w:t>
      </w:r>
      <w:r w:rsidRPr="00CB6D72">
        <w:tab/>
        <w:t>opisów przypadków zróżnicowanego traktowania;</w:t>
      </w:r>
    </w:p>
    <w:p w14:paraId="567AEB62" w14:textId="77777777" w:rsidR="00166BCC" w:rsidRPr="00CB6D72" w:rsidRDefault="00166BCC" w:rsidP="00166BCC">
      <w:pPr>
        <w:pStyle w:val="ZPKTzmpktartykuempunktem"/>
      </w:pPr>
      <w:r w:rsidRPr="00CB6D72">
        <w:t>5)</w:t>
      </w:r>
      <w:r w:rsidRPr="00CB6D72">
        <w:tab/>
        <w:t>zapewnienia wewnętrznego systemu rozpatrywania skarg.”;</w:t>
      </w:r>
    </w:p>
    <w:p w14:paraId="44A4E345" w14:textId="77777777" w:rsidR="00166BCC" w:rsidRPr="00CB6D72" w:rsidRDefault="00166BCC" w:rsidP="00166BCC">
      <w:pPr>
        <w:pStyle w:val="PKTpunkt"/>
        <w:keepNext/>
      </w:pPr>
      <w:r w:rsidRPr="00CB6D72">
        <w:t>5)</w:t>
      </w:r>
      <w:r w:rsidRPr="00CB6D72">
        <w:tab/>
        <w:t>w art. 19:</w:t>
      </w:r>
    </w:p>
    <w:p w14:paraId="04AFB1A6" w14:textId="77777777" w:rsidR="00166BCC" w:rsidRPr="00CB6D72" w:rsidRDefault="00166BCC" w:rsidP="00166BCC">
      <w:pPr>
        <w:pStyle w:val="LITlitera"/>
      </w:pPr>
      <w:r w:rsidRPr="00CB6D72">
        <w:t>a)</w:t>
      </w:r>
      <w:r w:rsidRPr="00CB6D72">
        <w:tab/>
        <w:t>w ust. 2 wyrazy „art. 14 i art. 15a” zastępuje się wyrazami „art. 14, art. 15a i art. 17h”,</w:t>
      </w:r>
    </w:p>
    <w:p w14:paraId="633EF024" w14:textId="77777777" w:rsidR="00166BCC" w:rsidRPr="00CB6D72" w:rsidRDefault="00166BCC" w:rsidP="00166BCC">
      <w:pPr>
        <w:pStyle w:val="LITlitera"/>
        <w:keepNext/>
      </w:pPr>
      <w:r w:rsidRPr="00CB6D72">
        <w:t>b)</w:t>
      </w:r>
      <w:r w:rsidRPr="00CB6D72">
        <w:tab/>
        <w:t>dodaje się ust. 3 w brzmieniu:</w:t>
      </w:r>
    </w:p>
    <w:p w14:paraId="008F6FD2" w14:textId="77777777" w:rsidR="00166BCC" w:rsidRPr="00CB6D72" w:rsidRDefault="00166BCC" w:rsidP="00166BCC">
      <w:pPr>
        <w:pStyle w:val="ZLITUSTzmustliter"/>
        <w:keepNext/>
      </w:pPr>
      <w:r w:rsidRPr="00CB6D72">
        <w:t>„3. Z roszczeniem, o którym mowa w art. 18 ust. 1 pkt 1, w przypadku dokonania czynu nieuczciwej konkurencji, o którym mowa w art. 17h, może wystąpić:</w:t>
      </w:r>
    </w:p>
    <w:p w14:paraId="19C17D7E" w14:textId="77777777" w:rsidR="00166BCC" w:rsidRPr="00CB6D72" w:rsidRDefault="00166BCC" w:rsidP="00166BCC">
      <w:pPr>
        <w:pStyle w:val="ZLITPKTzmpktliter"/>
      </w:pPr>
      <w:r w:rsidRPr="00CB6D72">
        <w:t>1)</w:t>
      </w:r>
      <w:r w:rsidRPr="00CB6D72">
        <w:tab/>
        <w:t>organizacja, o której mowa w ust. 1 pkt 2, o ile spełnia wymogi, o których mowa w art. 14 ust. 3 rozporządzenia 2019/1150;</w:t>
      </w:r>
    </w:p>
    <w:p w14:paraId="2EF81913" w14:textId="77777777" w:rsidR="00166BCC" w:rsidRPr="00CB6D72" w:rsidRDefault="00166BCC" w:rsidP="00166BCC">
      <w:pPr>
        <w:pStyle w:val="ZLITPKTzmpktliter"/>
      </w:pPr>
      <w:r w:rsidRPr="00CB6D72">
        <w:t>2)</w:t>
      </w:r>
      <w:r w:rsidRPr="00CB6D72">
        <w:tab/>
        <w:t>organizacja lub stowarzyszenie wskazane w wykazie opublikowanym w Dzienniku Urzędowym Unii Europejskiej, zgodnie z art. 14 ust. 6 rozporządzenia 2019/1150.”;</w:t>
      </w:r>
    </w:p>
    <w:p w14:paraId="7EE6CC1F" w14:textId="77777777" w:rsidR="00166BCC" w:rsidRPr="00CB6D72" w:rsidRDefault="00166BCC" w:rsidP="00166BCC">
      <w:pPr>
        <w:pStyle w:val="PKTpunkt"/>
        <w:keepNext/>
      </w:pPr>
      <w:r w:rsidRPr="00CB6D72">
        <w:t>6)</w:t>
      </w:r>
      <w:r w:rsidRPr="00CB6D72">
        <w:tab/>
        <w:t>po art. 19 dodaje się art. 19a‒19e w brzmieniu:</w:t>
      </w:r>
    </w:p>
    <w:p w14:paraId="7731BE20" w14:textId="77777777" w:rsidR="00166BCC" w:rsidRPr="00CB6D72" w:rsidRDefault="00166BCC" w:rsidP="00166BCC">
      <w:pPr>
        <w:pStyle w:val="ZARTzmartartykuempunktem"/>
      </w:pPr>
      <w:r w:rsidRPr="00CB6D72">
        <w:t>„Art. 19a. 1. Minister właściwy do spraw gospodarki prowadzi listę organizacji i stowarzyszeń, o których mowa w art. 14 ust. 5 lit. a rozporządzenia 2019/1150, zwaną dalej „listą”.</w:t>
      </w:r>
    </w:p>
    <w:p w14:paraId="4A57D9C5" w14:textId="77777777" w:rsidR="00166BCC" w:rsidRPr="00CB6D72" w:rsidRDefault="00166BCC" w:rsidP="00166BCC">
      <w:pPr>
        <w:pStyle w:val="ZUSTzmustartykuempunktem"/>
      </w:pPr>
      <w:r w:rsidRPr="00CB6D72">
        <w:t>2. Lista jest prowadzona w postaci elektronicznej.</w:t>
      </w:r>
    </w:p>
    <w:p w14:paraId="274A360E" w14:textId="77777777" w:rsidR="00166BCC" w:rsidRPr="00CB6D72" w:rsidRDefault="00166BCC" w:rsidP="00166BCC">
      <w:pPr>
        <w:pStyle w:val="ZUSTzmustartykuempunktem"/>
        <w:keepNext/>
      </w:pPr>
      <w:r w:rsidRPr="00CB6D72">
        <w:t>3. Lista obejmuje następujące dane i informacje:</w:t>
      </w:r>
    </w:p>
    <w:p w14:paraId="6508889B" w14:textId="77777777" w:rsidR="00166BCC" w:rsidRPr="00CB6D72" w:rsidRDefault="00166BCC" w:rsidP="00166BCC">
      <w:pPr>
        <w:pStyle w:val="ZPKTzmpktartykuempunktem"/>
      </w:pPr>
      <w:r w:rsidRPr="00CB6D72">
        <w:t>1)</w:t>
      </w:r>
      <w:r w:rsidRPr="00CB6D72">
        <w:tab/>
        <w:t>nazwę organizacji lub stowarzyszenia;</w:t>
      </w:r>
    </w:p>
    <w:p w14:paraId="136D9421" w14:textId="77777777" w:rsidR="00166BCC" w:rsidRPr="00CB6D72" w:rsidRDefault="00166BCC" w:rsidP="00166BCC">
      <w:pPr>
        <w:pStyle w:val="ZPKTzmpktartykuempunktem"/>
      </w:pPr>
      <w:r w:rsidRPr="00CB6D72">
        <w:t>2)</w:t>
      </w:r>
      <w:r w:rsidRPr="00CB6D72">
        <w:tab/>
        <w:t>określenie celu działalności organizacji lub stowarzyszenia.</w:t>
      </w:r>
    </w:p>
    <w:p w14:paraId="6DD86617" w14:textId="77777777" w:rsidR="00166BCC" w:rsidRPr="00CB6D72" w:rsidRDefault="00166BCC" w:rsidP="00166BCC">
      <w:pPr>
        <w:pStyle w:val="ZUSTzmustartykuempunktem"/>
      </w:pPr>
      <w:r w:rsidRPr="00CB6D72">
        <w:t>4. Minister właściwy do spraw gospodarki udostępnia listę w Biuletynie Informacji Publicznej na stronie podmiotowej urzędu obsługującego tego ministra.</w:t>
      </w:r>
    </w:p>
    <w:p w14:paraId="21D171B9" w14:textId="77777777" w:rsidR="00166BCC" w:rsidRPr="00CB6D72" w:rsidRDefault="00166BCC" w:rsidP="00166BCC">
      <w:pPr>
        <w:pStyle w:val="ZARTzmartartykuempunktem"/>
      </w:pPr>
      <w:r w:rsidRPr="00CB6D72">
        <w:lastRenderedPageBreak/>
        <w:t>Art. 19b. 1. Organizacja lub stowarzyszenie spełniające wymogi, o których mowa w art. 14 ust. 3 rozporządzenia 2019/1150, mogą złożyć do ministra właściwego do spraw gospodarki wniosek o wpisanie na listę.</w:t>
      </w:r>
    </w:p>
    <w:p w14:paraId="7B04994D" w14:textId="77777777" w:rsidR="00166BCC" w:rsidRPr="00CB6D72" w:rsidRDefault="00166BCC" w:rsidP="00166BCC">
      <w:pPr>
        <w:pStyle w:val="ZUSTzmustartykuempunktem"/>
        <w:keepNext/>
      </w:pPr>
      <w:r w:rsidRPr="00CB6D72">
        <w:t>2. Wniosek zawiera:</w:t>
      </w:r>
    </w:p>
    <w:p w14:paraId="7A7A09AB" w14:textId="77777777" w:rsidR="00166BCC" w:rsidRPr="00CB6D72" w:rsidRDefault="00166BCC" w:rsidP="00166BCC">
      <w:pPr>
        <w:pStyle w:val="ZPKTzmpktartykuempunktem"/>
      </w:pPr>
      <w:r w:rsidRPr="00CB6D72">
        <w:t>1)</w:t>
      </w:r>
      <w:r w:rsidRPr="00CB6D72">
        <w:tab/>
        <w:t>nazwę organizacji lub stowarzyszenia;</w:t>
      </w:r>
    </w:p>
    <w:p w14:paraId="36D1D823" w14:textId="77777777" w:rsidR="00166BCC" w:rsidRPr="00CB6D72" w:rsidRDefault="00166BCC" w:rsidP="00166BCC">
      <w:pPr>
        <w:pStyle w:val="ZPKTzmpktartykuempunktem"/>
      </w:pPr>
      <w:r w:rsidRPr="00CB6D72">
        <w:t>2)</w:t>
      </w:r>
      <w:r w:rsidRPr="00CB6D72">
        <w:tab/>
        <w:t>numer Krajowego Rejestru Sądowego;</w:t>
      </w:r>
    </w:p>
    <w:p w14:paraId="2B5D89A9" w14:textId="77777777" w:rsidR="00166BCC" w:rsidRPr="00CB6D72" w:rsidRDefault="00166BCC" w:rsidP="00166BCC">
      <w:pPr>
        <w:pStyle w:val="ZPKTzmpktartykuempunktem"/>
      </w:pPr>
      <w:r w:rsidRPr="00CB6D72">
        <w:t>3)</w:t>
      </w:r>
      <w:r w:rsidRPr="00CB6D72">
        <w:tab/>
        <w:t>określenie celu działalności organizacji lub stowarzyszenia;</w:t>
      </w:r>
    </w:p>
    <w:p w14:paraId="3E76F528" w14:textId="77777777" w:rsidR="00166BCC" w:rsidRPr="00CB6D72" w:rsidRDefault="00166BCC" w:rsidP="00166BCC">
      <w:pPr>
        <w:pStyle w:val="ZPKTzmpktartykuempunktem"/>
      </w:pPr>
      <w:r w:rsidRPr="00CB6D72">
        <w:t>4)</w:t>
      </w:r>
      <w:r w:rsidRPr="00CB6D72">
        <w:tab/>
        <w:t>informację o sposobie udostępnienia informacji, o których mowa w art. 14 ust. 3 zdanie drugie rozporządzenia 2019/1150.</w:t>
      </w:r>
    </w:p>
    <w:p w14:paraId="74A7D46C" w14:textId="77777777" w:rsidR="00166BCC" w:rsidRPr="00CB6D72" w:rsidRDefault="00166BCC" w:rsidP="00166BCC">
      <w:pPr>
        <w:pStyle w:val="ZUSTzmustartykuempunktem"/>
        <w:keepNext/>
      </w:pPr>
      <w:r w:rsidRPr="00CB6D72">
        <w:t>3. Do wniosku dołącza się:</w:t>
      </w:r>
    </w:p>
    <w:p w14:paraId="658D2BB8" w14:textId="77777777" w:rsidR="00166BCC" w:rsidRPr="00CB6D72" w:rsidRDefault="00166BCC" w:rsidP="00166BCC">
      <w:pPr>
        <w:pStyle w:val="ZPKTzmpktartykuempunktem"/>
      </w:pPr>
      <w:r w:rsidRPr="00CB6D72">
        <w:t>1)</w:t>
      </w:r>
      <w:r w:rsidRPr="00CB6D72">
        <w:tab/>
        <w:t>statut organizacji lub stowarzyszenia;</w:t>
      </w:r>
    </w:p>
    <w:p w14:paraId="73D30EAD" w14:textId="77777777" w:rsidR="00166BCC" w:rsidRPr="00CB6D72" w:rsidRDefault="00166BCC" w:rsidP="00166BCC">
      <w:pPr>
        <w:pStyle w:val="ZPKTzmpktartykuempunktem"/>
      </w:pPr>
      <w:r w:rsidRPr="00CB6D72">
        <w:t>2)</w:t>
      </w:r>
      <w:r w:rsidRPr="00CB6D72">
        <w:tab/>
        <w:t>oświadczenie o spełnieniu wymogów, o których mowa w art. 14 ust. 3 rozporządzenia 2019/1150.</w:t>
      </w:r>
    </w:p>
    <w:p w14:paraId="02E70514" w14:textId="77777777" w:rsidR="00166BCC" w:rsidRPr="00CB6D72" w:rsidRDefault="00166BCC" w:rsidP="00166BCC">
      <w:pPr>
        <w:pStyle w:val="ZUSTzmustartykuempunktem"/>
      </w:pPr>
      <w:r w:rsidRPr="00CB6D72">
        <w:t>4. Oświadczenie jest składane pod rygorem odpowiedzialności karnej za składanie fałszywych oświadczeń. Składający oświadczenie jest obowiązany do zawarcia w nim klauzuli następującej treści: ,,Jestem świadomy odpowiedzialności karnej za złożenie fałszywego oświadczenia”. Klauzula ta zastępuje pouczenie organu o odpowiedzialności karnej za składanie fałszywych oświadczeń.</w:t>
      </w:r>
    </w:p>
    <w:p w14:paraId="73BA780D" w14:textId="77777777" w:rsidR="00166BCC" w:rsidRPr="00CB6D72" w:rsidRDefault="00166BCC" w:rsidP="00166BCC">
      <w:pPr>
        <w:pStyle w:val="ZUSTzmustartykuempunktem"/>
      </w:pPr>
      <w:r w:rsidRPr="00CB6D72">
        <w:t>5. Wniosek składa osoba uprawniona do reprezentowania organizacji lub stowarzyszenia w formie dokumentu elektronicznego opatrzonego kwalifikowanym podpisem elektronicznym, podpisem zaufanym albo podpisem osobistym tej osoby, za pośrednictwem środków komunikacji elektronicznej.</w:t>
      </w:r>
    </w:p>
    <w:p w14:paraId="539C75DF" w14:textId="77777777" w:rsidR="00166BCC" w:rsidRPr="00CB6D72" w:rsidRDefault="00166BCC" w:rsidP="00166BCC">
      <w:pPr>
        <w:pStyle w:val="ZUSTzmustartykuempunktem"/>
      </w:pPr>
      <w:r w:rsidRPr="00CB6D72">
        <w:t>6. Minister właściwy do spraw gospodarki rozpatruje wniosek w terminie 30 dni od dnia jego złożenia i w przypadku, gdy organizacja lub stowarzyszenie:</w:t>
      </w:r>
    </w:p>
    <w:p w14:paraId="3462D330" w14:textId="77777777" w:rsidR="00166BCC" w:rsidRPr="00CB6D72" w:rsidRDefault="00166BCC" w:rsidP="00166BCC">
      <w:pPr>
        <w:pStyle w:val="ZPKTzmpktartykuempunktem"/>
      </w:pPr>
      <w:r w:rsidRPr="00CB6D72">
        <w:t>1)</w:t>
      </w:r>
      <w:r w:rsidRPr="00CB6D72">
        <w:tab/>
        <w:t>spełniają wymogi określone w art. 14 ust. 3 rozporządzenia 2019/1150 – wpisuje je na listę;</w:t>
      </w:r>
    </w:p>
    <w:p w14:paraId="4E4CB6D9" w14:textId="77777777" w:rsidR="00166BCC" w:rsidRPr="00CB6D72" w:rsidRDefault="00166BCC" w:rsidP="00166BCC">
      <w:pPr>
        <w:pStyle w:val="ZPKTzmpktartykuempunktem"/>
      </w:pPr>
      <w:r w:rsidRPr="00CB6D72">
        <w:t>2)</w:t>
      </w:r>
      <w:r w:rsidRPr="00CB6D72">
        <w:tab/>
        <w:t>nie spełniają wymogów określonych w art. 14 ust. 3 rozporządzenia 2019/1150 – odmawia wpisu na listę w drodze decyzji administracyjnej.</w:t>
      </w:r>
    </w:p>
    <w:p w14:paraId="700F7793" w14:textId="77777777" w:rsidR="00166BCC" w:rsidRPr="00CB6D72" w:rsidRDefault="00166BCC" w:rsidP="00166BCC">
      <w:pPr>
        <w:pStyle w:val="ZUSTzmustartykuempunktem"/>
      </w:pPr>
      <w:r w:rsidRPr="00CB6D72">
        <w:t>7. Wniosek niespełniający wymogów, o których mowa w ust. 2, 3 i 5, pozostawia się bez rozpoznania.</w:t>
      </w:r>
    </w:p>
    <w:p w14:paraId="1C6B2CF4" w14:textId="77777777" w:rsidR="00166BCC" w:rsidRPr="00CB6D72" w:rsidRDefault="00166BCC" w:rsidP="00166BCC">
      <w:pPr>
        <w:pStyle w:val="ZARTzmartartykuempunktem"/>
      </w:pPr>
      <w:r w:rsidRPr="00CB6D72">
        <w:t xml:space="preserve">Art. 19c. W przypadku zmiany danych i informacji, o których mowa w art. 19b ust. 2 i ust. 3 pkt 1, organizacja lub stowarzyszenie niezwłocznie informują </w:t>
      </w:r>
      <w:r w:rsidRPr="00CB6D72">
        <w:lastRenderedPageBreak/>
        <w:t>ministra właściwego do spraw gospodarki o tym fakcie, w sposób, o którym mowa w art. 19b ust. 5.</w:t>
      </w:r>
    </w:p>
    <w:p w14:paraId="56A84B81" w14:textId="77777777" w:rsidR="00166BCC" w:rsidRPr="00CB6D72" w:rsidRDefault="00166BCC" w:rsidP="00166BCC">
      <w:pPr>
        <w:pStyle w:val="ZARTzmartartykuempunktem"/>
        <w:keepNext/>
      </w:pPr>
      <w:r w:rsidRPr="00CB6D72">
        <w:t>Art. 19d. 1. Minister właściwy do spraw gospodarki skreśla organizację lub stowarzyszenie z listy:</w:t>
      </w:r>
    </w:p>
    <w:p w14:paraId="11657CEA" w14:textId="77777777" w:rsidR="00166BCC" w:rsidRPr="00CB6D72" w:rsidRDefault="00166BCC" w:rsidP="00166BCC">
      <w:pPr>
        <w:pStyle w:val="ZPKTzmpktartykuempunktem"/>
      </w:pPr>
      <w:r w:rsidRPr="00CB6D72">
        <w:t>1)</w:t>
      </w:r>
      <w:r w:rsidRPr="00CB6D72">
        <w:tab/>
        <w:t>w przypadku powzięcia informacji o niespełnianiu przez organizację lub stowarzyszenie wymogów, o których mowa w art. 14 ust. 3 rozporządzenia 2019/1150, jeżeli organizacja lub stowarzyszenie po wezwaniu do złożenia w określonym terminie wyjaśnień nie udzieliły odpowiedzi albo przedstawione wyjaśnienia nie potwierdzają spełnienia tych wymogów ‒ w drodze decyzji administracyjnej;</w:t>
      </w:r>
    </w:p>
    <w:p w14:paraId="7D75E9CE" w14:textId="77777777" w:rsidR="00166BCC" w:rsidRPr="00CB6D72" w:rsidRDefault="00166BCC" w:rsidP="00166BCC">
      <w:pPr>
        <w:pStyle w:val="ZPKTzmpktartykuempunktem"/>
      </w:pPr>
      <w:r w:rsidRPr="00CB6D72">
        <w:t>2)</w:t>
      </w:r>
      <w:r w:rsidRPr="00CB6D72">
        <w:tab/>
        <w:t>na wniosek organizacji lub stowarzyszenia ‒ w ramach czynności materialno-technicznej.</w:t>
      </w:r>
    </w:p>
    <w:p w14:paraId="2F978B02" w14:textId="46B86CA0" w:rsidR="00166BCC" w:rsidRPr="00CB6D72" w:rsidRDefault="00166BCC" w:rsidP="00166BCC">
      <w:pPr>
        <w:pStyle w:val="ZUSTzmustartykuempunktem"/>
      </w:pPr>
      <w:r w:rsidRPr="00CB6D72">
        <w:t xml:space="preserve">2. Minister właściwy do spraw gospodarki </w:t>
      </w:r>
      <w:r w:rsidRPr="00AD0AF2">
        <w:t>zawiadamia</w:t>
      </w:r>
      <w:r w:rsidR="004B70A1" w:rsidRPr="00AD0AF2">
        <w:t xml:space="preserve"> </w:t>
      </w:r>
      <w:r w:rsidRPr="00CB6D72">
        <w:t>organizację lub stowarzyszenie o skreśleniu z listy w terminie 7 dni od dnia skreślenia.</w:t>
      </w:r>
    </w:p>
    <w:p w14:paraId="63BC9947" w14:textId="77777777" w:rsidR="00166BCC" w:rsidRPr="00CB6D72" w:rsidRDefault="00166BCC" w:rsidP="00166BCC">
      <w:pPr>
        <w:pStyle w:val="ZARTzmartartykuempunktem"/>
      </w:pPr>
      <w:r w:rsidRPr="00CB6D72">
        <w:t>Art. 19e. 1. W przypadkach, o których mowa w art. 19b ust. 6 pkt 1, art. 19c i art. 19d ust. 1, minister właściwy do spraw gospodarki niezwłocznie aktualizuje listę.</w:t>
      </w:r>
    </w:p>
    <w:p w14:paraId="5551128E" w14:textId="77777777" w:rsidR="00166BCC" w:rsidRPr="00CB6D72" w:rsidRDefault="00166BCC" w:rsidP="00166BCC">
      <w:pPr>
        <w:pStyle w:val="ZUSTzmustartykuempunktem"/>
      </w:pPr>
      <w:r w:rsidRPr="00CB6D72">
        <w:t>2. Minister właściwy do spraw gospodarki przekazuje zaktualizowaną listę Komisji Europejskiej, zgodnie z art. 14 ust. 5 zdanie drugie rozporządzenia 2019/1150, niezwłocznie po jej aktualizacji.”.</w:t>
      </w:r>
    </w:p>
    <w:p w14:paraId="2241C2A8" w14:textId="77777777" w:rsidR="00166BCC" w:rsidRPr="00CB6D72" w:rsidRDefault="00166BCC" w:rsidP="00166BCC">
      <w:pPr>
        <w:pStyle w:val="ARTartustawynprozporzdzenia"/>
        <w:keepNext/>
      </w:pPr>
      <w:r w:rsidRPr="00CB6D72">
        <w:rPr>
          <w:rStyle w:val="Ppogrubienie"/>
        </w:rPr>
        <w:t xml:space="preserve">Art. 2. </w:t>
      </w:r>
      <w:r w:rsidRPr="00CB6D72">
        <w:t xml:space="preserve">W ustawie z dnia 16 lutego 2007 r. o ochronie konkurencji i konsumentów (Dz. U. z </w:t>
      </w:r>
      <w:bookmarkStart w:id="8" w:name="_Hlk161058620"/>
      <w:r w:rsidRPr="00CB6D72">
        <w:t xml:space="preserve">2024 r. poz. </w:t>
      </w:r>
      <w:bookmarkEnd w:id="8"/>
      <w:r w:rsidRPr="00CB6D72">
        <w:t>1616) wprowadza się następujące zmiany:</w:t>
      </w:r>
    </w:p>
    <w:p w14:paraId="4FD55E2E" w14:textId="77777777" w:rsidR="00166BCC" w:rsidRPr="00CB6D72" w:rsidRDefault="00166BCC" w:rsidP="00166BCC">
      <w:pPr>
        <w:pStyle w:val="PKTpunkt"/>
      </w:pPr>
      <w:r w:rsidRPr="00CB6D72">
        <w:t>1)</w:t>
      </w:r>
      <w:r w:rsidRPr="00CB6D72">
        <w:tab/>
        <w:t>odnośnik do tytułu ustawy otrzymuje brzmienie:</w:t>
      </w:r>
    </w:p>
    <w:p w14:paraId="478AD890" w14:textId="77777777" w:rsidR="00166BCC" w:rsidRPr="00CB6D72" w:rsidRDefault="00166BCC" w:rsidP="00166BCC">
      <w:pPr>
        <w:pStyle w:val="ZODNONIKAzmtekstuodnonikaartykuempunktem"/>
      </w:pPr>
      <w:r w:rsidRPr="00CB6D72">
        <w:t>„</w:t>
      </w:r>
      <w:r w:rsidRPr="00CB6D72">
        <w:rPr>
          <w:rStyle w:val="IGindeksgrny"/>
        </w:rPr>
        <w:t>1)</w:t>
      </w:r>
      <w:r w:rsidRPr="00CB6D72">
        <w:tab/>
        <w:t>Niniejsza ustawa:</w:t>
      </w:r>
    </w:p>
    <w:p w14:paraId="34A2DB96" w14:textId="77777777" w:rsidR="00166BCC" w:rsidRPr="00CB6D72" w:rsidRDefault="00166BCC" w:rsidP="00166BCC">
      <w:pPr>
        <w:pStyle w:val="ZPKTwODNONIKUzmpktwzmienianymodnonikuartykuempunktem"/>
      </w:pPr>
      <w:r w:rsidRPr="00CB6D72">
        <w:t>1)</w:t>
      </w:r>
      <w:r w:rsidRPr="00CB6D72">
        <w:tab/>
        <w:t>w zakresie swojej regulacji wdraża:</w:t>
      </w:r>
    </w:p>
    <w:p w14:paraId="66CEEA13" w14:textId="77777777" w:rsidR="00166BCC" w:rsidRPr="00CB6D72" w:rsidRDefault="00166BCC" w:rsidP="00166BCC">
      <w:pPr>
        <w:pStyle w:val="ZLITwPKTwODNONIKUzmlitwpktwzmienianymodnonikuartykuempunktem"/>
      </w:pPr>
      <w:r w:rsidRPr="00CB6D72">
        <w:t>a)</w:t>
      </w:r>
      <w:r w:rsidRPr="00CB6D72">
        <w:tab/>
        <w:t>dyrektywę Parlamentu Europejskiego i Rady (UE) 2019/1 z dnia 11 grudnia 2018 r. mającą na celu nadanie organom ochrony konkurencji państw członkowskich uprawnień w celu skuteczniejszego egzekwowania prawa i zapewnienia należytego funkcjonowania rynku wewnętrznego (Dz. Urz. UE L 11 z 14.01.2019, str. 3),</w:t>
      </w:r>
    </w:p>
    <w:p w14:paraId="2AF6B9EA" w14:textId="77777777" w:rsidR="00166BCC" w:rsidRPr="00CB6D72" w:rsidRDefault="00166BCC" w:rsidP="00166BCC">
      <w:pPr>
        <w:pStyle w:val="ZLITwPKTwODNONIKUzmlitwpktwzmienianymodnonikuartykuempunktem"/>
      </w:pPr>
      <w:r w:rsidRPr="00CB6D72">
        <w:t>b)</w:t>
      </w:r>
      <w:r w:rsidRPr="00CB6D72">
        <w:tab/>
        <w:t xml:space="preserve">dyrektywę Parlamentu Europejskiego i Rady (UE) 2020/1828 z dnia 25 listopada 2020 r. w sprawie powództw przedstawicielskich </w:t>
      </w:r>
      <w:r w:rsidRPr="00CB6D72">
        <w:lastRenderedPageBreak/>
        <w:t>wytaczanych w celu ochrony zbiorowych interesów konsumentów i uchylającą dyrektywę 2009/22/WE (Dz. Urz. UE L 409 z 04.12.2020, str. 1, Dz. Urz. UE L 265 z 12.10.2022, str. 1, Dz. Urz. UE L 277 z 27.10.2022, str. 1, Dz. Urz. UE L 135 z 23.05.2023, str. 1, Dz. Urz. UE L 2023/2854 z 22.12.2023, Dz. Urz. UE L 2024/1689 z 12.07.2024, Dz. Urz. UE L 2024/1781 z 28.06.2024, Dz. Urz. UE L 2024/1799 z 10.07.2024 oraz Dz. Urz. UE L 2024/2847 z 20.11.2024);</w:t>
      </w:r>
    </w:p>
    <w:p w14:paraId="564705C5" w14:textId="77777777" w:rsidR="00166BCC" w:rsidRPr="00CB6D72" w:rsidRDefault="00166BCC" w:rsidP="00166BCC">
      <w:pPr>
        <w:pStyle w:val="ZPKTwODNONIKUzmpktwzmienianymodnonikuartykuempunktem"/>
      </w:pPr>
      <w:r w:rsidRPr="00CB6D72">
        <w:t>2)</w:t>
      </w:r>
      <w:r w:rsidRPr="00CB6D72">
        <w:tab/>
        <w:t>służy stosowaniu:</w:t>
      </w:r>
    </w:p>
    <w:p w14:paraId="7DB54681" w14:textId="77777777" w:rsidR="00166BCC" w:rsidRPr="00CB6D72" w:rsidRDefault="00166BCC" w:rsidP="00166BCC">
      <w:pPr>
        <w:pStyle w:val="ZLITwPKTwODNONIKUzmlitwpktwzmienianymodnonikuartykuempunktem"/>
      </w:pPr>
      <w:r w:rsidRPr="00CB6D72">
        <w:t>a)</w:t>
      </w:r>
      <w:r w:rsidRPr="00CB6D72">
        <w:tab/>
      </w:r>
      <w:bookmarkStart w:id="9" w:name="_Hlk171073372"/>
      <w:r w:rsidRPr="00CB6D72">
        <w:t>rozporządzenia Parlamentu Europejskiego i Rady (UE) 2022/1925 z dnia 14 września 2022 r. w sprawie kontestowalnych i uczciwych rynków w sektorze cyfrowym oraz zmiany dyrektyw (UE) 2019/1937 i (UE) 2020/1828 (akt o rynkach cyfrowych) (Dz. Urz. UE L 265 z 12.10.2022, str. 1 oraz Dz. Urz. UE L 2025/90024 z 10.01.2025),</w:t>
      </w:r>
    </w:p>
    <w:p w14:paraId="2E5ED14E" w14:textId="77777777" w:rsidR="00166BCC" w:rsidRPr="00CB6D72" w:rsidRDefault="00166BCC" w:rsidP="00166BCC">
      <w:pPr>
        <w:pStyle w:val="ZLITwPKTwODNONIKUzmlitwpktwzmienianymodnonikuartykuempunktem"/>
      </w:pPr>
      <w:r w:rsidRPr="00CB6D72">
        <w:t>b)</w:t>
      </w:r>
      <w:r w:rsidRPr="00CB6D72">
        <w:tab/>
        <w:t>rozporządzenia Parlamentu Europejskiego i Rady (UE) 2022/2560 z dnia 14 grudnia 2022 r. w sprawie subsydiów zagranicznych zakłócających rynek wewnętrzny (Dz. Urz. UE L 330 z 23.12.2022, str. 1 oraz Dz. Urz. UE L 2024/90559 z 17.09.2024)</w:t>
      </w:r>
      <w:bookmarkEnd w:id="9"/>
      <w:r w:rsidRPr="00CB6D72">
        <w:t>.”;</w:t>
      </w:r>
    </w:p>
    <w:p w14:paraId="06905C5B" w14:textId="77777777" w:rsidR="00166BCC" w:rsidRPr="00CB6D72" w:rsidRDefault="00166BCC" w:rsidP="00166BCC">
      <w:pPr>
        <w:pStyle w:val="PKTpunkt"/>
        <w:keepNext/>
      </w:pPr>
      <w:bookmarkStart w:id="10" w:name="_Hlk131497067"/>
      <w:bookmarkEnd w:id="0"/>
      <w:r w:rsidRPr="00CB6D72">
        <w:t>2)</w:t>
      </w:r>
      <w:r w:rsidRPr="00CB6D72">
        <w:tab/>
        <w:t>w art. 4 w pkt 24 kropkę zastępuje się średnikiem i dodaje się pkt 25 i 26 w brzmieniu:</w:t>
      </w:r>
    </w:p>
    <w:p w14:paraId="6B33B951" w14:textId="77777777" w:rsidR="00166BCC" w:rsidRPr="00CB6D72" w:rsidRDefault="00166BCC" w:rsidP="00166BCC">
      <w:pPr>
        <w:pStyle w:val="ZPKTzmpktartykuempunktem"/>
      </w:pPr>
      <w:r w:rsidRPr="00CB6D72">
        <w:t>„25)</w:t>
      </w:r>
      <w:r w:rsidRPr="00CB6D72">
        <w:tab/>
        <w:t>rozporządzeniu nr 2022/1925 – rozumie się przez to rozporządzenie Parlamentu Europejskiego i Rady (UE) 2022/1925 z dnia 14 września 2022 r. w sprawie kontestowalnych i uczciwych rynków w sektorze cyfrowym oraz zmiany dyrektyw (UE) 2019/1937 i (UE) 2020/1828 (akt o rynkach cyfrowych) (Dz. Urz. UE L 265 z 12.10.2022, str. 1, z późn. zm.</w:t>
      </w:r>
      <w:r w:rsidRPr="00CB6D72">
        <w:rPr>
          <w:rStyle w:val="IGindeksgrny"/>
        </w:rPr>
        <w:footnoteReference w:id="3"/>
      </w:r>
      <w:r w:rsidRPr="00CB6D72">
        <w:rPr>
          <w:rStyle w:val="IGindeksgrny"/>
        </w:rPr>
        <w:t>)</w:t>
      </w:r>
      <w:r w:rsidRPr="00CB6D72">
        <w:t>);</w:t>
      </w:r>
    </w:p>
    <w:p w14:paraId="3A594359" w14:textId="77777777" w:rsidR="00166BCC" w:rsidRPr="00CB6D72" w:rsidRDefault="00166BCC" w:rsidP="00166BCC">
      <w:pPr>
        <w:pStyle w:val="ZPKTzmpktartykuempunktem"/>
      </w:pPr>
      <w:r w:rsidRPr="00CB6D72">
        <w:t>26)</w:t>
      </w:r>
      <w:r w:rsidRPr="00CB6D72">
        <w:tab/>
        <w:t>rozporządzeniu nr 2022/2560 – rozumie się przez to rozporządzenie Parlamentu Europejskiego i Rady (UE) 2022/2560 z dnia 14 grudnia 2022 r. w sprawie subsydiów zagranicznych zakłócających rynek wewnętrzny (Dz. Urz. UE L 330 z 23.12.2022, str. 1, z późn. zm.</w:t>
      </w:r>
      <w:r w:rsidRPr="00CB6D72">
        <w:rPr>
          <w:rStyle w:val="IGindeksgrny"/>
        </w:rPr>
        <w:footnoteReference w:id="4"/>
      </w:r>
      <w:r w:rsidRPr="00CB6D72">
        <w:rPr>
          <w:rStyle w:val="IGindeksgrny"/>
        </w:rPr>
        <w:t>)</w:t>
      </w:r>
      <w:r w:rsidRPr="00CB6D72">
        <w:t>).”;</w:t>
      </w:r>
    </w:p>
    <w:p w14:paraId="0D798EF8" w14:textId="77777777" w:rsidR="00166BCC" w:rsidRPr="00CB6D72" w:rsidRDefault="00166BCC" w:rsidP="00166BCC">
      <w:pPr>
        <w:pStyle w:val="PKTpunkt"/>
        <w:keepNext/>
      </w:pPr>
      <w:r w:rsidRPr="00CB6D72">
        <w:lastRenderedPageBreak/>
        <w:t>3)</w:t>
      </w:r>
      <w:r w:rsidRPr="00CB6D72">
        <w:tab/>
        <w:t>w art. 31:</w:t>
      </w:r>
    </w:p>
    <w:p w14:paraId="0B6E6736" w14:textId="77777777" w:rsidR="00166BCC" w:rsidRPr="00CB6D72" w:rsidRDefault="00166BCC" w:rsidP="00166BCC">
      <w:pPr>
        <w:pStyle w:val="LITlitera"/>
        <w:keepNext/>
      </w:pPr>
      <w:r w:rsidRPr="00CB6D72">
        <w:t>a)</w:t>
      </w:r>
      <w:r w:rsidRPr="00CB6D72">
        <w:tab/>
        <w:t>po pkt 7b dodaje się pkt 7c‒7e w brzmieniu:</w:t>
      </w:r>
    </w:p>
    <w:p w14:paraId="257A2F0D" w14:textId="77777777" w:rsidR="00166BCC" w:rsidRPr="00CB6D72" w:rsidRDefault="00166BCC" w:rsidP="00166BCC">
      <w:pPr>
        <w:pStyle w:val="ZLITPKTzmpktliter"/>
      </w:pPr>
      <w:r w:rsidRPr="00CB6D72">
        <w:t>„7c)</w:t>
      </w:r>
      <w:r w:rsidRPr="00CB6D72">
        <w:tab/>
        <w:t>wykonywanie zadań i kompetencji właściwego organu państwa członkowskiego odpowiedzialnego za egzekwowanie reguł i przepisów, o których mowa w art. 1 ust. 6 rozporządzenia nr 2022/1925, określonych w tym rozporządzeniu;</w:t>
      </w:r>
    </w:p>
    <w:p w14:paraId="5B6BD48C" w14:textId="77777777" w:rsidR="00166BCC" w:rsidRPr="00CB6D72" w:rsidRDefault="00166BCC" w:rsidP="00166BCC">
      <w:pPr>
        <w:pStyle w:val="ZLITPKTzmpktliter"/>
        <w:keepNext/>
      </w:pPr>
      <w:r w:rsidRPr="00CB6D72">
        <w:t>7d)</w:t>
      </w:r>
      <w:r w:rsidRPr="00CB6D72">
        <w:tab/>
      </w:r>
      <w:bookmarkStart w:id="11" w:name="_Hlk171596540"/>
      <w:r w:rsidRPr="00CB6D72">
        <w:t>wykonywanie zadań państwa członkowskiego, o których mowa w:</w:t>
      </w:r>
    </w:p>
    <w:p w14:paraId="52C5DBFF" w14:textId="77777777" w:rsidR="00166BCC" w:rsidRPr="00CB6D72" w:rsidRDefault="00166BCC" w:rsidP="00166BCC">
      <w:pPr>
        <w:pStyle w:val="ZLITLITwPKTzmlitwpktliter"/>
      </w:pPr>
      <w:r w:rsidRPr="00CB6D72">
        <w:t>a)</w:t>
      </w:r>
      <w:r w:rsidRPr="00CB6D72">
        <w:tab/>
        <w:t xml:space="preserve">art. 13 ust. 5, art. 14 ust. 5‒7, art. 36 ust. 1 i art. 38 ust. 3 rozporządzenia nr 2022/2560, w szczególności w zakresie subsydiów zagranicznych zakłócających rynek wewnętrzny w kontekście koncentracji i z wyłączeniem zadań, o których mowa w art. 469 pkt 25 ustawy z dnia 11 września 2019 r. ‒ Prawo zamówień publicznych (Dz. U. z 2024 r. poz. 1320 oraz z 2025 r. poz. …) </w:t>
      </w:r>
      <w:bookmarkStart w:id="12" w:name="_Hlk176444012"/>
      <w:r w:rsidRPr="00CB6D72">
        <w:t>i w art. 52 ust. 2 pkt 4 ustawy z dnia 21 października 2016 r. o umowie koncesji na roboty budowlane lub usługi (Dz. U. z 2023 r. poz. 140 oraz z 2025 r. poz. …),</w:t>
      </w:r>
      <w:bookmarkEnd w:id="12"/>
    </w:p>
    <w:p w14:paraId="0B959703" w14:textId="77777777" w:rsidR="00166BCC" w:rsidRPr="00CB6D72" w:rsidRDefault="00166BCC" w:rsidP="00166BCC">
      <w:pPr>
        <w:pStyle w:val="ZLITLITwPKTzmlitwpktliter"/>
      </w:pPr>
      <w:r w:rsidRPr="00CB6D72">
        <w:t>b)</w:t>
      </w:r>
      <w:r w:rsidRPr="00CB6D72">
        <w:tab/>
        <w:t>art. 35 ust. 1 rozporządzenia nr 2022/2560;</w:t>
      </w:r>
    </w:p>
    <w:p w14:paraId="04CF0B9C" w14:textId="77777777" w:rsidR="00166BCC" w:rsidRPr="00CB6D72" w:rsidRDefault="00166BCC" w:rsidP="00166BCC">
      <w:pPr>
        <w:pStyle w:val="ZLITPKTzmpktliter"/>
      </w:pPr>
      <w:r w:rsidRPr="00CB6D72">
        <w:t>7e)</w:t>
      </w:r>
      <w:r w:rsidRPr="00CB6D72">
        <w:tab/>
      </w:r>
      <w:bookmarkStart w:id="13" w:name="_Hlk171423159"/>
      <w:r w:rsidRPr="00CB6D72">
        <w:t>pełnienie roli organu państwa członkowskiego właściwego do kontaktu z Komisją Europejską w zakresie informacji, o których mowa w art. 10 ust. 2, ust. 3 lit. c i ust. 4, art. 13 ust. 7 lit. a, art. 14 ust. 4 i art. 35 ust. 3 rozporządzenia nr 2022/2560;</w:t>
      </w:r>
      <w:bookmarkEnd w:id="13"/>
      <w:r w:rsidRPr="00CB6D72">
        <w:t>”,</w:t>
      </w:r>
    </w:p>
    <w:bookmarkEnd w:id="11"/>
    <w:p w14:paraId="15FD1805" w14:textId="77777777" w:rsidR="00166BCC" w:rsidRPr="00CB6D72" w:rsidRDefault="00166BCC" w:rsidP="00166BCC">
      <w:pPr>
        <w:pStyle w:val="LITlitera"/>
        <w:keepNext/>
      </w:pPr>
      <w:r w:rsidRPr="00CB6D72">
        <w:t>b)</w:t>
      </w:r>
      <w:r w:rsidRPr="00CB6D72">
        <w:tab/>
        <w:t>po pkt 16b dodaje się pkt 16c w brzmieniu:</w:t>
      </w:r>
    </w:p>
    <w:p w14:paraId="298F4212" w14:textId="77777777" w:rsidR="00166BCC" w:rsidRPr="00CB6D72" w:rsidRDefault="00166BCC" w:rsidP="00166BCC">
      <w:pPr>
        <w:pStyle w:val="ZLITPKTzmpktliter"/>
      </w:pPr>
      <w:bookmarkStart w:id="14" w:name="_Hlk171596557"/>
      <w:r w:rsidRPr="00CB6D72">
        <w:t>„16c)</w:t>
      </w:r>
      <w:r w:rsidRPr="00CB6D72">
        <w:tab/>
      </w:r>
      <w:r w:rsidRPr="00CB6D72">
        <w:tab/>
        <w:t>współpraca z Prezesem Urzędu Zamówień Publicznych w zakresie niezbędnym do realizacji jego zadań ustawowych, w szczególności w zakresie wykonywania zadań państwa członkowskiego określonych w rozporządzeniu nr 2022/2560;”;</w:t>
      </w:r>
    </w:p>
    <w:bookmarkEnd w:id="14"/>
    <w:p w14:paraId="77E6869A" w14:textId="77777777" w:rsidR="00166BCC" w:rsidRPr="00CB6D72" w:rsidRDefault="00166BCC" w:rsidP="00166BCC">
      <w:pPr>
        <w:pStyle w:val="PKTpunkt"/>
        <w:keepNext/>
      </w:pPr>
      <w:r w:rsidRPr="00CB6D72">
        <w:t>4)</w:t>
      </w:r>
      <w:r w:rsidRPr="00CB6D72">
        <w:tab/>
        <w:t>w art. 48 w ust. 2 w pkt 5 kropkę zastępuje się średnikiem i dodaje się pkt 6 w brzmieniu:</w:t>
      </w:r>
    </w:p>
    <w:p w14:paraId="61C6A885" w14:textId="77777777" w:rsidR="00166BCC" w:rsidRPr="00CB6D72" w:rsidRDefault="00166BCC" w:rsidP="00166BCC">
      <w:pPr>
        <w:pStyle w:val="ZPKTzmpktartykuempunktem"/>
      </w:pPr>
      <w:r w:rsidRPr="00CB6D72">
        <w:t>„6)</w:t>
      </w:r>
      <w:r w:rsidRPr="00CB6D72">
        <w:tab/>
        <w:t>wstępne ustalenie, czy nastąpiło naruszenie przepisów art. 5‒7 rozporządzenia nr 2022/1925.”;</w:t>
      </w:r>
    </w:p>
    <w:p w14:paraId="1D3BE9C9" w14:textId="77777777" w:rsidR="00166BCC" w:rsidRPr="00CB6D72" w:rsidRDefault="00166BCC" w:rsidP="00166BCC">
      <w:pPr>
        <w:pStyle w:val="PKTpunkt"/>
        <w:keepNext/>
      </w:pPr>
      <w:r w:rsidRPr="00CB6D72">
        <w:t>5)</w:t>
      </w:r>
      <w:r w:rsidRPr="00CB6D72">
        <w:tab/>
        <w:t>po art. 53a dodaje się art. 53b i art. 53c w brzmieniu:</w:t>
      </w:r>
    </w:p>
    <w:p w14:paraId="1E8473FA" w14:textId="77777777" w:rsidR="00166BCC" w:rsidRPr="00CB6D72" w:rsidRDefault="00166BCC" w:rsidP="00166BCC">
      <w:pPr>
        <w:pStyle w:val="ZARTzmartartykuempunktem"/>
      </w:pPr>
      <w:bookmarkStart w:id="15" w:name="_Hlk171596651"/>
      <w:r w:rsidRPr="00CB6D72">
        <w:t xml:space="preserve">„Art. 53b. Bez wszczynania odrębnego postępowania </w:t>
      </w:r>
      <w:bookmarkStart w:id="16" w:name="_Hlk139535237"/>
      <w:r w:rsidRPr="00CB6D72">
        <w:t xml:space="preserve">Prezes Urzędu może, na wniosek Komisji Europejskiej, w przypadku, o którym mowa w art. 14 ust. 7 </w:t>
      </w:r>
      <w:r w:rsidRPr="00CB6D72">
        <w:lastRenderedPageBreak/>
        <w:t>rozporządzenia nr 2022/2560</w:t>
      </w:r>
      <w:bookmarkStart w:id="17" w:name="_Hlk139377325"/>
      <w:r w:rsidRPr="00CB6D72">
        <w:t>,</w:t>
      </w:r>
      <w:bookmarkEnd w:id="17"/>
      <w:r w:rsidRPr="00CB6D72">
        <w:t xml:space="preserve"> wezwać świadka w celu odebrania od niego zeznań. Przepisy art. 52 ust. 2 i art. 53 stosuje się. Przepisy art. 50 ust. 4 i 5 stosuje się odpowiednio.</w:t>
      </w:r>
    </w:p>
    <w:p w14:paraId="5A61FAE3" w14:textId="77777777" w:rsidR="00166BCC" w:rsidRPr="00CB6D72" w:rsidRDefault="00166BCC" w:rsidP="00166BCC">
      <w:pPr>
        <w:pStyle w:val="ZARTzmartartykuempunktem"/>
      </w:pPr>
      <w:r w:rsidRPr="00CB6D72">
        <w:t>Art. 53c. Bez wszczynania odrębnego postępowania Prezes Urzędu może upoważnić pracowników Urzędu do pomocy Komisji Europejskiej w odbieraniu wyjaśnień, o których mowa w art. 22 ust. 2 rozporządzenia nr 2022/1925. Przepisy art. 105a ust. 4 i 6 stosuje się odpowiednio.”;</w:t>
      </w:r>
    </w:p>
    <w:bookmarkEnd w:id="15"/>
    <w:bookmarkEnd w:id="16"/>
    <w:p w14:paraId="7BE2B1B9" w14:textId="77777777" w:rsidR="00166BCC" w:rsidRPr="00CB6D72" w:rsidRDefault="00166BCC" w:rsidP="00166BCC">
      <w:pPr>
        <w:pStyle w:val="PKTpunkt"/>
        <w:keepNext/>
      </w:pPr>
      <w:r w:rsidRPr="00CB6D72">
        <w:t>6)</w:t>
      </w:r>
      <w:r w:rsidRPr="00CB6D72">
        <w:tab/>
        <w:t>po art. 61a dodaje się art. 61b w brzmieniu:</w:t>
      </w:r>
    </w:p>
    <w:p w14:paraId="42C90F8D" w14:textId="6BFB7674" w:rsidR="00166BCC" w:rsidRPr="00CB6D72" w:rsidRDefault="00166BCC" w:rsidP="00166BCC">
      <w:pPr>
        <w:pStyle w:val="ZARTzmartartykuempunktem"/>
      </w:pPr>
      <w:bookmarkStart w:id="18" w:name="_Hlk171597054"/>
      <w:r w:rsidRPr="00CB6D72">
        <w:t xml:space="preserve">„Art. 61b. Bez wszczynania odrębnego postępowania </w:t>
      </w:r>
      <w:bookmarkStart w:id="19" w:name="_Hlk139535393"/>
      <w:r w:rsidRPr="00CB6D72">
        <w:t xml:space="preserve">Prezes Urzędu może, na wniosek Komisji Europejskiej, w </w:t>
      </w:r>
      <w:r w:rsidRPr="004E7735">
        <w:t>przypadku</w:t>
      </w:r>
      <w:r w:rsidR="004B70A1" w:rsidRPr="004E7735">
        <w:t>,</w:t>
      </w:r>
      <w:r w:rsidRPr="00CB6D72">
        <w:t xml:space="preserve"> o którym mowa w art. 14 ust. 7 rozporządzenia nr 2022/2560, zwrócić się o przesłuchanie świadków do właściwego miejscowo sądu rejonowego, jeżeli przemawia za tym charakter dowodu </w:t>
      </w:r>
      <w:r w:rsidRPr="004E7735">
        <w:t xml:space="preserve">albo poważne </w:t>
      </w:r>
      <w:r w:rsidRPr="00CB6D72">
        <w:t xml:space="preserve">niedogodności lub </w:t>
      </w:r>
      <w:r w:rsidRPr="004E7735">
        <w:t>znaczn</w:t>
      </w:r>
      <w:r w:rsidR="00AD0AF2" w:rsidRPr="004E7735">
        <w:t>a</w:t>
      </w:r>
      <w:r w:rsidRPr="00CB6D72">
        <w:t xml:space="preserve"> wysokość kosztów przeprowadzenia dowodu. Przepis art. 61 ust. 1 zdanie drugie stosuje się. Przepisy art. 50 ust. 4 i 5 stosuje się odpowiednio.”;</w:t>
      </w:r>
    </w:p>
    <w:bookmarkEnd w:id="18"/>
    <w:bookmarkEnd w:id="19"/>
    <w:p w14:paraId="36666C1D" w14:textId="77777777" w:rsidR="00166BCC" w:rsidRPr="00CB6D72" w:rsidRDefault="00166BCC" w:rsidP="00166BCC">
      <w:pPr>
        <w:pStyle w:val="PKTpunkt"/>
        <w:keepNext/>
      </w:pPr>
      <w:r w:rsidRPr="00CB6D72">
        <w:t>7)</w:t>
      </w:r>
      <w:r w:rsidRPr="00CB6D72">
        <w:tab/>
        <w:t>po art. 72 dodaje się art. 72a w brzmieniu:</w:t>
      </w:r>
    </w:p>
    <w:p w14:paraId="124E70DA" w14:textId="420281E6" w:rsidR="00166BCC" w:rsidRPr="00CB6D72" w:rsidRDefault="00166BCC" w:rsidP="00166BCC">
      <w:pPr>
        <w:pStyle w:val="ZARTzmartartykuempunktem"/>
      </w:pPr>
      <w:r w:rsidRPr="00CB6D72">
        <w:t xml:space="preserve">„Art. 72a. 1. Organy administracji publicznej, które powzięły informację o możliwości występowania subsydiów zagranicznych mogących zakłócać rynek wewnętrzny, zawiadamiają o tym Prezesa Urzędu, który przekazuje tę informację do Komisji </w:t>
      </w:r>
      <w:r w:rsidRPr="004E7735">
        <w:t>Europejskiej</w:t>
      </w:r>
      <w:r w:rsidRPr="00CB6D72">
        <w:t xml:space="preserve"> zgodnie z art. 35 ust. 1 rozporządzenia nr 2022/2560.</w:t>
      </w:r>
    </w:p>
    <w:p w14:paraId="664C0647" w14:textId="3C032D0D" w:rsidR="00166BCC" w:rsidRPr="00CB6D72" w:rsidRDefault="00166BCC" w:rsidP="00166BCC">
      <w:pPr>
        <w:pStyle w:val="ZUSTzmustartykuempunktem"/>
      </w:pPr>
      <w:r w:rsidRPr="00CB6D72">
        <w:t xml:space="preserve">2. W przypadku gdy informacja, o której mowa w ust. 1, dotyczy </w:t>
      </w:r>
      <w:r w:rsidRPr="004E7735">
        <w:t>postępowa</w:t>
      </w:r>
      <w:r w:rsidR="004B70A1" w:rsidRPr="004E7735">
        <w:t>nia</w:t>
      </w:r>
      <w:r w:rsidRPr="004E7735">
        <w:t xml:space="preserve"> o udzielenie zamówienia i postępowa</w:t>
      </w:r>
      <w:r w:rsidR="004B70A1" w:rsidRPr="004E7735">
        <w:t>nia</w:t>
      </w:r>
      <w:r w:rsidRPr="004E7735">
        <w:t xml:space="preserve"> </w:t>
      </w:r>
      <w:r w:rsidRPr="00CB6D72">
        <w:t>o zawarcie umowy koncesji, Prezes Urzędu informuje Prezesa Urzędu Zamówień Publicznych o przekazanej informacji, o której mowa w ust. 1.”;</w:t>
      </w:r>
    </w:p>
    <w:p w14:paraId="0D99BCA5" w14:textId="77777777" w:rsidR="00166BCC" w:rsidRPr="00CB6D72" w:rsidRDefault="00166BCC" w:rsidP="00166BCC">
      <w:pPr>
        <w:pStyle w:val="PKTpunkt"/>
        <w:keepNext/>
      </w:pPr>
      <w:r w:rsidRPr="00CB6D72">
        <w:t>8)</w:t>
      </w:r>
      <w:r w:rsidRPr="00CB6D72">
        <w:tab/>
        <w:t>w art. 73 w ust. 2:</w:t>
      </w:r>
    </w:p>
    <w:p w14:paraId="5DE6BA2A" w14:textId="77777777" w:rsidR="00166BCC" w:rsidRPr="00CB6D72" w:rsidRDefault="00166BCC" w:rsidP="00166BCC">
      <w:pPr>
        <w:pStyle w:val="LITlitera"/>
        <w:keepNext/>
      </w:pPr>
      <w:r w:rsidRPr="00CB6D72">
        <w:t>a)</w:t>
      </w:r>
      <w:r w:rsidRPr="00CB6D72">
        <w:tab/>
        <w:t>pkt 4 otrzymuje brzmienie:</w:t>
      </w:r>
    </w:p>
    <w:p w14:paraId="7780CE3F" w14:textId="77777777" w:rsidR="00166BCC" w:rsidRPr="00CB6D72" w:rsidRDefault="00166BCC" w:rsidP="00166BCC">
      <w:pPr>
        <w:pStyle w:val="ZLITPKTzmpktliter"/>
      </w:pPr>
      <w:r w:rsidRPr="00CB6D72">
        <w:t>„4)</w:t>
      </w:r>
      <w:r w:rsidRPr="00CB6D72">
        <w:tab/>
        <w:t>wymiany informacji z Komisją Europejską i właściwymi organami państw członkowskich Unii Europejskiej na podstawie rozporządzenia nr 2017/2394 oraz rozporządzenia nr 2022/1925;”,</w:t>
      </w:r>
    </w:p>
    <w:p w14:paraId="237543CB" w14:textId="77777777" w:rsidR="00166BCC" w:rsidRPr="00CB6D72" w:rsidRDefault="00166BCC" w:rsidP="00166BCC">
      <w:pPr>
        <w:pStyle w:val="LITlitera"/>
        <w:keepNext/>
      </w:pPr>
      <w:r w:rsidRPr="00CB6D72">
        <w:t>b)</w:t>
      </w:r>
      <w:r w:rsidRPr="00CB6D72">
        <w:tab/>
        <w:t>po pkt 4 dodaje się pkt 4a w brzmieniu:</w:t>
      </w:r>
    </w:p>
    <w:p w14:paraId="64B694CA" w14:textId="77777777" w:rsidR="00166BCC" w:rsidRPr="00CB6D72" w:rsidRDefault="00166BCC" w:rsidP="00166BCC">
      <w:pPr>
        <w:pStyle w:val="ZLITPKTzmpktliter"/>
      </w:pPr>
      <w:bookmarkStart w:id="20" w:name="_Hlk191640349"/>
      <w:bookmarkStart w:id="21" w:name="_Hlk171597198"/>
      <w:r w:rsidRPr="00CB6D72">
        <w:t>„</w:t>
      </w:r>
      <w:bookmarkEnd w:id="20"/>
      <w:r w:rsidRPr="00CB6D72">
        <w:t>4a)</w:t>
      </w:r>
      <w:r w:rsidRPr="00CB6D72">
        <w:tab/>
        <w:t>wymiany informacji z Komisją Europejską na podstawie rozporządzenia nr 2022/2560;”;</w:t>
      </w:r>
    </w:p>
    <w:bookmarkEnd w:id="21"/>
    <w:p w14:paraId="4B77059D" w14:textId="77777777" w:rsidR="00166BCC" w:rsidRPr="00CB6D72" w:rsidRDefault="00166BCC" w:rsidP="00166BCC">
      <w:pPr>
        <w:pStyle w:val="PKTpunkt"/>
        <w:keepNext/>
      </w:pPr>
      <w:r w:rsidRPr="00CB6D72">
        <w:lastRenderedPageBreak/>
        <w:t>9)</w:t>
      </w:r>
      <w:r w:rsidRPr="00CB6D72">
        <w:tab/>
        <w:t>w art. 105i dodaje się ust. 4‒7 w brzmieniu:</w:t>
      </w:r>
    </w:p>
    <w:p w14:paraId="301F3805" w14:textId="77777777" w:rsidR="00166BCC" w:rsidRPr="00CB6D72" w:rsidRDefault="00166BCC" w:rsidP="00166BCC">
      <w:pPr>
        <w:pStyle w:val="ZUSTzmustartykuempunktem"/>
      </w:pPr>
      <w:r w:rsidRPr="00CB6D72">
        <w:t>„4. W przypadku gdy przedsiębiorca lub osoba uprawniona do jego reprezentowania sprzeciwiają się przeprowadzeniu przez Komisję Europejską kontroli w toku postępowania prowadzonego na podstawie przepisów rozporządzenia nr 2022/1925, osobom upoważnionym przez Prezesa Urzędu do udziału w tej kontroli przysługują uprawnienia, o których mowa w art. 105b, art. 105ca, art. 105da, art. 105f‒105h, art. 105n, art. 105nc i art. 105o. Prezes Urzędu może upoważnić do udziału w kontroli lub przeszukaniu pracownika Urzędu lub osoby posiadające wiadomości specjalne, jeżeli do przeprowadzenia kontroli niezbędne są tego rodzaju wiadomości.</w:t>
      </w:r>
    </w:p>
    <w:p w14:paraId="38B4E571" w14:textId="77777777" w:rsidR="00166BCC" w:rsidRPr="00CB6D72" w:rsidRDefault="00166BCC" w:rsidP="00166BCC">
      <w:pPr>
        <w:pStyle w:val="ZUSTzmustartykuempunktem"/>
      </w:pPr>
      <w:r w:rsidRPr="00CB6D72">
        <w:t>5. Bez wszczynania odrębnego postępowania Prezes Urzędu może przeprowadzić kontrolę lub dokonać przeszukania na podstawie art. 105n na wniosek Komisji Europejskiej w przypadku, o którym mowa w art. 14 ust. 7 rozporządzenia nr 2022/2560.</w:t>
      </w:r>
    </w:p>
    <w:p w14:paraId="0ED300C9" w14:textId="77777777" w:rsidR="00166BCC" w:rsidRPr="00CB6D72" w:rsidRDefault="00166BCC" w:rsidP="00166BCC">
      <w:pPr>
        <w:pStyle w:val="ZUSTzmustartykuempunktem"/>
        <w:keepNext/>
      </w:pPr>
      <w:bookmarkStart w:id="22" w:name="_Hlk191557153"/>
      <w:r w:rsidRPr="00CB6D72">
        <w:t>6. W przypadku, o którym mowa w ust. 5, Prezes Urzędu może upoważnić do udziału w kontroli lub przeszukaniu:</w:t>
      </w:r>
    </w:p>
    <w:p w14:paraId="4FD1E59A" w14:textId="77777777" w:rsidR="00166BCC" w:rsidRPr="00CB6D72" w:rsidRDefault="00166BCC" w:rsidP="00166BCC">
      <w:pPr>
        <w:pStyle w:val="ZPKTzmpktartykuempunktem"/>
      </w:pPr>
      <w:r w:rsidRPr="00CB6D72">
        <w:t>1)</w:t>
      </w:r>
      <w:r w:rsidRPr="00CB6D72">
        <w:tab/>
        <w:t>pracownika Urzędu;</w:t>
      </w:r>
    </w:p>
    <w:p w14:paraId="426222D5" w14:textId="77777777" w:rsidR="00166BCC" w:rsidRPr="00CB6D72" w:rsidRDefault="00166BCC" w:rsidP="00166BCC">
      <w:pPr>
        <w:pStyle w:val="ZPKTzmpktartykuempunktem"/>
      </w:pPr>
      <w:r w:rsidRPr="00CB6D72">
        <w:t>2)</w:t>
      </w:r>
      <w:r w:rsidRPr="00CB6D72">
        <w:tab/>
        <w:t>pracownika Komisji Europejskiej;</w:t>
      </w:r>
    </w:p>
    <w:p w14:paraId="49DF0FB5" w14:textId="77777777" w:rsidR="00166BCC" w:rsidRPr="00CB6D72" w:rsidRDefault="00166BCC" w:rsidP="00166BCC">
      <w:pPr>
        <w:pStyle w:val="ZPKTzmpktartykuempunktem"/>
      </w:pPr>
      <w:r w:rsidRPr="00CB6D72">
        <w:t>3)</w:t>
      </w:r>
      <w:r w:rsidRPr="00CB6D72">
        <w:tab/>
        <w:t>osoby posiadające wiadomości specjalne, jeżeli do przeprowadzenia kontroli niezbędne są tego rodzaju wiadomości.</w:t>
      </w:r>
    </w:p>
    <w:bookmarkEnd w:id="22"/>
    <w:p w14:paraId="0D6A73CA" w14:textId="77777777" w:rsidR="00166BCC" w:rsidRPr="00CB6D72" w:rsidRDefault="00166BCC" w:rsidP="00166BCC">
      <w:pPr>
        <w:pStyle w:val="ZUSTzmustartykuempunktem"/>
      </w:pPr>
      <w:r w:rsidRPr="00CB6D72">
        <w:t>7. W przypadku gdy przedsiębiorca lub osoba uprawniona do jego reprezentowania sprzeciwiają się przeprowadzeniu przez Komisję Europejską kontroli w toku postępowania prowadzonego na podstawie przepisów rozporządzenia nr 2022/2560, osobom upoważnionym przez Prezesa Urzędu, o których mowa w ust. 6 pkt 1 i 3, przysługują w toku kontroli uprawnienia, o których mowa w art. 105b, art. 105ca, art. 105da, art. 105f‒105h, art. 105n, art. 105nc i art. 105o.”;</w:t>
      </w:r>
    </w:p>
    <w:p w14:paraId="47E8C87A" w14:textId="77777777" w:rsidR="00166BCC" w:rsidRPr="00CB6D72" w:rsidRDefault="00166BCC" w:rsidP="00166BCC">
      <w:pPr>
        <w:pStyle w:val="PKTpunkt"/>
        <w:keepNext/>
      </w:pPr>
      <w:r w:rsidRPr="00CB6D72">
        <w:t>10)</w:t>
      </w:r>
      <w:r w:rsidRPr="00CB6D72">
        <w:tab/>
        <w:t>w art. 105n:</w:t>
      </w:r>
    </w:p>
    <w:p w14:paraId="485FBDB9" w14:textId="77777777" w:rsidR="00166BCC" w:rsidRPr="00CB6D72" w:rsidRDefault="00166BCC" w:rsidP="00166BCC">
      <w:pPr>
        <w:pStyle w:val="LITlitera"/>
        <w:keepNext/>
      </w:pPr>
      <w:r w:rsidRPr="00CB6D72">
        <w:t>a)</w:t>
      </w:r>
      <w:r w:rsidRPr="00CB6D72">
        <w:tab/>
        <w:t>ust. 1 otrzymuje brzmienie:</w:t>
      </w:r>
    </w:p>
    <w:p w14:paraId="1BFE2E09" w14:textId="77777777" w:rsidR="00166BCC" w:rsidRPr="00CB6D72" w:rsidRDefault="00166BCC" w:rsidP="00166BCC">
      <w:pPr>
        <w:pStyle w:val="ZLITUSTzmustliter"/>
        <w:keepNext/>
      </w:pPr>
      <w:r w:rsidRPr="00CB6D72">
        <w:t>„1. W sprawach:</w:t>
      </w:r>
    </w:p>
    <w:p w14:paraId="0138E238" w14:textId="77777777" w:rsidR="00166BCC" w:rsidRPr="00CB6D72" w:rsidRDefault="00166BCC" w:rsidP="00166BCC">
      <w:pPr>
        <w:pStyle w:val="ZLITPKTzmpktliter"/>
      </w:pPr>
      <w:r w:rsidRPr="00CB6D72">
        <w:t>1)</w:t>
      </w:r>
      <w:r w:rsidRPr="00CB6D72">
        <w:tab/>
        <w:t>praktyk ograniczających konkurencję w toku postępowania wyjaśniającego i postępowania antymonopolowego,</w:t>
      </w:r>
    </w:p>
    <w:p w14:paraId="7E4B34BD" w14:textId="77777777" w:rsidR="00166BCC" w:rsidRPr="00CB6D72" w:rsidRDefault="00166BCC" w:rsidP="00166BCC">
      <w:pPr>
        <w:pStyle w:val="ZLITPKTzmpktliter"/>
        <w:keepNext/>
      </w:pPr>
      <w:r w:rsidRPr="00CB6D72">
        <w:lastRenderedPageBreak/>
        <w:t>2)</w:t>
      </w:r>
      <w:r w:rsidRPr="00CB6D72">
        <w:tab/>
        <w:t>wstępnego ustalenia, czy nastąpiło naruszenie przepisów art. 5‒7 rozporządzenia nr 2022/1925 w toku postępowania wyjaśniającego</w:t>
      </w:r>
    </w:p>
    <w:p w14:paraId="263331EC" w14:textId="77777777" w:rsidR="00166BCC" w:rsidRPr="00CB6D72" w:rsidRDefault="00166BCC" w:rsidP="00166BCC">
      <w:pPr>
        <w:pStyle w:val="ZLITCZWSPPKTzmczciwsppktliter"/>
      </w:pPr>
      <w:r w:rsidRPr="00CB6D72">
        <w:t>– w celu znalezienia i uzyskania informacji z akt, ksiąg, pism, wszelkiego rodzaju dokumentów lub informatycznych nośników danych, urządzeń oraz systemów informatycznych oraz innych przedmiotów mogących stanowić dowód w sprawie, Prezes Urzędu może przeprowadzić u przedsiębiorcy przeszukanie pomieszczeń i rzeczy, jeżeli istnieją uzasadnione podstawy do przypuszczenia, że wymienione informacje lub przedmioty tam się znajdują.”,</w:t>
      </w:r>
    </w:p>
    <w:p w14:paraId="150EE21C" w14:textId="641D0120" w:rsidR="00166BCC" w:rsidRPr="00CB6D72" w:rsidRDefault="00166BCC" w:rsidP="00166BCC">
      <w:pPr>
        <w:pStyle w:val="LITlitera"/>
      </w:pPr>
      <w:r w:rsidRPr="00CB6D72">
        <w:t>b)</w:t>
      </w:r>
      <w:r w:rsidRPr="00CB6D72">
        <w:tab/>
        <w:t>w ust. 3 po wyrazach „naruszenia przepisów ustawy” dodaje się wyrazy „</w:t>
      </w:r>
      <w:r w:rsidRPr="004E7735">
        <w:t>lub przepisów</w:t>
      </w:r>
      <w:r w:rsidRPr="00CB6D72">
        <w:t xml:space="preserve"> art. 5‒7 rozporządzenia nr 2022/1925”;</w:t>
      </w:r>
    </w:p>
    <w:p w14:paraId="77050890" w14:textId="77777777" w:rsidR="00166BCC" w:rsidRPr="00CB6D72" w:rsidRDefault="00166BCC" w:rsidP="00166BCC">
      <w:pPr>
        <w:pStyle w:val="PKTpunkt"/>
      </w:pPr>
      <w:bookmarkStart w:id="23" w:name="_Hlk171083574"/>
      <w:r w:rsidRPr="00CB6D72">
        <w:t>11)</w:t>
      </w:r>
      <w:r w:rsidRPr="00CB6D72">
        <w:tab/>
        <w:t>w art. 106 w ust. 2a we wprowadzeniu do wyliczenia wyrazy „art. 52 lub art. 53a” zastępuje się wyrazami „art. 52, art. 53a lub art. 53b”;</w:t>
      </w:r>
    </w:p>
    <w:p w14:paraId="17266597" w14:textId="77777777" w:rsidR="00166BCC" w:rsidRPr="00CB6D72" w:rsidRDefault="00166BCC" w:rsidP="00166BCC">
      <w:pPr>
        <w:pStyle w:val="PKTpunkt"/>
      </w:pPr>
      <w:r w:rsidRPr="00CB6D72">
        <w:t>12)</w:t>
      </w:r>
      <w:r w:rsidRPr="00CB6D72">
        <w:tab/>
        <w:t>w art. 107 w ust. 1 w pkt 3 we wprowadzeniu do wyliczenia wyrazy „art. 52 lub art. 53a” zastępuje się wyrazami „art. 52, art. 53a lub art. 53b”;</w:t>
      </w:r>
    </w:p>
    <w:p w14:paraId="37140D46" w14:textId="77777777" w:rsidR="00166BCC" w:rsidRPr="00CB6D72" w:rsidRDefault="00166BCC" w:rsidP="00166BCC">
      <w:pPr>
        <w:pStyle w:val="PKTpunkt"/>
      </w:pPr>
      <w:r w:rsidRPr="00CB6D72">
        <w:t>13)</w:t>
      </w:r>
      <w:r w:rsidRPr="00CB6D72">
        <w:tab/>
        <w:t>użyte w art. 108 w ust. 3 w pkt 3 dwukrotnie wyrazy „art. 52 lub art. 53a” zastępuje się wyrazami „art. 52, art. 53a lub art. 53b”;</w:t>
      </w:r>
    </w:p>
    <w:p w14:paraId="174E11D8" w14:textId="77777777" w:rsidR="00166BCC" w:rsidRPr="00CB6D72" w:rsidRDefault="00166BCC" w:rsidP="00166BCC">
      <w:pPr>
        <w:pStyle w:val="PKTpunkt"/>
      </w:pPr>
      <w:r w:rsidRPr="00CB6D72">
        <w:t>14)</w:t>
      </w:r>
      <w:r w:rsidRPr="00CB6D72">
        <w:tab/>
        <w:t>w art. 113b w ust. 1 w pkt 2 w lit. a wyrazy „art. 105n ust. 1” zastępuje się wyrazami „art. 105n ust. 1 pkt 1”.</w:t>
      </w:r>
    </w:p>
    <w:bookmarkEnd w:id="10"/>
    <w:bookmarkEnd w:id="23"/>
    <w:p w14:paraId="290F5606" w14:textId="77777777" w:rsidR="00166BCC" w:rsidRPr="00CB6D72" w:rsidRDefault="00166BCC" w:rsidP="00166BCC">
      <w:pPr>
        <w:pStyle w:val="ARTartustawynprozporzdzenia"/>
        <w:keepNext/>
      </w:pPr>
      <w:r w:rsidRPr="00CB6D72">
        <w:rPr>
          <w:rStyle w:val="Ppogrubienie"/>
        </w:rPr>
        <w:t>Art. 3.</w:t>
      </w:r>
      <w:r w:rsidRPr="00CB6D72">
        <w:t xml:space="preserve"> </w:t>
      </w:r>
      <w:bookmarkStart w:id="24" w:name="_Hlk159333316"/>
      <w:r w:rsidRPr="00CB6D72">
        <w:t xml:space="preserve">W </w:t>
      </w:r>
      <w:bookmarkStart w:id="25" w:name="_Hlk113611950"/>
      <w:r w:rsidRPr="00CB6D72">
        <w:t>ustawie z dnia 21 października 2016 r. o umowie koncesji na roboty budowlane lub usługi (Dz. U. z 2023 r. poz. 140)</w:t>
      </w:r>
      <w:bookmarkEnd w:id="25"/>
      <w:r w:rsidRPr="00CB6D72">
        <w:t xml:space="preserve"> wprowadza się następujące zmiany:</w:t>
      </w:r>
      <w:bookmarkEnd w:id="24"/>
    </w:p>
    <w:p w14:paraId="4C63F3C1" w14:textId="6F5371AC" w:rsidR="00166BCC" w:rsidRPr="00CB6D72" w:rsidRDefault="00166BCC" w:rsidP="00166BCC">
      <w:pPr>
        <w:pStyle w:val="PKTpunkt"/>
      </w:pPr>
      <w:r w:rsidRPr="00CB6D72">
        <w:t>1)</w:t>
      </w:r>
      <w:r w:rsidRPr="00CB6D72">
        <w:tab/>
        <w:t xml:space="preserve">odnośnik </w:t>
      </w:r>
      <w:r w:rsidR="002F6E44" w:rsidRPr="004E7735">
        <w:t>nr 1</w:t>
      </w:r>
      <w:r w:rsidR="002F6E44">
        <w:t xml:space="preserve"> </w:t>
      </w:r>
      <w:r w:rsidRPr="00CB6D72">
        <w:t>do tytułu ustawy otrzymuje brzmienie:</w:t>
      </w:r>
    </w:p>
    <w:p w14:paraId="318B0935" w14:textId="77777777" w:rsidR="00166BCC" w:rsidRPr="00CB6D72" w:rsidRDefault="00166BCC" w:rsidP="00166BCC">
      <w:pPr>
        <w:pStyle w:val="ZODNONIKAzmtekstuodnonikaartykuempunktem"/>
      </w:pPr>
      <w:r w:rsidRPr="00CB6D72">
        <w:t>„</w:t>
      </w:r>
      <w:r w:rsidRPr="00CB6D72">
        <w:rPr>
          <w:rStyle w:val="IGindeksgrny"/>
        </w:rPr>
        <w:t>1)</w:t>
      </w:r>
      <w:r w:rsidRPr="00CB6D72">
        <w:tab/>
        <w:t>Niniejsza ustawa:</w:t>
      </w:r>
    </w:p>
    <w:p w14:paraId="3DED04C7" w14:textId="77777777" w:rsidR="00166BCC" w:rsidRPr="00CB6D72" w:rsidRDefault="00166BCC" w:rsidP="00166BCC">
      <w:pPr>
        <w:pStyle w:val="ZPKTwODNONIKUzmpktwzmienianymodnonikuartykuempunktem"/>
      </w:pPr>
      <w:r w:rsidRPr="00CB6D72">
        <w:t>1)</w:t>
      </w:r>
      <w:r w:rsidRPr="00CB6D72">
        <w:tab/>
        <w:t>wdraża dyrektywę Parlamentu Europejskiego i Rady 2014/23/UE z dnia 26 lutego 2014 r. w sprawie udzielania koncesji (Dz. Urz. UE L 94 z 28.03.2014, str. 1, Dz. Urz. UE L 114 z 05.05.2015, str. 24, Dz. Urz. UE L 307 z 25.11.2015, str. 9, Dz. Urz. UE L 337 z 19.12.2017, str. 21, Dz. Urz. UE L 279 z 31.10.2019, str. 23, Dz. Urz. UE L 398 z 11.11.2021, str. 21 oraz Dz. Urz. UE L 2023/2497 z 16.11.2023);</w:t>
      </w:r>
    </w:p>
    <w:p w14:paraId="48DD2DEB" w14:textId="77777777" w:rsidR="00166BCC" w:rsidRPr="00CB6D72" w:rsidRDefault="00166BCC" w:rsidP="00166BCC">
      <w:pPr>
        <w:pStyle w:val="ZPKTwODNONIKUzmpktwzmienianymodnonikuartykuempunktem"/>
      </w:pPr>
      <w:r w:rsidRPr="00CB6D72">
        <w:t>2)</w:t>
      </w:r>
      <w:r w:rsidRPr="00CB6D72">
        <w:tab/>
        <w:t>służy stosowaniu:</w:t>
      </w:r>
    </w:p>
    <w:p w14:paraId="6837723A" w14:textId="77777777" w:rsidR="00166BCC" w:rsidRPr="00CB6D72" w:rsidRDefault="00166BCC" w:rsidP="00166BCC">
      <w:pPr>
        <w:pStyle w:val="ZLITwPKTwODNONIKUzmlitwpktwzmienianymodnonikuartykuempunktem"/>
      </w:pPr>
      <w:r w:rsidRPr="00CB6D72">
        <w:t>a)</w:t>
      </w:r>
      <w:r w:rsidRPr="00CB6D72">
        <w:tab/>
        <w:t xml:space="preserve">rozporządzenia wykonawczego Komisji (UE) 2019/1780 z dnia 23 września 2019 r. ustanawiającego standardowe formularze do publikacji ogłoszeń w dziedzinie zamówień publicznych i </w:t>
      </w:r>
      <w:r w:rsidRPr="00CB6D72">
        <w:lastRenderedPageBreak/>
        <w:t>uchylającego rozporządzenie wykonawcze (UE) 2015/1986 („e-formularze”) (Dz. Urz. UE L 272 z 25.10.2019, str. 7, Dz. Urz. UE L 305 z 25.11.2022, str. 12 oraz Dz. Urz. UE L 2023/2884 z 21.12.2023),</w:t>
      </w:r>
    </w:p>
    <w:p w14:paraId="3225FD74" w14:textId="77777777" w:rsidR="00166BCC" w:rsidRPr="00CB6D72" w:rsidRDefault="00166BCC" w:rsidP="00166BCC">
      <w:pPr>
        <w:pStyle w:val="ZLITwPKTwODNONIKUzmlitwpktwzmienianymodnonikuartykuempunktem"/>
      </w:pPr>
      <w:r w:rsidRPr="00CB6D72">
        <w:t>b)</w:t>
      </w:r>
      <w:r w:rsidRPr="00CB6D72">
        <w:tab/>
        <w:t>rozporządzenia Parlamentu Europejskiego i Rady (UE) 2022/2560 z dnia 14 grudnia 2022 r. w sprawie subsydiów zagranicznych zakłócających rynek wewnętrzny (Dz. Urz. UE L 330 z 23.12.2022, str. 1 oraz Dz. Urz. UE L 2024/90559 z 17.09.2024).”;</w:t>
      </w:r>
    </w:p>
    <w:p w14:paraId="76791192" w14:textId="77777777" w:rsidR="00166BCC" w:rsidRPr="00CB6D72" w:rsidRDefault="00166BCC" w:rsidP="00166BCC">
      <w:pPr>
        <w:pStyle w:val="PKTpunkt"/>
        <w:keepNext/>
      </w:pPr>
      <w:r w:rsidRPr="00CB6D72">
        <w:t>2)</w:t>
      </w:r>
      <w:r w:rsidRPr="00CB6D72">
        <w:tab/>
        <w:t>w art. 18:</w:t>
      </w:r>
    </w:p>
    <w:p w14:paraId="1DA4045A" w14:textId="77777777" w:rsidR="00166BCC" w:rsidRPr="00CB6D72" w:rsidRDefault="00166BCC" w:rsidP="00166BCC">
      <w:pPr>
        <w:pStyle w:val="LITlitera"/>
        <w:keepNext/>
      </w:pPr>
      <w:r w:rsidRPr="00CB6D72">
        <w:t>a)</w:t>
      </w:r>
      <w:r w:rsidRPr="00CB6D72">
        <w:tab/>
        <w:t>ust. 3 otrzymuje brzmienie:</w:t>
      </w:r>
    </w:p>
    <w:p w14:paraId="3847C358" w14:textId="368088E2" w:rsidR="00166BCC" w:rsidRPr="00CB6D72" w:rsidRDefault="00166BCC" w:rsidP="00166BCC">
      <w:pPr>
        <w:pStyle w:val="ZLITUSTzmustliter"/>
      </w:pPr>
      <w:r w:rsidRPr="00CB6D72">
        <w:t xml:space="preserve">„3. Zamawiający przygotowuje ogłoszenia zgodnie ze standardowymi </w:t>
      </w:r>
      <w:r w:rsidRPr="004E7735">
        <w:t>formularzami</w:t>
      </w:r>
      <w:r w:rsidRPr="00CB6D72">
        <w:t xml:space="preserve"> określonymi w rozporządzeniu wykonawczym Komisji (UE) 2019/1780 z dnia 23 września 2019 r. ustanawiającym standardowe formularze do publikacji ogłoszeń w dziedzinie zamówień publicznych i uchylającym rozporządzenie wykonawcze (UE) 2015/1986 („e-formularze”) (Dz. Urz. UE L 272 z 25.10.2019, str. 7, </w:t>
      </w:r>
      <w:bookmarkStart w:id="26" w:name="_Hlk161059682"/>
      <w:r w:rsidRPr="00CB6D72">
        <w:t>z późn. zm.</w:t>
      </w:r>
      <w:r w:rsidRPr="00CB6D72">
        <w:rPr>
          <w:rStyle w:val="IGindeksgrny"/>
        </w:rPr>
        <w:footnoteReference w:id="5"/>
      </w:r>
      <w:r w:rsidRPr="00CB6D72">
        <w:rPr>
          <w:rStyle w:val="IGindeksgrny"/>
        </w:rPr>
        <w:t>)</w:t>
      </w:r>
      <w:bookmarkEnd w:id="26"/>
      <w:r w:rsidRPr="00CB6D72">
        <w:t>).”,</w:t>
      </w:r>
    </w:p>
    <w:p w14:paraId="341DC7DC" w14:textId="77777777" w:rsidR="00166BCC" w:rsidRPr="00CB6D72" w:rsidRDefault="00166BCC" w:rsidP="00166BCC">
      <w:pPr>
        <w:pStyle w:val="LITlitera"/>
        <w:keepNext/>
      </w:pPr>
      <w:r w:rsidRPr="00CB6D72">
        <w:t>b)</w:t>
      </w:r>
      <w:r w:rsidRPr="00CB6D72">
        <w:tab/>
        <w:t>po ust. 3 dodaje się ust. 3a w brzmieniu:</w:t>
      </w:r>
    </w:p>
    <w:p w14:paraId="758901EF" w14:textId="747FB7A7" w:rsidR="00166BCC" w:rsidRPr="00CB6D72" w:rsidRDefault="00166BCC" w:rsidP="00166BCC">
      <w:pPr>
        <w:pStyle w:val="ZLITUSTzmustliter"/>
      </w:pPr>
      <w:r w:rsidRPr="00CB6D72">
        <w:t xml:space="preserve">„3a. </w:t>
      </w:r>
      <w:bookmarkStart w:id="27" w:name="_Hlk161056899"/>
      <w:bookmarkStart w:id="28" w:name="_Hlk161055835"/>
      <w:r w:rsidRPr="00CB6D72">
        <w:t xml:space="preserve">Minister właściwy do spraw gospodarki może </w:t>
      </w:r>
      <w:bookmarkStart w:id="29" w:name="_Hlk161062407"/>
      <w:r w:rsidRPr="00CB6D72">
        <w:t xml:space="preserve">określić, w drodze rozporządzenia, te z pól standardowych formularzy ogłoszeń nieoznaczonych w załączniku do rozporządzenia wymienionego w ust. 3 jako pola obowiązkowe, które podlegają obowiązkowi wypełnienia, kierując się koniecznością uzyskania miarodajnych danych w celu wypełniania obowiązków sprawozdawczych, w szczególności w stosunku do organów Unii Europejskiej, potrzebą zapewnienia porównywalności z danymi zawartymi w krajowych formularzach ogłoszeń zamieszczanych w Biuletynie Zamówień </w:t>
      </w:r>
      <w:r w:rsidRPr="004E7735">
        <w:t>Publicznych</w:t>
      </w:r>
      <w:r w:rsidRPr="00CB6D72">
        <w:t xml:space="preserve"> </w:t>
      </w:r>
      <w:r w:rsidR="002F6E44" w:rsidRPr="004E7735">
        <w:t>oraz</w:t>
      </w:r>
      <w:r w:rsidRPr="00CB6D72">
        <w:t xml:space="preserve"> potrzebą automatycznego generowania tych danych w celu ich ponownego wykorzystania</w:t>
      </w:r>
      <w:bookmarkEnd w:id="27"/>
      <w:bookmarkEnd w:id="29"/>
      <w:r w:rsidRPr="00CB6D72">
        <w:t>.”;</w:t>
      </w:r>
    </w:p>
    <w:p w14:paraId="241C24D0" w14:textId="77777777" w:rsidR="00166BCC" w:rsidRPr="00CB6D72" w:rsidRDefault="00166BCC" w:rsidP="00166BCC">
      <w:pPr>
        <w:pStyle w:val="PKTpunkt"/>
        <w:keepNext/>
      </w:pPr>
      <w:bookmarkStart w:id="30" w:name="_Hlk175046809"/>
      <w:r w:rsidRPr="00CB6D72">
        <w:t>3)</w:t>
      </w:r>
      <w:r w:rsidRPr="00CB6D72">
        <w:tab/>
        <w:t>w art. 52 w ust. 2 w pkt 3 kropkę zastępuje się średnikiem i dodaje się pkt 4 i 5 w brzmieniu:</w:t>
      </w:r>
    </w:p>
    <w:p w14:paraId="66BD041F" w14:textId="77777777" w:rsidR="00166BCC" w:rsidRPr="00CB6D72" w:rsidRDefault="00166BCC" w:rsidP="00166BCC">
      <w:pPr>
        <w:pStyle w:val="ZPKTzmpktartykuempunktem"/>
      </w:pPr>
      <w:r w:rsidRPr="00CB6D72">
        <w:t>„4)</w:t>
      </w:r>
      <w:r w:rsidRPr="00CB6D72">
        <w:tab/>
        <w:t xml:space="preserve">wykonuje zadania państwa członkowskiego, o których mowa w art. 13 ust. 5, art. 14 ust. 5‒7, art. 36 ust. 1 oraz art. 38 ust. 3 rozporządzenia Parlamentu </w:t>
      </w:r>
      <w:r w:rsidRPr="00CB6D72">
        <w:lastRenderedPageBreak/>
        <w:t>Europejskiego i Rady (UE) 2022/2560 z dnia 14 grudnia 2022 r. w sprawie subsydiów zagranicznych zakłócających rynek wewnętrzny (Dz. Urz. UE L 330 z 23.12.2022, str. 1, z późn. zm.</w:t>
      </w:r>
      <w:r w:rsidRPr="00CB6D72">
        <w:rPr>
          <w:rStyle w:val="IGindeksgrny"/>
        </w:rPr>
        <w:footnoteReference w:id="6"/>
      </w:r>
      <w:r w:rsidRPr="00CB6D72">
        <w:rPr>
          <w:rStyle w:val="IGindeksgrny"/>
        </w:rPr>
        <w:t>)</w:t>
      </w:r>
      <w:r w:rsidRPr="00CB6D72">
        <w:t>), zwanego dalej „rozporządzeniem 2022/2560”, w zakresie subsydiów zagranicznych zakłócających rynek wewnętrzny w kontekście postępowań o zawarcie umowy koncesji;</w:t>
      </w:r>
    </w:p>
    <w:p w14:paraId="7C53FAD1" w14:textId="77777777" w:rsidR="00166BCC" w:rsidRPr="00CB6D72" w:rsidRDefault="00166BCC" w:rsidP="00166BCC">
      <w:pPr>
        <w:pStyle w:val="ZPKTzmpktartykuempunktem"/>
      </w:pPr>
      <w:r w:rsidRPr="00CB6D72">
        <w:t>5)</w:t>
      </w:r>
      <w:r w:rsidRPr="00CB6D72">
        <w:tab/>
        <w:t>współpracuje z Prezesem Urzędu Ochrony Konkurencji i Konsumentów w zakresie niezbędnym do realizacji jego zadań ustawowych, w szczególności w zakresie wykonywania zadań państwa członkowskiego określonych w rozporządzeniu 2022/2560.”;</w:t>
      </w:r>
    </w:p>
    <w:p w14:paraId="3CCA10CC" w14:textId="77777777" w:rsidR="00166BCC" w:rsidRPr="00CB6D72" w:rsidRDefault="00166BCC" w:rsidP="00166BCC">
      <w:pPr>
        <w:pStyle w:val="PKTpunkt"/>
        <w:keepNext/>
      </w:pPr>
      <w:r w:rsidRPr="00CB6D72">
        <w:t>4)</w:t>
      </w:r>
      <w:r w:rsidRPr="00CB6D72">
        <w:tab/>
        <w:t>po rozdziale 9 dodaje się rozdział 9a w brzmieniu:</w:t>
      </w:r>
    </w:p>
    <w:p w14:paraId="2EF3391A" w14:textId="77777777" w:rsidR="00166BCC" w:rsidRPr="00CB6D72" w:rsidRDefault="00166BCC" w:rsidP="00166BCC">
      <w:pPr>
        <w:pStyle w:val="ZROZDZODDZOZNzmoznrozdzoddzartykuempunktem"/>
      </w:pPr>
      <w:r w:rsidRPr="00CB6D72">
        <w:t>„Rozdział 9a</w:t>
      </w:r>
    </w:p>
    <w:p w14:paraId="43E26FDD" w14:textId="77777777" w:rsidR="00166BCC" w:rsidRPr="00CB6D72" w:rsidRDefault="00166BCC" w:rsidP="00166BCC">
      <w:pPr>
        <w:pStyle w:val="ZROZDZODDZPRZEDMzmprzedmrozdzoddzartykuempunktem"/>
      </w:pPr>
      <w:r w:rsidRPr="00CB6D72">
        <w:t>Działania Prezesa Urzędu Zamówień Publicznych w zakresie subsydiów zagranicznych zakłócających rynek wewnętrzny w kontekście postępowań o zawarcie umowy koncesji</w:t>
      </w:r>
    </w:p>
    <w:p w14:paraId="60EA4DD2" w14:textId="77777777" w:rsidR="00166BCC" w:rsidRPr="00CB6D72" w:rsidRDefault="00166BCC" w:rsidP="00166BCC">
      <w:pPr>
        <w:pStyle w:val="ZARTzmartartykuempunktem"/>
      </w:pPr>
      <w:r w:rsidRPr="00CB6D72">
        <w:t>Art. 53a. Prezes Urzędu Zamówień Publicznych wykonując zadania państwa członkowskiego w zakresie subsydiów zagranicznych zakłócających rynek wewnętrzny w kontekście postępowań o zawarcie umowy koncesji podejmuje czynności na podstawie art. 13 ust. 5, art. 14 ust. 5‒7, art. 36 ust. 1 oraz art. 38 ust. 3 rozporządzenia 2022/2560.</w:t>
      </w:r>
    </w:p>
    <w:p w14:paraId="17B857A5" w14:textId="77777777" w:rsidR="00166BCC" w:rsidRPr="00CB6D72" w:rsidRDefault="00166BCC" w:rsidP="00166BCC">
      <w:pPr>
        <w:pStyle w:val="ZARTzmartartykuempunktem"/>
      </w:pPr>
      <w:r w:rsidRPr="00CB6D72">
        <w:t>Art. 53b. 1. Prezes Urzędu Zamówień Publicznych, w ramach czynności podejmowanych na podstawie art. 13 ust. 5, art. 14 ust. 5‒7 i art. 36 ust. 1 rozporządzenia 2022/2560, może wezwać zamawiającego, wykonawcę lub koncesjonariusza do udzielenia informacji lub przekazania dokumentów. Zamawiający, wykonawca i koncesjonariusz udzielają informacji oraz przekazują dokumenty w terminie wyznaczonym przez Prezesa Urzędu Zamówień Publicznych.</w:t>
      </w:r>
    </w:p>
    <w:p w14:paraId="16070D11" w14:textId="77777777" w:rsidR="00166BCC" w:rsidRPr="00CB6D72" w:rsidRDefault="00166BCC" w:rsidP="00166BCC">
      <w:pPr>
        <w:pStyle w:val="ZUSTzmustartykuempunktem"/>
      </w:pPr>
      <w:r w:rsidRPr="00CB6D72">
        <w:t>2. Do czynności podejmowanych na podstawie art. 13 ust. 5, art. 14 ust. 5‒7 i art. 36 ust. 1 rozporządzenia 2022/2560 przepisy art. 604 i art. 605 Prawa zamówień publicznych stosuje się odpowiednio.</w:t>
      </w:r>
    </w:p>
    <w:p w14:paraId="278CFA87" w14:textId="77777777" w:rsidR="00166BCC" w:rsidRPr="00CB6D72" w:rsidRDefault="00166BCC" w:rsidP="00166BCC">
      <w:pPr>
        <w:pStyle w:val="ZARTzmartartykuempunktem"/>
      </w:pPr>
      <w:r w:rsidRPr="00CB6D72">
        <w:lastRenderedPageBreak/>
        <w:t>Art. 53c. 1. Prezes Urzędu Zamówień Publicznych, jeżeli jest to niezbędne do przeprowadzenia czynności, o których mowa w art. 14 ust. 5‒7 rozporządzenia 2022/2560, może zwrócić się do Policji o pomoc przy ich przeprowadzeniu.</w:t>
      </w:r>
    </w:p>
    <w:p w14:paraId="6673CD1B" w14:textId="77777777" w:rsidR="00166BCC" w:rsidRPr="00CB6D72" w:rsidRDefault="00166BCC" w:rsidP="00166BCC">
      <w:pPr>
        <w:pStyle w:val="ZUSTzmustartykuempunktem"/>
      </w:pPr>
      <w:r w:rsidRPr="00CB6D72">
        <w:t>2. Pomoc Policji polega na zapewnieniu porządku w miejscu przeprowadzania czynności, osobistego bezpieczeństwa osób obecnych w tym miejscu, a także na ustaleniu tożsamości osób.</w:t>
      </w:r>
    </w:p>
    <w:p w14:paraId="03906A44" w14:textId="2D3FB85C" w:rsidR="00166BCC" w:rsidRPr="00CB6D72" w:rsidRDefault="00166BCC" w:rsidP="00166BCC">
      <w:pPr>
        <w:pStyle w:val="ZUSTzmustartykuempunktem"/>
      </w:pPr>
      <w:r w:rsidRPr="00CB6D72">
        <w:t xml:space="preserve">3. Prezes Urzędu Zamówień Publicznych występuje na piśmie o udzielenie pomocy </w:t>
      </w:r>
      <w:r w:rsidR="002F6E44" w:rsidRPr="00CB6D72">
        <w:t>do</w:t>
      </w:r>
      <w:r w:rsidR="002F6E44" w:rsidRPr="004E7735">
        <w:t xml:space="preserve"> właściwego ze względu na miejsce przeprowadzania czynności </w:t>
      </w:r>
      <w:r w:rsidRPr="00CB6D72">
        <w:t>komendanta wojewódzkiego Policji albo Komendanta Stołecznego Policji</w:t>
      </w:r>
      <w:r w:rsidR="002F6E44">
        <w:t xml:space="preserve"> </w:t>
      </w:r>
      <w:r w:rsidR="002F6E44" w:rsidRPr="004E7735">
        <w:t>w terminie</w:t>
      </w:r>
      <w:r w:rsidRPr="00CB6D72">
        <w:t xml:space="preserve"> co najmniej 7 dni przed planowanym dniem podjęcia czynności, a w przypadku niecierpiącym zwłoki</w:t>
      </w:r>
      <w:r w:rsidR="00AD0AF2">
        <w:t xml:space="preserve"> –</w:t>
      </w:r>
      <w:r w:rsidRPr="00CB6D72">
        <w:t xml:space="preserve"> </w:t>
      </w:r>
      <w:r w:rsidR="002F6E44" w:rsidRPr="004E7735">
        <w:t xml:space="preserve">w terminie </w:t>
      </w:r>
      <w:r w:rsidRPr="00CB6D72">
        <w:t>co najmniej 3 dni przed planowanym dniem ich podjęcia.</w:t>
      </w:r>
    </w:p>
    <w:p w14:paraId="564963EE" w14:textId="77777777" w:rsidR="00166BCC" w:rsidRPr="00CB6D72" w:rsidRDefault="00166BCC" w:rsidP="00166BCC">
      <w:pPr>
        <w:pStyle w:val="ZARTzmartartykuempunktem"/>
      </w:pPr>
      <w:r w:rsidRPr="00CB6D72">
        <w:t>Art. 53d. 1. Nie ujawnia się informacji powziętych w związku z przeprowadzaniem czynności służbowych na podstawie art. 13 ust. 5, art. 14 ust. 5‒7, art. 36 ust. 1 oraz art. 38 ust. 3 rozporządzenia 2022/2560, stanowiących tajemnicę przedsiębiorstwa oraz innych informacji podlegających ochronie na podstawie odrębnych przepisów, a także innych informacji wymagających ochrony ze względu na ich poufny charakter. Przepis nie dotyczy wymiany informacji z Komisją Europejską na podstawie rozporządzenia 2022/2560.”;</w:t>
      </w:r>
    </w:p>
    <w:p w14:paraId="588B8843" w14:textId="77777777" w:rsidR="00166BCC" w:rsidRPr="00CB6D72" w:rsidRDefault="00166BCC" w:rsidP="00166BCC">
      <w:pPr>
        <w:pStyle w:val="PKTpunkt"/>
        <w:keepNext/>
      </w:pPr>
      <w:r w:rsidRPr="00CB6D72">
        <w:t>5)</w:t>
      </w:r>
      <w:r w:rsidRPr="00CB6D72">
        <w:tab/>
        <w:t>w art. 69 po ust. 1 dodaje się ust. 1a w brzmieniu:</w:t>
      </w:r>
    </w:p>
    <w:p w14:paraId="7BF75445" w14:textId="77777777" w:rsidR="00166BCC" w:rsidRPr="00CB6D72" w:rsidRDefault="00166BCC" w:rsidP="00166BCC">
      <w:pPr>
        <w:pStyle w:val="ZUSTzmustartykuempunktem"/>
        <w:keepNext/>
      </w:pPr>
      <w:r w:rsidRPr="00CB6D72">
        <w:t>„1a. W latach 2026–2035 maksymalny limit wydatków budżetu państwa będących skutkiem finansowym niniejszej ustawy wynosi 2 000 000 zł, w tym w:</w:t>
      </w:r>
    </w:p>
    <w:p w14:paraId="5A68C46A" w14:textId="77777777" w:rsidR="00166BCC" w:rsidRPr="00CB6D72" w:rsidRDefault="00166BCC" w:rsidP="00166BCC">
      <w:pPr>
        <w:pStyle w:val="ZPKTzmpktartykuempunktem"/>
      </w:pPr>
      <w:r w:rsidRPr="00CB6D72">
        <w:t>1)</w:t>
      </w:r>
      <w:r w:rsidRPr="00CB6D72">
        <w:tab/>
        <w:t>2026 r. – 200 000 zł;</w:t>
      </w:r>
    </w:p>
    <w:p w14:paraId="0043FF56" w14:textId="77777777" w:rsidR="00166BCC" w:rsidRPr="00CB6D72" w:rsidRDefault="00166BCC" w:rsidP="00166BCC">
      <w:pPr>
        <w:pStyle w:val="ZPKTzmpktartykuempunktem"/>
      </w:pPr>
      <w:r w:rsidRPr="00CB6D72">
        <w:t>2)</w:t>
      </w:r>
      <w:r w:rsidRPr="00CB6D72">
        <w:tab/>
        <w:t>2027 r. – 200 000 zł;</w:t>
      </w:r>
    </w:p>
    <w:p w14:paraId="4BA73E23" w14:textId="77777777" w:rsidR="00166BCC" w:rsidRPr="00CB6D72" w:rsidRDefault="00166BCC" w:rsidP="00166BCC">
      <w:pPr>
        <w:pStyle w:val="ZPKTzmpktartykuempunktem"/>
      </w:pPr>
      <w:r w:rsidRPr="00CB6D72">
        <w:t>3)</w:t>
      </w:r>
      <w:r w:rsidRPr="00CB6D72">
        <w:tab/>
        <w:t>2028 r. – 200 000 zł;</w:t>
      </w:r>
    </w:p>
    <w:p w14:paraId="6A07B1E2" w14:textId="77777777" w:rsidR="00166BCC" w:rsidRPr="00CB6D72" w:rsidRDefault="00166BCC" w:rsidP="00166BCC">
      <w:pPr>
        <w:pStyle w:val="ZPKTzmpktartykuempunktem"/>
      </w:pPr>
      <w:r w:rsidRPr="00CB6D72">
        <w:t>4)</w:t>
      </w:r>
      <w:r w:rsidRPr="00CB6D72">
        <w:tab/>
        <w:t>2029 r. – 200 000 zł;</w:t>
      </w:r>
    </w:p>
    <w:p w14:paraId="44402C47" w14:textId="77777777" w:rsidR="00166BCC" w:rsidRPr="00CB6D72" w:rsidRDefault="00166BCC" w:rsidP="00166BCC">
      <w:pPr>
        <w:pStyle w:val="ZPKTzmpktartykuempunktem"/>
      </w:pPr>
      <w:r w:rsidRPr="00CB6D72">
        <w:t>5)</w:t>
      </w:r>
      <w:r w:rsidRPr="00CB6D72">
        <w:tab/>
        <w:t>2030 r. – 200 000 zł;</w:t>
      </w:r>
    </w:p>
    <w:p w14:paraId="6CEF7F53" w14:textId="77777777" w:rsidR="00166BCC" w:rsidRPr="00CB6D72" w:rsidRDefault="00166BCC" w:rsidP="00166BCC">
      <w:pPr>
        <w:pStyle w:val="ZPKTzmpktartykuempunktem"/>
      </w:pPr>
      <w:r w:rsidRPr="00CB6D72">
        <w:t>6)</w:t>
      </w:r>
      <w:r w:rsidRPr="00CB6D72">
        <w:tab/>
        <w:t>2031 r. – 200 000 zł;</w:t>
      </w:r>
    </w:p>
    <w:p w14:paraId="3AF483B2" w14:textId="77777777" w:rsidR="00166BCC" w:rsidRPr="00CB6D72" w:rsidRDefault="00166BCC" w:rsidP="00166BCC">
      <w:pPr>
        <w:pStyle w:val="ZPKTzmpktartykuempunktem"/>
      </w:pPr>
      <w:r w:rsidRPr="00CB6D72">
        <w:t>7)</w:t>
      </w:r>
      <w:r w:rsidRPr="00CB6D72">
        <w:tab/>
        <w:t>2032 r. – 200 000 zł;</w:t>
      </w:r>
    </w:p>
    <w:p w14:paraId="516D16E9" w14:textId="77777777" w:rsidR="00166BCC" w:rsidRPr="00CB6D72" w:rsidRDefault="00166BCC" w:rsidP="00166BCC">
      <w:pPr>
        <w:pStyle w:val="ZPKTzmpktartykuempunktem"/>
      </w:pPr>
      <w:r w:rsidRPr="00CB6D72">
        <w:t>8)</w:t>
      </w:r>
      <w:r w:rsidRPr="00CB6D72">
        <w:tab/>
        <w:t>2033 r. – 200 000 zł;</w:t>
      </w:r>
    </w:p>
    <w:p w14:paraId="6114BAEA" w14:textId="77777777" w:rsidR="00166BCC" w:rsidRPr="00CB6D72" w:rsidRDefault="00166BCC" w:rsidP="00166BCC">
      <w:pPr>
        <w:pStyle w:val="ZPKTzmpktartykuempunktem"/>
      </w:pPr>
      <w:r w:rsidRPr="00CB6D72">
        <w:t>9)</w:t>
      </w:r>
      <w:r w:rsidRPr="00CB6D72">
        <w:tab/>
        <w:t>2034 r. – 200 000 zł;</w:t>
      </w:r>
    </w:p>
    <w:p w14:paraId="73538DC7" w14:textId="77777777" w:rsidR="00166BCC" w:rsidRPr="004E7735" w:rsidRDefault="00166BCC" w:rsidP="00166BCC">
      <w:pPr>
        <w:pStyle w:val="ZPKTzmpktartykuempunktem"/>
      </w:pPr>
      <w:r w:rsidRPr="00CB6D72">
        <w:lastRenderedPageBreak/>
        <w:t>10)</w:t>
      </w:r>
      <w:r w:rsidRPr="00CB6D72">
        <w:tab/>
        <w:t>2035 r. – 200 000 zł.”.</w:t>
      </w:r>
      <w:bookmarkEnd w:id="28"/>
      <w:bookmarkEnd w:id="30"/>
    </w:p>
    <w:p w14:paraId="67730546" w14:textId="77777777" w:rsidR="00166BCC" w:rsidRPr="00CB6D72" w:rsidRDefault="00166BCC" w:rsidP="00166BCC">
      <w:pPr>
        <w:pStyle w:val="ARTartustawynprozporzdzenia"/>
        <w:keepNext/>
      </w:pPr>
      <w:r w:rsidRPr="00CB6D72">
        <w:rPr>
          <w:rStyle w:val="Ppogrubienie"/>
        </w:rPr>
        <w:t>Art. 4.</w:t>
      </w:r>
      <w:r w:rsidRPr="00CB6D72">
        <w:t xml:space="preserve"> </w:t>
      </w:r>
      <w:bookmarkStart w:id="31" w:name="_Hlk159333374"/>
      <w:r w:rsidRPr="00CB6D72">
        <w:t xml:space="preserve">W ustawie z dnia 11 września 2019 r. – Prawo zamówień publicznych (Dz. U. z 2024 r. poz. 1320) </w:t>
      </w:r>
      <w:bookmarkEnd w:id="31"/>
      <w:r w:rsidRPr="00CB6D72">
        <w:t>wprowadza się następujące zmiany:</w:t>
      </w:r>
    </w:p>
    <w:p w14:paraId="429E438B" w14:textId="3C5544E3" w:rsidR="00166BCC" w:rsidRPr="00CB6D72" w:rsidRDefault="00166BCC" w:rsidP="00166BCC">
      <w:pPr>
        <w:pStyle w:val="PKTpunkt"/>
      </w:pPr>
      <w:r w:rsidRPr="00CB6D72">
        <w:t>1)</w:t>
      </w:r>
      <w:r w:rsidRPr="00CB6D72">
        <w:tab/>
        <w:t>odnośnik</w:t>
      </w:r>
      <w:r w:rsidR="002F6E44">
        <w:t xml:space="preserve"> </w:t>
      </w:r>
      <w:r w:rsidR="002F6E44" w:rsidRPr="004E7735">
        <w:t>nr 1</w:t>
      </w:r>
      <w:r w:rsidRPr="00CB6D72">
        <w:t xml:space="preserve"> do tytułu ustawy otrzymuje brzmienie:</w:t>
      </w:r>
    </w:p>
    <w:p w14:paraId="4C9201AA" w14:textId="77777777" w:rsidR="00166BCC" w:rsidRPr="00CB6D72" w:rsidRDefault="00166BCC" w:rsidP="00166BCC">
      <w:pPr>
        <w:pStyle w:val="ZODNONIKAzmtekstuodnonikaartykuempunktem"/>
      </w:pPr>
      <w:r w:rsidRPr="00CB6D72">
        <w:t>„</w:t>
      </w:r>
      <w:r w:rsidRPr="00CB6D72">
        <w:rPr>
          <w:rStyle w:val="IGindeksgrny"/>
        </w:rPr>
        <w:t>1)</w:t>
      </w:r>
      <w:r w:rsidRPr="00CB6D72">
        <w:tab/>
        <w:t>Niniejsza ustawa:</w:t>
      </w:r>
    </w:p>
    <w:p w14:paraId="1856AC41" w14:textId="77777777" w:rsidR="00166BCC" w:rsidRPr="00CB6D72" w:rsidRDefault="00166BCC" w:rsidP="00166BCC">
      <w:pPr>
        <w:pStyle w:val="ZPKTwODNONIKUzmpktwzmienianymodnonikuartykuempunktem"/>
      </w:pPr>
      <w:r w:rsidRPr="00CB6D72">
        <w:t>1)</w:t>
      </w:r>
      <w:r w:rsidRPr="00CB6D72">
        <w:tab/>
        <w:t>wdraża:</w:t>
      </w:r>
    </w:p>
    <w:p w14:paraId="501AF6C1" w14:textId="77777777" w:rsidR="00166BCC" w:rsidRPr="00CB6D72" w:rsidRDefault="00166BCC" w:rsidP="00166BCC">
      <w:pPr>
        <w:pStyle w:val="ZLITwPKTwODNONIKUzmlitwpktwzmienianymodnonikuartykuempunktem"/>
      </w:pPr>
      <w:r w:rsidRPr="00CB6D72">
        <w:t>a)</w:t>
      </w:r>
      <w:r w:rsidRPr="00CB6D72">
        <w:tab/>
        <w:t>dyrektywę Parlamentu Europejskiego i Rady 2014/24/UE z dnia 26 lutego 2014 r. w sprawie zamówień publicznych, uchylającą dyrektywę 2004/18/WE (Dz. Urz. UE L 94 z 28.03.2014, str. 65, Dz. Urz. UE L 307 z 25.11.2015, str. 5, Dz. Urz. UE L 24 z 30.01.2016, str. 14, Dz. Urz. UE L 337 z 19.12.2017, str. 19, Dz. Urz. UE L 279 z 31.10.2019, str. 25, Dz. Urz. UE L 398 z 11.11.2021, str. 23, Dz. Urz. UE L 2023/2495 z 16.11.2023 oraz Dz. Urz. UE L 2023/90063 z 03.11.2023),</w:t>
      </w:r>
    </w:p>
    <w:p w14:paraId="35792C58" w14:textId="77777777" w:rsidR="00166BCC" w:rsidRPr="00CB6D72" w:rsidRDefault="00166BCC" w:rsidP="00166BCC">
      <w:pPr>
        <w:pStyle w:val="ZLITwPKTwODNONIKUzmlitwpktwzmienianymodnonikuartykuempunktem"/>
      </w:pPr>
      <w:r w:rsidRPr="00CB6D72">
        <w:t>b)</w:t>
      </w:r>
      <w:r w:rsidRPr="00CB6D72">
        <w:tab/>
        <w:t>dyrektywę Parlamentu Europejskiego i Rady 2014/25/UE z dnia 26 lutego 2014 r. w sprawie udzielania zamówień przez podmioty działające w sektorach gospodarki wodnej, energetyki, transportu i usług pocztowych, uchylającą dyrektywę 2004/17/WE (Dz. Urz. UE L 94 z 28.03.2014, str. 243, Dz. Urz. UE L 307 z 25.11.2015, str. 7, Dz. Urz. UE L 337 z 19.12.2017, str. 17, Dz. Urz. UE L 279 z 31.10.2019, str. 27, Dz. Urz. UE L 398 z 11.11.2021, str. 25, Dz. Urz. UE L 2023/2495 z 16.11.2023 oraz Dz. Urz. UE L 2023/90063 z 03.11.2023),</w:t>
      </w:r>
    </w:p>
    <w:p w14:paraId="04A70AD5" w14:textId="77777777" w:rsidR="00166BCC" w:rsidRPr="00CB6D72" w:rsidRDefault="00166BCC" w:rsidP="00166BCC">
      <w:pPr>
        <w:pStyle w:val="ZLITwPKTwODNONIKUzmlitwpktwzmienianymodnonikuartykuempunktem"/>
      </w:pPr>
      <w:r w:rsidRPr="00CB6D72">
        <w:t>c)</w:t>
      </w:r>
      <w:r w:rsidRPr="00CB6D72">
        <w:tab/>
        <w:t xml:space="preserve">dyrektywę Parlamentu Europejskiego i Rady 2009/81/WE z dnia 13 lipca 2009 r. w sprawie koordynacji procedur udzielania niektórych zamówień na roboty budowlane, dostawy i usługi przez instytucje lub podmioty zamawiające w dziedzinach obronności i bezpieczeństwa i zmieniającą dyrektywy 2004/17/WE i 2004/18/WE (Dz. Urz. UE L 216 z 20.08.2009, str. 76, Dz. Urz. UE L 314 z 01.12.2009, str. 64, Dz. Urz. UE L 319 z 02.12.2011, str. 43, Dz. Urz. UE L 158 z 10.06.2013, str. 184, Dz. Urz. UE L 335 z 14.12.2013, str. 17, Dz. Urz. UE L 330 z 16.12.2015, str. 14, Dz. Urz. UE L 337 z 19.12.2017, str. 22, Dz. Urz. UE L 198 z </w:t>
      </w:r>
      <w:r w:rsidRPr="00CB6D72">
        <w:lastRenderedPageBreak/>
        <w:t>25.07.2019, str. 241, Dz. Urz. UE L 279 z 31.10.2019, str. 29, Dz. Urz. UE L 398 z 11.11.2021, str. 19 oraz Dz. Urz. UE L 2023/2510 z 16.11.2023),</w:t>
      </w:r>
    </w:p>
    <w:p w14:paraId="17573F36" w14:textId="77777777" w:rsidR="00166BCC" w:rsidRPr="00CB6D72" w:rsidRDefault="00166BCC" w:rsidP="00166BCC">
      <w:pPr>
        <w:pStyle w:val="ZLITwPKTwODNONIKUzmlitwpktwzmienianymodnonikuartykuempunktem"/>
      </w:pPr>
      <w:r w:rsidRPr="00CB6D72">
        <w:t>d)</w:t>
      </w:r>
      <w:r w:rsidRPr="00CB6D72">
        <w:tab/>
        <w:t>dyrektywę Rady 89/665/EWG z dnia 21 grudnia 1989 r. w sprawie koordynacji przepisów ustawowych, wykonawczych i administracyjnych odnoszących się do stosowania procedur odwoławczych w zakresie udzielania zamówień publicznych na dostawy i roboty budowlane (Dz. Urz. WE L 395 z 30.12.1989, str. 33 ‒ Dz. Urz. UE Polskie wydanie specjalne, rozdz. 6, t. 1, str. 246, Dz. Urz. UE L 335 z 20.12.2007, str. 31, Dz. Urz. UE L 94 z 28.03.2014, str. 1 oraz Dz. Urz. UE L 63 z 10.03.2016, str. 44),</w:t>
      </w:r>
    </w:p>
    <w:p w14:paraId="0920A614" w14:textId="77777777" w:rsidR="00166BCC" w:rsidRPr="00CB6D72" w:rsidRDefault="00166BCC" w:rsidP="00166BCC">
      <w:pPr>
        <w:pStyle w:val="ZLITwPKTwODNONIKUzmlitwpktwzmienianymodnonikuartykuempunktem"/>
      </w:pPr>
      <w:r w:rsidRPr="00CB6D72">
        <w:t>e)</w:t>
      </w:r>
      <w:r w:rsidRPr="00CB6D72">
        <w:tab/>
        <w:t>dyrektywę Rady 92/13/EWG z dnia 25 lutego 1992 r. koordynującą przepisy ustawowe, wykonawcze i administracyjne odnoszące się do stosowania przepisów wspólnotowych w procedurach zamówień publicznych podmiotów działających w sektorach gospodarki wodnej, energetyki, transportu i telekomunikacji (Dz. Urz. WE L 76 z 23.03.1992, str. 14 ‒ Dz. Urz. UE Polskie wydanie specjalne, rozdz. 6, t. 1, str. 315, Dz. Urz. UE L 363 z 20.12.2006, str. 107, Dz. Urz. UE L 335 z 20.12.2007, str. 31 oraz Dz. Urz. UE L 94 z 28.03.2014, str. 1);</w:t>
      </w:r>
    </w:p>
    <w:p w14:paraId="44900E3A" w14:textId="77777777" w:rsidR="00166BCC" w:rsidRPr="00CB6D72" w:rsidRDefault="00166BCC" w:rsidP="00166BCC">
      <w:pPr>
        <w:pStyle w:val="ZPKTwODNONIKUzmpktwzmienianymodnonikuartykuempunktem"/>
      </w:pPr>
      <w:r w:rsidRPr="00CB6D72">
        <w:t>2)</w:t>
      </w:r>
      <w:r w:rsidRPr="00CB6D72">
        <w:tab/>
        <w:t>służy stosowaniu:</w:t>
      </w:r>
    </w:p>
    <w:p w14:paraId="657EB36A" w14:textId="77777777" w:rsidR="00166BCC" w:rsidRPr="00CB6D72" w:rsidRDefault="00166BCC" w:rsidP="00166BCC">
      <w:pPr>
        <w:pStyle w:val="ZLITwPKTwODNONIKUzmlitwpktwzmienianymodnonikuartykuempunktem"/>
      </w:pPr>
      <w:r w:rsidRPr="00CB6D72">
        <w:t>a)</w:t>
      </w:r>
      <w:r w:rsidRPr="00CB6D72">
        <w:tab/>
        <w:t>rozporządzenia wykonawczego Komisji (UE) 2019/1780 z dnia 23 września 2019 r. ustanawiającego standardowe formularze do publikacji ogłoszeń w dziedzinie zamówień publicznych i uchylającego rozporządzenie wykonawcze (UE) 2015/1986 („e-formularze”) (Dz. Urz. UE L 272 z 25.10.2019, str. 7, Dz. Urz. UE L 305 z 25.11.2022, str. 12 oraz Dz. Urz. UE L 2023/2884 z 21.12.2023),</w:t>
      </w:r>
    </w:p>
    <w:p w14:paraId="48B5DC5F" w14:textId="77777777" w:rsidR="00166BCC" w:rsidRPr="00CB6D72" w:rsidRDefault="00166BCC" w:rsidP="00166BCC">
      <w:pPr>
        <w:pStyle w:val="ZLITwPKTwODNONIKUzmlitwpktwzmienianymodnonikuartykuempunktem"/>
      </w:pPr>
      <w:r w:rsidRPr="00CB6D72">
        <w:t>b)</w:t>
      </w:r>
      <w:r w:rsidRPr="00CB6D72">
        <w:tab/>
        <w:t>rozporządzenia Parlamentu Europejskiego i Rady (UE) 2022/2560 z dnia 14 grudnia 2022 r. w sprawie subsydiów zagranicznych zakłócających rynek wewnętrzny (Dz. Urz. UE L 330 z 23.12.2022, str. 1 oraz Dz. Urz. UE L 2024/90559 z 17.09.2024).”;</w:t>
      </w:r>
    </w:p>
    <w:p w14:paraId="03D413D0" w14:textId="77777777" w:rsidR="00166BCC" w:rsidRPr="00CB6D72" w:rsidRDefault="00166BCC" w:rsidP="00166BCC">
      <w:pPr>
        <w:pStyle w:val="PKTpunkt"/>
        <w:keepNext/>
      </w:pPr>
      <w:r w:rsidRPr="00CB6D72">
        <w:lastRenderedPageBreak/>
        <w:t>2)</w:t>
      </w:r>
      <w:r w:rsidRPr="00CB6D72">
        <w:tab/>
        <w:t>w art. 87:</w:t>
      </w:r>
    </w:p>
    <w:p w14:paraId="7A08CA3B" w14:textId="77777777" w:rsidR="00166BCC" w:rsidRPr="00CB6D72" w:rsidRDefault="00166BCC" w:rsidP="00166BCC">
      <w:pPr>
        <w:pStyle w:val="LITlitera"/>
        <w:keepNext/>
      </w:pPr>
      <w:r w:rsidRPr="00CB6D72">
        <w:t>a)</w:t>
      </w:r>
      <w:r w:rsidRPr="00CB6D72">
        <w:tab/>
        <w:t>ust. 1 otrzymuje brzmienie:</w:t>
      </w:r>
    </w:p>
    <w:p w14:paraId="3E433810" w14:textId="77777777" w:rsidR="00166BCC" w:rsidRPr="00CB6D72" w:rsidRDefault="00166BCC" w:rsidP="00166BCC">
      <w:pPr>
        <w:pStyle w:val="ZLITUSTzmustliter"/>
      </w:pPr>
      <w:bookmarkStart w:id="32" w:name="_Hlk112398652"/>
      <w:bookmarkStart w:id="33" w:name="_Hlk113610128"/>
      <w:r w:rsidRPr="00CB6D72">
        <w:t>„</w:t>
      </w:r>
      <w:bookmarkEnd w:id="32"/>
      <w:r w:rsidRPr="00CB6D72">
        <w:t>1. Zamawiający przygotowuje ogłoszenia zgodnie ze standardowymi formularzami, określonymi w rozporządzeniu wykonawczym Komisji (UE) 2019/1780 z dnia 23 września 2019 r. ustanawiającym standardowe formularze do publikacji ogłoszeń w dziedzinie zamówień publicznych i uchylającym rozporządzenie wykonawcze (UE) 2015/1986 („e-formularze”) (Dz. Urz. UE L 272 z 25.10.2019, str. 7, z późn. zm.</w:t>
      </w:r>
      <w:r w:rsidRPr="00CB6D72">
        <w:rPr>
          <w:rStyle w:val="IGindeksgrny"/>
        </w:rPr>
        <w:footnoteReference w:id="7"/>
      </w:r>
      <w:r w:rsidRPr="00CB6D72">
        <w:rPr>
          <w:rStyle w:val="IGindeksgrny"/>
        </w:rPr>
        <w:t>)</w:t>
      </w:r>
      <w:r w:rsidRPr="00CB6D72">
        <w:t>).”,</w:t>
      </w:r>
    </w:p>
    <w:bookmarkEnd w:id="33"/>
    <w:p w14:paraId="33CA96C1" w14:textId="77777777" w:rsidR="00166BCC" w:rsidRPr="00CB6D72" w:rsidRDefault="00166BCC" w:rsidP="00166BCC">
      <w:pPr>
        <w:pStyle w:val="LITlitera"/>
        <w:keepNext/>
      </w:pPr>
      <w:r w:rsidRPr="00CB6D72">
        <w:t>b)</w:t>
      </w:r>
      <w:r w:rsidRPr="00CB6D72">
        <w:tab/>
        <w:t>dodaje się ust. 4 w brzmieniu:</w:t>
      </w:r>
    </w:p>
    <w:p w14:paraId="7E0634E3" w14:textId="77777777" w:rsidR="00166BCC" w:rsidRPr="00CB6D72" w:rsidRDefault="00166BCC" w:rsidP="00166BCC">
      <w:pPr>
        <w:pStyle w:val="ZLITUSTzmustliter"/>
      </w:pPr>
      <w:r w:rsidRPr="00CB6D72">
        <w:t>„4. Minister właściwy do spraw gospodarki może określić, w drodze rozporządzenia, te z pól standardowych formularzy ogłoszeń nieoznaczonych w załączniku do rozporządzenia wymienionego w ust. 1 jako pola obowiązkowe, które podlegają obowiązkowi wypełnienia, kierując się koniecznością uzyskania miarodajnych danych w celu wypełniania obowiązków sprawozdawczych, w szczególności w stosunku do organów Unii Europejskiej, potrzebą zapewnienia porównywalności z danymi zawartymi w krajowych formularzach ogłoszeń zamieszczanych w Biuletynie Zamówień Publicznych, jak również potrzebą automatycznego generowania tych danych w celu ich ponownego wykorzystania.”;</w:t>
      </w:r>
    </w:p>
    <w:p w14:paraId="4F27F34E" w14:textId="77777777" w:rsidR="00166BCC" w:rsidRPr="00CB6D72" w:rsidRDefault="00166BCC" w:rsidP="00166BCC">
      <w:pPr>
        <w:pStyle w:val="PKTpunkt"/>
        <w:keepNext/>
      </w:pPr>
      <w:r w:rsidRPr="00CB6D72">
        <w:t>3)</w:t>
      </w:r>
      <w:r w:rsidRPr="00CB6D72">
        <w:tab/>
        <w:t>w art. 469 w pkt 24 kropkę zastępuje się średnikiem i dodaje się pkt 25 w brzmieniu:</w:t>
      </w:r>
    </w:p>
    <w:p w14:paraId="4AADE781" w14:textId="77777777" w:rsidR="00166BCC" w:rsidRPr="00CB6D72" w:rsidRDefault="00166BCC" w:rsidP="00166BCC">
      <w:pPr>
        <w:pStyle w:val="ZPKTzmpktartykuempunktem"/>
      </w:pPr>
      <w:bookmarkStart w:id="34" w:name="_Hlk131757995"/>
      <w:bookmarkStart w:id="35" w:name="_Hlk171598806"/>
      <w:r w:rsidRPr="00CB6D72">
        <w:t>„</w:t>
      </w:r>
      <w:bookmarkEnd w:id="34"/>
      <w:r w:rsidRPr="00CB6D72">
        <w:t>25)</w:t>
      </w:r>
      <w:r w:rsidRPr="00CB6D72">
        <w:tab/>
        <w:t xml:space="preserve">wykonuje zadania państwa członkowskiego, o których mowa </w:t>
      </w:r>
      <w:bookmarkStart w:id="36" w:name="_Hlk171423407"/>
      <w:r w:rsidRPr="00CB6D72">
        <w:t xml:space="preserve">w art. 13 ust. 5, art. 14 ust. 5‒7, art. 36 ust. 1 i art. 38 ust. 3 </w:t>
      </w:r>
      <w:bookmarkEnd w:id="36"/>
      <w:r w:rsidRPr="00CB6D72">
        <w:t>rozporządzenia Parlamentu Europejskiego i Rady (UE) 2022/2560 z dnia 14 grudnia 2022 r. w sprawie subsydiów zagranicznych zakłócających rynek wewnętrzny (Dz. Urz. UE L 330 z 23.12.2022, str. 1), zwanego dalej „rozporządzeniem 2022/2560”, w zakresie subsydiów zagranicznych zakłócających rynek wewnętrzny w kontekście postępowań o udzielenie zamówienia.”;</w:t>
      </w:r>
    </w:p>
    <w:bookmarkEnd w:id="35"/>
    <w:p w14:paraId="0C97167C" w14:textId="77777777" w:rsidR="00166BCC" w:rsidRPr="00CB6D72" w:rsidRDefault="00166BCC" w:rsidP="00166BCC">
      <w:pPr>
        <w:pStyle w:val="PKTpunkt"/>
        <w:keepNext/>
      </w:pPr>
      <w:r w:rsidRPr="00CB6D72">
        <w:t>4)</w:t>
      </w:r>
      <w:r w:rsidRPr="00CB6D72">
        <w:tab/>
        <w:t>po art. 469 dodaje się art. 469a w brzmieniu:</w:t>
      </w:r>
    </w:p>
    <w:p w14:paraId="1B4645A0" w14:textId="77777777" w:rsidR="00166BCC" w:rsidRPr="00CB6D72" w:rsidRDefault="00166BCC" w:rsidP="00166BCC">
      <w:pPr>
        <w:pStyle w:val="ZARTzmartartykuempunktem"/>
      </w:pPr>
      <w:r w:rsidRPr="00CB6D72">
        <w:t xml:space="preserve">„Art. 469a. Prezes Urzędu współpracuje z Prezesem Urzędu Ochrony Konkurencji i Konsumentów w zakresie niezbędnym do realizacji jego zadań </w:t>
      </w:r>
      <w:r w:rsidRPr="00CB6D72">
        <w:lastRenderedPageBreak/>
        <w:t>ustawowych, w szczególności w zakresie wykonywania zadań państwa członkowskiego określonych w rozporządzeniu 2022/2560.”;</w:t>
      </w:r>
    </w:p>
    <w:p w14:paraId="71E9D5E7" w14:textId="77777777" w:rsidR="00166BCC" w:rsidRPr="00CB6D72" w:rsidRDefault="00166BCC" w:rsidP="00166BCC">
      <w:pPr>
        <w:pStyle w:val="PKTpunkt"/>
        <w:keepNext/>
      </w:pPr>
      <w:r w:rsidRPr="00CB6D72">
        <w:t>5)</w:t>
      </w:r>
      <w:r w:rsidRPr="00CB6D72">
        <w:tab/>
        <w:t>w art. 580 w ust. 2 zdanie drugie otrzymuje brzmienie:</w:t>
      </w:r>
    </w:p>
    <w:p w14:paraId="32BFE366" w14:textId="77777777" w:rsidR="00166BCC" w:rsidRPr="00CB6D72" w:rsidRDefault="00166BCC" w:rsidP="00166BCC">
      <w:pPr>
        <w:pStyle w:val="ZFRAGzmfragmentunpzdaniaartykuempunktem"/>
      </w:pPr>
      <w:r w:rsidRPr="00CB6D72">
        <w:t>„Złożenie skargi w polskiej placówce pocztowej operatora pocztowego w rozumieniu ustawy z dnia 23 listopada 2012 r. – Prawo pocztowe albo w placówce podmiotu zajmującego się doręczaniem korespondencji na terytorium innego niż Rzeczpospolita Polska państwa członkowskiego Unii Europejskiej, Konfederacji Szwajcarskiej albo państwa członkowskiego Europejskiego Porozumienia o Wolnym Handlu (EFTA) – strony umowy o Europejskim Obszarze Gospodarczym albo wysłanie jej na adres do doręczeń elektronicznych, o którym mowa w art. 2 pkt 1 ustawy z dnia 18 listopada 2020 r. o doręczeniach elektronicznych, jest równoznaczne z jej wniesieniem.”;</w:t>
      </w:r>
    </w:p>
    <w:p w14:paraId="068389DD" w14:textId="77777777" w:rsidR="00166BCC" w:rsidRPr="00CB6D72" w:rsidRDefault="00166BCC" w:rsidP="00166BCC">
      <w:pPr>
        <w:pStyle w:val="PKTpunkt"/>
        <w:keepNext/>
      </w:pPr>
      <w:r w:rsidRPr="00CB6D72">
        <w:t>6)</w:t>
      </w:r>
      <w:r w:rsidRPr="00CB6D72">
        <w:tab/>
        <w:t>po dziale XI dodaje się dział XIa w brzmieniu:</w:t>
      </w:r>
    </w:p>
    <w:p w14:paraId="7F4C9389" w14:textId="77777777" w:rsidR="00166BCC" w:rsidRPr="00CB6D72" w:rsidRDefault="00166BCC" w:rsidP="00166BCC">
      <w:pPr>
        <w:pStyle w:val="ZTYTDZOZNzmozntytuudziauartykuempunktem"/>
      </w:pPr>
      <w:r w:rsidRPr="00CB6D72">
        <w:t>„Dział XIa</w:t>
      </w:r>
    </w:p>
    <w:p w14:paraId="37C4EE13" w14:textId="77777777" w:rsidR="00166BCC" w:rsidRPr="00CB6D72" w:rsidRDefault="00166BCC" w:rsidP="00166BCC">
      <w:pPr>
        <w:pStyle w:val="ZTYTDZPRZEDMzmprzedmtytuulubdziauartykuempunktem"/>
      </w:pPr>
      <w:r w:rsidRPr="00CB6D72">
        <w:t>Działania Prezesa Urzędu w zakresie subsydiów zagranicznych zakłócających rynek wewnętrzny w kontekście postępowań o udzielenie zamówienia</w:t>
      </w:r>
    </w:p>
    <w:p w14:paraId="18EE19C2" w14:textId="77777777" w:rsidR="00166BCC" w:rsidRPr="00CB6D72" w:rsidRDefault="00166BCC" w:rsidP="00166BCC">
      <w:pPr>
        <w:pStyle w:val="ZARTzmartartykuempunktem"/>
      </w:pPr>
      <w:r w:rsidRPr="00CB6D72">
        <w:t xml:space="preserve">Art. 617a. </w:t>
      </w:r>
      <w:bookmarkStart w:id="37" w:name="_Hlk192585931"/>
      <w:r w:rsidRPr="00CB6D72">
        <w:t>Prezes Urzędu wykonując zadania państwa członkowskiego w zakresie subsydiów zagranicznych zakłócających rynek wewnętrzny w kontekście postępowań o udzielenie zamówienia podejmuje czynności na podstawie art. 13 ust. 5, art. 14 ust. 5‒7, art. 36 ust. 1 oraz art. 38 ust. 3 rozporządzenia 2022/2560.</w:t>
      </w:r>
    </w:p>
    <w:p w14:paraId="015EEC91" w14:textId="77777777" w:rsidR="00166BCC" w:rsidRPr="00CB6D72" w:rsidRDefault="00166BCC" w:rsidP="00166BCC">
      <w:pPr>
        <w:pStyle w:val="ZARTzmartartykuempunktem"/>
      </w:pPr>
      <w:r w:rsidRPr="00CB6D72">
        <w:t>Art. 617b. 1. Prezes Urzędu, w ramach czynności podejmowanych na podstawie art. 13 ust. 5, art. 14 ust. 5‒7 i art. 36 ust. 1 rozporządzenia 2022/2560, może wezwać zamawiającego lub wykonawcę do udzielenia informacji lub przekazania dokumentów. Zamawiający i wykonawca udzielają informacji oraz przekazują dokumenty w terminie wyznaczonym przez Prezesa Urzędu.</w:t>
      </w:r>
    </w:p>
    <w:p w14:paraId="31A615EC" w14:textId="77777777" w:rsidR="00166BCC" w:rsidRPr="00CB6D72" w:rsidRDefault="00166BCC" w:rsidP="00166BCC">
      <w:pPr>
        <w:pStyle w:val="ZUSTzmustartykuempunktem"/>
      </w:pPr>
      <w:r w:rsidRPr="00CB6D72">
        <w:t>2. Do czynności podejmowanych na podstawie art. 13 ust. 5, art. 14 ust. 5‒7 i art. 36 ust. 1 rozporządzenia 2022/2560 przepisy art. 604 i art. 605 stosuje się odpowiednio.</w:t>
      </w:r>
    </w:p>
    <w:p w14:paraId="4BA3CEC2" w14:textId="77777777" w:rsidR="00166BCC" w:rsidRPr="00CB6D72" w:rsidRDefault="00166BCC" w:rsidP="00166BCC">
      <w:pPr>
        <w:pStyle w:val="ZARTzmartartykuempunktem"/>
      </w:pPr>
      <w:r w:rsidRPr="00CB6D72">
        <w:t>Art. 617c. 1. Prezes Urzędu, jeżeli jest to niezbędne do przeprowadzenia czynności, o których mowa w art. 14 ust. 5‒7 rozporządzenia 2022/2560, może zwrócić się do Policji o pomoc przy ich przeprowadzeniu.</w:t>
      </w:r>
    </w:p>
    <w:p w14:paraId="663FCD84" w14:textId="77777777" w:rsidR="00166BCC" w:rsidRPr="00CB6D72" w:rsidRDefault="00166BCC" w:rsidP="00166BCC">
      <w:pPr>
        <w:pStyle w:val="ZUSTzmustartykuempunktem"/>
      </w:pPr>
      <w:r w:rsidRPr="00CB6D72">
        <w:lastRenderedPageBreak/>
        <w:t>2. Pomoc Policji polega na zapewnieniu porządku w miejscu przeprowadzania czynności, osobistego bezpieczeństwa osób obecnych w tym miejscu, a także na ustaleniu tożsamości osób.</w:t>
      </w:r>
    </w:p>
    <w:p w14:paraId="38BC2BCD" w14:textId="63AEDF46" w:rsidR="00166BCC" w:rsidRPr="00CB6D72" w:rsidRDefault="00166BCC" w:rsidP="00166BCC">
      <w:pPr>
        <w:pStyle w:val="ZUSTzmustartykuempunktem"/>
      </w:pPr>
      <w:r w:rsidRPr="00CB6D72">
        <w:t xml:space="preserve">3. Prezes Urzędu występuje na piśmie o udzielenie pomocy do </w:t>
      </w:r>
      <w:r w:rsidR="002F6E44" w:rsidRPr="004E7735">
        <w:t xml:space="preserve">właściwego ze względu na miejsce przeprowadzania czynności </w:t>
      </w:r>
      <w:r w:rsidRPr="00CB6D72">
        <w:t>komendanta wojewódzkiego Policji albo Komendanta Stołecznego Policji</w:t>
      </w:r>
      <w:r w:rsidR="002F6E44">
        <w:t xml:space="preserve"> </w:t>
      </w:r>
      <w:r w:rsidR="002F6E44" w:rsidRPr="004E7735">
        <w:t>w terminie</w:t>
      </w:r>
      <w:r w:rsidRPr="004E7735">
        <w:t xml:space="preserve"> </w:t>
      </w:r>
      <w:r w:rsidRPr="00CB6D72">
        <w:t>co najmniej 7 dni przed planowanym dniem podjęcia czynności, a w przypadku niecierpiącym zwłoki</w:t>
      </w:r>
      <w:r w:rsidR="00AD0AF2">
        <w:t xml:space="preserve"> –</w:t>
      </w:r>
      <w:r w:rsidRPr="00CB6D72">
        <w:t xml:space="preserve"> </w:t>
      </w:r>
      <w:r w:rsidR="002F6E44" w:rsidRPr="004E7735">
        <w:t xml:space="preserve">w terminie </w:t>
      </w:r>
      <w:r w:rsidRPr="00CB6D72">
        <w:t>co najmniej 3 dni przed planowanym dniem ich podjęcia.</w:t>
      </w:r>
    </w:p>
    <w:p w14:paraId="25E93210" w14:textId="77777777" w:rsidR="00166BCC" w:rsidRPr="00CB6D72" w:rsidRDefault="00166BCC" w:rsidP="00166BCC">
      <w:pPr>
        <w:pStyle w:val="ZARTzmartartykuempunktem"/>
      </w:pPr>
      <w:r w:rsidRPr="00CB6D72">
        <w:t>Art. 617d. 1. Nie ujawnia się informacji powziętych w związku z przeprowadzaniem czynności służbowych na podstawie art. 13 ust. 5, art. 14 ust. 5‒7, art. 36 ust. 1 oraz art. 38 ust. 3 rozporządzenia 2022/2560, stanowiących tajemnicę przedsiębiorstwa oraz innych informacji podlegających ochronie na podstawie odrębnych przepisów, a także innych informacji wymagających ochrony ze względu na ich poufny charakter. Przepis nie dotyczy wymiany informacji z Komisją Europejską na podstawie rozporządzenia 2022/2560.</w:t>
      </w:r>
    </w:p>
    <w:bookmarkEnd w:id="37"/>
    <w:p w14:paraId="7E325A70" w14:textId="77777777" w:rsidR="00166BCC" w:rsidRPr="00CB6D72" w:rsidRDefault="00166BCC" w:rsidP="00166BCC">
      <w:pPr>
        <w:pStyle w:val="ZARTzmartartykuempunktem"/>
      </w:pPr>
      <w:r w:rsidRPr="00CB6D72">
        <w:t>Art. 617e. 1. Prezes Urzędu w toku prowadzonej kontroli, o której mowa w dziale XI rozdziale 2, weryfikuje dopełnienie przez zamawiającego obowiązków, o których mowa w art. 28 i art. 29 rozporządzenia 2022/2560.</w:t>
      </w:r>
    </w:p>
    <w:p w14:paraId="6CC47797" w14:textId="77777777" w:rsidR="00166BCC" w:rsidRPr="00CB6D72" w:rsidRDefault="00166BCC" w:rsidP="00166BCC">
      <w:pPr>
        <w:pStyle w:val="ZUSTzmustartykuempunktem"/>
      </w:pPr>
      <w:r w:rsidRPr="00CB6D72">
        <w:t>2. Z przeprowadzonej w toku kontroli weryfikacji sporządza się informację w zakresie dopełnienia przez zamawiającego obowiązków, o których mowa w art. 28 i art. 29 rozporządzenia 2022/2560. Informację tę Prezes Urzędu dołącza do informacji o wyniku kontroli, o której mowa w art. 609 ust. 1 pkt 2 i art. 616 ust. 1.</w:t>
      </w:r>
    </w:p>
    <w:p w14:paraId="482CD444" w14:textId="77777777" w:rsidR="00166BCC" w:rsidRPr="00CB6D72" w:rsidRDefault="00166BCC" w:rsidP="00166BCC">
      <w:pPr>
        <w:pStyle w:val="ZUSTzmustartykuempunktem"/>
      </w:pPr>
      <w:r w:rsidRPr="00CB6D72">
        <w:t xml:space="preserve">3. Prawo wniesienia umotywowanych zastrzeżeń, o których mowa w art. 610 i art. 617, nie przysługuje </w:t>
      </w:r>
      <w:bookmarkStart w:id="38" w:name="_Hlk192243131"/>
      <w:r w:rsidRPr="00CB6D72">
        <w:t>od informacji, o której mowa w ust. 2</w:t>
      </w:r>
      <w:bookmarkEnd w:id="38"/>
      <w:r w:rsidRPr="00CB6D72">
        <w:t xml:space="preserve"> zdanie pierwsze.”.</w:t>
      </w:r>
    </w:p>
    <w:p w14:paraId="7AD80AA5" w14:textId="77777777" w:rsidR="00166BCC" w:rsidRPr="00CB6D72" w:rsidRDefault="00166BCC" w:rsidP="00166BCC">
      <w:pPr>
        <w:pStyle w:val="ARTartustawynprozporzdzenia"/>
      </w:pPr>
      <w:bookmarkStart w:id="39" w:name="_Hlk130890586"/>
      <w:r w:rsidRPr="00CB6D72">
        <w:rPr>
          <w:rStyle w:val="Ppogrubienie"/>
        </w:rPr>
        <w:t>Art. 5.</w:t>
      </w:r>
      <w:r w:rsidRPr="00CB6D72">
        <w:t xml:space="preserve"> Minister właściwy do spraw gospodarki przekazuje Komisji Europejskiej listę, o której mowa w art. 19a ustawy zmienianej w art. 1, nie później niż w terminie 7 dni od dnia dokonania pierwszego wpisu na tę listę.</w:t>
      </w:r>
    </w:p>
    <w:p w14:paraId="4D1D42E4" w14:textId="77777777" w:rsidR="00166BCC" w:rsidRPr="00CB6D72" w:rsidRDefault="00166BCC" w:rsidP="00166BCC">
      <w:pPr>
        <w:pStyle w:val="ARTartustawynprozporzdzenia"/>
      </w:pPr>
      <w:r w:rsidRPr="00CB6D72">
        <w:rPr>
          <w:rStyle w:val="Ppogrubienie"/>
        </w:rPr>
        <w:t>Art. 6.</w:t>
      </w:r>
      <w:r w:rsidRPr="00CB6D72">
        <w:t xml:space="preserve"> Ustawa wchodzi w życie z dniem następującym po dniu ogłoszenia.</w:t>
      </w:r>
      <w:bookmarkEnd w:id="39"/>
    </w:p>
    <w:p w14:paraId="769C14D8" w14:textId="77777777" w:rsidR="00166BCC" w:rsidRPr="00CB6D72" w:rsidRDefault="00166BCC" w:rsidP="00166BCC"/>
    <w:p w14:paraId="210773E2" w14:textId="77777777" w:rsidR="005E31CC" w:rsidRPr="00CB6D72" w:rsidRDefault="005E31CC" w:rsidP="005315BE">
      <w:pPr>
        <w:rPr>
          <w:rStyle w:val="Ppogrubienie"/>
          <w:b w:val="0"/>
        </w:rPr>
      </w:pPr>
    </w:p>
    <w:sectPr w:rsidR="005E31CC" w:rsidRPr="00CB6D72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81A78" w14:textId="77777777" w:rsidR="00CA38B3" w:rsidRDefault="00CA38B3">
      <w:r>
        <w:separator/>
      </w:r>
    </w:p>
  </w:endnote>
  <w:endnote w:type="continuationSeparator" w:id="0">
    <w:p w14:paraId="71AA3F14" w14:textId="77777777" w:rsidR="00CA38B3" w:rsidRDefault="00CA3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C9A7F" w14:textId="77777777" w:rsidR="00CA38B3" w:rsidRDefault="00CA38B3">
      <w:r>
        <w:separator/>
      </w:r>
    </w:p>
  </w:footnote>
  <w:footnote w:type="continuationSeparator" w:id="0">
    <w:p w14:paraId="62055413" w14:textId="77777777" w:rsidR="00CA38B3" w:rsidRDefault="00CA38B3">
      <w:r>
        <w:continuationSeparator/>
      </w:r>
    </w:p>
  </w:footnote>
  <w:footnote w:id="1">
    <w:p w14:paraId="5CD89183" w14:textId="77777777" w:rsidR="00166BCC" w:rsidRDefault="00166BCC" w:rsidP="00166BC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Niniejsza ustawa służy stosowaniu:</w:t>
      </w:r>
    </w:p>
    <w:p w14:paraId="7B532FEB" w14:textId="77777777" w:rsidR="00166BCC" w:rsidRDefault="00166BCC" w:rsidP="00166BCC">
      <w:pPr>
        <w:pStyle w:val="PKTODNONIKApunktodnonika"/>
      </w:pPr>
      <w:r>
        <w:t>1)</w:t>
      </w:r>
      <w:r>
        <w:tab/>
        <w:t>rozporządzenia Parlamentu Europejskiego i Rady (UE) 2019/1150 z dnia 20 czerwca 2019 r. w sprawie propagowania sprawiedliwości i przejrzystości dla użytkowników biznesowych korzystających z usług pośrednictwa internetowego (Dz. Urz. UE L 186 z 11.07.2019, str. 57);</w:t>
      </w:r>
    </w:p>
    <w:p w14:paraId="416248B3" w14:textId="77777777" w:rsidR="00166BCC" w:rsidRDefault="00166BCC" w:rsidP="00166BCC">
      <w:pPr>
        <w:pStyle w:val="PKTODNONIKApunktodnonika"/>
      </w:pPr>
      <w:r>
        <w:t>2)</w:t>
      </w:r>
      <w:r>
        <w:tab/>
        <w:t>rozporządzenia wykonawczego Komisji (UE) 2019/1780 z dnia 23 września 2019 r. ustanawiającego standardowe formularze do publikacji ogłoszeń w dziedzinie zamówień publicznych i uchylającego rozporządzenie wykonawcze (UE) 2015/1986 („e-formularze”) (Dz. Urz. UE L 272 z 25.10.2019, str. 7, Dz. Urz. UE L 305 z 25.11.2022, str. 12 oraz Dz. Urz. UE L 2023/2884 z 21.12.2023);</w:t>
      </w:r>
    </w:p>
    <w:p w14:paraId="728BDE74" w14:textId="77777777" w:rsidR="00166BCC" w:rsidRDefault="00166BCC" w:rsidP="00166BCC">
      <w:pPr>
        <w:pStyle w:val="PKTODNONIKApunktodnonika"/>
      </w:pPr>
      <w:r>
        <w:t>3)</w:t>
      </w:r>
      <w:r>
        <w:tab/>
        <w:t>rozporządzenia Parlamentu Europejskiego i Rady (UE) 2022/1925 z dnia 14 września 2022 r. w sprawie kontestowalnych i uczciwych rynków w sektorze cyfrowym oraz zmiany dyrektyw (UE) 2019/1937 i (UE) 2020/1828 (akt o rynkach cyfrowych) (Dz. Urz. UE L 265 z 12.10.2022, str. 1 oraz Dz. Urz. UE L 2025/90024 z 10.01.2025);</w:t>
      </w:r>
    </w:p>
    <w:p w14:paraId="7AE209C3" w14:textId="77777777" w:rsidR="00166BCC" w:rsidRDefault="00166BCC" w:rsidP="00166BCC">
      <w:pPr>
        <w:pStyle w:val="PKTODNONIKApunktodnonika"/>
        <w:rPr>
          <w:rStyle w:val="IGindeksgrny"/>
        </w:rPr>
      </w:pPr>
      <w:r>
        <w:t>4)</w:t>
      </w:r>
      <w:r>
        <w:tab/>
        <w:t>rozporządzenia Parlamentu Europejskiego i Rady (UE) 2022/2560 z dnia 14 grudnia 2022 r. w sprawie subsydiów zagranicznych zakłócających rynek wewnętrzny (Dz. Urz. UE L 330 z 23.12.2022, str. 1 oraz Dz. Urz. UE L 2024/90559 z 17.09.2024).</w:t>
      </w:r>
    </w:p>
  </w:footnote>
  <w:footnote w:id="2">
    <w:p w14:paraId="4C9D8755" w14:textId="77777777" w:rsidR="00166BCC" w:rsidRDefault="00166BCC" w:rsidP="00166BC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bookmarkStart w:id="1" w:name="_Hlk137214530"/>
      <w:r>
        <w:t xml:space="preserve">Niniejszą ustawą zmienia się ustawy: </w:t>
      </w:r>
      <w:bookmarkStart w:id="2" w:name="_Hlk131670183"/>
      <w:r>
        <w:t>ustawę z dnia 16 kwietnia 1993 r. o zwalczaniu nieuczciwej konkurencji, ustawę z dnia 16 lutego 2007 r. o ochronie konkurencji i konsumentów, ustawę z dnia 21 października 2016 r. o umowie koncesji na roboty budowlane lub usługi oraz ustawę z dnia 11 września 2019 r. – Prawo zamówień publicznych.</w:t>
      </w:r>
      <w:bookmarkEnd w:id="1"/>
      <w:bookmarkEnd w:id="2"/>
    </w:p>
  </w:footnote>
  <w:footnote w:id="3">
    <w:p w14:paraId="525DADB5" w14:textId="77777777" w:rsidR="00166BCC" w:rsidRDefault="00166BCC" w:rsidP="00166BC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Zmiana wymienionego rozporządzenia została ogłoszona w Dz. Urz. UE L 2025/90024 z 10.01.2025.</w:t>
      </w:r>
    </w:p>
  </w:footnote>
  <w:footnote w:id="4">
    <w:p w14:paraId="6EDDCCD2" w14:textId="77777777" w:rsidR="00166BCC" w:rsidRDefault="00166BCC" w:rsidP="00166BC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Zmiana wymienionego rozporządzenia została ogłoszona w Dz. Urz. UE L 2024/90559 z 17.09.2024.</w:t>
      </w:r>
    </w:p>
  </w:footnote>
  <w:footnote w:id="5">
    <w:p w14:paraId="4E078CD9" w14:textId="77777777" w:rsidR="00166BCC" w:rsidRDefault="00166BCC" w:rsidP="00166BC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wymienionego rozporządzenia zostały ogłoszone w Dz. Urz. UE L 305 z 25.11.2022, str. 12 oraz Dz. Urz. UE L 2023/2884 z 21.12.2023.</w:t>
      </w:r>
    </w:p>
  </w:footnote>
  <w:footnote w:id="6">
    <w:p w14:paraId="12B344B7" w14:textId="77777777" w:rsidR="00166BCC" w:rsidRDefault="00166BCC" w:rsidP="00166BC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Zmiana wymienionego rozporządzenia została ogłoszona w Dz. Urz. UE L 2024/90559 z 17.09.2024.</w:t>
      </w:r>
    </w:p>
  </w:footnote>
  <w:footnote w:id="7">
    <w:p w14:paraId="025FD8D5" w14:textId="77777777" w:rsidR="00166BCC" w:rsidRDefault="00166BCC" w:rsidP="00166BC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wymienionego rozporządzenia zostały ogłoszone w Dz. Urz. UE L 305 z 25.11.2022, str. 12 oraz Dz. Urz. UE L 2023/2884 z 21.12.2023.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53C3F" w14:textId="2D91CE47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BC168C">
      <w:rPr>
        <w:rStyle w:val="Ppogrubienie"/>
        <w:noProof/>
      </w:rPr>
      <w:t>2025-04-24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BC168C">
          <w:rPr>
            <w:rStyle w:val="Ppogrubienie"/>
            <w:noProof/>
          </w:rPr>
          <w:t>V4_2586-0.PK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3DC5178D" w14:textId="28CA5B96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5CE02C3" wp14:editId="2B4CDFB6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293716">
      <w:rPr>
        <w:rStyle w:val="Ppogrubienie"/>
      </w:rPr>
      <w:t xml:space="preserve"> 1174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FA21C" w14:textId="6D797414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BC168C">
      <w:rPr>
        <w:rStyle w:val="Ppogrubienie"/>
        <w:noProof/>
      </w:rPr>
      <w:t>2025-04-24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BC168C">
          <w:rPr>
            <w:rStyle w:val="Ppogrubienie"/>
            <w:noProof/>
          </w:rPr>
          <w:t>V4_2586-0.PK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1DCADED2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F2F2009" wp14:editId="0DECC7B9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34314528">
    <w:abstractNumId w:val="24"/>
  </w:num>
  <w:num w:numId="2" w16cid:durableId="593125538">
    <w:abstractNumId w:val="24"/>
  </w:num>
  <w:num w:numId="3" w16cid:durableId="367994761">
    <w:abstractNumId w:val="19"/>
  </w:num>
  <w:num w:numId="4" w16cid:durableId="1944150080">
    <w:abstractNumId w:val="19"/>
  </w:num>
  <w:num w:numId="5" w16cid:durableId="1282686934">
    <w:abstractNumId w:val="38"/>
  </w:num>
  <w:num w:numId="6" w16cid:durableId="409348815">
    <w:abstractNumId w:val="34"/>
  </w:num>
  <w:num w:numId="7" w16cid:durableId="1742412616">
    <w:abstractNumId w:val="38"/>
  </w:num>
  <w:num w:numId="8" w16cid:durableId="1142383430">
    <w:abstractNumId w:val="34"/>
  </w:num>
  <w:num w:numId="9" w16cid:durableId="753749504">
    <w:abstractNumId w:val="38"/>
  </w:num>
  <w:num w:numId="10" w16cid:durableId="2032147009">
    <w:abstractNumId w:val="34"/>
  </w:num>
  <w:num w:numId="11" w16cid:durableId="1846091265">
    <w:abstractNumId w:val="15"/>
  </w:num>
  <w:num w:numId="12" w16cid:durableId="2057923744">
    <w:abstractNumId w:val="10"/>
  </w:num>
  <w:num w:numId="13" w16cid:durableId="51470007">
    <w:abstractNumId w:val="16"/>
  </w:num>
  <w:num w:numId="14" w16cid:durableId="1800411498">
    <w:abstractNumId w:val="28"/>
  </w:num>
  <w:num w:numId="15" w16cid:durableId="1788574493">
    <w:abstractNumId w:val="15"/>
  </w:num>
  <w:num w:numId="16" w16cid:durableId="296223151">
    <w:abstractNumId w:val="17"/>
  </w:num>
  <w:num w:numId="17" w16cid:durableId="130291294">
    <w:abstractNumId w:val="8"/>
  </w:num>
  <w:num w:numId="18" w16cid:durableId="232617819">
    <w:abstractNumId w:val="3"/>
  </w:num>
  <w:num w:numId="19" w16cid:durableId="1212961497">
    <w:abstractNumId w:val="2"/>
  </w:num>
  <w:num w:numId="20" w16cid:durableId="1396197338">
    <w:abstractNumId w:val="1"/>
  </w:num>
  <w:num w:numId="21" w16cid:durableId="1800147961">
    <w:abstractNumId w:val="0"/>
  </w:num>
  <w:num w:numId="22" w16cid:durableId="1070034750">
    <w:abstractNumId w:val="9"/>
  </w:num>
  <w:num w:numId="23" w16cid:durableId="1419865865">
    <w:abstractNumId w:val="7"/>
  </w:num>
  <w:num w:numId="24" w16cid:durableId="1376346315">
    <w:abstractNumId w:val="6"/>
  </w:num>
  <w:num w:numId="25" w16cid:durableId="1421483920">
    <w:abstractNumId w:val="5"/>
  </w:num>
  <w:num w:numId="26" w16cid:durableId="2043283031">
    <w:abstractNumId w:val="4"/>
  </w:num>
  <w:num w:numId="27" w16cid:durableId="890044866">
    <w:abstractNumId w:val="36"/>
  </w:num>
  <w:num w:numId="28" w16cid:durableId="542013297">
    <w:abstractNumId w:val="27"/>
  </w:num>
  <w:num w:numId="29" w16cid:durableId="272177416">
    <w:abstractNumId w:val="39"/>
  </w:num>
  <w:num w:numId="30" w16cid:durableId="1835679866">
    <w:abstractNumId w:val="35"/>
  </w:num>
  <w:num w:numId="31" w16cid:durableId="227542812">
    <w:abstractNumId w:val="20"/>
  </w:num>
  <w:num w:numId="32" w16cid:durableId="2090224978">
    <w:abstractNumId w:val="11"/>
  </w:num>
  <w:num w:numId="33" w16cid:durableId="568927622">
    <w:abstractNumId w:val="33"/>
  </w:num>
  <w:num w:numId="34" w16cid:durableId="1803577576">
    <w:abstractNumId w:val="21"/>
  </w:num>
  <w:num w:numId="35" w16cid:durableId="1160657681">
    <w:abstractNumId w:val="18"/>
  </w:num>
  <w:num w:numId="36" w16cid:durableId="417483974">
    <w:abstractNumId w:val="23"/>
  </w:num>
  <w:num w:numId="37" w16cid:durableId="1562131164">
    <w:abstractNumId w:val="29"/>
  </w:num>
  <w:num w:numId="38" w16cid:durableId="1893887719">
    <w:abstractNumId w:val="26"/>
  </w:num>
  <w:num w:numId="39" w16cid:durableId="75174063">
    <w:abstractNumId w:val="14"/>
  </w:num>
  <w:num w:numId="40" w16cid:durableId="1810202608">
    <w:abstractNumId w:val="32"/>
  </w:num>
  <w:num w:numId="41" w16cid:durableId="407726989">
    <w:abstractNumId w:val="30"/>
  </w:num>
  <w:num w:numId="42" w16cid:durableId="1150824167">
    <w:abstractNumId w:val="22"/>
  </w:num>
  <w:num w:numId="43" w16cid:durableId="858011398">
    <w:abstractNumId w:val="37"/>
  </w:num>
  <w:num w:numId="44" w16cid:durableId="1985236676">
    <w:abstractNumId w:val="13"/>
  </w:num>
  <w:num w:numId="45" w16cid:durableId="1682930090">
    <w:abstractNumId w:val="40"/>
  </w:num>
  <w:num w:numId="46" w16cid:durableId="552086157">
    <w:abstractNumId w:val="25"/>
  </w:num>
  <w:num w:numId="47" w16cid:durableId="3630076">
    <w:abstractNumId w:val="12"/>
  </w:num>
  <w:num w:numId="48" w16cid:durableId="10134559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B67E2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BCC"/>
    <w:rsid w:val="00166C5C"/>
    <w:rsid w:val="00170554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2BC4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61E3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3716"/>
    <w:rsid w:val="0029405D"/>
    <w:rsid w:val="00294FA6"/>
    <w:rsid w:val="00295A6F"/>
    <w:rsid w:val="00296515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2F6E44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5BA8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1621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B70A1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E7735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4BA6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2C8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2272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03E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B7A6D"/>
    <w:rsid w:val="009C04EC"/>
    <w:rsid w:val="009C328C"/>
    <w:rsid w:val="009C39BA"/>
    <w:rsid w:val="009C4444"/>
    <w:rsid w:val="009C5FDD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AF2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168C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3C4B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A38B3"/>
    <w:rsid w:val="00CB18D0"/>
    <w:rsid w:val="00CB1C8A"/>
    <w:rsid w:val="00CB24F5"/>
    <w:rsid w:val="00CB2663"/>
    <w:rsid w:val="00CB3BBE"/>
    <w:rsid w:val="00CB59E9"/>
    <w:rsid w:val="00CB6D72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D2690"/>
    <w:rsid w:val="00DE1554"/>
    <w:rsid w:val="00DE2901"/>
    <w:rsid w:val="00DE590F"/>
    <w:rsid w:val="00DE7DC1"/>
    <w:rsid w:val="00DF3F7E"/>
    <w:rsid w:val="00DF7648"/>
    <w:rsid w:val="00E00E29"/>
    <w:rsid w:val="00E02BAB"/>
    <w:rsid w:val="00E02BF9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77B33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B60A5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7F9C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4627</Words>
  <Characters>27767</Characters>
  <Application>Microsoft Office Word</Application>
  <DocSecurity>0</DocSecurity>
  <Lines>231</Lines>
  <Paragraphs>64</Paragraphs>
  <ScaleCrop>false</ScaleCrop>
  <Company/>
  <LinksUpToDate>false</LinksUpToDate>
  <CharactersWithSpaces>32330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2025-04-24T11:56:00Z</dcterms:created>
  <dcterms:modified xsi:type="dcterms:W3CDTF">2025-04-24T11:57:00Z</dcterms:modified>
  <cp:category/>
</cp:coreProperties>
</file>