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D5A3" w14:textId="77777777" w:rsidR="0033435F" w:rsidRPr="0033435F" w:rsidRDefault="007F0FD7" w:rsidP="0033435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33435F">
        <w:rPr>
          <w:b/>
          <w:bCs/>
          <w:sz w:val="24"/>
          <w:szCs w:val="24"/>
        </w:rPr>
        <w:t xml:space="preserve">Uchwała </w:t>
      </w:r>
    </w:p>
    <w:p w14:paraId="6B6D4239" w14:textId="709EF021" w:rsidR="007F0FD7" w:rsidRPr="0033435F" w:rsidRDefault="007F0FD7" w:rsidP="0033435F">
      <w:pPr>
        <w:spacing w:after="0" w:line="360" w:lineRule="auto"/>
        <w:jc w:val="center"/>
        <w:rPr>
          <w:sz w:val="24"/>
          <w:szCs w:val="24"/>
        </w:rPr>
      </w:pPr>
      <w:r w:rsidRPr="0033435F">
        <w:rPr>
          <w:b/>
          <w:bCs/>
          <w:sz w:val="24"/>
          <w:szCs w:val="24"/>
        </w:rPr>
        <w:t>Sejmu Rzeczypospolitej Polskiej</w:t>
      </w:r>
      <w:r w:rsidRPr="0033435F">
        <w:rPr>
          <w:sz w:val="24"/>
          <w:szCs w:val="24"/>
        </w:rPr>
        <w:br/>
        <w:t xml:space="preserve">z dnia ... </w:t>
      </w:r>
    </w:p>
    <w:p w14:paraId="59927878" w14:textId="77777777" w:rsidR="007F0FD7" w:rsidRDefault="007F0FD7" w:rsidP="0033435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33435F">
        <w:rPr>
          <w:b/>
          <w:bCs/>
          <w:sz w:val="24"/>
          <w:szCs w:val="24"/>
        </w:rPr>
        <w:t>w sprawie sprzeciwu wobec prywatyzacji publicznej służby zdrowia</w:t>
      </w:r>
    </w:p>
    <w:p w14:paraId="0CEC0B4B" w14:textId="77777777" w:rsidR="0033435F" w:rsidRDefault="0033435F" w:rsidP="0033435F">
      <w:pPr>
        <w:spacing w:after="0" w:line="360" w:lineRule="auto"/>
        <w:jc w:val="center"/>
        <w:rPr>
          <w:sz w:val="24"/>
          <w:szCs w:val="24"/>
        </w:rPr>
      </w:pPr>
    </w:p>
    <w:p w14:paraId="6D700FF5" w14:textId="77777777" w:rsidR="0033435F" w:rsidRPr="0033435F" w:rsidRDefault="0033435F" w:rsidP="0033435F">
      <w:pPr>
        <w:spacing w:after="0" w:line="360" w:lineRule="auto"/>
        <w:jc w:val="center"/>
        <w:rPr>
          <w:sz w:val="24"/>
          <w:szCs w:val="24"/>
        </w:rPr>
      </w:pPr>
    </w:p>
    <w:p w14:paraId="632485DC" w14:textId="5834E16B" w:rsidR="007F0FD7" w:rsidRDefault="007F0FD7" w:rsidP="0033435F">
      <w:pPr>
        <w:spacing w:after="0" w:line="360" w:lineRule="auto"/>
        <w:ind w:firstLine="709"/>
        <w:jc w:val="both"/>
      </w:pPr>
      <w:r w:rsidRPr="007F0FD7">
        <w:t xml:space="preserve">Sejm Rzeczypospolitej Polskiej, kierując się konstytucyjnym obowiązkiem ochrony zdrowia obywateli oraz zasadą równego dostępu do świadczeń opieki zdrowotnej finansowanej ze środków publicznych, wyraża stanowczy sprzeciw wobec działań </w:t>
      </w:r>
      <w:r>
        <w:t xml:space="preserve">rządu </w:t>
      </w:r>
      <w:r w:rsidRPr="007F0FD7">
        <w:t>prowadzących do faktycznej prywatyzacji systemu ochrony zdrowia w Polsce.</w:t>
      </w:r>
    </w:p>
    <w:p w14:paraId="13C1078A" w14:textId="77777777" w:rsidR="0033435F" w:rsidRPr="0033435F" w:rsidRDefault="0033435F" w:rsidP="0033435F">
      <w:pPr>
        <w:spacing w:after="0" w:line="360" w:lineRule="auto"/>
        <w:ind w:firstLine="709"/>
        <w:jc w:val="both"/>
        <w:rPr>
          <w:sz w:val="16"/>
          <w:szCs w:val="16"/>
        </w:rPr>
      </w:pPr>
    </w:p>
    <w:p w14:paraId="03462540" w14:textId="434D9E5C" w:rsidR="007F0FD7" w:rsidRPr="007F0FD7" w:rsidRDefault="007F0FD7" w:rsidP="0033435F">
      <w:pPr>
        <w:spacing w:after="0" w:line="360" w:lineRule="auto"/>
        <w:ind w:firstLine="709"/>
        <w:jc w:val="both"/>
      </w:pPr>
      <w:r>
        <w:t xml:space="preserve">Ostatnie działania rządu nie pozostawiają złudzeń, że prawdziwą intencją jest prywatyzacja służby zdrowia i odebranie prawa do leczenia osobom mniej zamożnym, których nie będzie stać na opłacenie zabiegów, operacji lub wizyt lekarskich. </w:t>
      </w:r>
    </w:p>
    <w:p w14:paraId="2BE4C5FF" w14:textId="77777777" w:rsidR="0033435F" w:rsidRPr="0033435F" w:rsidRDefault="0033435F" w:rsidP="0033435F">
      <w:pPr>
        <w:spacing w:after="0" w:line="360" w:lineRule="auto"/>
        <w:ind w:firstLine="709"/>
        <w:jc w:val="both"/>
        <w:rPr>
          <w:sz w:val="16"/>
          <w:szCs w:val="16"/>
        </w:rPr>
      </w:pPr>
    </w:p>
    <w:p w14:paraId="0B3022D7" w14:textId="6F4B03FC" w:rsidR="007F0FD7" w:rsidRPr="007F0FD7" w:rsidRDefault="007F0FD7" w:rsidP="0033435F">
      <w:pPr>
        <w:spacing w:after="0" w:line="360" w:lineRule="auto"/>
        <w:ind w:firstLine="709"/>
        <w:jc w:val="both"/>
      </w:pPr>
      <w:r w:rsidRPr="007F0FD7">
        <w:t xml:space="preserve">W ubiegłym roku rząd doprowadził do głębokiego kryzysu w publicznej służbie zdrowia. Brak środków finansowych na realizację nadwykonań skutkował </w:t>
      </w:r>
      <w:r>
        <w:t>licznym</w:t>
      </w:r>
      <w:r w:rsidRPr="007F0FD7">
        <w:t xml:space="preserve"> odwoływaniem zabiegów i operacji, pozbawiając wielu pacjentów dostępu do niezbędnego leczenia. Kryzys ten był szczególnie dotkliwy dla osób starszych, przewlekle chorych oraz mieszkańców mniejszych miejscowości.</w:t>
      </w:r>
    </w:p>
    <w:p w14:paraId="651939A6" w14:textId="77777777" w:rsidR="0033435F" w:rsidRPr="0033435F" w:rsidRDefault="0033435F" w:rsidP="0033435F">
      <w:pPr>
        <w:spacing w:after="0" w:line="360" w:lineRule="auto"/>
        <w:ind w:firstLine="709"/>
        <w:jc w:val="both"/>
        <w:rPr>
          <w:sz w:val="16"/>
          <w:szCs w:val="16"/>
        </w:rPr>
      </w:pPr>
    </w:p>
    <w:p w14:paraId="50B54462" w14:textId="028C8D66" w:rsidR="007F0FD7" w:rsidRPr="007F0FD7" w:rsidRDefault="007F0FD7" w:rsidP="0033435F">
      <w:pPr>
        <w:spacing w:after="0" w:line="360" w:lineRule="auto"/>
        <w:ind w:firstLine="709"/>
        <w:jc w:val="both"/>
      </w:pPr>
      <w:r w:rsidRPr="007F0FD7">
        <w:t xml:space="preserve">Pomimo tych trudnych doświadczeń, w </w:t>
      </w:r>
      <w:r>
        <w:t>tym</w:t>
      </w:r>
      <w:r w:rsidRPr="007F0FD7">
        <w:t xml:space="preserve"> roku rząd obniżył wysokość składki zdrowotnej dla przedsiębiorców</w:t>
      </w:r>
      <w:r>
        <w:t xml:space="preserve"> w żaden sposób nie rekompensując luki, która powstanie w budżecie na ochronę zdrowia. </w:t>
      </w:r>
      <w:r w:rsidRPr="007F0FD7">
        <w:t xml:space="preserve"> W wyniku tej decyzji powstała luka w budżecie szacowana na około 6 miliardów złotych</w:t>
      </w:r>
      <w:r>
        <w:t>.</w:t>
      </w:r>
    </w:p>
    <w:p w14:paraId="1CBDD3A6" w14:textId="77777777" w:rsidR="0033435F" w:rsidRPr="0033435F" w:rsidRDefault="0033435F" w:rsidP="0033435F">
      <w:pPr>
        <w:spacing w:after="0" w:line="360" w:lineRule="auto"/>
        <w:ind w:firstLine="709"/>
        <w:jc w:val="both"/>
        <w:rPr>
          <w:sz w:val="16"/>
          <w:szCs w:val="16"/>
        </w:rPr>
      </w:pPr>
    </w:p>
    <w:p w14:paraId="2790B30E" w14:textId="13C58CF8" w:rsidR="007F0FD7" w:rsidRDefault="007F0FD7" w:rsidP="0033435F">
      <w:pPr>
        <w:spacing w:after="0" w:line="360" w:lineRule="auto"/>
        <w:ind w:firstLine="709"/>
        <w:jc w:val="both"/>
      </w:pPr>
      <w:r w:rsidRPr="007F0FD7">
        <w:t xml:space="preserve">Brak odpowiednich środków finansowych już dziś skutkuje ograniczaniem dostępności do świadczeń zdrowotnych, a w dalszej perspektywie może doprowadzić do faktycznej likwidacji powszechnego i bezpłatnego systemu opieki zdrowotnej. </w:t>
      </w:r>
    </w:p>
    <w:p w14:paraId="19DB6138" w14:textId="77777777" w:rsidR="0033435F" w:rsidRPr="0033435F" w:rsidRDefault="0033435F" w:rsidP="0033435F">
      <w:pPr>
        <w:spacing w:after="0" w:line="360" w:lineRule="auto"/>
        <w:ind w:firstLine="709"/>
        <w:jc w:val="both"/>
        <w:rPr>
          <w:sz w:val="16"/>
          <w:szCs w:val="16"/>
        </w:rPr>
      </w:pPr>
    </w:p>
    <w:p w14:paraId="550D38DE" w14:textId="4CD4C6CC" w:rsidR="007F0FD7" w:rsidRPr="007F0FD7" w:rsidRDefault="007F0FD7" w:rsidP="0033435F">
      <w:pPr>
        <w:spacing w:after="0" w:line="360" w:lineRule="auto"/>
        <w:ind w:firstLine="709"/>
        <w:jc w:val="both"/>
      </w:pPr>
      <w:r w:rsidRPr="007F0FD7">
        <w:t>Wobec tej sytuacji rośnie rola podmiotów prywatnych, które już reagują na destabilizację rynku, podnosząc ceny usług medycznych. Oznacza to, że osoby nieposiadające odpowiednich środków finansowych będą systematycznie wykluczane z dostępu do leczenia.</w:t>
      </w:r>
    </w:p>
    <w:p w14:paraId="3871B310" w14:textId="77777777" w:rsidR="0033435F" w:rsidRPr="0033435F" w:rsidRDefault="0033435F" w:rsidP="0033435F">
      <w:pPr>
        <w:spacing w:after="0" w:line="360" w:lineRule="auto"/>
        <w:ind w:firstLine="708"/>
        <w:jc w:val="both"/>
        <w:rPr>
          <w:sz w:val="16"/>
          <w:szCs w:val="16"/>
        </w:rPr>
      </w:pPr>
    </w:p>
    <w:p w14:paraId="4251981F" w14:textId="77777777" w:rsidR="00EC74B1" w:rsidRDefault="007F0FD7" w:rsidP="0033435F">
      <w:pPr>
        <w:spacing w:after="0" w:line="360" w:lineRule="auto"/>
        <w:ind w:firstLine="708"/>
        <w:jc w:val="both"/>
      </w:pPr>
      <w:r w:rsidRPr="007F0FD7">
        <w:t xml:space="preserve">Sejm Rzeczypospolitej Polskiej wyraża głębokie zaniepokojenie kierunkiem polityki zdrowotnej prowadzonej przez rząd, która może prowadzić do systemowego demontażu publicznej służby zdrowia. </w:t>
      </w:r>
    </w:p>
    <w:p w14:paraId="59541845" w14:textId="77777777" w:rsidR="00EC74B1" w:rsidRDefault="00EC74B1" w:rsidP="00EC74B1">
      <w:pPr>
        <w:spacing w:after="0" w:line="360" w:lineRule="auto"/>
        <w:jc w:val="both"/>
      </w:pPr>
    </w:p>
    <w:p w14:paraId="047ADDF5" w14:textId="77777777" w:rsidR="00EC74B1" w:rsidRDefault="00EC74B1" w:rsidP="00EC74B1">
      <w:pPr>
        <w:spacing w:after="0" w:line="360" w:lineRule="auto"/>
        <w:jc w:val="both"/>
      </w:pPr>
    </w:p>
    <w:p w14:paraId="774B919C" w14:textId="0A33E8E9" w:rsidR="007F0FD7" w:rsidRPr="007F0FD7" w:rsidRDefault="007F0FD7" w:rsidP="00EC74B1">
      <w:pPr>
        <w:spacing w:after="0" w:line="360" w:lineRule="auto"/>
        <w:jc w:val="both"/>
      </w:pPr>
      <w:r w:rsidRPr="007F0FD7">
        <w:lastRenderedPageBreak/>
        <w:t>Jednocześnie wzywa Radę Ministrów do:</w:t>
      </w:r>
    </w:p>
    <w:p w14:paraId="291DFC45" w14:textId="77777777" w:rsidR="007F0FD7" w:rsidRPr="007F0FD7" w:rsidRDefault="007F0FD7" w:rsidP="0033435F">
      <w:pPr>
        <w:numPr>
          <w:ilvl w:val="0"/>
          <w:numId w:val="1"/>
        </w:numPr>
        <w:spacing w:after="0" w:line="360" w:lineRule="auto"/>
        <w:ind w:left="714" w:hanging="357"/>
        <w:jc w:val="both"/>
      </w:pPr>
      <w:r w:rsidRPr="007F0FD7">
        <w:t>Zapewnienia pełnego finansowania systemu ochrony zdrowia, w szczególności poprzez uzupełnienie powstałej luki budżetowej.</w:t>
      </w:r>
    </w:p>
    <w:p w14:paraId="7E639A6F" w14:textId="77777777" w:rsidR="007F0FD7" w:rsidRDefault="007F0FD7" w:rsidP="0033435F">
      <w:pPr>
        <w:numPr>
          <w:ilvl w:val="0"/>
          <w:numId w:val="1"/>
        </w:numPr>
        <w:spacing w:after="0" w:line="360" w:lineRule="auto"/>
        <w:ind w:left="714" w:hanging="357"/>
        <w:jc w:val="both"/>
      </w:pPr>
      <w:r w:rsidRPr="007F0FD7">
        <w:t>Zaniechania działań prowadzących do prywatyzacji świadczeń medycznych i osłabiania pozycji publicznych placówek ochrony zdrowia.</w:t>
      </w:r>
    </w:p>
    <w:p w14:paraId="442D755F" w14:textId="1FFEA904" w:rsidR="007F0FD7" w:rsidRPr="007F0FD7" w:rsidRDefault="007F0FD7" w:rsidP="0033435F">
      <w:pPr>
        <w:numPr>
          <w:ilvl w:val="0"/>
          <w:numId w:val="1"/>
        </w:numPr>
        <w:spacing w:after="0" w:line="360" w:lineRule="auto"/>
        <w:ind w:left="714" w:hanging="357"/>
        <w:jc w:val="both"/>
      </w:pPr>
      <w:r>
        <w:t xml:space="preserve">Natychmiastowego uzupełnienia luki w budżecie na ochronę zdrowia ze środków, które mają być przekazane na Telewizję Polską w likwidacji oraz na świadczenie 800+ dla obywateli Ukrainy, którzy nie pozostają w stosunku pracy na terytorium Rzeczypospolitej Polskiej. </w:t>
      </w:r>
    </w:p>
    <w:p w14:paraId="4E289D71" w14:textId="77777777" w:rsidR="007F0FD7" w:rsidRDefault="007F0FD7" w:rsidP="0033435F">
      <w:pPr>
        <w:numPr>
          <w:ilvl w:val="0"/>
          <w:numId w:val="1"/>
        </w:numPr>
        <w:spacing w:after="0" w:line="360" w:lineRule="auto"/>
        <w:ind w:left="714" w:hanging="357"/>
        <w:jc w:val="both"/>
      </w:pPr>
      <w:r w:rsidRPr="007F0FD7">
        <w:t>Przedstawienia planu naprawczego dla publicznej służby zdrowia, który zagwarantuje jej stabilność, efektywność i dostępność dla wszystkich obywateli, niezależnie od ich sytuacji materialnej.</w:t>
      </w:r>
    </w:p>
    <w:p w14:paraId="006B1DE2" w14:textId="77777777" w:rsidR="0033435F" w:rsidRPr="0033435F" w:rsidRDefault="0033435F" w:rsidP="0033435F">
      <w:pPr>
        <w:spacing w:after="0" w:line="360" w:lineRule="auto"/>
        <w:ind w:left="714"/>
        <w:jc w:val="both"/>
        <w:rPr>
          <w:sz w:val="16"/>
          <w:szCs w:val="16"/>
        </w:rPr>
      </w:pPr>
    </w:p>
    <w:p w14:paraId="072CE17B" w14:textId="49A91F0C" w:rsidR="007F0FD7" w:rsidRPr="007F0FD7" w:rsidRDefault="007F0FD7" w:rsidP="0033435F">
      <w:pPr>
        <w:spacing w:after="0" w:line="360" w:lineRule="auto"/>
        <w:ind w:firstLine="357"/>
        <w:jc w:val="both"/>
      </w:pPr>
      <w:r w:rsidRPr="007F0FD7">
        <w:t>Sejm Rzeczypospolitej Polskiej przypomina, że zdrowie jest dobrem wspólnym, a państwo ma obowiązek zapewnienia jego ochrony wszystkim obywatelom, zgodnie z art. 68 Konstytucji Rzeczypospolitej Polskiej</w:t>
      </w:r>
      <w:r w:rsidR="0033435F">
        <w:t>.</w:t>
      </w:r>
    </w:p>
    <w:p w14:paraId="4DE3A1B2" w14:textId="77777777" w:rsidR="00AF2FF8" w:rsidRDefault="00AF2FF8"/>
    <w:sectPr w:rsidR="00AF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E7CD" w14:textId="77777777" w:rsidR="0082092A" w:rsidRDefault="0082092A" w:rsidP="007F0FD7">
      <w:pPr>
        <w:spacing w:after="0" w:line="240" w:lineRule="auto"/>
      </w:pPr>
      <w:r>
        <w:separator/>
      </w:r>
    </w:p>
  </w:endnote>
  <w:endnote w:type="continuationSeparator" w:id="0">
    <w:p w14:paraId="6FA00D42" w14:textId="77777777" w:rsidR="0082092A" w:rsidRDefault="0082092A" w:rsidP="007F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4128" w14:textId="77777777" w:rsidR="0082092A" w:rsidRDefault="0082092A" w:rsidP="007F0FD7">
      <w:pPr>
        <w:spacing w:after="0" w:line="240" w:lineRule="auto"/>
      </w:pPr>
      <w:r>
        <w:separator/>
      </w:r>
    </w:p>
  </w:footnote>
  <w:footnote w:type="continuationSeparator" w:id="0">
    <w:p w14:paraId="261FDF05" w14:textId="77777777" w:rsidR="0082092A" w:rsidRDefault="0082092A" w:rsidP="007F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0020A"/>
    <w:multiLevelType w:val="multilevel"/>
    <w:tmpl w:val="C4FC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82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D7"/>
    <w:rsid w:val="0017473A"/>
    <w:rsid w:val="0033435F"/>
    <w:rsid w:val="003365AC"/>
    <w:rsid w:val="007F0FD7"/>
    <w:rsid w:val="0082092A"/>
    <w:rsid w:val="009A3897"/>
    <w:rsid w:val="00A858C4"/>
    <w:rsid w:val="00AE164E"/>
    <w:rsid w:val="00AF2FF8"/>
    <w:rsid w:val="00C928F3"/>
    <w:rsid w:val="00D74D7B"/>
    <w:rsid w:val="00EC74B1"/>
    <w:rsid w:val="00ED3DEE"/>
    <w:rsid w:val="00F022EA"/>
    <w:rsid w:val="00F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3C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0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F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F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F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F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F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F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F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F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F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F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FD7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F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F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F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2EA"/>
  </w:style>
  <w:style w:type="paragraph" w:styleId="Stopka">
    <w:name w:val="footer"/>
    <w:basedOn w:val="Normalny"/>
    <w:link w:val="StopkaZnak"/>
    <w:uiPriority w:val="99"/>
    <w:unhideWhenUsed/>
    <w:rsid w:val="00F0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2025-04-23T09:46:00Z</dcterms:created>
  <dcterms:modified xsi:type="dcterms:W3CDTF">2025-04-23T09:46:00Z</dcterms:modified>
</cp:coreProperties>
</file>