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07EC" w14:textId="77777777" w:rsidR="007232BD" w:rsidRPr="007232BD" w:rsidRDefault="007232BD" w:rsidP="007232BD">
      <w:pPr>
        <w:spacing w:after="0" w:line="360" w:lineRule="auto"/>
        <w:jc w:val="center"/>
        <w:rPr>
          <w:rFonts w:eastAsia="Aptos" w:cs="Times New Roman"/>
          <w:b/>
          <w:bCs/>
          <w:sz w:val="24"/>
          <w:szCs w:val="24"/>
        </w:rPr>
      </w:pPr>
      <w:r w:rsidRPr="007232BD">
        <w:rPr>
          <w:rFonts w:eastAsia="Aptos" w:cs="Times New Roman"/>
          <w:b/>
          <w:bCs/>
          <w:sz w:val="24"/>
          <w:szCs w:val="24"/>
        </w:rPr>
        <w:t xml:space="preserve">UCHWAŁA </w:t>
      </w:r>
    </w:p>
    <w:p w14:paraId="063AABF3" w14:textId="77777777" w:rsidR="007232BD" w:rsidRPr="007232BD" w:rsidRDefault="007232BD" w:rsidP="007232BD">
      <w:pPr>
        <w:spacing w:after="0" w:line="360" w:lineRule="auto"/>
        <w:jc w:val="center"/>
        <w:rPr>
          <w:rFonts w:eastAsia="Aptos" w:cs="Times New Roman"/>
          <w:b/>
          <w:bCs/>
          <w:sz w:val="24"/>
          <w:szCs w:val="24"/>
        </w:rPr>
      </w:pPr>
      <w:r w:rsidRPr="007232BD">
        <w:rPr>
          <w:rFonts w:eastAsia="Aptos" w:cs="Times New Roman"/>
          <w:b/>
          <w:bCs/>
          <w:sz w:val="24"/>
          <w:szCs w:val="24"/>
        </w:rPr>
        <w:t xml:space="preserve">SEJMU RZECZYPOSPOLITEJ POLSKIEJ </w:t>
      </w:r>
    </w:p>
    <w:p w14:paraId="13E33A22" w14:textId="77777777" w:rsidR="007232BD" w:rsidRPr="007232BD" w:rsidRDefault="007232BD" w:rsidP="007232BD">
      <w:pPr>
        <w:spacing w:after="0" w:line="360" w:lineRule="auto"/>
        <w:jc w:val="center"/>
        <w:rPr>
          <w:rFonts w:eastAsia="Aptos" w:cs="Times New Roman"/>
          <w:b/>
          <w:bCs/>
          <w:sz w:val="24"/>
          <w:szCs w:val="24"/>
        </w:rPr>
      </w:pPr>
      <w:r w:rsidRPr="007232BD">
        <w:rPr>
          <w:rFonts w:eastAsia="Aptos" w:cs="Times New Roman"/>
          <w:b/>
          <w:bCs/>
          <w:sz w:val="24"/>
          <w:szCs w:val="24"/>
        </w:rPr>
        <w:t xml:space="preserve">z dnia … </w:t>
      </w:r>
    </w:p>
    <w:p w14:paraId="57704BC9" w14:textId="5639B77D" w:rsidR="00D74771" w:rsidRPr="00BB2077" w:rsidRDefault="00D74771" w:rsidP="007232BD">
      <w:pPr>
        <w:jc w:val="center"/>
        <w:rPr>
          <w:b/>
          <w:bCs/>
        </w:rPr>
      </w:pPr>
      <w:r w:rsidRPr="00BB2077">
        <w:rPr>
          <w:b/>
          <w:bCs/>
        </w:rPr>
        <w:t xml:space="preserve">w sprawie ustanowienia roku 2026 </w:t>
      </w:r>
      <w:r w:rsidR="00387800">
        <w:rPr>
          <w:b/>
          <w:bCs/>
        </w:rPr>
        <w:t>R</w:t>
      </w:r>
      <w:r w:rsidRPr="00BB2077">
        <w:rPr>
          <w:b/>
          <w:bCs/>
        </w:rPr>
        <w:t>okiem Sergiusza Piaseckiego</w:t>
      </w:r>
    </w:p>
    <w:p w14:paraId="5E8E1FCF" w14:textId="77777777" w:rsidR="00D74771" w:rsidRPr="00BB2077" w:rsidRDefault="00D74771" w:rsidP="00D74771">
      <w:pPr>
        <w:rPr>
          <w:sz w:val="8"/>
          <w:szCs w:val="8"/>
        </w:rPr>
      </w:pPr>
    </w:p>
    <w:p w14:paraId="3EDD6B01" w14:textId="29696085" w:rsidR="00C41E0B" w:rsidRDefault="007232BD" w:rsidP="00BB2077">
      <w:pPr>
        <w:spacing w:after="0" w:line="360" w:lineRule="auto"/>
        <w:ind w:firstLine="709"/>
        <w:jc w:val="both"/>
      </w:pPr>
      <w:r w:rsidRPr="00D74771">
        <w:t>Sergiusz Piasecki</w:t>
      </w:r>
      <w:r>
        <w:t>, w</w:t>
      </w:r>
      <w:r w:rsidR="00D74771" w:rsidRPr="00D74771">
        <w:t xml:space="preserve">eteran wojny polsko-bolszewickiej, as polskiego wywiadu, </w:t>
      </w:r>
      <w:r w:rsidR="00D74771">
        <w:t xml:space="preserve">ale i </w:t>
      </w:r>
      <w:r w:rsidR="00D74771" w:rsidRPr="00D74771">
        <w:t>przemytnik, awanturnik  wię</w:t>
      </w:r>
      <w:r w:rsidR="00D74771">
        <w:t>zień. Wybitny pisarz, patriota, który nauczył się posługiwać literacką polszczyzną w wieku dorosłym, gdy odbywał wyrok za napad z bronią w ręku. W czasie II wojny światowej</w:t>
      </w:r>
      <w:r w:rsidR="00D74771" w:rsidRPr="00D74771">
        <w:t xml:space="preserve"> żołnierz Armii Krajowej, </w:t>
      </w:r>
      <w:r w:rsidR="00D74771">
        <w:t xml:space="preserve">szef komórki wykonującej na zdrajcach wyroki Polski Podziemnej. Po wojnie, emigracyjny, antykomunistyczny pisarz objęty całkowitym zakazem cenzury w PRL. </w:t>
      </w:r>
      <w:r>
        <w:t>J</w:t>
      </w:r>
      <w:r w:rsidR="000A70CA">
        <w:t xml:space="preserve">eden z najwybitniejszych twórców polskiej literatury XX wieku. </w:t>
      </w:r>
      <w:r w:rsidR="00D74771">
        <w:t xml:space="preserve"> </w:t>
      </w:r>
    </w:p>
    <w:p w14:paraId="3A8EFB75" w14:textId="77777777" w:rsidR="00D74771" w:rsidRPr="00BB2077" w:rsidRDefault="00D74771" w:rsidP="00D74771">
      <w:pPr>
        <w:rPr>
          <w:sz w:val="8"/>
          <w:szCs w:val="8"/>
        </w:rPr>
      </w:pPr>
    </w:p>
    <w:p w14:paraId="73884E42" w14:textId="45AB5339" w:rsidR="00A76611" w:rsidRDefault="000A70CA" w:rsidP="00BB2077">
      <w:pPr>
        <w:spacing w:after="0" w:line="360" w:lineRule="auto"/>
        <w:ind w:firstLine="709"/>
        <w:jc w:val="both"/>
      </w:pPr>
      <w:r>
        <w:t>P</w:t>
      </w:r>
      <w:r w:rsidR="00D74771" w:rsidRPr="00D74771">
        <w:t>rzyszedł na świat w Lachowiczach koło Baranowicz</w:t>
      </w:r>
      <w:r>
        <w:t xml:space="preserve"> na terenie dzisiejszej Białorusi, a niegdyś na terenie Wielkiego Księstwa Litewskiego i Rzeczpospolitej</w:t>
      </w:r>
      <w:r w:rsidR="00D74771" w:rsidRPr="00D74771">
        <w:t>. Był dzieckiem zrus</w:t>
      </w:r>
      <w:r>
        <w:t>yfikowanego</w:t>
      </w:r>
      <w:r w:rsidR="00D74771" w:rsidRPr="00D74771">
        <w:t xml:space="preserve"> polskiego szlachcica, naczelnika miejscowej poczty Michała Piaseckiego, i Białorusinki Klaudii </w:t>
      </w:r>
      <w:proofErr w:type="spellStart"/>
      <w:r w:rsidR="00D74771" w:rsidRPr="00D74771">
        <w:t>K</w:t>
      </w:r>
      <w:r w:rsidR="009A72A2">
        <w:t>ukałowicz</w:t>
      </w:r>
      <w:proofErr w:type="spellEnd"/>
      <w:r w:rsidR="00D74771" w:rsidRPr="00D74771">
        <w:t>.</w:t>
      </w:r>
      <w:r>
        <w:t xml:space="preserve"> W dzieciństwie i wczesnej młodości mówił po rosyjsku i białorusku. </w:t>
      </w:r>
      <w:r w:rsidR="00A76611">
        <w:t xml:space="preserve">Chodził do rosyjskich gimnazjów w Mińsku, Bobrujsku, </w:t>
      </w:r>
      <w:proofErr w:type="spellStart"/>
      <w:r w:rsidR="00A76611">
        <w:t>Pokrowie</w:t>
      </w:r>
      <w:proofErr w:type="spellEnd"/>
      <w:r w:rsidR="00A76611">
        <w:t xml:space="preserve">. Piętnowany za polskie pochodzenie, w obronie honoru wdał się w </w:t>
      </w:r>
      <w:r w:rsidR="00B66552">
        <w:t xml:space="preserve">szkole w </w:t>
      </w:r>
      <w:r w:rsidR="00A76611">
        <w:t xml:space="preserve">awanturę i pobicie inspektora gimnazjum. Wtrącony do więzienia dla nieletnich, </w:t>
      </w:r>
      <w:r w:rsidR="00B66552">
        <w:t xml:space="preserve">wkrótce </w:t>
      </w:r>
      <w:r w:rsidR="00A76611">
        <w:t>zbiegł. Pojawił się w Moskwie w okresie rewolucji październikowej – śmierć przyjaciół, okrucieństwa</w:t>
      </w:r>
      <w:r w:rsidR="00B66552">
        <w:t xml:space="preserve"> bolszewików</w:t>
      </w:r>
      <w:r w:rsidR="00A76611">
        <w:t xml:space="preserve">, trwale zaszczepiły w nim antykomunizm i </w:t>
      </w:r>
      <w:r w:rsidR="003430D5">
        <w:t xml:space="preserve">radykalną krytykę Rosji. </w:t>
      </w:r>
      <w:r w:rsidR="00B66552">
        <w:t>Wrócił do kraju, ukończył polską Szkołę Podchorążych.</w:t>
      </w:r>
      <w:r w:rsidR="00A76611">
        <w:t xml:space="preserve"> </w:t>
      </w:r>
      <w:r w:rsidR="00B66552">
        <w:t>Walczył przez blisko dwa lata</w:t>
      </w:r>
      <w:r w:rsidR="003430D5">
        <w:t xml:space="preserve"> w wojnie polsko-bolszewickiej, między innymi w obronie Warszawy. O</w:t>
      </w:r>
      <w:r w:rsidR="008C3C74">
        <w:t>d</w:t>
      </w:r>
      <w:r w:rsidR="003430D5">
        <w:t xml:space="preserve"> </w:t>
      </w:r>
      <w:r w:rsidR="008C3C74">
        <w:t>1922</w:t>
      </w:r>
      <w:r w:rsidR="003430D5">
        <w:t xml:space="preserve"> </w:t>
      </w:r>
      <w:r w:rsidR="00B66552">
        <w:t>został</w:t>
      </w:r>
      <w:r w:rsidR="003430D5">
        <w:t xml:space="preserve"> agentem polskiego wywiadu</w:t>
      </w:r>
      <w:r w:rsidR="008C3C74">
        <w:t xml:space="preserve">, </w:t>
      </w:r>
      <w:r w:rsidR="003430D5">
        <w:t>działał</w:t>
      </w:r>
      <w:r w:rsidR="00537363">
        <w:t xml:space="preserve"> pod przykrywką przemytnika</w:t>
      </w:r>
      <w:r w:rsidR="003430D5">
        <w:t xml:space="preserve"> na terenie </w:t>
      </w:r>
      <w:r w:rsidR="00537363">
        <w:t>rosyjskim</w:t>
      </w:r>
      <w:r w:rsidR="003430D5">
        <w:t>, nielegalnie przekraczając granicę nawet 30 razy w miesiącu. Cechowała go brawurowa odwaga.</w:t>
      </w:r>
      <w:r w:rsidR="00537363">
        <w:t xml:space="preserve"> Werbował agentów spośród sowieckich oficerów, często posługując się przy tym kokainą. Sam </w:t>
      </w:r>
      <w:r w:rsidR="00B66552">
        <w:t xml:space="preserve">jednak </w:t>
      </w:r>
      <w:r w:rsidR="00537363">
        <w:t xml:space="preserve">popadł w uzależnienie, uczestniczył w działaniach band przemytników i </w:t>
      </w:r>
      <w:r w:rsidR="00B66552">
        <w:t>awanturach</w:t>
      </w:r>
      <w:r w:rsidR="00537363">
        <w:t xml:space="preserve"> między nimi, w wyniku czego trafi</w:t>
      </w:r>
      <w:r w:rsidR="00D5211F">
        <w:t>ał</w:t>
      </w:r>
      <w:r w:rsidR="00537363">
        <w:t xml:space="preserve"> na miesiące </w:t>
      </w:r>
      <w:r w:rsidR="00D5211F">
        <w:t xml:space="preserve">pobytu </w:t>
      </w:r>
      <w:r w:rsidR="00537363">
        <w:t>w więzieniu. W 1926 roku wydalony ze służby. W tym samym roku wziął udział w napad</w:t>
      </w:r>
      <w:r w:rsidR="00602598">
        <w:t>ach</w:t>
      </w:r>
      <w:r w:rsidR="00537363">
        <w:t xml:space="preserve"> rabunkow</w:t>
      </w:r>
      <w:r w:rsidR="00602598">
        <w:t>ych</w:t>
      </w:r>
      <w:r w:rsidR="00537363">
        <w:t xml:space="preserve">, za co wkrótce został aresztowany i skazany na karę śmierci. Dzięki interwencji II Oddziału Wojska Polskiego wyrok zmieniono na 15 lat więzienia. Karę odbywał w jednym z zakładów karnych o zaostrzonym rygorze – na Świętym Krzyżu.  </w:t>
      </w:r>
    </w:p>
    <w:p w14:paraId="722CEE63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4501B8D5" w14:textId="119F6BE7" w:rsidR="00D5211F" w:rsidRDefault="00D5211F" w:rsidP="00BB2077">
      <w:pPr>
        <w:spacing w:after="0" w:line="360" w:lineRule="auto"/>
        <w:ind w:firstLine="709"/>
        <w:jc w:val="both"/>
      </w:pPr>
      <w:r>
        <w:t>W więzieniu ten niepokorny awanturnik przeszedł przemianę duchową. Dzięki lekturom nauczył się literackiej polszczyzny, dzięki przeczytanemu na skrawku „</w:t>
      </w:r>
      <w:r w:rsidR="009A72A2">
        <w:t>Ilustrowanego</w:t>
      </w:r>
      <w:r>
        <w:t xml:space="preserve"> Kuriera Codziennego” ogłoszeniu o konkursie literackim na najlepszą powieść  - zaczął pisać. Jego pierwsza powieść „Piąty etap” została zatrzymana przez cenzurę </w:t>
      </w:r>
      <w:r w:rsidR="009A72A2">
        <w:t>więzienną</w:t>
      </w:r>
      <w:r>
        <w:t xml:space="preserve">, dopiero kolejna </w:t>
      </w:r>
      <w:r>
        <w:lastRenderedPageBreak/>
        <w:t>„Kochanek wielkiej Niedźwiedzicy” trafiła do wydawnictwa „Rój”. Jego współwła</w:t>
      </w:r>
      <w:r w:rsidR="009A72A2">
        <w:t xml:space="preserve">ścicielem </w:t>
      </w:r>
      <w:r>
        <w:t xml:space="preserve">był Melchior Wańkowicz i to on zainteresował się utalentowanym więźniem i spowodował druk jego książki. W 1937 roku „Kochanek..” stał się bestselerem, najczęściej kupowaną książką roku, mającą trzy kolejne wydania i tłumaczoną na 15 języków obcych. </w:t>
      </w:r>
    </w:p>
    <w:p w14:paraId="6C967DD5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3AE29795" w14:textId="332906B0" w:rsidR="00602598" w:rsidRDefault="00D5211F" w:rsidP="00BB2077">
      <w:pPr>
        <w:spacing w:after="0" w:line="360" w:lineRule="auto"/>
        <w:ind w:firstLine="709"/>
        <w:jc w:val="both"/>
      </w:pPr>
      <w:r>
        <w:t xml:space="preserve">Popularność książki sprawiła, że </w:t>
      </w:r>
      <w:r w:rsidR="00602598">
        <w:t>o ułaskawianie Piaseckiego występowali pisarze, ludzi kultury, pisano petycje i zbierano podpisy pod listami do prezydenta. W 1937 roku prezydent Ignacy Mościcki ułaskawił Sergiusza Piaseckiego</w:t>
      </w:r>
      <w:r w:rsidR="00B66552">
        <w:t xml:space="preserve">. Wyszedł na wolność </w:t>
      </w:r>
      <w:r w:rsidR="00602598">
        <w:t>cztery lata przed końcem zasądzonego wyroku.</w:t>
      </w:r>
    </w:p>
    <w:p w14:paraId="50F820D2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05D3CD2A" w14:textId="08B0E7A5" w:rsidR="00602598" w:rsidRDefault="00602598" w:rsidP="00BB2077">
      <w:pPr>
        <w:spacing w:after="0" w:line="360" w:lineRule="auto"/>
        <w:ind w:firstLine="709"/>
        <w:jc w:val="both"/>
      </w:pPr>
      <w:r>
        <w:t>Przed wojną ukazały się</w:t>
      </w:r>
      <w:r w:rsidR="00B66552">
        <w:t xml:space="preserve"> jeszcze</w:t>
      </w:r>
      <w:r>
        <w:t xml:space="preserve"> dwie książki – „Piąty etap” oraz „Bogom nocy równi”. W</w:t>
      </w:r>
      <w:r w:rsidR="00B66552">
        <w:t xml:space="preserve">szedł w środowisko literackie, </w:t>
      </w:r>
      <w:r>
        <w:t xml:space="preserve">zaprzyjaźnił się z wieloma artystami, m. in z Witkacym, który jest autorem kilku portretów Piaseckiego. </w:t>
      </w:r>
    </w:p>
    <w:p w14:paraId="333591BA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746907D1" w14:textId="44BC8393" w:rsidR="009A72A2" w:rsidRDefault="00602598" w:rsidP="00BB2077">
      <w:pPr>
        <w:spacing w:after="0" w:line="360" w:lineRule="auto"/>
        <w:ind w:firstLine="709"/>
        <w:jc w:val="both"/>
      </w:pPr>
      <w:r>
        <w:t xml:space="preserve">We wrześniu 1939 roku walczył w Wojskach Ochrony Pogranicza, w czasie okupacji niemieckiej i sowieckiej na terenie Wileńszczyzny w Armii Krajowej.  </w:t>
      </w:r>
      <w:r w:rsidR="005D0D76" w:rsidRPr="005D0D76">
        <w:t xml:space="preserve">Służył w Biurze Informacji i Propagandy (BIP), a następnie w Kierownictwie Dywersji (Kedyw) jako szef Egzekutywy. </w:t>
      </w:r>
      <w:r w:rsidR="005D0D76">
        <w:t>Został o</w:t>
      </w:r>
      <w:r w:rsidR="005D0D76" w:rsidRPr="005D0D76">
        <w:t>dznaczony Brązowym Krzyżem Zasługi z Mieczami w grudniu 1943 roku.</w:t>
      </w:r>
      <w:r w:rsidR="00B66552">
        <w:t xml:space="preserve"> Nadzorował także komórkę legalizacyjną w ramach Kedywu.</w:t>
      </w:r>
    </w:p>
    <w:p w14:paraId="733D6A0A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703CDCAE" w14:textId="18011D21" w:rsidR="00313965" w:rsidRDefault="005D0D76" w:rsidP="00BB2077">
      <w:pPr>
        <w:spacing w:after="0" w:line="360" w:lineRule="auto"/>
        <w:ind w:firstLine="709"/>
        <w:jc w:val="both"/>
      </w:pPr>
      <w:r>
        <w:t xml:space="preserve">Po zajęciu terenów Polski przez Armię Czerwoną ukrywał się pod zmienionym nazwiskiem. Poszukiwany przez okupantów </w:t>
      </w:r>
      <w:r w:rsidR="00B66552">
        <w:t xml:space="preserve">z NKWD </w:t>
      </w:r>
      <w:r>
        <w:t xml:space="preserve">i ich wykonawców </w:t>
      </w:r>
      <w:r w:rsidR="00B66552">
        <w:t xml:space="preserve">z UB </w:t>
      </w:r>
      <w:r>
        <w:t xml:space="preserve">został ewakuowany </w:t>
      </w:r>
      <w:r w:rsidR="005849D5">
        <w:t xml:space="preserve">z konwojem UNRY </w:t>
      </w:r>
      <w:r>
        <w:t xml:space="preserve">z kraju zagranicę. Zamieszkał w Wielkiej Brytanii, pisał kolejne książki i utrzymywał się z doraźnych prac fizycznych. </w:t>
      </w:r>
      <w:r w:rsidR="009A72A2">
        <w:t>Przestrzegał przed „</w:t>
      </w:r>
      <w:r w:rsidR="009A72A2" w:rsidRPr="009A72A2">
        <w:t>zimny</w:t>
      </w:r>
      <w:r w:rsidR="009A72A2">
        <w:t>m</w:t>
      </w:r>
      <w:r w:rsidR="009A72A2" w:rsidRPr="009A72A2">
        <w:t>, krwiożerczy</w:t>
      </w:r>
      <w:r w:rsidR="009A72A2">
        <w:t>m</w:t>
      </w:r>
      <w:r w:rsidR="009A72A2" w:rsidRPr="009A72A2">
        <w:t>, wyrachowany</w:t>
      </w:r>
      <w:r w:rsidR="009A72A2">
        <w:t>m</w:t>
      </w:r>
      <w:r w:rsidR="009A72A2" w:rsidRPr="009A72A2">
        <w:t xml:space="preserve"> gad</w:t>
      </w:r>
      <w:r w:rsidR="009A72A2">
        <w:t>em</w:t>
      </w:r>
      <w:r w:rsidR="009A72A2" w:rsidRPr="009A72A2">
        <w:t xml:space="preserve"> rosyjskiego imperializmu”</w:t>
      </w:r>
      <w:r w:rsidR="00313965">
        <w:t xml:space="preserve"> i był stanowczym krytykiem twórców, którzy zdecydowali się na współpracę z komunistycznym państwem. </w:t>
      </w:r>
    </w:p>
    <w:p w14:paraId="7DA5CD6B" w14:textId="77777777" w:rsidR="00BB2077" w:rsidRPr="00BB2077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2C3987BA" w14:textId="18E9B30A" w:rsidR="00313965" w:rsidRDefault="00313965" w:rsidP="00BB2077">
      <w:pPr>
        <w:spacing w:after="0" w:line="360" w:lineRule="auto"/>
        <w:ind w:firstLine="709"/>
        <w:jc w:val="both"/>
      </w:pPr>
      <w:r>
        <w:t xml:space="preserve">Pozostawił barwne, w części autobiograficzne powieści, które mimo całkowitego zakazu druku w PRL biły rekordy popularności w drugim obiegu. Do jego najpopularniejszych dzieł należą niewątpliwie „Zapiski oficera Armii Czerwonej”, przenikliwie ukazujące mentalność ludzi ukształtowanych przez rosyjskie imperium. We wszystkich jego powieściach jest zapis miłości do Polski, </w:t>
      </w:r>
      <w:r w:rsidR="005849D5">
        <w:t xml:space="preserve">przedstawiał </w:t>
      </w:r>
      <w:r>
        <w:t>polską tożsamość zbudowaną wokół umiłowania wolności, wi</w:t>
      </w:r>
      <w:r w:rsidR="005849D5">
        <w:t>ary</w:t>
      </w:r>
      <w:r>
        <w:t xml:space="preserve"> w Boga, honor</w:t>
      </w:r>
      <w:r w:rsidR="005849D5">
        <w:t>u</w:t>
      </w:r>
      <w:r>
        <w:t xml:space="preserve"> i solidarności. </w:t>
      </w:r>
      <w:r w:rsidR="00B66552">
        <w:t>Typ niepokornego awanturnika</w:t>
      </w:r>
      <w:r w:rsidR="005849D5">
        <w:t xml:space="preserve"> ale</w:t>
      </w:r>
      <w:r w:rsidR="00B66552">
        <w:t xml:space="preserve"> spadkobiercy cnót rycerskich Rzeczpospolitej – tacy są jego bohaterowie, takim był on sam.</w:t>
      </w:r>
    </w:p>
    <w:p w14:paraId="45F78A8B" w14:textId="77777777" w:rsidR="00BB2077" w:rsidRPr="00CF56F3" w:rsidRDefault="00BB2077" w:rsidP="00BB2077">
      <w:pPr>
        <w:spacing w:after="0" w:line="360" w:lineRule="auto"/>
        <w:ind w:firstLine="709"/>
        <w:jc w:val="both"/>
        <w:rPr>
          <w:sz w:val="8"/>
          <w:szCs w:val="8"/>
        </w:rPr>
      </w:pPr>
    </w:p>
    <w:p w14:paraId="42A9D806" w14:textId="7E1938EB" w:rsidR="00D74771" w:rsidRPr="00D74771" w:rsidRDefault="00313965" w:rsidP="00BB2077">
      <w:pPr>
        <w:spacing w:after="0" w:line="360" w:lineRule="auto"/>
        <w:ind w:firstLine="709"/>
        <w:jc w:val="both"/>
      </w:pPr>
      <w:r>
        <w:t>Sejm Rzecz</w:t>
      </w:r>
      <w:r w:rsidR="00BB2077">
        <w:t>y</w:t>
      </w:r>
      <w:r>
        <w:t>pospolitej</w:t>
      </w:r>
      <w:r w:rsidR="00BB2077">
        <w:t xml:space="preserve"> Polskiej</w:t>
      </w:r>
      <w:r>
        <w:t xml:space="preserve">, w uznaniu dorobku pisarskiego </w:t>
      </w:r>
      <w:r w:rsidR="00B66552">
        <w:t xml:space="preserve">Sergiusza Piaseckiego, jego postawy patriotycznej i walki o Polską wolność </w:t>
      </w:r>
      <w:r w:rsidR="00BB2077" w:rsidRPr="00BB2077">
        <w:t>ustanawia</w:t>
      </w:r>
      <w:r w:rsidR="00B66552">
        <w:t xml:space="preserve"> rok 2026 </w:t>
      </w:r>
      <w:r w:rsidR="00387800">
        <w:t>R</w:t>
      </w:r>
      <w:r w:rsidR="00B66552">
        <w:t xml:space="preserve">okiem Sergiusza </w:t>
      </w:r>
      <w:r w:rsidR="00BB2077">
        <w:t>P</w:t>
      </w:r>
      <w:r w:rsidR="00B66552">
        <w:t xml:space="preserve">iaseckiego. </w:t>
      </w:r>
      <w:r>
        <w:t xml:space="preserve"> </w:t>
      </w:r>
    </w:p>
    <w:sectPr w:rsidR="00D74771" w:rsidRPr="00D7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71"/>
    <w:rsid w:val="000A70CA"/>
    <w:rsid w:val="00293AC7"/>
    <w:rsid w:val="00313965"/>
    <w:rsid w:val="003170CE"/>
    <w:rsid w:val="003430D5"/>
    <w:rsid w:val="00387800"/>
    <w:rsid w:val="003C442E"/>
    <w:rsid w:val="00537363"/>
    <w:rsid w:val="005849D5"/>
    <w:rsid w:val="005D0D76"/>
    <w:rsid w:val="00602598"/>
    <w:rsid w:val="006F6D5C"/>
    <w:rsid w:val="007232BD"/>
    <w:rsid w:val="008C3C74"/>
    <w:rsid w:val="009A72A2"/>
    <w:rsid w:val="00A76611"/>
    <w:rsid w:val="00B66552"/>
    <w:rsid w:val="00BB2077"/>
    <w:rsid w:val="00BC763F"/>
    <w:rsid w:val="00C3143C"/>
    <w:rsid w:val="00C41E0B"/>
    <w:rsid w:val="00CA2E68"/>
    <w:rsid w:val="00CE7C5D"/>
    <w:rsid w:val="00CF56F3"/>
    <w:rsid w:val="00D5211F"/>
    <w:rsid w:val="00D74771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0077"/>
  <w15:chartTrackingRefBased/>
  <w15:docId w15:val="{765694CB-941F-49BB-BB67-6D4FE2F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7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7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7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7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7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7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7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7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7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7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040C-DC64-4C0B-9DAB-2DFE4163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4443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2025-04-29T10:44:00Z</cp:lastPrinted>
  <dcterms:created xsi:type="dcterms:W3CDTF">2025-04-29T12:34:00Z</dcterms:created>
  <dcterms:modified xsi:type="dcterms:W3CDTF">2025-04-29T13:00:00Z</dcterms:modified>
</cp:coreProperties>
</file>