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FA68" w14:textId="7D7F839F" w:rsidR="00D32DF5" w:rsidRPr="00D32DF5" w:rsidRDefault="00D32DF5" w:rsidP="00D32DF5">
      <w:pPr>
        <w:pStyle w:val="OZNPROJEKTUwskazaniedatylubwersjiprojektu"/>
      </w:pPr>
      <w:r w:rsidRPr="00617806">
        <w:t>Projekt</w:t>
      </w:r>
    </w:p>
    <w:p w14:paraId="49E8588C" w14:textId="77777777" w:rsidR="00D32DF5" w:rsidRPr="00336E51" w:rsidRDefault="00D32DF5" w:rsidP="00D32DF5">
      <w:pPr>
        <w:pStyle w:val="OZNRODZAKTUtznustawalubrozporzdzenieiorganwydajcy"/>
        <w:rPr>
          <w:rStyle w:val="IGindeksgrny"/>
        </w:rPr>
      </w:pPr>
      <w:r w:rsidRPr="00617806">
        <w:t>ustawa</w:t>
      </w:r>
    </w:p>
    <w:p w14:paraId="7199DADB" w14:textId="6D5B952B" w:rsidR="00D32DF5" w:rsidRPr="00617806" w:rsidRDefault="00D32DF5" w:rsidP="00D32DF5">
      <w:pPr>
        <w:pStyle w:val="DATAAKTUdatauchwalenialubwydaniaaktu"/>
      </w:pPr>
      <w:r w:rsidRPr="00617806">
        <w:t>z dnia</w:t>
      </w:r>
    </w:p>
    <w:p w14:paraId="366E0842" w14:textId="77777777" w:rsidR="00D32DF5" w:rsidRPr="00336E51" w:rsidRDefault="00D32DF5" w:rsidP="00D32DF5">
      <w:pPr>
        <w:pStyle w:val="TYTUAKTUprzedmiotregulacjiustawylubrozporzdzenia"/>
        <w:rPr>
          <w:rStyle w:val="IGindeksgrny"/>
        </w:rPr>
      </w:pPr>
      <w:r w:rsidRPr="00617806">
        <w:t>o zmianie ustawy o Krajowej Administracji Skarbowej</w:t>
      </w:r>
      <w:r>
        <w:t xml:space="preserve"> oraz ustawy o podatku od towarów i usług</w:t>
      </w:r>
    </w:p>
    <w:p w14:paraId="363F99D4" w14:textId="6D7693DF" w:rsidR="00D32DF5" w:rsidRPr="00D32DF5" w:rsidRDefault="00D32DF5" w:rsidP="00D32DF5">
      <w:pPr>
        <w:pStyle w:val="ARTartustawynprozporzdzenia"/>
      </w:pPr>
      <w:r w:rsidRPr="00B34FB2">
        <w:rPr>
          <w:rStyle w:val="Ppogrubienie"/>
        </w:rPr>
        <w:t>Art.</w:t>
      </w:r>
      <w:r w:rsidRPr="00D32DF5">
        <w:rPr>
          <w:rStyle w:val="Ppogrubienie"/>
        </w:rPr>
        <w:t> 1.</w:t>
      </w:r>
      <w:r w:rsidR="00E27142">
        <w:t> </w:t>
      </w:r>
      <w:r w:rsidRPr="00D32DF5">
        <w:t>W ustawie z dnia 16 listopada 2016 r. o Krajowej Administracji Skarbowej (Dz. U. z 2023 r. poz. 615, z późn. zm.</w:t>
      </w:r>
      <w:r w:rsidRPr="00D32DF5">
        <w:rPr>
          <w:rStyle w:val="IGindeksgrny"/>
        </w:rPr>
        <w:footnoteReference w:id="1"/>
      </w:r>
      <w:r w:rsidRPr="00D32DF5">
        <w:rPr>
          <w:rStyle w:val="IGindeksgrny"/>
        </w:rPr>
        <w:t>)</w:t>
      </w:r>
      <w:r w:rsidRPr="00D32DF5">
        <w:t>) wprowadza się następujące zmiany:</w:t>
      </w:r>
    </w:p>
    <w:p w14:paraId="40FD294A" w14:textId="77777777" w:rsidR="00D32DF5" w:rsidRPr="00D32DF5" w:rsidRDefault="00D32DF5" w:rsidP="00D32DF5">
      <w:pPr>
        <w:pStyle w:val="PKTpunkt"/>
      </w:pPr>
      <w:r>
        <w:t>1)</w:t>
      </w:r>
      <w:r>
        <w:tab/>
      </w:r>
      <w:r w:rsidRPr="00D32DF5">
        <w:t>w art. 62:</w:t>
      </w:r>
    </w:p>
    <w:p w14:paraId="4B25DC77" w14:textId="77777777" w:rsidR="00D32DF5" w:rsidRPr="003B57E1" w:rsidRDefault="00D32DF5" w:rsidP="00D32DF5">
      <w:pPr>
        <w:pStyle w:val="LITlitera"/>
      </w:pPr>
      <w:r>
        <w:t>a)</w:t>
      </w:r>
      <w:r>
        <w:tab/>
      </w:r>
      <w:r w:rsidRPr="003B57E1">
        <w:t>ust. 4</w:t>
      </w:r>
      <w:r>
        <w:t>–</w:t>
      </w:r>
      <w:r w:rsidRPr="003B57E1">
        <w:t>4</w:t>
      </w:r>
      <w:r>
        <w:t>b</w:t>
      </w:r>
      <w:r w:rsidRPr="003B57E1">
        <w:t xml:space="preserve"> otrzymują brzmienie:</w:t>
      </w:r>
    </w:p>
    <w:p w14:paraId="0687A03E" w14:textId="77777777" w:rsidR="00D32DF5" w:rsidRPr="003B57E1" w:rsidRDefault="00D32DF5" w:rsidP="00D32DF5">
      <w:pPr>
        <w:pStyle w:val="ZLITUSTzmustliter"/>
      </w:pPr>
      <w:r>
        <w:t>„</w:t>
      </w:r>
      <w:r w:rsidRPr="003B57E1">
        <w:t>4.</w:t>
      </w:r>
      <w:r>
        <w:t> </w:t>
      </w:r>
      <w:r w:rsidRPr="003B57E1">
        <w:t>W zakresie kontroli, o której mowa w art. 54 ust. 1 pkt 1, kontrolowanemu przysługuje uprawnienie do złożenia deklaracji lub kor</w:t>
      </w:r>
      <w:r>
        <w:t>ekty</w:t>
      </w:r>
      <w:r w:rsidRPr="003B57E1">
        <w:t xml:space="preserve"> deklaracji w zakresie objętym tą kontrolą</w:t>
      </w:r>
      <w:r>
        <w:t>,</w:t>
      </w:r>
      <w:r w:rsidRPr="00BE2A64">
        <w:t xml:space="preserve"> </w:t>
      </w:r>
      <w:r w:rsidRPr="003B57E1">
        <w:t xml:space="preserve">w terminie 14 dni od dnia doręczenia upoważnienia do przeprowadzenia kontroli celno-skarbowej. Deklaracja </w:t>
      </w:r>
      <w:r>
        <w:t>i</w:t>
      </w:r>
      <w:r w:rsidRPr="003B57E1">
        <w:t xml:space="preserve"> korekta deklaracji złożon</w:t>
      </w:r>
      <w:r>
        <w:t>e</w:t>
      </w:r>
      <w:r w:rsidRPr="003B57E1">
        <w:t xml:space="preserve"> po upływie tego terminu,</w:t>
      </w:r>
      <w:r>
        <w:t xml:space="preserve"> </w:t>
      </w:r>
      <w:r w:rsidRPr="003B57E1">
        <w:t>a przed zakończeniem kontroli celno-skarbowej nie wywołuj</w:t>
      </w:r>
      <w:r>
        <w:t>ą</w:t>
      </w:r>
      <w:r w:rsidRPr="003B57E1">
        <w:t xml:space="preserve"> skutków prawnych.</w:t>
      </w:r>
    </w:p>
    <w:p w14:paraId="1C1B2A4A" w14:textId="77777777" w:rsidR="00D32DF5" w:rsidRPr="003B57E1" w:rsidRDefault="00D32DF5" w:rsidP="00D32DF5">
      <w:pPr>
        <w:pStyle w:val="ZLITUSTzmustliter"/>
      </w:pPr>
      <w:r w:rsidRPr="003B57E1">
        <w:t>4a.</w:t>
      </w:r>
      <w:r>
        <w:t> </w:t>
      </w:r>
      <w:r w:rsidRPr="003B57E1">
        <w:t>Naczelnik urzędu skarbowego właściwy dla kontrolowanego niezwłocznie informuje naczelnika urzędu celno-skarbowego prowadzącego kontrolę celno-skarbową o złożonej deklaracji lub korekcie deklaracji.</w:t>
      </w:r>
    </w:p>
    <w:p w14:paraId="59322276" w14:textId="77777777" w:rsidR="00D32DF5" w:rsidRPr="003B57E1" w:rsidRDefault="00D32DF5" w:rsidP="00D32DF5">
      <w:pPr>
        <w:pStyle w:val="ZLITUSTzmustliter"/>
      </w:pPr>
      <w:r w:rsidRPr="003B57E1">
        <w:t>4b.</w:t>
      </w:r>
      <w:r>
        <w:t> </w:t>
      </w:r>
      <w:r w:rsidRPr="003B57E1">
        <w:t>W przypadku gdy naczelnik urzędu celno-skarbowego uwzględnił złożoną przez kontrolowanego deklarację lub korektę deklaracji, kontrolowanemu doręcza się zawiadomienie o uwzględnieniu deklaracji lub korekty deklaracji. Zawiadomienie o uwzględnieniu deklaracji lub korekty deklaracji przesyła się do właściwego dla kontrolowanego naczelnika urzędu skarbowego.</w:t>
      </w:r>
      <w:r w:rsidRPr="00493BBD">
        <w:t>”</w:t>
      </w:r>
      <w:r>
        <w:t>,</w:t>
      </w:r>
    </w:p>
    <w:p w14:paraId="7360F0F1" w14:textId="77777777" w:rsidR="00D32DF5" w:rsidRDefault="00D32DF5" w:rsidP="00D32DF5">
      <w:pPr>
        <w:pStyle w:val="LITlitera"/>
      </w:pPr>
      <w:r>
        <w:t>b)</w:t>
      </w:r>
      <w:r>
        <w:tab/>
        <w:t xml:space="preserve">w ust. </w:t>
      </w:r>
      <w:r w:rsidRPr="003B57E1">
        <w:t>4c</w:t>
      </w:r>
      <w:r>
        <w:t xml:space="preserve"> zdanie pierwsze otrzymuje brzmienie:</w:t>
      </w:r>
    </w:p>
    <w:p w14:paraId="690832DA" w14:textId="77777777" w:rsidR="00D32DF5" w:rsidRDefault="00D32DF5" w:rsidP="00D32DF5">
      <w:pPr>
        <w:pStyle w:val="ZLITFRAGzmlitfragmentunpzdanialiter"/>
      </w:pPr>
      <w:r>
        <w:t>„</w:t>
      </w:r>
      <w:r w:rsidRPr="003B57E1">
        <w:t>Doręczenie kontrolowanemu zawiadomienia o uwzględnieniu deklaracji lub korekty deklaracji kończy kontrolę celno-skarbową.</w:t>
      </w:r>
      <w:r w:rsidRPr="00493BBD">
        <w:t>”</w:t>
      </w:r>
      <w:r>
        <w:t>;</w:t>
      </w:r>
    </w:p>
    <w:p w14:paraId="7A93C536" w14:textId="77777777" w:rsidR="00D32DF5" w:rsidRDefault="00D32DF5" w:rsidP="00D32DF5">
      <w:pPr>
        <w:pStyle w:val="PKTpunkt"/>
      </w:pPr>
      <w:r>
        <w:t>2)</w:t>
      </w:r>
      <w:r>
        <w:tab/>
        <w:t>w</w:t>
      </w:r>
      <w:r w:rsidRPr="003B57E1">
        <w:t xml:space="preserve"> art. 82:</w:t>
      </w:r>
    </w:p>
    <w:p w14:paraId="120197AA" w14:textId="77777777" w:rsidR="00D32DF5" w:rsidRDefault="00D32DF5" w:rsidP="00D32DF5">
      <w:pPr>
        <w:pStyle w:val="LITlitera"/>
      </w:pPr>
      <w:r>
        <w:t>a</w:t>
      </w:r>
      <w:r w:rsidRPr="003B57E1">
        <w:t>)</w:t>
      </w:r>
      <w:r>
        <w:tab/>
      </w:r>
      <w:r w:rsidRPr="003B57E1">
        <w:t>w ust. 2 pkt 6 otrzymuje brzmienie:</w:t>
      </w:r>
    </w:p>
    <w:p w14:paraId="62240FBA" w14:textId="77777777" w:rsidR="00D32DF5" w:rsidRPr="003B57E1" w:rsidRDefault="00D32DF5" w:rsidP="00D32DF5">
      <w:pPr>
        <w:pStyle w:val="ZLITPKTzmpktliter"/>
      </w:pPr>
      <w:r>
        <w:lastRenderedPageBreak/>
        <w:t>„</w:t>
      </w:r>
      <w:r w:rsidRPr="00EF7883">
        <w:t>6)</w:t>
      </w:r>
      <w:r>
        <w:tab/>
      </w:r>
      <w:r w:rsidRPr="00EF7883">
        <w:t>pouczenie o prawie złożenia deklaracji lub korekty deklaracji</w:t>
      </w:r>
      <w:r>
        <w:t>, jeżeli kontrolowany zgadza się w całości albo w części</w:t>
      </w:r>
      <w:r w:rsidRPr="00EF7883">
        <w:t xml:space="preserve"> </w:t>
      </w:r>
      <w:r>
        <w:t xml:space="preserve">ze stwierdzonymi w wyniku kontroli nieprawidłowościami </w:t>
      </w:r>
      <w:r w:rsidRPr="00D32DF5">
        <w:t>–</w:t>
      </w:r>
      <w:r>
        <w:t xml:space="preserve"> w przy</w:t>
      </w:r>
      <w:r w:rsidRPr="00EF7883">
        <w:t>padku gdy przepisy ustaw podatkowych przewidują obowiązek złożenia deklaracji</w:t>
      </w:r>
      <w:r w:rsidRPr="003B57E1">
        <w:t>;</w:t>
      </w:r>
      <w:r>
        <w:t>”,</w:t>
      </w:r>
    </w:p>
    <w:p w14:paraId="1C7C2A8A" w14:textId="77777777" w:rsidR="00D32DF5" w:rsidRPr="00D32DF5" w:rsidRDefault="00D32DF5" w:rsidP="00D32DF5">
      <w:pPr>
        <w:pStyle w:val="LITlitera"/>
      </w:pPr>
      <w:r>
        <w:t>b</w:t>
      </w:r>
      <w:r w:rsidRPr="00D32DF5">
        <w:t>)</w:t>
      </w:r>
      <w:r w:rsidRPr="00D32DF5">
        <w:tab/>
        <w:t>ust. 3 i 4 otrzymują brzmienie:</w:t>
      </w:r>
    </w:p>
    <w:p w14:paraId="6278AD0C" w14:textId="77777777" w:rsidR="00D32DF5" w:rsidRPr="003B57E1" w:rsidRDefault="00D32DF5" w:rsidP="00D32DF5">
      <w:pPr>
        <w:pStyle w:val="ZLITUSTzmustliter"/>
      </w:pPr>
      <w:r>
        <w:t>„</w:t>
      </w:r>
      <w:r w:rsidRPr="003B57E1">
        <w:t>3.</w:t>
      </w:r>
      <w:r>
        <w:t> </w:t>
      </w:r>
      <w:r w:rsidRPr="003B57E1">
        <w:t xml:space="preserve">W terminie 14 dni od dnia doręczenia wyniku kontroli kontrolowany może złożyć deklarację lub </w:t>
      </w:r>
      <w:r>
        <w:t xml:space="preserve">korektę </w:t>
      </w:r>
      <w:r w:rsidRPr="00655C62">
        <w:t>deklaracj</w:t>
      </w:r>
      <w:r>
        <w:t>i, jeżeli zgadza się w całości albo w części</w:t>
      </w:r>
      <w:r w:rsidDel="00FB69AD">
        <w:t xml:space="preserve"> </w:t>
      </w:r>
      <w:r>
        <w:t>z nieprawidłowościami stwierdzonymi w wyniku kontroli</w:t>
      </w:r>
      <w:r w:rsidRPr="003B57E1">
        <w:t>. Deklaracja i korekta deklaracji złożone po upływie tego terminu,</w:t>
      </w:r>
      <w:r>
        <w:t xml:space="preserve"> </w:t>
      </w:r>
      <w:r w:rsidRPr="003B57E1">
        <w:t>a przed doręczeniem postanowienia, o którym mowa w art. 83 ust. 3, nie wywołują skutków prawnych.</w:t>
      </w:r>
    </w:p>
    <w:p w14:paraId="4A93990C" w14:textId="77777777" w:rsidR="00D32DF5" w:rsidRPr="003B57E1" w:rsidRDefault="00D32DF5" w:rsidP="00D32DF5">
      <w:pPr>
        <w:pStyle w:val="ZLITUSTzmustliter"/>
      </w:pPr>
      <w:r w:rsidRPr="003B57E1">
        <w:t>4.</w:t>
      </w:r>
      <w:r>
        <w:t> </w:t>
      </w:r>
      <w:r w:rsidRPr="003B57E1">
        <w:t xml:space="preserve">Uprawnienie do </w:t>
      </w:r>
      <w:r>
        <w:t>korekty</w:t>
      </w:r>
      <w:r w:rsidRPr="003B57E1">
        <w:t xml:space="preserve"> deklaracji przysługuje nadal po zakończeniu kontroli celno-skarbowej, jeżeli w wyniku tej kontroli nie stwierdzono nieprawidłowości albo organ uwzględnił złożoną deklarację lub korektę</w:t>
      </w:r>
      <w:r w:rsidRPr="00C3568E">
        <w:t xml:space="preserve"> deklaracji</w:t>
      </w:r>
      <w:r>
        <w:t>, o których mowa w ust. 3.”;</w:t>
      </w:r>
    </w:p>
    <w:p w14:paraId="1B634C96" w14:textId="77777777" w:rsidR="00D32DF5" w:rsidRPr="00D32DF5" w:rsidRDefault="00D32DF5" w:rsidP="00D32DF5">
      <w:pPr>
        <w:pStyle w:val="PKTpunkt"/>
      </w:pPr>
      <w:r>
        <w:t>3)</w:t>
      </w:r>
      <w:r>
        <w:tab/>
      </w:r>
      <w:r w:rsidRPr="00D32DF5">
        <w:t>w art. 83:</w:t>
      </w:r>
    </w:p>
    <w:p w14:paraId="4B7DC732" w14:textId="77777777" w:rsidR="00D32DF5" w:rsidRPr="00D32DF5" w:rsidRDefault="00D32DF5" w:rsidP="00D32DF5">
      <w:pPr>
        <w:pStyle w:val="LITlitera"/>
      </w:pPr>
      <w:r>
        <w:t>a</w:t>
      </w:r>
      <w:r w:rsidRPr="00D32DF5">
        <w:t>)</w:t>
      </w:r>
      <w:r w:rsidRPr="00D32DF5">
        <w:tab/>
        <w:t>w ust. 1:</w:t>
      </w:r>
    </w:p>
    <w:p w14:paraId="334FA58D" w14:textId="03027101" w:rsidR="00D32DF5" w:rsidRPr="003B57E1" w:rsidRDefault="00D32DF5" w:rsidP="00D32DF5">
      <w:pPr>
        <w:pStyle w:val="TIRtiret"/>
      </w:pPr>
      <w:r>
        <w:t>–</w:t>
      </w:r>
      <w:r>
        <w:tab/>
        <w:t xml:space="preserve">pkt 1 i 2 </w:t>
      </w:r>
      <w:r w:rsidRPr="003B57E1">
        <w:t>otrzymuj</w:t>
      </w:r>
      <w:r>
        <w:t xml:space="preserve">ą </w:t>
      </w:r>
      <w:r w:rsidRPr="003B57E1">
        <w:t>brzmienie:</w:t>
      </w:r>
    </w:p>
    <w:p w14:paraId="118EEAA4" w14:textId="77777777" w:rsidR="00D32DF5" w:rsidRPr="00B34FB2" w:rsidRDefault="00D32DF5" w:rsidP="00D32DF5">
      <w:pPr>
        <w:pStyle w:val="ZTIRPKTzmpkttiret"/>
      </w:pPr>
      <w:r w:rsidRPr="00B34FB2">
        <w:t>„1)</w:t>
      </w:r>
      <w:r w:rsidRPr="00B34FB2">
        <w:tab/>
        <w:t>kontrolowany nie złożył deklaracji lub korekty deklaracji, o których mowa w art. 82 ust. 3, albo</w:t>
      </w:r>
    </w:p>
    <w:p w14:paraId="32CC55F1" w14:textId="77777777" w:rsidR="00D32DF5" w:rsidRPr="005937E7" w:rsidRDefault="00D32DF5" w:rsidP="00D32DF5">
      <w:pPr>
        <w:pStyle w:val="ZTIRPKTzmpkttiret"/>
      </w:pPr>
      <w:r w:rsidRPr="00B34FB2">
        <w:t>2)</w:t>
      </w:r>
      <w:r w:rsidRPr="00B34FB2">
        <w:tab/>
        <w:t>organ nie uwzględnił złożonej deklaracji lub korekty deklaracji</w:t>
      </w:r>
      <w:r>
        <w:t>, o których mowa w art</w:t>
      </w:r>
      <w:r w:rsidRPr="005937E7">
        <w:t>. 82 ust. 3, albo”,</w:t>
      </w:r>
    </w:p>
    <w:p w14:paraId="6409D983" w14:textId="77777777" w:rsidR="00D32DF5" w:rsidRPr="005937E7" w:rsidRDefault="00D32DF5" w:rsidP="00D32DF5">
      <w:pPr>
        <w:pStyle w:val="TIRtiret"/>
      </w:pPr>
      <w:r w:rsidRPr="005937E7">
        <w:t>–</w:t>
      </w:r>
      <w:r w:rsidRPr="005937E7">
        <w:tab/>
        <w:t>po pkt 2 dodaje się pkt 2a w brzmieniu:</w:t>
      </w:r>
    </w:p>
    <w:p w14:paraId="68EA640F" w14:textId="77777777" w:rsidR="00D32DF5" w:rsidRPr="00C24F0F" w:rsidRDefault="00D32DF5" w:rsidP="00D32DF5">
      <w:pPr>
        <w:pStyle w:val="ZTIRPKTzmpkttiret"/>
      </w:pPr>
      <w:r w:rsidRPr="005937E7">
        <w:t>„2a)</w:t>
      </w:r>
      <w:r>
        <w:tab/>
      </w:r>
      <w:r w:rsidRPr="00C24F0F">
        <w:t xml:space="preserve">kontrolowany złożył deklarację lub korektę deklaracji, </w:t>
      </w:r>
      <w:r w:rsidRPr="00CF5112">
        <w:t>o których mowa w art. 82 ust. 3,</w:t>
      </w:r>
      <w:r>
        <w:t xml:space="preserve"> </w:t>
      </w:r>
      <w:r w:rsidRPr="00C24F0F">
        <w:t xml:space="preserve">w których zgodził się w części </w:t>
      </w:r>
      <w:r>
        <w:t xml:space="preserve">z </w:t>
      </w:r>
      <w:r w:rsidRPr="00C24F0F">
        <w:t>nieprawidłowościami</w:t>
      </w:r>
      <w:r>
        <w:t xml:space="preserve"> </w:t>
      </w:r>
      <w:r w:rsidRPr="00C24F0F">
        <w:t>stwierdzonymi w wyniku kontroli, i organ uwzględnił tę deklarację lub korektę deklaracji, albo”,</w:t>
      </w:r>
    </w:p>
    <w:p w14:paraId="030D7BC1" w14:textId="77777777" w:rsidR="00D32DF5" w:rsidRPr="005937E7" w:rsidRDefault="00D32DF5" w:rsidP="00D32DF5">
      <w:pPr>
        <w:pStyle w:val="TIRtiret"/>
      </w:pPr>
      <w:r w:rsidRPr="005937E7">
        <w:t>–</w:t>
      </w:r>
      <w:r w:rsidRPr="005937E7">
        <w:tab/>
        <w:t>pkt 3 otrzymuje brzmienie:</w:t>
      </w:r>
    </w:p>
    <w:p w14:paraId="37514898" w14:textId="77777777" w:rsidR="00D32DF5" w:rsidRPr="00B34FB2" w:rsidRDefault="00D32DF5" w:rsidP="00D32DF5">
      <w:pPr>
        <w:pStyle w:val="ZTIRPKTzmpkttiret"/>
      </w:pPr>
      <w:r w:rsidRPr="005937E7">
        <w:t>„3)</w:t>
      </w:r>
      <w:r w:rsidRPr="005937E7">
        <w:tab/>
        <w:t xml:space="preserve">organ uwzględnił złożoną deklarację lub korektę deklaracji, o których mowa w art. 82 ust. 3, i istnieją </w:t>
      </w:r>
      <w:r w:rsidRPr="00B34FB2">
        <w:t xml:space="preserve">przesłanki do ustalenia dodatkowego zobowiązania w podatku od towarów i usług lub </w:t>
      </w:r>
      <w:r>
        <w:t xml:space="preserve">do </w:t>
      </w:r>
      <w:r w:rsidRPr="00B34FB2">
        <w:t>określenia kwoty podatku do zapłaty na podstawie art. 108 ustawy z dnia 11 marca 2004 r. o podatku od towarów i usług.”</w:t>
      </w:r>
      <w:r>
        <w:t>,</w:t>
      </w:r>
    </w:p>
    <w:p w14:paraId="445AD2E0" w14:textId="77777777" w:rsidR="00D32DF5" w:rsidRPr="00D32DF5" w:rsidRDefault="00D32DF5" w:rsidP="00D32DF5">
      <w:pPr>
        <w:pStyle w:val="LITlitera"/>
      </w:pPr>
      <w:r>
        <w:t>b</w:t>
      </w:r>
      <w:r w:rsidRPr="00D32DF5">
        <w:t>)</w:t>
      </w:r>
      <w:r w:rsidRPr="00D32DF5">
        <w:tab/>
        <w:t>w ust. 1c zdanie pierwsze otrzymuje brzmienie:</w:t>
      </w:r>
    </w:p>
    <w:p w14:paraId="6B58BC2E" w14:textId="77777777" w:rsidR="00D32DF5" w:rsidRPr="00726B7E" w:rsidRDefault="00D32DF5" w:rsidP="00D32DF5">
      <w:pPr>
        <w:pStyle w:val="ZLITFRAGzmlitfragmentunpzdanialiter"/>
      </w:pPr>
      <w:r w:rsidRPr="00726B7E">
        <w:lastRenderedPageBreak/>
        <w:t>„Skorygowanie deklaracji i ponowne skorygowanie deklaracji po zakończeniu kontroli celno-skarbowej nie wywołują skutków prawnych w zakresie, w jakim dokonana korekta przewiduje cofnięcie ustaleń kontroli celno-skarbowej.”,</w:t>
      </w:r>
    </w:p>
    <w:p w14:paraId="463824A0" w14:textId="77777777" w:rsidR="00D32DF5" w:rsidRPr="00D32DF5" w:rsidRDefault="00D32DF5" w:rsidP="00D32DF5">
      <w:pPr>
        <w:pStyle w:val="LITlitera"/>
      </w:pPr>
      <w:r w:rsidRPr="00726B7E">
        <w:t>c</w:t>
      </w:r>
      <w:r w:rsidRPr="00D32DF5">
        <w:t>)</w:t>
      </w:r>
      <w:r w:rsidRPr="00D32DF5">
        <w:tab/>
        <w:t>w ust. 1d:</w:t>
      </w:r>
    </w:p>
    <w:p w14:paraId="72E1E7F6" w14:textId="77777777" w:rsidR="00D32DF5" w:rsidRPr="00726B7E" w:rsidRDefault="00D32DF5" w:rsidP="00D32DF5">
      <w:pPr>
        <w:pStyle w:val="TIRtiret"/>
      </w:pPr>
      <w:r w:rsidRPr="00726B7E">
        <w:t>–</w:t>
      </w:r>
      <w:r w:rsidRPr="00726B7E">
        <w:tab/>
        <w:t>wprowadzenie do wyliczenia otrzymuje brzmienie:</w:t>
      </w:r>
    </w:p>
    <w:p w14:paraId="5F8CC067" w14:textId="77777777" w:rsidR="00D32DF5" w:rsidRPr="00726B7E" w:rsidRDefault="00D32DF5" w:rsidP="00D32DF5">
      <w:pPr>
        <w:pStyle w:val="ZTIRFRAGMzmnpwprdowyliczeniatiret"/>
      </w:pPr>
      <w:r w:rsidRPr="00726B7E">
        <w:t>„Przepisu ust. 1c nie stosuje się do skorygowania deklaracji i ponownego skorygowania deklaracji, jeżeli po zakończeniu kontroli celno-skarbowej zawiadomieniem o uwzględnieniu deklaracji lub korekty deklaracji:”,</w:t>
      </w:r>
    </w:p>
    <w:p w14:paraId="35BE08F5" w14:textId="77777777" w:rsidR="00D32DF5" w:rsidRPr="00726B7E" w:rsidRDefault="00D32DF5" w:rsidP="00D32DF5">
      <w:pPr>
        <w:pStyle w:val="TIRtiret"/>
      </w:pPr>
      <w:r w:rsidRPr="00726B7E">
        <w:t>–</w:t>
      </w:r>
      <w:r w:rsidRPr="00726B7E">
        <w:tab/>
        <w:t>w pkt 1 wyrazy „ponowne skorygowanie” zastępuje się wyrazami „skorygowanie deklaracji lub ponowne skorygowanie”,</w:t>
      </w:r>
    </w:p>
    <w:p w14:paraId="566A7B2A" w14:textId="77777777" w:rsidR="00D32DF5" w:rsidRPr="00726B7E" w:rsidRDefault="00D32DF5" w:rsidP="00D32DF5">
      <w:pPr>
        <w:pStyle w:val="TIRtiret"/>
      </w:pPr>
      <w:r w:rsidRPr="00726B7E">
        <w:t>–</w:t>
      </w:r>
      <w:r w:rsidRPr="00726B7E">
        <w:tab/>
        <w:t>w pkt 3 wyrazy „ponowne skorygowanie” zastępuje się wyrazami „skorygowanie deklaracji lub ponowne skorygowanie”,</w:t>
      </w:r>
    </w:p>
    <w:p w14:paraId="4E03E422" w14:textId="77777777" w:rsidR="00D32DF5" w:rsidRPr="00D32DF5" w:rsidRDefault="00D32DF5" w:rsidP="00D32DF5">
      <w:pPr>
        <w:pStyle w:val="LITlitera"/>
      </w:pPr>
      <w:r w:rsidRPr="00726B7E">
        <w:t>d</w:t>
      </w:r>
      <w:r w:rsidRPr="00D32DF5">
        <w:t>)</w:t>
      </w:r>
      <w:r w:rsidRPr="00D32DF5">
        <w:tab/>
        <w:t>ust. 2 otrzymuje brzmienie:</w:t>
      </w:r>
    </w:p>
    <w:p w14:paraId="0653B915" w14:textId="77777777" w:rsidR="00D32DF5" w:rsidRPr="00726B7E" w:rsidRDefault="00D32DF5" w:rsidP="00D32DF5">
      <w:pPr>
        <w:pStyle w:val="ZLITUSTzmustliter"/>
      </w:pPr>
      <w:r w:rsidRPr="00726B7E">
        <w:t xml:space="preserve">„2. W przypadku gdy organ uwzględnił deklarację lub korektę deklaracji, </w:t>
      </w:r>
      <w:r>
        <w:t xml:space="preserve">o których mowa w art. 82 ust. 3, </w:t>
      </w:r>
      <w:r w:rsidRPr="00726B7E">
        <w:t xml:space="preserve">w których kontrolowany zgodził się w całości </w:t>
      </w:r>
      <w:r>
        <w:t xml:space="preserve">z </w:t>
      </w:r>
      <w:r w:rsidRPr="00726B7E">
        <w:t>nieprawidłowościami</w:t>
      </w:r>
      <w:r>
        <w:t xml:space="preserve"> </w:t>
      </w:r>
      <w:r w:rsidRPr="00726B7E">
        <w:t>stwierdzonymi w wyniku kontroli, kontrolowanemu doręcza się zawiadomienie o uwzględnieniu tej deklaracji lub korekty deklaracji. Zawiadomienie o uwzględnieniu deklaracji lub korekty deklaracji przesyła się do właściwego dla kontrolowanego naczelnika urzędu skarbowego.”,</w:t>
      </w:r>
    </w:p>
    <w:p w14:paraId="54F00E1B" w14:textId="77777777" w:rsidR="00D32DF5" w:rsidRPr="00726B7E" w:rsidRDefault="00D32DF5" w:rsidP="00D32DF5">
      <w:pPr>
        <w:pStyle w:val="LITlitera"/>
      </w:pPr>
      <w:r w:rsidRPr="00726B7E">
        <w:t>e)</w:t>
      </w:r>
      <w:r w:rsidRPr="00726B7E">
        <w:tab/>
        <w:t>ust. 3a otrzymuje brzmienie:</w:t>
      </w:r>
    </w:p>
    <w:p w14:paraId="1859F37C" w14:textId="77777777" w:rsidR="00D32DF5" w:rsidRPr="003B57E1" w:rsidRDefault="00D32DF5" w:rsidP="00D32DF5">
      <w:pPr>
        <w:pStyle w:val="ZLITUSTzmustliter"/>
      </w:pPr>
      <w:r>
        <w:t>„</w:t>
      </w:r>
      <w:r w:rsidRPr="003B57E1">
        <w:t>3a.</w:t>
      </w:r>
      <w:r>
        <w:t> </w:t>
      </w:r>
      <w:r w:rsidRPr="003B57E1">
        <w:t>W przypadku, o którym mowa w ust. 1 pkt</w:t>
      </w:r>
      <w:r>
        <w:t xml:space="preserve"> 2a i</w:t>
      </w:r>
      <w:r w:rsidRPr="003B57E1">
        <w:t xml:space="preserve"> 3, zawiadomienia</w:t>
      </w:r>
      <w:r>
        <w:t xml:space="preserve"> </w:t>
      </w:r>
      <w:r w:rsidRPr="003B57E1">
        <w:t>o uwzględnieniu deklaracji lub korekty deklaracji dokonuje się w postanowieniu o przekształceniu kontroli celno-skarbowej w postępowanie podatkowe.</w:t>
      </w:r>
      <w:r>
        <w:t>”.</w:t>
      </w:r>
    </w:p>
    <w:p w14:paraId="4DDE8F13" w14:textId="52AA3DA8" w:rsidR="00D32DF5" w:rsidRDefault="00D32DF5" w:rsidP="00D32DF5">
      <w:pPr>
        <w:pStyle w:val="ARTartustawynprozporzdzenia"/>
      </w:pPr>
      <w:r w:rsidRPr="0060286C">
        <w:rPr>
          <w:rStyle w:val="Ppogrubienie"/>
        </w:rPr>
        <w:t>Art.</w:t>
      </w:r>
      <w:r w:rsidR="00E27142">
        <w:rPr>
          <w:rStyle w:val="Ppogrubienie"/>
        </w:rPr>
        <w:t> </w:t>
      </w:r>
      <w:r w:rsidRPr="0060286C">
        <w:rPr>
          <w:rStyle w:val="Ppogrubienie"/>
        </w:rPr>
        <w:t>2.</w:t>
      </w:r>
      <w:r w:rsidR="00E27142">
        <w:t> </w:t>
      </w:r>
      <w:r w:rsidRPr="00617806">
        <w:t>W ustawie z dnia 1</w:t>
      </w:r>
      <w:r>
        <w:t>1</w:t>
      </w:r>
      <w:r w:rsidRPr="00617806">
        <w:t xml:space="preserve"> </w:t>
      </w:r>
      <w:r>
        <w:t>marca</w:t>
      </w:r>
      <w:r w:rsidRPr="00617806">
        <w:t xml:space="preserve"> 20</w:t>
      </w:r>
      <w:r>
        <w:t>04</w:t>
      </w:r>
      <w:r w:rsidRPr="00617806">
        <w:t xml:space="preserve"> r. o</w:t>
      </w:r>
      <w:r w:rsidRPr="005A27A6">
        <w:t xml:space="preserve"> podatku od towarów i usług</w:t>
      </w:r>
      <w:r>
        <w:t xml:space="preserve"> </w:t>
      </w:r>
      <w:r w:rsidRPr="00617806">
        <w:t>(Dz. U. z</w:t>
      </w:r>
      <w:r>
        <w:t> </w:t>
      </w:r>
      <w:r w:rsidRPr="00617806">
        <w:t>202</w:t>
      </w:r>
      <w:r>
        <w:t>4 </w:t>
      </w:r>
      <w:r w:rsidRPr="00617806">
        <w:t xml:space="preserve">r. poz. </w:t>
      </w:r>
      <w:r>
        <w:t>361</w:t>
      </w:r>
      <w:r w:rsidRPr="00617806">
        <w:t xml:space="preserve">, </w:t>
      </w:r>
      <w:r w:rsidRPr="001B4055">
        <w:t>852, 1473, 1721</w:t>
      </w:r>
      <w:r>
        <w:t xml:space="preserve"> </w:t>
      </w:r>
      <w:r w:rsidRPr="001B4055">
        <w:t>i 1911</w:t>
      </w:r>
      <w:r>
        <w:t xml:space="preserve"> oraz z 2025 r. poz. 222</w:t>
      </w:r>
      <w:r w:rsidRPr="00343810">
        <w:t xml:space="preserve">) </w:t>
      </w:r>
      <w:r>
        <w:t>w art. 112b ust. 2a otrzymuje brzmienie:</w:t>
      </w:r>
    </w:p>
    <w:p w14:paraId="6E239A20" w14:textId="77777777" w:rsidR="00D32DF5" w:rsidRPr="003E1C8B" w:rsidRDefault="00D32DF5" w:rsidP="00D32DF5">
      <w:pPr>
        <w:pStyle w:val="ZUSTzmustartykuempunktem"/>
      </w:pPr>
      <w:r w:rsidRPr="007B3376">
        <w:t xml:space="preserve">„2a. Jeżeli w </w:t>
      </w:r>
      <w:r w:rsidRPr="003E1C8B">
        <w:t>przypadku, o którym mowa w ust. 1, podatnik złożył deklarację lub korektę deklaracji zgodnie z art. 62 ust. 4 ustawy z dnia 16 listopada 2016 r. o Krajowej Administracji Skarbowej i najpóźniej w dniu złożenia tej deklaracji lub tej korekty deklaracji wpłacił kwotę zobowiązania podatkowego lub zwrócił nienależną kwotę zwrotu, naczelnik urzędu celno-skarbowego ustala dodatkowe zobowiązanie podatkowe w wysokości do 15% kwoty zaniżenia zobowiązania podatkowego, kwoty zawyżenia zwrotu różnicy podatku, zwrotu podatku naliczonego lub różnicy podatku do obniżenia podatku należnego za następne okresy rozliczeniowe.”.</w:t>
      </w:r>
    </w:p>
    <w:p w14:paraId="66DCAFBD" w14:textId="0B713233" w:rsidR="00D32DF5" w:rsidRPr="003E1C8B" w:rsidRDefault="00D32DF5" w:rsidP="00D32DF5">
      <w:pPr>
        <w:pStyle w:val="ARTartustawynprozporzdzenia"/>
      </w:pPr>
      <w:r w:rsidRPr="003E1C8B">
        <w:rPr>
          <w:rStyle w:val="Ppogrubienie"/>
        </w:rPr>
        <w:t>Art.</w:t>
      </w:r>
      <w:r w:rsidR="00E27142">
        <w:rPr>
          <w:rStyle w:val="Ppogrubienie"/>
        </w:rPr>
        <w:t> </w:t>
      </w:r>
      <w:r w:rsidRPr="003E1C8B">
        <w:rPr>
          <w:rStyle w:val="Ppogrubienie"/>
        </w:rPr>
        <w:t>3.</w:t>
      </w:r>
      <w:r w:rsidR="00E27142">
        <w:t> </w:t>
      </w:r>
      <w:r w:rsidRPr="003E1C8B">
        <w:t>1.</w:t>
      </w:r>
      <w:r w:rsidR="00E27142">
        <w:t> </w:t>
      </w:r>
      <w:r w:rsidRPr="003E1C8B">
        <w:t>Do kontroli celno-skarbowych, wszczętych i niezakończonych przed dniem wejścia w życie niniejszej ustawy, w których nie upłynął termin na skorygowanie deklaracji określony w art. 62 ust. 4 ustawy zmienianej w art. 1, w brzmieniu dotychczasowym, stosuje się przepisy:</w:t>
      </w:r>
    </w:p>
    <w:p w14:paraId="3B4ED814" w14:textId="77777777" w:rsidR="00D32DF5" w:rsidRPr="003E1C8B" w:rsidRDefault="00D32DF5" w:rsidP="00D32DF5">
      <w:pPr>
        <w:pStyle w:val="PKTpunkt"/>
      </w:pPr>
      <w:r w:rsidRPr="003E1C8B">
        <w:t>1)</w:t>
      </w:r>
      <w:r w:rsidRPr="003E1C8B">
        <w:tab/>
        <w:t>art. 62 ust. 4–4c ustawy zmienianej w art. 1, w brzmieniu dotychczasowym;</w:t>
      </w:r>
    </w:p>
    <w:p w14:paraId="5AC438C0" w14:textId="77777777" w:rsidR="00D32DF5" w:rsidRDefault="00D32DF5" w:rsidP="00D32DF5">
      <w:pPr>
        <w:pStyle w:val="PKTpunkt"/>
      </w:pPr>
      <w:r>
        <w:t>2)</w:t>
      </w:r>
      <w:r>
        <w:tab/>
      </w:r>
      <w:r w:rsidRPr="002051BF">
        <w:t>art. 112b ust. 2a ustawy zmienianej w art. 2</w:t>
      </w:r>
      <w:r>
        <w:t>,</w:t>
      </w:r>
      <w:r w:rsidRPr="002051BF">
        <w:t xml:space="preserve"> w brzmieniu dotychczasowym</w:t>
      </w:r>
      <w:r>
        <w:t xml:space="preserve">. </w:t>
      </w:r>
    </w:p>
    <w:p w14:paraId="34C21483" w14:textId="77777777" w:rsidR="00D32DF5" w:rsidRDefault="00D32DF5" w:rsidP="00D32DF5">
      <w:pPr>
        <w:pStyle w:val="USTustnpkodeksu"/>
      </w:pPr>
      <w:r>
        <w:t xml:space="preserve">2. Do </w:t>
      </w:r>
      <w:r w:rsidRPr="00FB6D8D">
        <w:t>kontroli celno-skarbowych</w:t>
      </w:r>
      <w:r>
        <w:t xml:space="preserve">, w których </w:t>
      </w:r>
      <w:r w:rsidRPr="00FB6D8D">
        <w:t xml:space="preserve">przed dniem wejścia w życie niniejszej ustawy </w:t>
      </w:r>
      <w:r>
        <w:t xml:space="preserve">doręczono wynik kontroli, stosuje się art. 82 ust. 2 pkt 6 </w:t>
      </w:r>
      <w:r w:rsidRPr="00FB6D8D">
        <w:t>ustawy zmienianej w art. 1, w brzmieniu dotychczasowym</w:t>
      </w:r>
      <w:r>
        <w:t>.</w:t>
      </w:r>
    </w:p>
    <w:p w14:paraId="1499BB9C" w14:textId="109F8767" w:rsidR="00D32DF5" w:rsidRDefault="00D32DF5" w:rsidP="00D32DF5">
      <w:pPr>
        <w:pStyle w:val="USTustnpkodeksu"/>
      </w:pPr>
      <w:r>
        <w:t>3. W sprawach, w których po zakończeniu kontroli celno-skarbowej</w:t>
      </w:r>
      <w:r w:rsidRPr="002362CF">
        <w:t xml:space="preserve"> wszczęt</w:t>
      </w:r>
      <w:r>
        <w:t>ej</w:t>
      </w:r>
      <w:r w:rsidRPr="002362CF">
        <w:t xml:space="preserve"> i zakończon</w:t>
      </w:r>
      <w:r>
        <w:t>ej</w:t>
      </w:r>
      <w:r w:rsidRPr="002362CF">
        <w:t xml:space="preserve"> przed dniem wejścia w życie niniejszej ustawy</w:t>
      </w:r>
      <w:r>
        <w:t>, nie upłynął termin na skorygowanie w zakresie objętym tą kontrolą uprzednio złożonej deklaracji określony w art.</w:t>
      </w:r>
      <w:r w:rsidR="00F34FC4">
        <w:t> </w:t>
      </w:r>
      <w:r>
        <w:t xml:space="preserve">82 ust. 3 ustawy zmienianej w art. 1, w brzmieniu dotychczasowym, stosuje się przepisy art. 82 ust. 3 oraz art. 83 ust. 1, 2 i 3a </w:t>
      </w:r>
      <w:r w:rsidRPr="00BC7DFD">
        <w:t>ustawy zmienianej w art. 1</w:t>
      </w:r>
      <w:r>
        <w:t>, w brzmieniu dotychczasowym.</w:t>
      </w:r>
    </w:p>
    <w:p w14:paraId="0BCA8079" w14:textId="47C373B7" w:rsidR="00261A16" w:rsidRPr="00737F6A" w:rsidRDefault="00D32DF5" w:rsidP="003A64D8">
      <w:pPr>
        <w:pStyle w:val="ARTartustawynprozporzdzenia"/>
      </w:pPr>
      <w:r w:rsidRPr="00A76130">
        <w:rPr>
          <w:rStyle w:val="Ppogrubienie"/>
        </w:rPr>
        <w:t>Art.</w:t>
      </w:r>
      <w:r w:rsidR="00E27142">
        <w:rPr>
          <w:rStyle w:val="Ppogrubienie"/>
        </w:rPr>
        <w:t> </w:t>
      </w:r>
      <w:r>
        <w:rPr>
          <w:rStyle w:val="Ppogrubienie"/>
        </w:rPr>
        <w:t>4</w:t>
      </w:r>
      <w:r w:rsidRPr="00A76130">
        <w:rPr>
          <w:rStyle w:val="Ppogrubienie"/>
        </w:rPr>
        <w:t>.</w:t>
      </w:r>
      <w:r w:rsidR="00E27142">
        <w:t> </w:t>
      </w:r>
      <w:r w:rsidRPr="00617806">
        <w:t xml:space="preserve">Ustawa wchodzi w życie </w:t>
      </w:r>
      <w:r>
        <w:t>z dniem 1 stycznia 2026 r.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5D712" w14:textId="77777777" w:rsidR="00AF7FE8" w:rsidRDefault="00AF7FE8">
      <w:r>
        <w:separator/>
      </w:r>
    </w:p>
  </w:endnote>
  <w:endnote w:type="continuationSeparator" w:id="0">
    <w:p w14:paraId="30ED02F0" w14:textId="77777777" w:rsidR="00AF7FE8" w:rsidRDefault="00AF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6F466" w14:textId="77777777" w:rsidR="00AF7FE8" w:rsidRDefault="00AF7FE8">
      <w:r>
        <w:separator/>
      </w:r>
    </w:p>
  </w:footnote>
  <w:footnote w:type="continuationSeparator" w:id="0">
    <w:p w14:paraId="35185A6F" w14:textId="77777777" w:rsidR="00AF7FE8" w:rsidRDefault="00AF7FE8">
      <w:r>
        <w:continuationSeparator/>
      </w:r>
    </w:p>
  </w:footnote>
  <w:footnote w:id="1">
    <w:p w14:paraId="4620E0EE" w14:textId="77777777" w:rsidR="00D32DF5" w:rsidRPr="004B0560" w:rsidRDefault="00D32DF5" w:rsidP="00D32DF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tekstu jednolitego wymienionej ustawy zostały ogłoszone w Dz. U. z 2023 r. </w:t>
      </w:r>
      <w:r w:rsidRPr="001B4055">
        <w:t>poz. 556, 588, 641, 658, 760, 996, 1059, 1193,</w:t>
      </w:r>
      <w:r>
        <w:t xml:space="preserve"> </w:t>
      </w:r>
      <w:r w:rsidRPr="001B4055">
        <w:t>1195, 1234, 1598, 1723 i 1860, z 2024 r. poz. 850, 863, 879, 1222, 1685, 1721 i 1871 oraz z 2025 r. poz. 172</w:t>
      </w:r>
      <w:r>
        <w:t>,</w:t>
      </w:r>
      <w:r w:rsidRPr="001B4055">
        <w:t xml:space="preserve"> 179</w:t>
      </w:r>
      <w:r>
        <w:t xml:space="preserve"> i 222.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B1C2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5417747">
    <w:abstractNumId w:val="23"/>
  </w:num>
  <w:num w:numId="2" w16cid:durableId="1965497262">
    <w:abstractNumId w:val="23"/>
  </w:num>
  <w:num w:numId="3" w16cid:durableId="227502665">
    <w:abstractNumId w:val="18"/>
  </w:num>
  <w:num w:numId="4" w16cid:durableId="1789080273">
    <w:abstractNumId w:val="18"/>
  </w:num>
  <w:num w:numId="5" w16cid:durableId="75397538">
    <w:abstractNumId w:val="35"/>
  </w:num>
  <w:num w:numId="6" w16cid:durableId="439103164">
    <w:abstractNumId w:val="31"/>
  </w:num>
  <w:num w:numId="7" w16cid:durableId="1469199296">
    <w:abstractNumId w:val="35"/>
  </w:num>
  <w:num w:numId="8" w16cid:durableId="1040863219">
    <w:abstractNumId w:val="31"/>
  </w:num>
  <w:num w:numId="9" w16cid:durableId="1725984893">
    <w:abstractNumId w:val="35"/>
  </w:num>
  <w:num w:numId="10" w16cid:durableId="791248109">
    <w:abstractNumId w:val="31"/>
  </w:num>
  <w:num w:numId="11" w16cid:durableId="1438208732">
    <w:abstractNumId w:val="14"/>
  </w:num>
  <w:num w:numId="12" w16cid:durableId="204611349">
    <w:abstractNumId w:val="10"/>
  </w:num>
  <w:num w:numId="13" w16cid:durableId="1085497772">
    <w:abstractNumId w:val="15"/>
  </w:num>
  <w:num w:numId="14" w16cid:durableId="589778332">
    <w:abstractNumId w:val="26"/>
  </w:num>
  <w:num w:numId="15" w16cid:durableId="861014764">
    <w:abstractNumId w:val="14"/>
  </w:num>
  <w:num w:numId="16" w16cid:durableId="2044203993">
    <w:abstractNumId w:val="16"/>
  </w:num>
  <w:num w:numId="17" w16cid:durableId="109401384">
    <w:abstractNumId w:val="8"/>
  </w:num>
  <w:num w:numId="18" w16cid:durableId="1685131278">
    <w:abstractNumId w:val="3"/>
  </w:num>
  <w:num w:numId="19" w16cid:durableId="550535040">
    <w:abstractNumId w:val="2"/>
  </w:num>
  <w:num w:numId="20" w16cid:durableId="597711229">
    <w:abstractNumId w:val="1"/>
  </w:num>
  <w:num w:numId="21" w16cid:durableId="1386759737">
    <w:abstractNumId w:val="0"/>
  </w:num>
  <w:num w:numId="22" w16cid:durableId="1976249755">
    <w:abstractNumId w:val="9"/>
  </w:num>
  <w:num w:numId="23" w16cid:durableId="923226470">
    <w:abstractNumId w:val="7"/>
  </w:num>
  <w:num w:numId="24" w16cid:durableId="891386109">
    <w:abstractNumId w:val="6"/>
  </w:num>
  <w:num w:numId="25" w16cid:durableId="2020154373">
    <w:abstractNumId w:val="5"/>
  </w:num>
  <w:num w:numId="26" w16cid:durableId="2044557027">
    <w:abstractNumId w:val="4"/>
  </w:num>
  <w:num w:numId="27" w16cid:durableId="1375495976">
    <w:abstractNumId w:val="33"/>
  </w:num>
  <w:num w:numId="28" w16cid:durableId="387993083">
    <w:abstractNumId w:val="25"/>
  </w:num>
  <w:num w:numId="29" w16cid:durableId="1688485779">
    <w:abstractNumId w:val="36"/>
  </w:num>
  <w:num w:numId="30" w16cid:durableId="1398286780">
    <w:abstractNumId w:val="32"/>
  </w:num>
  <w:num w:numId="31" w16cid:durableId="573705070">
    <w:abstractNumId w:val="19"/>
  </w:num>
  <w:num w:numId="32" w16cid:durableId="1025908232">
    <w:abstractNumId w:val="11"/>
  </w:num>
  <w:num w:numId="33" w16cid:durableId="1191650339">
    <w:abstractNumId w:val="30"/>
  </w:num>
  <w:num w:numId="34" w16cid:durableId="1142190245">
    <w:abstractNumId w:val="20"/>
  </w:num>
  <w:num w:numId="35" w16cid:durableId="2068845138">
    <w:abstractNumId w:val="17"/>
  </w:num>
  <w:num w:numId="36" w16cid:durableId="1793740572">
    <w:abstractNumId w:val="22"/>
  </w:num>
  <w:num w:numId="37" w16cid:durableId="2060782743">
    <w:abstractNumId w:val="27"/>
  </w:num>
  <w:num w:numId="38" w16cid:durableId="48964816">
    <w:abstractNumId w:val="24"/>
  </w:num>
  <w:num w:numId="39" w16cid:durableId="82922607">
    <w:abstractNumId w:val="13"/>
  </w:num>
  <w:num w:numId="40" w16cid:durableId="1934127459">
    <w:abstractNumId w:val="29"/>
  </w:num>
  <w:num w:numId="41" w16cid:durableId="1071003727">
    <w:abstractNumId w:val="28"/>
  </w:num>
  <w:num w:numId="42" w16cid:durableId="1965427292">
    <w:abstractNumId w:val="21"/>
  </w:num>
  <w:num w:numId="43" w16cid:durableId="1596816724">
    <w:abstractNumId w:val="34"/>
  </w:num>
  <w:num w:numId="44" w16cid:durableId="3796003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F5"/>
    <w:rsid w:val="000012DA"/>
    <w:rsid w:val="0000246E"/>
    <w:rsid w:val="00003862"/>
    <w:rsid w:val="00012A35"/>
    <w:rsid w:val="0001524A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4D8"/>
    <w:rsid w:val="003A6A46"/>
    <w:rsid w:val="003A7A63"/>
    <w:rsid w:val="003B000C"/>
    <w:rsid w:val="003B0F1D"/>
    <w:rsid w:val="003B42B0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5F99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50D"/>
    <w:rsid w:val="00AF571A"/>
    <w:rsid w:val="00AF60A0"/>
    <w:rsid w:val="00AF67FC"/>
    <w:rsid w:val="00AF7DF5"/>
    <w:rsid w:val="00AF7FE8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2DF5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142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843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4FC4"/>
    <w:rsid w:val="00F424C7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63790"/>
  <w15:docId w15:val="{0DFC7BA0-AA69-42DB-A9AA-3AA13AE2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E2714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3</Pages>
  <Words>972</Words>
  <Characters>5835</Characters>
  <Application>Microsoft Office Word</Application>
  <DocSecurity>4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Pietrzak Ewa</cp:lastModifiedBy>
  <cp:revision>2</cp:revision>
  <cp:lastPrinted>2012-04-23T06:39:00Z</cp:lastPrinted>
  <dcterms:created xsi:type="dcterms:W3CDTF">2025-05-06T14:00:00Z</dcterms:created>
  <dcterms:modified xsi:type="dcterms:W3CDTF">2025-05-06T14:00:00Z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