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779F" w14:textId="3524D063" w:rsidR="00F83866" w:rsidRPr="00187AE8" w:rsidRDefault="00F83866" w:rsidP="000F452E">
      <w:pPr>
        <w:pStyle w:val="OZNPROJEKTUwskazaniedatylubwersjiprojektu"/>
      </w:pPr>
      <w:r w:rsidRPr="00F83866">
        <w:t>Projekt</w:t>
      </w:r>
    </w:p>
    <w:p w14:paraId="2B487C6B" w14:textId="77777777" w:rsidR="00F83866" w:rsidRPr="00F83866" w:rsidRDefault="00F83866" w:rsidP="00F83866">
      <w:pPr>
        <w:pStyle w:val="OZNRODZAKTUtznustawalubrozporzdzenieiorganwydajcy"/>
      </w:pPr>
      <w:r w:rsidRPr="00F83866">
        <w:t>ustawa</w:t>
      </w:r>
    </w:p>
    <w:p w14:paraId="16D9E340" w14:textId="234B7D3E" w:rsidR="00F83866" w:rsidRPr="00F83866" w:rsidRDefault="00F83866" w:rsidP="00F83866">
      <w:pPr>
        <w:pStyle w:val="DATAAKTUdatauchwalenialubwydaniaaktu"/>
      </w:pPr>
      <w:r w:rsidRPr="00F83866">
        <w:t>z dnia</w:t>
      </w:r>
    </w:p>
    <w:p w14:paraId="3FEFC194" w14:textId="22106979" w:rsidR="00F83866" w:rsidRPr="00F83866" w:rsidRDefault="00F83866" w:rsidP="00F83866">
      <w:pPr>
        <w:pStyle w:val="TYTUAKTUprzedmiotregulacjiustawylubrozporzdzenia"/>
      </w:pPr>
      <w:r w:rsidRPr="00F83866">
        <w:t>o zmianie ustawy o</w:t>
      </w:r>
      <w:r w:rsidR="00C440AC">
        <w:t xml:space="preserve"> </w:t>
      </w:r>
      <w:r w:rsidRPr="00F83866">
        <w:t>obronie Ojczyzny oraz</w:t>
      </w:r>
      <w:r w:rsidR="00B00215">
        <w:t xml:space="preserve"> </w:t>
      </w:r>
      <w:r w:rsidR="002461C6">
        <w:t>niektórych innych ustaw</w:t>
      </w:r>
      <w:r w:rsidR="002461C6" w:rsidRPr="00127287">
        <w:rPr>
          <w:rStyle w:val="IGPindeksgrnyipogrubienie"/>
        </w:rPr>
        <w:footnoteReference w:id="1"/>
      </w:r>
      <w:r w:rsidR="002461C6" w:rsidRPr="00127287">
        <w:rPr>
          <w:rStyle w:val="IGPindeksgrnyipogrubienie"/>
        </w:rPr>
        <w:t>)</w:t>
      </w:r>
    </w:p>
    <w:p w14:paraId="6BE20E80" w14:textId="57185856" w:rsidR="00F83866" w:rsidRPr="00F83866" w:rsidRDefault="00F83866" w:rsidP="00127287">
      <w:pPr>
        <w:pStyle w:val="ARTartustawynprozporzdzenia"/>
      </w:pPr>
      <w:r w:rsidRPr="00F83866">
        <w:rPr>
          <w:rStyle w:val="Ppogrubienie"/>
        </w:rPr>
        <w:t>Art. 1.</w:t>
      </w:r>
      <w:r w:rsidR="000F452E">
        <w:t> </w:t>
      </w:r>
      <w:r w:rsidRPr="00F83866">
        <w:t>W</w:t>
      </w:r>
      <w:r w:rsidR="000C3679">
        <w:t xml:space="preserve"> </w:t>
      </w:r>
      <w:r w:rsidRPr="00F83866">
        <w:t>ustawie z</w:t>
      </w:r>
      <w:r w:rsidR="000C3679">
        <w:t xml:space="preserve"> </w:t>
      </w:r>
      <w:r w:rsidRPr="00F83866">
        <w:t>dnia 11</w:t>
      </w:r>
      <w:r w:rsidR="000C3679">
        <w:t xml:space="preserve"> </w:t>
      </w:r>
      <w:r w:rsidRPr="00F83866">
        <w:t>marca 2022</w:t>
      </w:r>
      <w:r w:rsidR="000C3679">
        <w:t xml:space="preserve"> </w:t>
      </w:r>
      <w:r w:rsidRPr="00F83866">
        <w:t>r. o</w:t>
      </w:r>
      <w:r w:rsidR="000C3679">
        <w:t xml:space="preserve"> </w:t>
      </w:r>
      <w:r w:rsidRPr="00F83866">
        <w:t>obronie Ojczyzny (Dz.</w:t>
      </w:r>
      <w:r w:rsidR="000C3679">
        <w:t xml:space="preserve"> </w:t>
      </w:r>
      <w:r w:rsidRPr="00F83866">
        <w:t>U. z</w:t>
      </w:r>
      <w:r w:rsidR="000C3679">
        <w:t xml:space="preserve"> </w:t>
      </w:r>
      <w:r w:rsidRPr="00F83866">
        <w:t>2024</w:t>
      </w:r>
      <w:r w:rsidR="0074481F">
        <w:t xml:space="preserve"> </w:t>
      </w:r>
      <w:r w:rsidRPr="00F83866">
        <w:t>r. poz.</w:t>
      </w:r>
      <w:r w:rsidR="0074481F">
        <w:t xml:space="preserve"> </w:t>
      </w:r>
      <w:r w:rsidRPr="00F83866">
        <w:t>248,</w:t>
      </w:r>
      <w:r w:rsidR="0074481F">
        <w:t xml:space="preserve"> </w:t>
      </w:r>
      <w:r w:rsidR="004E4A10">
        <w:t>z późn. zm.</w:t>
      </w:r>
      <w:r w:rsidR="004E4A10">
        <w:rPr>
          <w:rStyle w:val="Odwoanieprzypisudolnego"/>
        </w:rPr>
        <w:footnoteReference w:id="2"/>
      </w:r>
      <w:r w:rsidR="004E4A10" w:rsidRPr="00127287">
        <w:rPr>
          <w:rStyle w:val="IGindeksgrny"/>
        </w:rPr>
        <w:t>)</w:t>
      </w:r>
      <w:r w:rsidR="004E4A10" w:rsidRPr="00704C92">
        <w:t>)</w:t>
      </w:r>
      <w:r w:rsidRPr="00F83866">
        <w:t xml:space="preserve"> wprowadza się następujące zmiany:</w:t>
      </w:r>
    </w:p>
    <w:p w14:paraId="0356AE40" w14:textId="2A848F26" w:rsidR="002B06D4" w:rsidRDefault="00F83866" w:rsidP="00F83866">
      <w:pPr>
        <w:pStyle w:val="PKTpunkt"/>
      </w:pPr>
      <w:r w:rsidRPr="00F83866">
        <w:t>1)</w:t>
      </w:r>
      <w:r w:rsidRPr="00F83866">
        <w:tab/>
      </w:r>
      <w:r w:rsidR="002B06D4">
        <w:t>w art. 2 po pkt 35 dodaje się pkt 35a w brzmieniu:</w:t>
      </w:r>
    </w:p>
    <w:p w14:paraId="7F99C742" w14:textId="04EBBD1F" w:rsidR="002B06D4" w:rsidRPr="00704C92" w:rsidRDefault="002B06D4" w:rsidP="00127287">
      <w:pPr>
        <w:pStyle w:val="ZPKTzmpktartykuempunktem"/>
      </w:pPr>
      <w:r w:rsidRPr="00704C92">
        <w:t>„35a)</w:t>
      </w:r>
      <w:r w:rsidR="00377ACC" w:rsidRPr="00704C92">
        <w:tab/>
      </w:r>
      <w:r w:rsidRPr="00704C92">
        <w:t>szkole podstawowej lub szkole ponadpodstawowej – należy przez to rozumieć również szkołę artystyczną realizującą kształcenie ogólne odpowiednio w zakresie szkoły podstawowej lub liceum ogólnokształcącego;”;</w:t>
      </w:r>
    </w:p>
    <w:p w14:paraId="5A532621" w14:textId="14D84C79" w:rsidR="00F83866" w:rsidRPr="00F83866" w:rsidRDefault="002B06D4" w:rsidP="00F83866">
      <w:pPr>
        <w:pStyle w:val="PKTpunkt"/>
      </w:pPr>
      <w:r>
        <w:t>2)</w:t>
      </w:r>
      <w:r>
        <w:tab/>
      </w:r>
      <w:r w:rsidR="00F83866" w:rsidRPr="00F83866">
        <w:t>w art. 10 ust. 4 otrzymuje brzmienie:</w:t>
      </w:r>
    </w:p>
    <w:p w14:paraId="42EAB3E7" w14:textId="5C01B30F" w:rsidR="00F83866" w:rsidRPr="00F83866" w:rsidRDefault="00F83866" w:rsidP="00F83866">
      <w:pPr>
        <w:pStyle w:val="ZUSTzmustartykuempunktem"/>
      </w:pPr>
      <w:r w:rsidRPr="00F83866">
        <w:t xml:space="preserve">„4. Jednostki organizacyjne, które na mocy decyzji Ministra </w:t>
      </w:r>
      <w:r w:rsidRPr="00E518AF">
        <w:t>Obrony Narodowej realizują zadania w zakresie nieobjętym bezpieczeństwem państwa i obronnością na rzecz Ministra Obrony Narodowej oraz innych jednostek resortu obrony narodowej</w:t>
      </w:r>
      <w:r w:rsidRPr="00F83866">
        <w:t>, posiadają przy przetwarzaniu danych osobowych w zakresie realizacji takich zadań status administratora w rozumieniu art. 4 pkt 7 RODO.”;</w:t>
      </w:r>
    </w:p>
    <w:p w14:paraId="41047EAF" w14:textId="65DF4A07" w:rsidR="00F83866" w:rsidRPr="00F83866" w:rsidRDefault="001328F5" w:rsidP="00F83866">
      <w:pPr>
        <w:pStyle w:val="PKTpunkt"/>
      </w:pPr>
      <w:r>
        <w:t>3</w:t>
      </w:r>
      <w:r w:rsidR="00F83866" w:rsidRPr="00F83866">
        <w:t>)</w:t>
      </w:r>
      <w:r w:rsidR="00F83866" w:rsidRPr="00F83866">
        <w:tab/>
        <w:t>w art. 21</w:t>
      </w:r>
      <w:r w:rsidR="00130B7D">
        <w:t xml:space="preserve"> w</w:t>
      </w:r>
      <w:r w:rsidR="00F83866" w:rsidRPr="00F83866">
        <w:t xml:space="preserve"> ust. 2 </w:t>
      </w:r>
      <w:r w:rsidR="00130B7D">
        <w:t xml:space="preserve">w </w:t>
      </w:r>
      <w:r w:rsidR="00F83866" w:rsidRPr="00F83866">
        <w:t>pkt 6</w:t>
      </w:r>
      <w:r w:rsidR="00130B7D">
        <w:t xml:space="preserve"> kropkę zastępuje się przecinkiem i</w:t>
      </w:r>
      <w:r w:rsidR="00F83866" w:rsidRPr="00F83866">
        <w:t xml:space="preserve"> dodaje</w:t>
      </w:r>
      <w:r w:rsidR="001F33F7">
        <w:t xml:space="preserve"> się</w:t>
      </w:r>
      <w:r w:rsidR="00F83866" w:rsidRPr="00F83866">
        <w:t xml:space="preserve"> pkt 7 w brzmieniu:</w:t>
      </w:r>
    </w:p>
    <w:p w14:paraId="647CCA47" w14:textId="483F2742" w:rsidR="00F83866" w:rsidRPr="00F83866" w:rsidRDefault="00F83866" w:rsidP="00D97B0C">
      <w:pPr>
        <w:pStyle w:val="ZPKTzmpktartykuempunktem"/>
      </w:pPr>
      <w:r w:rsidRPr="00711384">
        <w:t>„7)</w:t>
      </w:r>
      <w:r w:rsidR="002157B9" w:rsidRPr="00711384">
        <w:tab/>
      </w:r>
      <w:r w:rsidR="00C44493" w:rsidRPr="00711384">
        <w:t xml:space="preserve">koordynacja </w:t>
      </w:r>
      <w:r w:rsidR="00B00215" w:rsidRPr="00711384">
        <w:t xml:space="preserve">w resorcie obrony narodowej </w:t>
      </w:r>
      <w:r w:rsidR="00C44493" w:rsidRPr="00711384">
        <w:t>realizacji przedsięwzięć wynikających z</w:t>
      </w:r>
      <w:r w:rsidR="00FC692B">
        <w:t> </w:t>
      </w:r>
      <w:r w:rsidR="00C44493" w:rsidRPr="00711384">
        <w:t xml:space="preserve">reagowania </w:t>
      </w:r>
      <w:r w:rsidR="00C44493" w:rsidRPr="00377ACC">
        <w:t>Organizacji</w:t>
      </w:r>
      <w:r w:rsidR="00C44493" w:rsidRPr="00711384">
        <w:t xml:space="preserve"> Traktatu Północnoatlantyckiego lub Unii Europejskiej na zagrożenia</w:t>
      </w:r>
      <w:r w:rsidRPr="00711384">
        <w:t>.”;</w:t>
      </w:r>
    </w:p>
    <w:p w14:paraId="2268E34E" w14:textId="67F9C6BF" w:rsidR="00F83866" w:rsidRPr="00F83866" w:rsidRDefault="001328F5" w:rsidP="00F83866">
      <w:pPr>
        <w:pStyle w:val="PKTpunkt"/>
      </w:pPr>
      <w:r>
        <w:t>4</w:t>
      </w:r>
      <w:r w:rsidR="00F83866" w:rsidRPr="00F83866">
        <w:t>)</w:t>
      </w:r>
      <w:r w:rsidR="00F83866" w:rsidRPr="00F83866">
        <w:tab/>
        <w:t>w art. 22 w ust. 2 pkt 6 otrzymuje brzmienie:</w:t>
      </w:r>
    </w:p>
    <w:p w14:paraId="2CE4F530" w14:textId="0889AE6F" w:rsidR="00F83866" w:rsidRDefault="00F83866" w:rsidP="00F83866">
      <w:pPr>
        <w:pStyle w:val="ZPKTzmpktartykuempunktem"/>
      </w:pPr>
      <w:r>
        <w:t>„6)</w:t>
      </w:r>
      <w:r w:rsidR="00E518AF">
        <w:tab/>
      </w:r>
      <w:r>
        <w:t>planowanie, koordynacja i wykonywanie zadań związanych z udziałem oddziałów i</w:t>
      </w:r>
      <w:r w:rsidR="00FC692B">
        <w:t> </w:t>
      </w:r>
      <w:r>
        <w:t xml:space="preserve">pododdziałów Sił Zbrojnych w zwalczaniu klęsk żywiołowych i likwidacji ich skutków, </w:t>
      </w:r>
      <w:r w:rsidRPr="00161D89">
        <w:t>działań w zakresie ochrony mienia,</w:t>
      </w:r>
      <w:r w:rsidR="00377ACC">
        <w:t xml:space="preserve"> w</w:t>
      </w:r>
      <w:r w:rsidRPr="00161D89">
        <w:t xml:space="preserve"> akcjach</w:t>
      </w:r>
      <w:r>
        <w:t xml:space="preserve"> poszukiwawczych oraz </w:t>
      </w:r>
      <w:r w:rsidR="00377ACC">
        <w:t>w</w:t>
      </w:r>
      <w:r w:rsidR="0074481F">
        <w:t> </w:t>
      </w:r>
      <w:r>
        <w:t xml:space="preserve">akcjach ratowania lub ochrony zdrowia i życia ludzkiego, a także koordynacja realizacji zadań z zakresu zarządzania kryzysowego zgodnie z ustawą </w:t>
      </w:r>
      <w:r>
        <w:lastRenderedPageBreak/>
        <w:t xml:space="preserve">z dnia 26 kwietnia 2007 r. o </w:t>
      </w:r>
      <w:r w:rsidR="002157B9">
        <w:t xml:space="preserve">zarządzaniu </w:t>
      </w:r>
      <w:r>
        <w:t>kryzysowym (Dz. U. z 2023 r. poz. 122</w:t>
      </w:r>
      <w:r w:rsidR="00E55E18">
        <w:t>, z</w:t>
      </w:r>
      <w:r w:rsidR="00FC692B">
        <w:t> </w:t>
      </w:r>
      <w:r w:rsidR="00E55E18">
        <w:t>późn. zm.</w:t>
      </w:r>
      <w:r w:rsidR="00602DB1">
        <w:rPr>
          <w:rStyle w:val="Odwoanieprzypisudolnego"/>
        </w:rPr>
        <w:footnoteReference w:id="3"/>
      </w:r>
      <w:r w:rsidR="00602DB1">
        <w:rPr>
          <w:rStyle w:val="IGindeksgrny"/>
        </w:rPr>
        <w:t>)</w:t>
      </w:r>
      <w:r w:rsidR="00E55E18">
        <w:t>)</w:t>
      </w:r>
      <w:r w:rsidR="00130B7D">
        <w:t>.</w:t>
      </w:r>
      <w:r>
        <w:t>”</w:t>
      </w:r>
      <w:r w:rsidR="00130B7D">
        <w:t>;</w:t>
      </w:r>
    </w:p>
    <w:p w14:paraId="498E9063" w14:textId="02A5A990" w:rsidR="00E416DF" w:rsidRDefault="00E416DF" w:rsidP="00E416DF">
      <w:pPr>
        <w:pStyle w:val="PKTpunkt"/>
      </w:pPr>
      <w:r>
        <w:t>5)</w:t>
      </w:r>
      <w:r>
        <w:tab/>
        <w:t>po art. 27 dodaje się art. 27a w brzmieniu:</w:t>
      </w:r>
    </w:p>
    <w:p w14:paraId="6E163C9F" w14:textId="47B27E52" w:rsidR="00DC55BA" w:rsidRDefault="00DC55BA" w:rsidP="00DC55BA">
      <w:pPr>
        <w:pStyle w:val="ZARTzmartartykuempunktem"/>
      </w:pPr>
      <w:r>
        <w:t xml:space="preserve">„Art. 27a. </w:t>
      </w:r>
      <w:r w:rsidR="009614C8">
        <w:t xml:space="preserve">Ministrowie organizują wykonywanie zadań w zakresie obronności przy wykorzystaniu </w:t>
      </w:r>
      <w:r w:rsidR="007E1637">
        <w:t xml:space="preserve">obsługującego ich </w:t>
      </w:r>
      <w:r w:rsidR="009614C8">
        <w:t xml:space="preserve">urzędu oraz </w:t>
      </w:r>
      <w:r w:rsidR="00377ACC">
        <w:t xml:space="preserve">podległych im </w:t>
      </w:r>
      <w:r w:rsidR="009614C8">
        <w:t xml:space="preserve">i </w:t>
      </w:r>
      <w:r w:rsidR="00377ACC">
        <w:t xml:space="preserve">przez nich </w:t>
      </w:r>
      <w:r w:rsidR="009614C8">
        <w:t>nadzorowan</w:t>
      </w:r>
      <w:r w:rsidR="002E7059">
        <w:t>ych</w:t>
      </w:r>
      <w:r w:rsidR="009614C8">
        <w:t xml:space="preserve"> jednost</w:t>
      </w:r>
      <w:r w:rsidR="002E7059">
        <w:t>e</w:t>
      </w:r>
      <w:r w:rsidR="009614C8">
        <w:t>k organizacyjn</w:t>
      </w:r>
      <w:r w:rsidR="002E7059">
        <w:t>ych</w:t>
      </w:r>
      <w:r w:rsidR="009614C8">
        <w:t>.”;</w:t>
      </w:r>
    </w:p>
    <w:p w14:paraId="669F01B6" w14:textId="3408E6ED" w:rsidR="00F83866" w:rsidRPr="00F83866" w:rsidRDefault="009614C8" w:rsidP="00F83866">
      <w:pPr>
        <w:pStyle w:val="PKTpunkt"/>
      </w:pPr>
      <w:r>
        <w:t>6</w:t>
      </w:r>
      <w:r w:rsidR="00F83866" w:rsidRPr="00F83866">
        <w:t>)</w:t>
      </w:r>
      <w:r w:rsidR="00F83866" w:rsidRPr="00F83866">
        <w:tab/>
        <w:t>po art. 38 dodaje się art. 38a w brzmieniu:</w:t>
      </w:r>
    </w:p>
    <w:p w14:paraId="7D1183B2" w14:textId="3B784D69" w:rsidR="00F83866" w:rsidRPr="00F83866" w:rsidRDefault="00F83866" w:rsidP="00F83866">
      <w:pPr>
        <w:pStyle w:val="ZARTzmartartykuempunktem"/>
      </w:pPr>
      <w:r w:rsidRPr="00F83866">
        <w:t xml:space="preserve">„Art. 38a. 1. Dla celów obsługi umów, o których mowa w art. 38 ust. 2 pkt 1, realizowanych w ramach programów międzyrządowych Minister Obrony Narodowej może otworzyć rachunek bankowy w banku centralnym państwa </w:t>
      </w:r>
      <w:r w:rsidR="00A43ECD">
        <w:t xml:space="preserve">realizującego </w:t>
      </w:r>
      <w:r w:rsidRPr="00F83866">
        <w:t>zamówienia lub w banku reprezentującym bank centralny.</w:t>
      </w:r>
    </w:p>
    <w:p w14:paraId="23F6490A" w14:textId="35574866" w:rsidR="00F83866" w:rsidRPr="00F83866" w:rsidRDefault="00F83866" w:rsidP="00F83866">
      <w:pPr>
        <w:pStyle w:val="ZUSTzmustartykuempunktem"/>
      </w:pPr>
      <w:r w:rsidRPr="00F83866">
        <w:t xml:space="preserve">2. Otwarcie, obsługa i zarządzanie środkami zgromadzonymi na rachunku, o którym mowa w ust. 1, następuje na podstawie umowy zawartej z bankiem centralnym państwa </w:t>
      </w:r>
      <w:r w:rsidR="00902352">
        <w:t xml:space="preserve">realizującego </w:t>
      </w:r>
      <w:r w:rsidRPr="00F83866">
        <w:t>zamówienia lub bankiem reprezentującym bank centralny.</w:t>
      </w:r>
    </w:p>
    <w:p w14:paraId="3A5CC466" w14:textId="24F57FD0" w:rsidR="00F83866" w:rsidRPr="00F83866" w:rsidRDefault="00F83866" w:rsidP="00F83866">
      <w:pPr>
        <w:pStyle w:val="ZUSTzmustartykuempunktem"/>
      </w:pPr>
      <w:r w:rsidRPr="00F83866">
        <w:t>3. Na rachunku, o którym mowa w ust. 1, mogą być gromadzone środki przekazywane w ramach wydatków poniesionych z części budżetu państwa „obrona narodowa” oraz</w:t>
      </w:r>
      <w:r w:rsidR="006C5704">
        <w:t xml:space="preserve"> z</w:t>
      </w:r>
      <w:r w:rsidRPr="00F83866">
        <w:t xml:space="preserve"> Funduszu Wsparcia Sił Zbrojnych lub inne </w:t>
      </w:r>
      <w:r w:rsidR="00902352">
        <w:t>środki,</w:t>
      </w:r>
      <w:r w:rsidR="008C7E30">
        <w:t xml:space="preserve"> </w:t>
      </w:r>
      <w:r w:rsidRPr="00F83866">
        <w:t>przekazywane w</w:t>
      </w:r>
      <w:r w:rsidR="00C32B7B">
        <w:t> </w:t>
      </w:r>
      <w:r w:rsidRPr="00F83866">
        <w:t>ramach realizowanych programów międzyrządowych.</w:t>
      </w:r>
    </w:p>
    <w:p w14:paraId="13E746A3" w14:textId="311C579E" w:rsidR="00F83866" w:rsidRPr="00F83866" w:rsidRDefault="00F83866" w:rsidP="00F83866">
      <w:pPr>
        <w:pStyle w:val="ZUSTzmustartykuempunktem"/>
      </w:pPr>
      <w:r w:rsidRPr="00F83866">
        <w:t xml:space="preserve">4. </w:t>
      </w:r>
      <w:bookmarkStart w:id="0" w:name="_Hlk195008179"/>
      <w:r w:rsidR="005142A9" w:rsidRPr="00127287">
        <w:t xml:space="preserve">Środki pieniężne będące różnicą między przychodami uzyskanymi od środków zgromadzonych na rachunku, o którym mowa w ust. 1, a kosztami obsługi bieżącej tego rachunku stanowią wpływy Funduszu Wsparcia Sił Zbrojnych i </w:t>
      </w:r>
      <w:r w:rsidR="00F37497" w:rsidRPr="00127287">
        <w:t>są przekazywane</w:t>
      </w:r>
      <w:r w:rsidR="005142A9" w:rsidRPr="00127287">
        <w:t xml:space="preserve"> na rachunek bankowy tego Funduszu.</w:t>
      </w:r>
      <w:bookmarkEnd w:id="0"/>
      <w:r w:rsidRPr="00F83866">
        <w:t>”;</w:t>
      </w:r>
    </w:p>
    <w:p w14:paraId="044EDC51" w14:textId="3BE72915" w:rsidR="00F83866" w:rsidRPr="00F83866" w:rsidRDefault="00F26445" w:rsidP="00E518AF">
      <w:pPr>
        <w:pStyle w:val="PKTpunkt"/>
      </w:pPr>
      <w:r>
        <w:t>7</w:t>
      </w:r>
      <w:r w:rsidR="00F83866" w:rsidRPr="00F83866">
        <w:t>)</w:t>
      </w:r>
      <w:r w:rsidR="00F83866" w:rsidRPr="00F83866">
        <w:tab/>
        <w:t>w art. 41:</w:t>
      </w:r>
      <w:r w:rsidR="00746447">
        <w:t xml:space="preserve"> </w:t>
      </w:r>
    </w:p>
    <w:p w14:paraId="6066B317" w14:textId="77777777" w:rsidR="00F83866" w:rsidRPr="00F83866" w:rsidRDefault="00F83866" w:rsidP="00F83866">
      <w:pPr>
        <w:pStyle w:val="LITlitera"/>
      </w:pPr>
      <w:r w:rsidRPr="00F83866">
        <w:t>a)</w:t>
      </w:r>
      <w:r w:rsidRPr="00F83866">
        <w:tab/>
        <w:t>po ust. 3 dodaje się ust. 3a w brzmieniu:</w:t>
      </w:r>
    </w:p>
    <w:p w14:paraId="5EF164E0" w14:textId="5662A886" w:rsidR="00F83866" w:rsidRPr="00F83866" w:rsidRDefault="00F83866" w:rsidP="00127287">
      <w:pPr>
        <w:pStyle w:val="ZLITUSTzmustliter"/>
      </w:pPr>
      <w:r w:rsidRPr="00F83866">
        <w:t>„3a. W ramach obsługi Funduszu Bank Gospodarstwa Krajowego może gromadzić środki finansowe na wydatki, o których mowa w</w:t>
      </w:r>
      <w:r w:rsidR="002C6A3B">
        <w:t xml:space="preserve"> </w:t>
      </w:r>
      <w:r w:rsidRPr="00F83866">
        <w:t>ust.</w:t>
      </w:r>
      <w:r w:rsidR="002C6A3B">
        <w:t xml:space="preserve"> </w:t>
      </w:r>
      <w:r w:rsidRPr="00F83866">
        <w:t>2 i 3.”</w:t>
      </w:r>
      <w:r w:rsidR="00BC4C30">
        <w:t>,</w:t>
      </w:r>
    </w:p>
    <w:p w14:paraId="6DB7D850" w14:textId="77777777" w:rsidR="00F83866" w:rsidRPr="00F83866" w:rsidRDefault="00F83866" w:rsidP="00F83866">
      <w:pPr>
        <w:pStyle w:val="LITlitera"/>
      </w:pPr>
      <w:r w:rsidRPr="00F83866">
        <w:t>b)</w:t>
      </w:r>
      <w:r w:rsidRPr="00F83866">
        <w:tab/>
        <w:t>w ust. 4:</w:t>
      </w:r>
    </w:p>
    <w:p w14:paraId="40F26754" w14:textId="77777777" w:rsidR="00F83866" w:rsidRPr="00F83866" w:rsidRDefault="00F83866" w:rsidP="00F83866">
      <w:pPr>
        <w:pStyle w:val="TIRtiret"/>
      </w:pPr>
      <w:r w:rsidRPr="00F83866">
        <w:t>–</w:t>
      </w:r>
      <w:r w:rsidRPr="00F83866">
        <w:tab/>
        <w:t>w pkt 1 w lit. b średnik zastępuje się przecinkiem i dodaje się lit. c w brzmieniu:</w:t>
      </w:r>
    </w:p>
    <w:p w14:paraId="2E72DB82" w14:textId="6D23E05F" w:rsidR="00F83866" w:rsidRPr="00F83866" w:rsidRDefault="00F83866" w:rsidP="00127287">
      <w:pPr>
        <w:pStyle w:val="ZTIRLITzmlittiret"/>
      </w:pPr>
      <w:r w:rsidRPr="00F83866">
        <w:t>„c)</w:t>
      </w:r>
      <w:r w:rsidRPr="00F83866">
        <w:tab/>
        <w:t xml:space="preserve">realizacji zadań przez jednostki organizacyjne resortu obrony narodowej w ramach międzynarodowej współpracy z zakresu bezpieczeństwa państwa wynikających z umów i porozumień w przypadku przejściowego ich </w:t>
      </w:r>
      <w:r w:rsidRPr="00F83866">
        <w:lastRenderedPageBreak/>
        <w:t>finansowania ze środków budżetowych z części pozostającej w dyspozycji Ministra Obrony Narodowej;”,</w:t>
      </w:r>
    </w:p>
    <w:p w14:paraId="075BC37A" w14:textId="77777777" w:rsidR="00F83866" w:rsidRPr="00F83866" w:rsidRDefault="00F83866" w:rsidP="00F83866">
      <w:pPr>
        <w:pStyle w:val="TIRtiret"/>
      </w:pPr>
      <w:r w:rsidRPr="00F83866">
        <w:t>–</w:t>
      </w:r>
      <w:r w:rsidRPr="00F83866">
        <w:tab/>
        <w:t>po pkt 9 dodaje się pkt 9a w brzmieniu:</w:t>
      </w:r>
    </w:p>
    <w:p w14:paraId="6666CA1A" w14:textId="554DD1CE" w:rsidR="00F83866" w:rsidRPr="00B66555" w:rsidRDefault="00F83866" w:rsidP="00127287">
      <w:pPr>
        <w:pStyle w:val="ZTIRPKTzmpkttiret"/>
      </w:pPr>
      <w:r w:rsidRPr="00F83866">
        <w:t>„</w:t>
      </w:r>
      <w:r w:rsidRPr="00B66555">
        <w:t>9a)</w:t>
      </w:r>
      <w:r w:rsidRPr="00B66555">
        <w:tab/>
      </w:r>
      <w:r w:rsidR="005142A9" w:rsidRPr="00B66555">
        <w:t>wpływów</w:t>
      </w:r>
      <w:r w:rsidRPr="00B66555">
        <w:t>, o których mowa w art. 38a ust. 4;”,</w:t>
      </w:r>
    </w:p>
    <w:p w14:paraId="7A6E620F" w14:textId="37DE5B95" w:rsidR="00F83866" w:rsidRPr="00F83866" w:rsidRDefault="00F83866" w:rsidP="00F83866">
      <w:pPr>
        <w:pStyle w:val="TIRtiret"/>
      </w:pPr>
      <w:r w:rsidRPr="00F83866">
        <w:t>–</w:t>
      </w:r>
      <w:r w:rsidRPr="00F83866">
        <w:tab/>
        <w:t xml:space="preserve">po pkt 14a dodaje się pkt </w:t>
      </w:r>
      <w:r w:rsidR="00A0770F" w:rsidRPr="00F83866">
        <w:t>14</w:t>
      </w:r>
      <w:r w:rsidR="00A0770F">
        <w:t>b</w:t>
      </w:r>
      <w:r w:rsidR="00A0770F" w:rsidRPr="00F83866">
        <w:t xml:space="preserve"> </w:t>
      </w:r>
      <w:r w:rsidRPr="00F83866">
        <w:t>w brzmieniu:</w:t>
      </w:r>
    </w:p>
    <w:p w14:paraId="77B4E470" w14:textId="7E8E2DF7" w:rsidR="00F83866" w:rsidRPr="00F83866" w:rsidRDefault="00F83866" w:rsidP="00127287">
      <w:pPr>
        <w:pStyle w:val="ZTIRPKTzmpkttiret"/>
      </w:pPr>
      <w:r w:rsidRPr="00F83866">
        <w:t>„14b)</w:t>
      </w:r>
      <w:r w:rsidRPr="00F83866">
        <w:tab/>
        <w:t>wpływów z tytułu zwrotów kosztów nauki, o których mowa w art. 95 ust.</w:t>
      </w:r>
      <w:r w:rsidR="00FC692B">
        <w:t> </w:t>
      </w:r>
      <w:r w:rsidRPr="00F83866">
        <w:t>5 oraz art. 106 ust. 1</w:t>
      </w:r>
      <w:r w:rsidR="0045150D">
        <w:t>,</w:t>
      </w:r>
      <w:r w:rsidRPr="00F83866">
        <w:t xml:space="preserve"> oraz zwrotów stypendiów, o których mowa w</w:t>
      </w:r>
      <w:r w:rsidR="00FC692B">
        <w:t> </w:t>
      </w:r>
      <w:r w:rsidRPr="00F83866">
        <w:t>art.</w:t>
      </w:r>
      <w:r w:rsidR="00FC692B">
        <w:t> </w:t>
      </w:r>
      <w:r w:rsidRPr="00F83866">
        <w:t>112 ust. 4;”;</w:t>
      </w:r>
    </w:p>
    <w:p w14:paraId="05BB2C33" w14:textId="2C2DEEF9" w:rsidR="00F83866" w:rsidRPr="00F83866" w:rsidRDefault="00F26445" w:rsidP="000720CE">
      <w:pPr>
        <w:pStyle w:val="PKTpunkt"/>
      </w:pPr>
      <w:r>
        <w:t>8</w:t>
      </w:r>
      <w:r w:rsidR="00F83866" w:rsidRPr="00F83866">
        <w:t>)</w:t>
      </w:r>
      <w:r w:rsidR="00F83866" w:rsidRPr="00F83866">
        <w:tab/>
        <w:t>w art. 42</w:t>
      </w:r>
      <w:r w:rsidR="00F92A8E">
        <w:t xml:space="preserve"> </w:t>
      </w:r>
      <w:r w:rsidR="00F83866" w:rsidRPr="00F83866">
        <w:t>ust. 6 otrzymuje brzmienie:</w:t>
      </w:r>
    </w:p>
    <w:p w14:paraId="789B5AE5" w14:textId="46BD936C" w:rsidR="00F83866" w:rsidRPr="00AE792F" w:rsidRDefault="00F83866" w:rsidP="00AB6765">
      <w:pPr>
        <w:pStyle w:val="ZUSTzmustartykuempunktem"/>
      </w:pPr>
      <w:r w:rsidRPr="00AE792F">
        <w:t>„6. Zmiany planu finansowego zatwierdzonego w trybie, o którym mowa w ust. 3, zatwierdza Minister Obrony Narodowej po uzgodnieniu z ministrem właściwym do spraw finansów publicznych i po uzyskaniu opinii komisji sejmowej właściwej w sprawach obrony państwa</w:t>
      </w:r>
      <w:r w:rsidR="00A43ECD">
        <w:t xml:space="preserve">. </w:t>
      </w:r>
      <w:r w:rsidR="000720CE">
        <w:t>Zwiększenie wysokości środków z budżetu państwa przekazywanych przez Ministra Obrony Narodowej w trakcie roku budżetowego nie wymaga zmiany planu finansowego Funduszu</w:t>
      </w:r>
      <w:r w:rsidR="007036C4">
        <w:t>.</w:t>
      </w:r>
      <w:r w:rsidRPr="00AE792F">
        <w:t>”</w:t>
      </w:r>
      <w:r w:rsidR="007036C4">
        <w:t>;</w:t>
      </w:r>
    </w:p>
    <w:p w14:paraId="61D04D7B" w14:textId="79359547" w:rsidR="00F83866" w:rsidRPr="00F83866" w:rsidRDefault="00F26445" w:rsidP="00F83866">
      <w:pPr>
        <w:pStyle w:val="PKTpunkt"/>
      </w:pPr>
      <w:r>
        <w:t>9</w:t>
      </w:r>
      <w:r w:rsidR="00F83866" w:rsidRPr="00F83866">
        <w:t>)</w:t>
      </w:r>
      <w:r w:rsidR="00F83866" w:rsidRPr="00F83866">
        <w:tab/>
        <w:t>uchyla się art. 61;</w:t>
      </w:r>
    </w:p>
    <w:p w14:paraId="0F39589B" w14:textId="17ACC84B" w:rsidR="00F83866" w:rsidRPr="00F83866" w:rsidRDefault="00F26445" w:rsidP="00F83866">
      <w:pPr>
        <w:pStyle w:val="PKTpunkt"/>
      </w:pPr>
      <w:r>
        <w:t>10</w:t>
      </w:r>
      <w:r w:rsidR="00F83866" w:rsidRPr="00F83866">
        <w:t>)</w:t>
      </w:r>
      <w:r w:rsidR="00F83866" w:rsidRPr="00F83866">
        <w:tab/>
        <w:t>w art. 64 ust. 7 otrzymuje brzmienie:</w:t>
      </w:r>
    </w:p>
    <w:p w14:paraId="2608DB85" w14:textId="6A75A446" w:rsidR="00F83866" w:rsidRPr="00F83866" w:rsidRDefault="00F83866" w:rsidP="00F83866">
      <w:pPr>
        <w:pStyle w:val="ZUSTzmustartykuempunktem"/>
      </w:pPr>
      <w:r w:rsidRPr="00CF1D6A">
        <w:t xml:space="preserve">„7. Do powiatowej komisji lekarskiej nie kieruje się osób, </w:t>
      </w:r>
      <w:r w:rsidR="00FC4DF8">
        <w:t>którym</w:t>
      </w:r>
      <w:r w:rsidRPr="00CF1D6A">
        <w:t xml:space="preserve"> wydano ostateczne orzeczenie ustalające kategorię zdolności do służby wojskowej A, D lub E.”;</w:t>
      </w:r>
    </w:p>
    <w:p w14:paraId="3CDA5369" w14:textId="2F8653DE" w:rsidR="00F83866" w:rsidRPr="00F83866" w:rsidRDefault="00F26445" w:rsidP="00A17B72">
      <w:pPr>
        <w:pStyle w:val="PKTpunkt"/>
      </w:pPr>
      <w:r>
        <w:t>11</w:t>
      </w:r>
      <w:r w:rsidR="00F83866" w:rsidRPr="00F83866">
        <w:t>)</w:t>
      </w:r>
      <w:r w:rsidR="00F83866" w:rsidRPr="00F83866">
        <w:tab/>
        <w:t xml:space="preserve">w art. </w:t>
      </w:r>
      <w:bookmarkStart w:id="1" w:name="_Hlk175667117"/>
      <w:r w:rsidR="00F83866" w:rsidRPr="00F83866">
        <w:t>71</w:t>
      </w:r>
      <w:r w:rsidR="00130B7D">
        <w:t xml:space="preserve"> w</w:t>
      </w:r>
      <w:r w:rsidR="00F83866" w:rsidRPr="00F83866">
        <w:t xml:space="preserve"> ust. 2 </w:t>
      </w:r>
      <w:r w:rsidR="00130B7D">
        <w:t xml:space="preserve">w </w:t>
      </w:r>
      <w:r w:rsidR="00F83866" w:rsidRPr="00F83866">
        <w:t>pkt 1</w:t>
      </w:r>
      <w:bookmarkEnd w:id="1"/>
      <w:r w:rsidR="00F83866" w:rsidRPr="00F83866">
        <w:t xml:space="preserve"> </w:t>
      </w:r>
      <w:r w:rsidR="00A17B72" w:rsidRPr="00127287">
        <w:t>w lit. z średnik</w:t>
      </w:r>
      <w:r w:rsidR="00A17B72">
        <w:rPr>
          <w:rFonts w:cs="Times New Roman"/>
          <w:szCs w:val="24"/>
        </w:rPr>
        <w:t xml:space="preserve"> </w:t>
      </w:r>
      <w:r w:rsidR="00A17B72" w:rsidRPr="00127287">
        <w:t>zastępuje się przecinkiem</w:t>
      </w:r>
      <w:r w:rsidR="00A17B72" w:rsidRPr="00F83866">
        <w:t xml:space="preserve"> </w:t>
      </w:r>
      <w:r w:rsidR="00A17B72">
        <w:t xml:space="preserve">i </w:t>
      </w:r>
      <w:r w:rsidR="00F83866" w:rsidRPr="00F83866">
        <w:t>dodaje się lit. za w</w:t>
      </w:r>
      <w:r w:rsidR="00FC692B">
        <w:t> </w:t>
      </w:r>
      <w:r w:rsidR="00F83866" w:rsidRPr="00F83866">
        <w:t>brzmieniu:</w:t>
      </w:r>
    </w:p>
    <w:p w14:paraId="1EBEB1AC" w14:textId="00A43ED9" w:rsidR="00F83866" w:rsidRPr="00130B7D" w:rsidRDefault="00F83866" w:rsidP="00AE792F">
      <w:pPr>
        <w:pStyle w:val="ZLITzmlitartykuempunktem"/>
      </w:pPr>
      <w:r w:rsidRPr="00130B7D">
        <w:t>„za)</w:t>
      </w:r>
      <w:r w:rsidR="00606305">
        <w:tab/>
      </w:r>
      <w:r w:rsidRPr="00130B7D">
        <w:t>dotyczące dostępu do informacji niejawnych;”;</w:t>
      </w:r>
    </w:p>
    <w:p w14:paraId="14B2D4C0" w14:textId="4F4C3E4B" w:rsidR="00F83866" w:rsidRPr="00F83866" w:rsidRDefault="00F26445" w:rsidP="00F83866">
      <w:pPr>
        <w:pStyle w:val="PKTpunkt"/>
      </w:pPr>
      <w:r>
        <w:t>12</w:t>
      </w:r>
      <w:r w:rsidR="00F83866" w:rsidRPr="00F83866">
        <w:t>)</w:t>
      </w:r>
      <w:r w:rsidR="00F83866" w:rsidRPr="00F83866">
        <w:tab/>
        <w:t>w art.</w:t>
      </w:r>
      <w:r w:rsidR="00C35139">
        <w:t xml:space="preserve"> </w:t>
      </w:r>
      <w:r w:rsidR="00F83866" w:rsidRPr="00F83866">
        <w:t>81 w ust. 2 pkt 2 otrzymuje brzmienie:</w:t>
      </w:r>
    </w:p>
    <w:p w14:paraId="2B98853F" w14:textId="4E798F6F" w:rsidR="00F83866" w:rsidRPr="00F83866" w:rsidRDefault="00F83866" w:rsidP="00672CB5">
      <w:pPr>
        <w:pStyle w:val="ZPKTzmpktartykuempunktem"/>
      </w:pPr>
      <w:r w:rsidRPr="00CF1D6A">
        <w:t>„2)</w:t>
      </w:r>
      <w:r w:rsidRPr="00CF1D6A">
        <w:tab/>
        <w:t>przeprowadzenie badania lekarskiego oraz psychologicznego osób ubiegających się o powołanie do dobrowolnej zasadniczej służby wojskowej, terytorialnej służby wojskowej oraz do służby w aktywnej rezerwie, a w uzasadnionych przypadkach skierowanie na dodatkowe badania lekarskie lub specjalistyczne;”;</w:t>
      </w:r>
    </w:p>
    <w:p w14:paraId="153C7DE8" w14:textId="3A735D1F" w:rsidR="00F83866" w:rsidRPr="00F83866" w:rsidRDefault="00F26445" w:rsidP="00672CB5">
      <w:pPr>
        <w:pStyle w:val="PKTpunkt"/>
      </w:pPr>
      <w:r>
        <w:t>13</w:t>
      </w:r>
      <w:r w:rsidR="0039623D">
        <w:t>)</w:t>
      </w:r>
      <w:r w:rsidR="00F83866" w:rsidRPr="00F83866">
        <w:tab/>
        <w:t>w art. 82</w:t>
      </w:r>
      <w:r w:rsidR="002363C3">
        <w:t>:</w:t>
      </w:r>
    </w:p>
    <w:p w14:paraId="46E63878" w14:textId="6C16839C" w:rsidR="002363C3" w:rsidRDefault="002363C3" w:rsidP="002363C3">
      <w:pPr>
        <w:pStyle w:val="LITlitera"/>
      </w:pPr>
      <w:r>
        <w:t>a)</w:t>
      </w:r>
      <w:r>
        <w:tab/>
        <w:t>ust. 1 otrzymuje brzmienie:</w:t>
      </w:r>
    </w:p>
    <w:p w14:paraId="4CB6F3B7" w14:textId="6848F26C" w:rsidR="00F83866" w:rsidRDefault="00F83866" w:rsidP="00AE792F">
      <w:pPr>
        <w:pStyle w:val="ZLITUSTzmustliter"/>
      </w:pPr>
      <w:r w:rsidRPr="00F83866">
        <w:t>„1. Postępowanie rekrutacyjne wobec osoby ubiegającej się o powołanie do służby wojskowej prowadzi się bez zbędnej zwłoki.</w:t>
      </w:r>
      <w:r w:rsidR="002363C3">
        <w:t>”</w:t>
      </w:r>
      <w:r w:rsidR="00801D2C">
        <w:t>,</w:t>
      </w:r>
    </w:p>
    <w:p w14:paraId="55E088FC" w14:textId="3AFEAA7F" w:rsidR="002363C3" w:rsidRPr="00F83866" w:rsidRDefault="002363C3" w:rsidP="002363C3">
      <w:pPr>
        <w:pStyle w:val="LITlitera"/>
      </w:pPr>
      <w:r>
        <w:t>b)</w:t>
      </w:r>
      <w:r>
        <w:tab/>
        <w:t>uchyla się ust. 2</w:t>
      </w:r>
      <w:r w:rsidR="00801D2C">
        <w:t>;</w:t>
      </w:r>
    </w:p>
    <w:p w14:paraId="0BAEE589" w14:textId="76C83B49" w:rsidR="00F83866" w:rsidRPr="00F83866" w:rsidRDefault="00F26445" w:rsidP="00127287">
      <w:pPr>
        <w:pStyle w:val="PKTpunkt"/>
        <w:keepNext/>
      </w:pPr>
      <w:r>
        <w:lastRenderedPageBreak/>
        <w:t>14</w:t>
      </w:r>
      <w:r w:rsidR="00F83866" w:rsidRPr="00F83866">
        <w:t>)</w:t>
      </w:r>
      <w:r w:rsidR="00F83866" w:rsidRPr="00F83866">
        <w:tab/>
        <w:t>w art. 87 po ust. 2 dodaje się ust. 2a w brzmieniu:</w:t>
      </w:r>
    </w:p>
    <w:p w14:paraId="4FA872B0" w14:textId="77777777" w:rsidR="00F83866" w:rsidRPr="00F83866" w:rsidRDefault="00F83866" w:rsidP="00F83866">
      <w:pPr>
        <w:pStyle w:val="ZUSTzmustartykuempunktem"/>
      </w:pPr>
      <w:r w:rsidRPr="009C6D8A">
        <w:t>„2a. Do wojskowej komisji lekarskiej kieruje się osobę o uregulowanym stosunku do służby wojskowej, na wniosek tej osoby, w celu zmiany kategorii zdolności do czynnej służby wojskowej, jeżeli nastąpiło pogorszenie stanu jej zdrowia, poświadczone dokumentacją medyczną.”;</w:t>
      </w:r>
    </w:p>
    <w:p w14:paraId="0C44B371" w14:textId="7A97553B" w:rsidR="00F83866" w:rsidRPr="00F83866" w:rsidRDefault="00F26445" w:rsidP="00F83866">
      <w:pPr>
        <w:pStyle w:val="PKTpunkt"/>
      </w:pPr>
      <w:r>
        <w:t>15</w:t>
      </w:r>
      <w:r w:rsidR="00F83866" w:rsidRPr="00F83866">
        <w:t>)</w:t>
      </w:r>
      <w:r w:rsidR="00F83866" w:rsidRPr="00F83866">
        <w:tab/>
        <w:t>w art. 88:</w:t>
      </w:r>
    </w:p>
    <w:p w14:paraId="42A49FF0" w14:textId="77777777" w:rsidR="00F83866" w:rsidRPr="00F83866" w:rsidRDefault="00F83866" w:rsidP="00F83866">
      <w:pPr>
        <w:pStyle w:val="LITlitera"/>
      </w:pPr>
      <w:r w:rsidRPr="00F83866">
        <w:t>a)</w:t>
      </w:r>
      <w:r w:rsidRPr="00F83866">
        <w:tab/>
        <w:t>po ust. 2 dodaje się ust. 2a i 2b w brzmieniu:</w:t>
      </w:r>
    </w:p>
    <w:p w14:paraId="40988245" w14:textId="56DFAF83" w:rsidR="00F83866" w:rsidRPr="00F83866" w:rsidRDefault="00F83866" w:rsidP="00D97B0C">
      <w:pPr>
        <w:pStyle w:val="ZLITUSTzmustliter"/>
      </w:pPr>
      <w:r w:rsidRPr="00BF456F">
        <w:t>„2a. Badanie psychologiczne przeprowadza się odrębnie dla potrzeb rekrutacji do:</w:t>
      </w:r>
    </w:p>
    <w:p w14:paraId="35CA60DE" w14:textId="25E69055" w:rsidR="00F83866" w:rsidRPr="00BF456F" w:rsidRDefault="00F83866" w:rsidP="00F83866">
      <w:pPr>
        <w:pStyle w:val="ZLITPKTzmpktliter"/>
      </w:pPr>
      <w:r w:rsidRPr="00F83866">
        <w:t>1)</w:t>
      </w:r>
      <w:r w:rsidRPr="00F83866">
        <w:tab/>
      </w:r>
      <w:r w:rsidRPr="00BF456F">
        <w:t>zawodowej służby wojskowej i dobrowolnej zasadniczej służby wojskowej w trakcie kształcenia;</w:t>
      </w:r>
    </w:p>
    <w:p w14:paraId="2FF2E949" w14:textId="77777777" w:rsidR="00F83866" w:rsidRPr="00F83866" w:rsidRDefault="00F83866" w:rsidP="00F83866">
      <w:pPr>
        <w:pStyle w:val="ZLITPKTzmpktliter"/>
      </w:pPr>
      <w:r w:rsidRPr="00BF456F">
        <w:t>2)</w:t>
      </w:r>
      <w:r w:rsidRPr="00BF456F">
        <w:tab/>
        <w:t>dobrowolnej zasadniczej służby wojskowej, terytorialnej służby wojskowej i aktywnej rezerwy.</w:t>
      </w:r>
    </w:p>
    <w:p w14:paraId="14EC57AF" w14:textId="5E5D2B93" w:rsidR="00F83866" w:rsidRPr="00F83866" w:rsidRDefault="00F83866" w:rsidP="00F83866">
      <w:pPr>
        <w:pStyle w:val="ZLITUSTzmustliter"/>
      </w:pPr>
      <w:r w:rsidRPr="00F83866">
        <w:t>2b.</w:t>
      </w:r>
      <w:r w:rsidR="001C2C0C">
        <w:t xml:space="preserve"> </w:t>
      </w:r>
      <w:r w:rsidRPr="00F83866">
        <w:t>Orzeczenie psychologiczne stwierdzające istnienie lub brak przeciwwskazań psychologicznych do pełnienia czynnej służby wojskowej jest ważne rok od daty wydania.</w:t>
      </w:r>
      <w:r w:rsidR="00130B7D" w:rsidRPr="00F83866">
        <w:t>”</w:t>
      </w:r>
      <w:r w:rsidR="00C9351F">
        <w:t>,</w:t>
      </w:r>
    </w:p>
    <w:p w14:paraId="49EC96F6" w14:textId="77777777" w:rsidR="00F83866" w:rsidRPr="00F83866" w:rsidRDefault="00F83866" w:rsidP="00F83866">
      <w:pPr>
        <w:pStyle w:val="LITlitera"/>
      </w:pPr>
      <w:r w:rsidRPr="00F83866">
        <w:t>b)</w:t>
      </w:r>
      <w:r w:rsidRPr="00F83866">
        <w:tab/>
        <w:t>ust. 5 otrzymuje brzmienie:</w:t>
      </w:r>
    </w:p>
    <w:p w14:paraId="146832A9" w14:textId="375D9153" w:rsidR="00F83866" w:rsidRPr="00F83866" w:rsidRDefault="00F83866" w:rsidP="00F83866">
      <w:pPr>
        <w:pStyle w:val="ZLITUSTzmustliter"/>
      </w:pPr>
      <w:r w:rsidRPr="00F83866">
        <w:t>„5. Od orzeczenia psychologicznego przysługuje odwołanie do Szefa Centralnego Wojskowego Centrum Rekrutacji. Szef Centralnego Wojskowego Centrum Rekrutacji może upoważnić psychologów, o których mowa w ust. 3, do przeprowadzania badań psychologicznych oraz wydania ostatecznego orzeczenia psychologicznego.”;</w:t>
      </w:r>
    </w:p>
    <w:p w14:paraId="7C6C4852" w14:textId="1B9CFEB6" w:rsidR="00F83866" w:rsidRPr="00F83866" w:rsidRDefault="00F26445" w:rsidP="00F83866">
      <w:pPr>
        <w:pStyle w:val="PKTpunkt"/>
      </w:pPr>
      <w:r>
        <w:t>16</w:t>
      </w:r>
      <w:r w:rsidR="00F83866" w:rsidRPr="00F83866">
        <w:t>)</w:t>
      </w:r>
      <w:r w:rsidR="00F83866" w:rsidRPr="00F83866">
        <w:tab/>
        <w:t>w art.</w:t>
      </w:r>
      <w:r w:rsidR="00B4168E">
        <w:t xml:space="preserve"> </w:t>
      </w:r>
      <w:r w:rsidR="00F83866" w:rsidRPr="00F83866">
        <w:t>93 po ust. 1 dodaje się ust. 1a w brzmieniu:</w:t>
      </w:r>
    </w:p>
    <w:p w14:paraId="611F6434" w14:textId="2EEBEB83" w:rsidR="00F83866" w:rsidRDefault="00F83866" w:rsidP="00F83866">
      <w:pPr>
        <w:pStyle w:val="ZUSTzmustartykuempunktem"/>
      </w:pPr>
      <w:r w:rsidRPr="00F83866">
        <w:t xml:space="preserve">„1a. W przypadku skierowania żołnierza zawodowego na studia lub naukę oraz na staż, kurs lub specjalizację </w:t>
      </w:r>
      <w:r w:rsidRPr="00C136D5">
        <w:t>albo inne formy szkolenia i doskonalenia zawodowego</w:t>
      </w:r>
      <w:r w:rsidRPr="00F83866">
        <w:t xml:space="preserve"> za granicą </w:t>
      </w:r>
      <w:r w:rsidR="00854758" w:rsidRPr="00F83866">
        <w:t>trwając</w:t>
      </w:r>
      <w:r w:rsidR="00854758">
        <w:t>e</w:t>
      </w:r>
      <w:r w:rsidR="00854758" w:rsidRPr="00F83866">
        <w:t xml:space="preserve"> </w:t>
      </w:r>
      <w:r w:rsidRPr="00F83866">
        <w:t xml:space="preserve">powyżej 6 miesięcy żołnierz ma prawo </w:t>
      </w:r>
      <w:r w:rsidR="00854758" w:rsidRPr="00F83866">
        <w:t>przebywa</w:t>
      </w:r>
      <w:r w:rsidR="00854758">
        <w:t>ć</w:t>
      </w:r>
      <w:r w:rsidR="00854758" w:rsidRPr="00F83866">
        <w:t xml:space="preserve"> </w:t>
      </w:r>
      <w:r w:rsidRPr="00F83866">
        <w:t>w miejscu ich odbywania wraz z małżonkiem i dziećmi pozostającymi na jego utrzymaniu.”;</w:t>
      </w:r>
    </w:p>
    <w:p w14:paraId="4642AC35" w14:textId="514DDDB4" w:rsidR="008941EF" w:rsidRPr="00F83866" w:rsidRDefault="00F26445" w:rsidP="008941EF">
      <w:pPr>
        <w:pStyle w:val="PKTpunkt"/>
      </w:pPr>
      <w:r>
        <w:t>17</w:t>
      </w:r>
      <w:r w:rsidR="008941EF">
        <w:t>)</w:t>
      </w:r>
      <w:r w:rsidR="008941EF">
        <w:tab/>
        <w:t>w art. 96 w ust. 3 po wyrazach „art. 478</w:t>
      </w:r>
      <w:r w:rsidR="008654FC">
        <w:t>,</w:t>
      </w:r>
      <w:r w:rsidR="008941EF">
        <w:t>” dodaje się wyrazy „art. 480b</w:t>
      </w:r>
      <w:r w:rsidR="008654FC">
        <w:t>,</w:t>
      </w:r>
      <w:r w:rsidR="008941EF">
        <w:t>”;</w:t>
      </w:r>
    </w:p>
    <w:p w14:paraId="0C5406D2" w14:textId="5CDA403D" w:rsidR="00F83866" w:rsidRPr="00F83866" w:rsidRDefault="00F26445" w:rsidP="00F83866">
      <w:pPr>
        <w:pStyle w:val="PKTpunkt"/>
      </w:pPr>
      <w:r>
        <w:t>18</w:t>
      </w:r>
      <w:r w:rsidR="00F83866" w:rsidRPr="00F83866">
        <w:t>)</w:t>
      </w:r>
      <w:r w:rsidR="00F83866" w:rsidRPr="00F83866">
        <w:tab/>
        <w:t>w art. 106:</w:t>
      </w:r>
    </w:p>
    <w:p w14:paraId="0E96574C" w14:textId="7DAE2E13" w:rsidR="00F83866" w:rsidRPr="00F83866" w:rsidRDefault="00F83866" w:rsidP="00F83866">
      <w:pPr>
        <w:pStyle w:val="LITlitera"/>
      </w:pPr>
      <w:r w:rsidRPr="00F83866">
        <w:t>a)</w:t>
      </w:r>
      <w:r w:rsidRPr="00F83866">
        <w:tab/>
        <w:t>ust. 1 otrzymuje brzmienie:</w:t>
      </w:r>
    </w:p>
    <w:p w14:paraId="389FAA25" w14:textId="0BDA1333" w:rsidR="00F83866" w:rsidRPr="00F83866" w:rsidRDefault="00F83866" w:rsidP="00F83866">
      <w:pPr>
        <w:pStyle w:val="ZLITUSTzmustliter"/>
      </w:pPr>
      <w:r w:rsidRPr="00F83866">
        <w:t xml:space="preserve">„1. Z żołnierzem zawodowym, którego planuje się na koszt wojska skierować na studia lub naukę albo staż, kurs lub specjalizację lub inne formy szkolenia i doskonalenia zawodowego w kraju lub za granicą, których koszt przekracza </w:t>
      </w:r>
      <w:r w:rsidRPr="00F83866">
        <w:lastRenderedPageBreak/>
        <w:t>sześciokrotność najniższego uposażenia zasadniczego żołnierza zawodowego, zawiera się umowę, która określa warunki zwrotu kosztów poniesionych na jego utrzymanie i naukę oraz utrzym</w:t>
      </w:r>
      <w:r w:rsidR="00C9351F">
        <w:t>anie</w:t>
      </w:r>
      <w:r w:rsidRPr="00F83866">
        <w:t xml:space="preserve"> przebywających z nim w miejscu odbywania nauki uprawnionych członków rodziny w przypadku przerwania, </w:t>
      </w:r>
      <w:r w:rsidRPr="00C136D5">
        <w:t>odwołania z kształcenia</w:t>
      </w:r>
      <w:r w:rsidRPr="00F83866">
        <w:t xml:space="preserve"> lub zwolnienia z zawodowej służby wojskowej przed określonym w umowie okresem służby wojskowej z przyczyn, o których mowa w art. 226 pkt 1, 4, 6</w:t>
      </w:r>
      <w:r w:rsidR="00BB07BB">
        <w:t>–</w:t>
      </w:r>
      <w:r w:rsidRPr="00F83866">
        <w:t>9</w:t>
      </w:r>
      <w:r w:rsidR="001F33F7">
        <w:t xml:space="preserve"> i</w:t>
      </w:r>
      <w:r w:rsidRPr="00F83866">
        <w:t xml:space="preserve"> </w:t>
      </w:r>
      <w:r w:rsidR="00BC790A" w:rsidRPr="00F83866">
        <w:t>1</w:t>
      </w:r>
      <w:r w:rsidR="00BC790A">
        <w:t>1</w:t>
      </w:r>
      <w:r w:rsidR="00BB07BB">
        <w:t>–</w:t>
      </w:r>
      <w:r w:rsidRPr="00F83866">
        <w:t>16 oraz art. 228 ust. 1 pkt 1, 2 i 7</w:t>
      </w:r>
      <w:r w:rsidR="00BB07BB">
        <w:t>–</w:t>
      </w:r>
      <w:r w:rsidRPr="00F83866">
        <w:t>10, w wysokości proporcjonalnej do czasu służby po zakończeniu</w:t>
      </w:r>
      <w:r w:rsidR="00471386" w:rsidRPr="00471386">
        <w:t xml:space="preserve"> </w:t>
      </w:r>
      <w:r w:rsidR="00471386" w:rsidRPr="00F83866">
        <w:t>studi</w:t>
      </w:r>
      <w:r w:rsidR="00471386">
        <w:t>ów</w:t>
      </w:r>
      <w:r w:rsidR="00471386" w:rsidRPr="00F83866">
        <w:t xml:space="preserve"> lub nauk</w:t>
      </w:r>
      <w:r w:rsidR="00471386">
        <w:t>i</w:t>
      </w:r>
      <w:r w:rsidR="00471386" w:rsidRPr="00F83866">
        <w:t xml:space="preserve"> albo staż</w:t>
      </w:r>
      <w:r w:rsidR="00471386">
        <w:t>u</w:t>
      </w:r>
      <w:r w:rsidR="00471386" w:rsidRPr="00F83866">
        <w:t>, kurs</w:t>
      </w:r>
      <w:r w:rsidR="00471386">
        <w:t>u</w:t>
      </w:r>
      <w:r w:rsidR="00471386" w:rsidRPr="00F83866">
        <w:t xml:space="preserve"> lub specjalizacj</w:t>
      </w:r>
      <w:r w:rsidR="00471386">
        <w:t>i</w:t>
      </w:r>
      <w:r w:rsidR="00471386" w:rsidRPr="00F83866">
        <w:t xml:space="preserve"> lub inne</w:t>
      </w:r>
      <w:r w:rsidR="00471386">
        <w:t>j</w:t>
      </w:r>
      <w:r w:rsidR="00471386" w:rsidRPr="00F83866">
        <w:t xml:space="preserve"> formy szkolenia i doskonalenia zawodowego</w:t>
      </w:r>
      <w:r w:rsidRPr="00F83866">
        <w:t>. Maksymalna wysokość zwrotu kosztów określona w umowie nie może przekroczyć kwoty sześćdziesięciokrotności najniższego uposażenia zasadniczego żołnierza zawodowego.”,</w:t>
      </w:r>
    </w:p>
    <w:p w14:paraId="604F155F" w14:textId="1BFC2068" w:rsidR="00F83866" w:rsidRPr="00F83866" w:rsidRDefault="00F83866" w:rsidP="00F83866">
      <w:pPr>
        <w:pStyle w:val="LITlitera"/>
      </w:pPr>
      <w:r w:rsidRPr="00F83866">
        <w:t>b)</w:t>
      </w:r>
      <w:r w:rsidRPr="00F83866">
        <w:tab/>
        <w:t>ust. 4 otrzymuje brzmienie:</w:t>
      </w:r>
    </w:p>
    <w:p w14:paraId="54F3C5BC" w14:textId="79BA91AA" w:rsidR="00F83866" w:rsidRPr="00F83866" w:rsidRDefault="00F83866" w:rsidP="00F83866">
      <w:pPr>
        <w:pStyle w:val="ZLITUSTzmustliter"/>
      </w:pPr>
      <w:r w:rsidRPr="00F83866">
        <w:t xml:space="preserve">„4. W szczególnie uzasadnionych przypadkach Minister Obrony Narodowej może zwolnić żołnierza zawodowego, o którym mowa w ust. 1, z obowiązku zwrotu kosztów poniesionych na jego </w:t>
      </w:r>
      <w:r w:rsidR="00471386" w:rsidRPr="00F83866">
        <w:t>studia lub naukę albo staż, kurs lub specjalizację lub inn</w:t>
      </w:r>
      <w:r w:rsidR="00471386">
        <w:t>ą</w:t>
      </w:r>
      <w:r w:rsidR="00471386" w:rsidRPr="00F83866">
        <w:t xml:space="preserve"> form</w:t>
      </w:r>
      <w:r w:rsidR="00471386">
        <w:t>ę</w:t>
      </w:r>
      <w:r w:rsidR="00471386" w:rsidRPr="00F83866">
        <w:t xml:space="preserve"> szkolenia i doskonalenia zawodowego</w:t>
      </w:r>
      <w:r w:rsidRPr="00F83866">
        <w:t>, przy czym zwolnienie to nie dotyczy kosztów w wysokości dwunastokrotności najniższego uposażenia zasadniczego żołnierza zawodowego obowiązującego w dniu zawarcia umowy, które żołnierz jest obowiązany pokryć.”;</w:t>
      </w:r>
    </w:p>
    <w:p w14:paraId="26F5B08A" w14:textId="40CB4BD7" w:rsidR="00F83866" w:rsidRPr="00F83866" w:rsidRDefault="00F26445" w:rsidP="00C9351F">
      <w:pPr>
        <w:pStyle w:val="PKTpunkt"/>
      </w:pPr>
      <w:r>
        <w:t>19</w:t>
      </w:r>
      <w:r w:rsidR="00F83866" w:rsidRPr="00F83866">
        <w:t>)</w:t>
      </w:r>
      <w:r w:rsidR="00F83866" w:rsidRPr="00F83866">
        <w:tab/>
        <w:t>w art. 116 dotychczasową treść oznacza się jako ust. 1 i dodaje się ust. 2 w brzmieniu:</w:t>
      </w:r>
    </w:p>
    <w:p w14:paraId="3A825F8C" w14:textId="71B4D5F1" w:rsidR="00F83866" w:rsidRDefault="00F83866" w:rsidP="00F83866">
      <w:pPr>
        <w:pStyle w:val="ZUSTzmustartykuempunktem"/>
      </w:pPr>
      <w:r w:rsidRPr="00D87F8F">
        <w:t>„</w:t>
      </w:r>
      <w:r w:rsidRPr="00F83866">
        <w:t xml:space="preserve">2. Wsparcie finansowe, o którym mowa w ust. 1 pkt 2, </w:t>
      </w:r>
      <w:r w:rsidR="00C95B0E">
        <w:t>jest</w:t>
      </w:r>
      <w:r w:rsidR="00C95B0E" w:rsidRPr="00F83866">
        <w:t xml:space="preserve"> </w:t>
      </w:r>
      <w:r w:rsidRPr="00F83866">
        <w:t>realizowane w formie dotacji celowej.”;</w:t>
      </w:r>
    </w:p>
    <w:p w14:paraId="3698474A" w14:textId="70E4529F" w:rsidR="00F83866" w:rsidRPr="00F83866" w:rsidRDefault="001328F5" w:rsidP="00C9351F">
      <w:pPr>
        <w:pStyle w:val="PKTpunkt"/>
      </w:pPr>
      <w:r>
        <w:t>20</w:t>
      </w:r>
      <w:r w:rsidR="00F83866" w:rsidRPr="00F83866">
        <w:t>)</w:t>
      </w:r>
      <w:r w:rsidR="00F83866" w:rsidRPr="00F83866">
        <w:tab/>
        <w:t>w art.</w:t>
      </w:r>
      <w:r w:rsidR="00104719">
        <w:t xml:space="preserve"> </w:t>
      </w:r>
      <w:r w:rsidR="00F83866" w:rsidRPr="00F83866">
        <w:t>125:</w:t>
      </w:r>
    </w:p>
    <w:p w14:paraId="0AF3BC06" w14:textId="77777777" w:rsidR="00F83866" w:rsidRPr="00F83866" w:rsidRDefault="00F83866" w:rsidP="00F83866">
      <w:pPr>
        <w:pStyle w:val="LITlitera"/>
      </w:pPr>
      <w:r w:rsidRPr="00F83866">
        <w:t>a)</w:t>
      </w:r>
      <w:r w:rsidRPr="00F83866">
        <w:tab/>
        <w:t>w ust. 2 pkt 5 otrzymuje brzmienie:</w:t>
      </w:r>
    </w:p>
    <w:p w14:paraId="4380F95D" w14:textId="4AD7C1B6" w:rsidR="00F83866" w:rsidRPr="00F83866" w:rsidRDefault="00F83866" w:rsidP="00F83866">
      <w:pPr>
        <w:pStyle w:val="ZLITPKTzmpktliter"/>
      </w:pPr>
      <w:r w:rsidRPr="00F83866">
        <w:t>„5)</w:t>
      </w:r>
      <w:r w:rsidRPr="00F83866">
        <w:tab/>
        <w:t>prawidłowości orzekania o czasowej niezdolności do służby z powodu choroby.”,</w:t>
      </w:r>
    </w:p>
    <w:p w14:paraId="45EB2DB1" w14:textId="38D7403F" w:rsidR="00F83866" w:rsidRPr="00F83866" w:rsidRDefault="00F83866" w:rsidP="00F83866">
      <w:pPr>
        <w:pStyle w:val="LITlitera"/>
      </w:pPr>
      <w:r w:rsidRPr="00F83866">
        <w:t>b)</w:t>
      </w:r>
      <w:r w:rsidRPr="00F83866">
        <w:tab/>
        <w:t>w ust. 4 skreśla się wyrazy „art. 61 i”;</w:t>
      </w:r>
    </w:p>
    <w:p w14:paraId="6A44AF06" w14:textId="6DB5A098" w:rsidR="00F83866" w:rsidRPr="00F83866" w:rsidRDefault="00F26445" w:rsidP="00F83866">
      <w:pPr>
        <w:pStyle w:val="PKTpunkt"/>
      </w:pPr>
      <w:r>
        <w:t>21</w:t>
      </w:r>
      <w:r w:rsidR="00F83866" w:rsidRPr="00F83866">
        <w:t>)</w:t>
      </w:r>
      <w:r w:rsidR="00F83866" w:rsidRPr="00F83866">
        <w:tab/>
        <w:t xml:space="preserve">w art. 128: </w:t>
      </w:r>
    </w:p>
    <w:p w14:paraId="67FB5D35" w14:textId="706B0249" w:rsidR="00F83866" w:rsidRPr="00F83866" w:rsidRDefault="00F83866" w:rsidP="00F83866">
      <w:pPr>
        <w:pStyle w:val="LITlitera"/>
      </w:pPr>
      <w:r w:rsidRPr="00F83866">
        <w:t>a)</w:t>
      </w:r>
      <w:r w:rsidRPr="00F83866">
        <w:tab/>
        <w:t>w ust. 1:</w:t>
      </w:r>
    </w:p>
    <w:p w14:paraId="3133A6E7" w14:textId="77777777" w:rsidR="00F83866" w:rsidRPr="00F83866" w:rsidRDefault="00F83866" w:rsidP="00F83866">
      <w:pPr>
        <w:pStyle w:val="TIRtiret"/>
      </w:pPr>
      <w:r w:rsidRPr="00F83866">
        <w:sym w:font="Symbol" w:char="F02D"/>
      </w:r>
      <w:r w:rsidRPr="00F83866">
        <w:tab/>
        <w:t>pkt 3 otrzymuje brzmienie:</w:t>
      </w:r>
    </w:p>
    <w:p w14:paraId="2596ADEF" w14:textId="2010B112" w:rsidR="00F83866" w:rsidRPr="00F83866" w:rsidRDefault="00F83866" w:rsidP="00D97B0C">
      <w:pPr>
        <w:pStyle w:val="ZTIRPKTzmpkttiret"/>
      </w:pPr>
      <w:r w:rsidRPr="00F83866">
        <w:t>„3)</w:t>
      </w:r>
      <w:r w:rsidRPr="00F83866">
        <w:tab/>
        <w:t>zrzeczenia się obywatelstwa polskiego;”,</w:t>
      </w:r>
    </w:p>
    <w:p w14:paraId="209B5E47" w14:textId="77777777" w:rsidR="00F83866" w:rsidRPr="00F83866" w:rsidRDefault="00F83866" w:rsidP="00127287">
      <w:pPr>
        <w:pStyle w:val="TIRtiret"/>
        <w:keepNext/>
      </w:pPr>
      <w:r w:rsidRPr="00F83866">
        <w:lastRenderedPageBreak/>
        <w:sym w:font="Symbol" w:char="F02D"/>
      </w:r>
      <w:r w:rsidRPr="00F83866">
        <w:tab/>
        <w:t>pkt 6 otrzymuje brzmienie:</w:t>
      </w:r>
    </w:p>
    <w:p w14:paraId="037C82F8" w14:textId="02429B0C" w:rsidR="00F83866" w:rsidRPr="00F83866" w:rsidRDefault="00F83866" w:rsidP="00D97B0C">
      <w:pPr>
        <w:pStyle w:val="ZTIRPKTzmpkttiret"/>
      </w:pPr>
      <w:r w:rsidRPr="00F83866">
        <w:t>„</w:t>
      </w:r>
      <w:r w:rsidRPr="00747F32">
        <w:t>6)</w:t>
      </w:r>
      <w:r w:rsidRPr="00747F32">
        <w:tab/>
        <w:t>prawomocnego orzeczenia kary dyscyplinarnej zwolnienia z</w:t>
      </w:r>
      <w:r w:rsidR="00700C88">
        <w:t> </w:t>
      </w:r>
      <w:r w:rsidRPr="00747F32">
        <w:t>dobrowolnych form służby wojskowej;”,</w:t>
      </w:r>
    </w:p>
    <w:p w14:paraId="5AB907E8" w14:textId="77777777" w:rsidR="00F83866" w:rsidRPr="00F83866" w:rsidRDefault="00F83866" w:rsidP="00F83866">
      <w:pPr>
        <w:pStyle w:val="TIRtiret"/>
      </w:pPr>
      <w:r w:rsidRPr="00F83866">
        <w:sym w:font="Symbol" w:char="F02D"/>
      </w:r>
      <w:r w:rsidRPr="00F83866">
        <w:tab/>
        <w:t>pkt 9 otrzymuje brzmienie;</w:t>
      </w:r>
    </w:p>
    <w:p w14:paraId="077148BE" w14:textId="0E81830D" w:rsidR="00F83866" w:rsidRPr="00F83866" w:rsidRDefault="00F83866" w:rsidP="00D97B0C">
      <w:pPr>
        <w:pStyle w:val="ZTIRPKTzmpkttiret"/>
      </w:pPr>
      <w:r w:rsidRPr="00747F32">
        <w:t>„9)</w:t>
      </w:r>
      <w:r w:rsidRPr="00747F32">
        <w:tab/>
        <w:t>skazania prawomocnym wyrokiem sądu na karę pozbawienia wolności bez warunkowego zawieszenia jej wykonania;”,</w:t>
      </w:r>
    </w:p>
    <w:p w14:paraId="2000655C" w14:textId="5C03E988" w:rsidR="00F83866" w:rsidRPr="00F83866" w:rsidRDefault="00F83866" w:rsidP="00F83866">
      <w:pPr>
        <w:pStyle w:val="LITlitera"/>
      </w:pPr>
      <w:r w:rsidRPr="00F83866">
        <w:t>b)</w:t>
      </w:r>
      <w:r w:rsidRPr="00F83866">
        <w:tab/>
        <w:t>w ust. 2 po pkt 1 dodaje się pkt 1a w brzmieniu:</w:t>
      </w:r>
    </w:p>
    <w:p w14:paraId="4A3D4713" w14:textId="5042C372" w:rsidR="00F83866" w:rsidRDefault="00F83866" w:rsidP="00F83866">
      <w:pPr>
        <w:pStyle w:val="ZLITPKTzmpktliter"/>
      </w:pPr>
      <w:bookmarkStart w:id="2" w:name="_Hlk195015111"/>
      <w:r w:rsidRPr="00747F32">
        <w:t>„1a)</w:t>
      </w:r>
      <w:r w:rsidR="00375FB5">
        <w:tab/>
      </w:r>
      <w:r w:rsidRPr="00747F32">
        <w:t>skazania prawomocnym wyrokiem na karę ograniczenia wolności albo pozbawienia wolności z warunkowym zawieszeniem jej wykonania albo karę aresztu wojskowego bez warunkowego zawieszenia jej wykonania albo z</w:t>
      </w:r>
      <w:r w:rsidR="00700C88">
        <w:t> </w:t>
      </w:r>
      <w:r w:rsidRPr="00747F32">
        <w:t>warunkowym zawieszeniem jej wykonania;”;</w:t>
      </w:r>
    </w:p>
    <w:bookmarkEnd w:id="2"/>
    <w:p w14:paraId="7F8EB418" w14:textId="6DF8C985" w:rsidR="005B742B" w:rsidRDefault="00F26445" w:rsidP="005B742B">
      <w:pPr>
        <w:pStyle w:val="PKTpunkt"/>
      </w:pPr>
      <w:r>
        <w:t>22</w:t>
      </w:r>
      <w:r w:rsidR="005B742B">
        <w:t>)</w:t>
      </w:r>
      <w:r w:rsidR="005B742B">
        <w:tab/>
        <w:t>w art. 137 po ust. 5 dodaje się ust. 6 w brzmieniu:</w:t>
      </w:r>
    </w:p>
    <w:p w14:paraId="6941E587" w14:textId="515C0418" w:rsidR="005B742B" w:rsidRPr="00F83866" w:rsidRDefault="005B742B" w:rsidP="00127287">
      <w:pPr>
        <w:pStyle w:val="ZUSTzmustartykuempunktem"/>
      </w:pPr>
      <w:r>
        <w:t xml:space="preserve">„6. </w:t>
      </w:r>
      <w:r w:rsidRPr="005B742B">
        <w:t>Do zgody, o której mowa w ust. 2, nie stosuje się art. 106 § 2</w:t>
      </w:r>
      <w:r w:rsidR="00C11EB7">
        <w:t>–</w:t>
      </w:r>
      <w:r w:rsidRPr="005B742B">
        <w:t xml:space="preserve">6 ustawy z dnia 14 czerwca 1960 r. </w:t>
      </w:r>
      <w:r w:rsidR="00C11EB7">
        <w:t xml:space="preserve">– </w:t>
      </w:r>
      <w:r w:rsidRPr="005B742B">
        <w:t>Kodeks postępowania administracyjnego.”</w:t>
      </w:r>
      <w:r>
        <w:t>;</w:t>
      </w:r>
    </w:p>
    <w:p w14:paraId="2BDC76C6" w14:textId="7C535404" w:rsidR="00F83866" w:rsidRPr="00F83866" w:rsidRDefault="00F26445" w:rsidP="00F83866">
      <w:pPr>
        <w:pStyle w:val="PKTpunkt"/>
      </w:pPr>
      <w:r>
        <w:t>23</w:t>
      </w:r>
      <w:r w:rsidR="00F83866" w:rsidRPr="00F83866">
        <w:t>)</w:t>
      </w:r>
      <w:r w:rsidR="00F83866" w:rsidRPr="00F83866">
        <w:tab/>
        <w:t>w art. 140:</w:t>
      </w:r>
    </w:p>
    <w:p w14:paraId="43C55FB9" w14:textId="43CB640E" w:rsidR="00F83866" w:rsidRPr="00F83866" w:rsidRDefault="00F83866" w:rsidP="00F83866">
      <w:pPr>
        <w:pStyle w:val="LITlitera"/>
      </w:pPr>
      <w:r w:rsidRPr="00F83866">
        <w:t>a)</w:t>
      </w:r>
      <w:r w:rsidRPr="00F83866">
        <w:tab/>
        <w:t>po ust. 10 dodaje się ust. 10a w brzmieniu:</w:t>
      </w:r>
    </w:p>
    <w:p w14:paraId="05F6153A" w14:textId="345B598C" w:rsidR="00F83866" w:rsidRPr="00F83866" w:rsidRDefault="00F83866" w:rsidP="00F83866">
      <w:pPr>
        <w:pStyle w:val="ZLITUSTzmustliter"/>
      </w:pPr>
      <w:r w:rsidRPr="008830ED">
        <w:t>„10a. Na stopień wojskowy podporucznika (podporucznika marynarki) mianuje się, po zdaniu egzaminu na oficera, absolwent</w:t>
      </w:r>
      <w:r w:rsidR="00414417">
        <w:t>a</w:t>
      </w:r>
      <w:r w:rsidRPr="008830ED">
        <w:t xml:space="preserve"> stacjonarnych studiów wojskowych w uczelni wojskowej, o nieposzlakowanej opinii, który posiada ocenę pozytywną w ostatniej opinii służbowej.”,</w:t>
      </w:r>
    </w:p>
    <w:p w14:paraId="66CA473D" w14:textId="640C9114" w:rsidR="0033657E" w:rsidRDefault="00F83866" w:rsidP="00F83866">
      <w:pPr>
        <w:pStyle w:val="LITlitera"/>
      </w:pPr>
      <w:r w:rsidRPr="00F83866">
        <w:t>b)</w:t>
      </w:r>
      <w:r w:rsidRPr="00F83866">
        <w:tab/>
      </w:r>
      <w:r w:rsidR="0033657E">
        <w:t>uchyla się ust. 11a</w:t>
      </w:r>
      <w:r w:rsidR="00D65D6F">
        <w:t>,</w:t>
      </w:r>
    </w:p>
    <w:p w14:paraId="4C98FD74" w14:textId="2D00DA94" w:rsidR="00F83866" w:rsidRPr="00F83866" w:rsidRDefault="0033657E" w:rsidP="00F83866">
      <w:pPr>
        <w:pStyle w:val="LITlitera"/>
      </w:pPr>
      <w:r>
        <w:t>c)</w:t>
      </w:r>
      <w:r w:rsidR="00D65D6F">
        <w:tab/>
      </w:r>
      <w:r w:rsidR="00F83866" w:rsidRPr="00F83866">
        <w:t xml:space="preserve">dodaje się ust. </w:t>
      </w:r>
      <w:r w:rsidR="00FA704D" w:rsidRPr="00F83866">
        <w:t>11</w:t>
      </w:r>
      <w:r w:rsidR="00FA704D">
        <w:t>b</w:t>
      </w:r>
      <w:r w:rsidR="00FA704D" w:rsidRPr="00F83866">
        <w:t xml:space="preserve"> </w:t>
      </w:r>
      <w:r>
        <w:t>i</w:t>
      </w:r>
      <w:r w:rsidRPr="00F83866">
        <w:t xml:space="preserve"> </w:t>
      </w:r>
      <w:r w:rsidR="00FA704D" w:rsidRPr="00F83866">
        <w:t>11</w:t>
      </w:r>
      <w:r w:rsidR="00FA704D">
        <w:t>c</w:t>
      </w:r>
      <w:r w:rsidR="00FA704D" w:rsidRPr="00F83866">
        <w:t xml:space="preserve"> </w:t>
      </w:r>
      <w:r w:rsidR="00F83866" w:rsidRPr="00F83866">
        <w:t>w brzmieniu:</w:t>
      </w:r>
    </w:p>
    <w:p w14:paraId="24402B80" w14:textId="4BFA5469" w:rsidR="00F83866" w:rsidRPr="00F83866" w:rsidRDefault="00F83866" w:rsidP="00F83866">
      <w:pPr>
        <w:pStyle w:val="ZLITUSTzmustliter"/>
      </w:pPr>
      <w:r w:rsidRPr="008830ED">
        <w:t>„</w:t>
      </w:r>
      <w:r w:rsidR="00FA704D" w:rsidRPr="008830ED">
        <w:t>11</w:t>
      </w:r>
      <w:r w:rsidR="00FA704D">
        <w:t>b</w:t>
      </w:r>
      <w:r w:rsidRPr="008830ED">
        <w:t>. Na stopień wojskowy kaprala (mata) mianuje się, po zdaniu egzaminu na podoficera, żołnierz</w:t>
      </w:r>
      <w:r w:rsidR="00414417">
        <w:t>a</w:t>
      </w:r>
      <w:r w:rsidRPr="008830ED">
        <w:t xml:space="preserve"> </w:t>
      </w:r>
      <w:r w:rsidR="009D53E2" w:rsidRPr="008830ED">
        <w:t>pełniąc</w:t>
      </w:r>
      <w:r w:rsidR="00414417">
        <w:t>ego</w:t>
      </w:r>
      <w:r w:rsidR="009D53E2" w:rsidRPr="008830ED">
        <w:t xml:space="preserve"> </w:t>
      </w:r>
      <w:r w:rsidRPr="008830ED">
        <w:t>dobrowolną zasadniczą służbę wojskową w trakcie kształcenia w uczelni wojskowej lub szkole podoficerskiej</w:t>
      </w:r>
      <w:r w:rsidR="00414417">
        <w:t>, o nieposzlakowanej opinii</w:t>
      </w:r>
      <w:r w:rsidRPr="008830ED">
        <w:t xml:space="preserve">, który posiada </w:t>
      </w:r>
      <w:r w:rsidR="009D53E2" w:rsidRPr="008830ED">
        <w:t xml:space="preserve">ocenę </w:t>
      </w:r>
      <w:r w:rsidRPr="008830ED">
        <w:t>pozytywną w ostatniej opinii służbowej.</w:t>
      </w:r>
    </w:p>
    <w:p w14:paraId="4CD1979B" w14:textId="6C6D93BE" w:rsidR="00F83866" w:rsidRPr="00F83866" w:rsidRDefault="00F83866" w:rsidP="00F83866">
      <w:pPr>
        <w:pStyle w:val="ZLITUSTzmustliter"/>
      </w:pPr>
      <w:r w:rsidRPr="00F83866">
        <w:t>11</w:t>
      </w:r>
      <w:r w:rsidR="00FA704D">
        <w:t>c</w:t>
      </w:r>
      <w:r w:rsidRPr="00F83866">
        <w:t xml:space="preserve">. Egzaminy, o których mowa w ust. </w:t>
      </w:r>
      <w:r w:rsidRPr="00711384">
        <w:t>10, 10a, 11 i</w:t>
      </w:r>
      <w:r w:rsidR="00B43C9A" w:rsidRPr="00711384">
        <w:t xml:space="preserve"> </w:t>
      </w:r>
      <w:r w:rsidR="00FA704D" w:rsidRPr="00711384">
        <w:t>11</w:t>
      </w:r>
      <w:r w:rsidR="0033657E" w:rsidRPr="00711384">
        <w:t>b</w:t>
      </w:r>
      <w:r w:rsidRPr="00711384">
        <w:t>,</w:t>
      </w:r>
      <w:r w:rsidRPr="00250E78">
        <w:t xml:space="preserve"> w</w:t>
      </w:r>
      <w:r w:rsidRPr="00F83866">
        <w:t xml:space="preserve"> czasie pokoju przeprowadzają odpowiednio:</w:t>
      </w:r>
    </w:p>
    <w:p w14:paraId="1FB1E170" w14:textId="77777777" w:rsidR="00F83866" w:rsidRPr="00F83866" w:rsidRDefault="00F83866" w:rsidP="00F83866">
      <w:pPr>
        <w:pStyle w:val="ZLITPKTzmpktliter"/>
      </w:pPr>
      <w:r w:rsidRPr="00F83866">
        <w:t>1)</w:t>
      </w:r>
      <w:r w:rsidRPr="00F83866">
        <w:tab/>
        <w:t>rektor-komendant uczelni wojskowej – w przypadku egzaminu oficerskiego i egzaminu podoficerskiego dla żołnierzy kształconych w tej uczelni;</w:t>
      </w:r>
    </w:p>
    <w:p w14:paraId="06224E26" w14:textId="77777777" w:rsidR="00F83866" w:rsidRPr="00F83866" w:rsidRDefault="00F83866" w:rsidP="00F83866">
      <w:pPr>
        <w:pStyle w:val="ZLITPKTzmpktliter"/>
      </w:pPr>
      <w:r w:rsidRPr="00F83866">
        <w:t>2)</w:t>
      </w:r>
      <w:r w:rsidRPr="00F83866">
        <w:tab/>
        <w:t>komendant szkoły podoficerskiej – w przypadku egzaminu podoficerskiego.”;</w:t>
      </w:r>
    </w:p>
    <w:p w14:paraId="6D1CADB7" w14:textId="710FC6F2" w:rsidR="00F83866" w:rsidRPr="00F83866" w:rsidRDefault="000146A6" w:rsidP="00C9351F">
      <w:pPr>
        <w:pStyle w:val="PKTpunkt"/>
      </w:pPr>
      <w:r>
        <w:t>24</w:t>
      </w:r>
      <w:r w:rsidR="00F83866" w:rsidRPr="00F83866">
        <w:t>)</w:t>
      </w:r>
      <w:r w:rsidR="00F83866" w:rsidRPr="00F83866">
        <w:tab/>
        <w:t xml:space="preserve">w art. 190 </w:t>
      </w:r>
      <w:r w:rsidR="009B5376">
        <w:t xml:space="preserve">w </w:t>
      </w:r>
      <w:r w:rsidR="00F83866" w:rsidRPr="00F83866">
        <w:t>ust. 11 skreśla się wyrazy „art. 61</w:t>
      </w:r>
      <w:r w:rsidR="001F579A">
        <w:t>,</w:t>
      </w:r>
      <w:r w:rsidR="00F83866" w:rsidRPr="00F83866">
        <w:t>”;</w:t>
      </w:r>
    </w:p>
    <w:p w14:paraId="0041423E" w14:textId="006A8D96" w:rsidR="00F83866" w:rsidRPr="00F83866" w:rsidRDefault="000146A6" w:rsidP="00127287">
      <w:pPr>
        <w:pStyle w:val="PKTpunkt"/>
        <w:keepNext/>
      </w:pPr>
      <w:r>
        <w:lastRenderedPageBreak/>
        <w:t>25</w:t>
      </w:r>
      <w:r w:rsidR="00F83866" w:rsidRPr="00F83866">
        <w:t>)</w:t>
      </w:r>
      <w:r w:rsidR="00F83866" w:rsidRPr="00F83866">
        <w:tab/>
        <w:t>po art. 203 dodaje się art. 203a w brzmieniu:</w:t>
      </w:r>
    </w:p>
    <w:p w14:paraId="1246E75C" w14:textId="5813DD93" w:rsidR="00CE6C0C" w:rsidRDefault="00F83866" w:rsidP="00F83866">
      <w:pPr>
        <w:pStyle w:val="ZARTzmartartykuempunktem"/>
      </w:pPr>
      <w:r w:rsidRPr="00F83866">
        <w:t xml:space="preserve">„Art. 203a. </w:t>
      </w:r>
      <w:r w:rsidR="00CE6C0C">
        <w:t xml:space="preserve">1. </w:t>
      </w:r>
      <w:r w:rsidRPr="00F83866">
        <w:t xml:space="preserve">Żołnierzom </w:t>
      </w:r>
      <w:r w:rsidR="00A43ECD" w:rsidRPr="00F83866">
        <w:t>zawodow</w:t>
      </w:r>
      <w:r w:rsidR="00A43ECD">
        <w:t>ym</w:t>
      </w:r>
      <w:r w:rsidR="00A43ECD" w:rsidRPr="00F83866">
        <w:t xml:space="preserve"> </w:t>
      </w:r>
      <w:r w:rsidRPr="00F83866">
        <w:t>wyznaczonym do pełnienia zawodowej służby wojskowej poza granicami państwa w czasie pobytu w strefie działań wojennych przysługuje indywidualne i zbiorowe ubezpieczenie od następstw nieszczęśliwych wypadków zaistniałych w czasie pełnienia służby poza granicami państwa, wskutek których nastąpiło uszkodzenie ciała, rozstrój zdrowia lub śmierć żołnierza.</w:t>
      </w:r>
      <w:r w:rsidR="00CE6C0C">
        <w:t xml:space="preserve"> </w:t>
      </w:r>
    </w:p>
    <w:p w14:paraId="3308082C" w14:textId="7AB22AD2" w:rsidR="00B36D30" w:rsidRDefault="00CE6C0C" w:rsidP="00127287">
      <w:pPr>
        <w:pStyle w:val="ZUSTzmustartykuempunktem"/>
      </w:pPr>
      <w:r>
        <w:t xml:space="preserve">2. </w:t>
      </w:r>
      <w:bookmarkStart w:id="3" w:name="_Hlk181864541"/>
      <w:r>
        <w:t>Minister Obrony Narodowej</w:t>
      </w:r>
      <w:r w:rsidR="00D77400">
        <w:t xml:space="preserve"> w uzasadnionych przypadkach,</w:t>
      </w:r>
      <w:r>
        <w:t xml:space="preserve"> </w:t>
      </w:r>
      <w:r w:rsidR="00D77400">
        <w:t xml:space="preserve">biorąc pod uwagę w szczególności ryzyko narażenia </w:t>
      </w:r>
      <w:r w:rsidR="00D77400" w:rsidRPr="00576119">
        <w:t xml:space="preserve">żołnierza zawodowego na </w:t>
      </w:r>
      <w:r w:rsidR="00D77400">
        <w:t xml:space="preserve">utratę zdrowia lub życia, </w:t>
      </w:r>
      <w:r>
        <w:t xml:space="preserve">może </w:t>
      </w:r>
      <w:r w:rsidR="00D77400">
        <w:t xml:space="preserve">wyrazić zgodę na objęcie indywidualnym </w:t>
      </w:r>
      <w:r w:rsidR="00D77400" w:rsidRPr="00F83866">
        <w:t>i zbiorow</w:t>
      </w:r>
      <w:r w:rsidR="00D77400">
        <w:t>ym</w:t>
      </w:r>
      <w:r w:rsidR="00D77400" w:rsidRPr="00F83866">
        <w:t xml:space="preserve"> ubezpieczeni</w:t>
      </w:r>
      <w:r w:rsidR="00D77400">
        <w:t>em</w:t>
      </w:r>
      <w:r w:rsidR="00D77400" w:rsidRPr="00F83866">
        <w:t xml:space="preserve"> od następstw nieszczęśliwych wypadków zaistniałych w czasie pełnienia służby poza granicami państwa</w:t>
      </w:r>
      <w:r w:rsidR="00D77400">
        <w:t xml:space="preserve"> również żołnierzy wyznaczonych do </w:t>
      </w:r>
      <w:r w:rsidR="00D77400" w:rsidRPr="00F83866">
        <w:t>pełnienia służby poza granicami państwa</w:t>
      </w:r>
      <w:r w:rsidR="00D77400">
        <w:t xml:space="preserve"> </w:t>
      </w:r>
      <w:r w:rsidR="00D77400" w:rsidRPr="00F83866">
        <w:t>w</w:t>
      </w:r>
      <w:r w:rsidR="00D77400">
        <w:t xml:space="preserve"> miejscu innym niż</w:t>
      </w:r>
      <w:r w:rsidR="00D77400" w:rsidRPr="00F83866">
        <w:t xml:space="preserve"> stref</w:t>
      </w:r>
      <w:r w:rsidR="00D77400">
        <w:t>a</w:t>
      </w:r>
      <w:r w:rsidR="00D77400" w:rsidRPr="00F83866">
        <w:t xml:space="preserve"> działań wojennych</w:t>
      </w:r>
      <w:bookmarkEnd w:id="3"/>
      <w:r w:rsidR="00D77400">
        <w:t>.</w:t>
      </w:r>
      <w:r w:rsidR="00B36D30">
        <w:t xml:space="preserve"> </w:t>
      </w:r>
    </w:p>
    <w:p w14:paraId="034DEEE1" w14:textId="0CE02C49" w:rsidR="00576119" w:rsidRDefault="00B36D30" w:rsidP="00127287">
      <w:pPr>
        <w:pStyle w:val="ZUSTzmustartykuempunktem"/>
      </w:pPr>
      <w:r>
        <w:t>3. Przepisy ust. 1 i 2 stosuje się również do żołnierzy zawodowych oraz żołnierzy niebędących żołnierzami zawodowymi</w:t>
      </w:r>
      <w:r w:rsidR="00576119">
        <w:t>,</w:t>
      </w:r>
      <w:r>
        <w:t xml:space="preserve"> skierowanych w zagraniczną podróż służbową.</w:t>
      </w:r>
      <w:r w:rsidR="00D77400">
        <w:t>”;</w:t>
      </w:r>
    </w:p>
    <w:p w14:paraId="51734F2D" w14:textId="4B4DE658" w:rsidR="00F83866" w:rsidRPr="00F83866" w:rsidRDefault="000146A6" w:rsidP="00C9351F">
      <w:pPr>
        <w:pStyle w:val="PKTpunkt"/>
      </w:pPr>
      <w:r>
        <w:t>26</w:t>
      </w:r>
      <w:r w:rsidR="00F83866" w:rsidRPr="00BF456F">
        <w:t>)</w:t>
      </w:r>
      <w:r w:rsidR="00F83866" w:rsidRPr="00BF456F">
        <w:tab/>
        <w:t>w art. 223 po wyrazach „nie może powstać stosunek” dodaje się wyraz „bezpośredni</w:t>
      </w:r>
      <w:r w:rsidR="00C9351F" w:rsidRPr="00BF456F">
        <w:t>ej</w:t>
      </w:r>
      <w:r w:rsidR="00F83866" w:rsidRPr="00BF456F">
        <w:t>”;</w:t>
      </w:r>
    </w:p>
    <w:p w14:paraId="4FB15EF8" w14:textId="0D74DD45" w:rsidR="00F83866" w:rsidRPr="00F83866" w:rsidRDefault="000146A6" w:rsidP="00C9351F">
      <w:pPr>
        <w:pStyle w:val="PKTpunkt"/>
      </w:pPr>
      <w:r>
        <w:t>27</w:t>
      </w:r>
      <w:r w:rsidR="00F83866" w:rsidRPr="00F83866">
        <w:t>)</w:t>
      </w:r>
      <w:r w:rsidR="00F83866" w:rsidRPr="00F83866">
        <w:tab/>
        <w:t>w art. 226 pkt 14 otrzymuje brzmienie</w:t>
      </w:r>
      <w:r w:rsidR="00DE7863">
        <w:t>:</w:t>
      </w:r>
    </w:p>
    <w:p w14:paraId="62951FF7" w14:textId="7AA7B51E" w:rsidR="00F83866" w:rsidRPr="00AE792F" w:rsidRDefault="00F83866" w:rsidP="00D97B0C">
      <w:pPr>
        <w:pStyle w:val="ZPKTzmpktartykuempunktem"/>
      </w:pPr>
      <w:r w:rsidRPr="00AE792F">
        <w:t>„14)</w:t>
      </w:r>
      <w:r w:rsidR="00AE792F" w:rsidRPr="00AE792F">
        <w:tab/>
      </w:r>
      <w:r w:rsidRPr="00AE792F">
        <w:t>skazania prawomocnym wyrokiem sądu na karę pozbawienia wolności bez warunkowego zawieszenia jej wykonania</w:t>
      </w:r>
      <w:r w:rsidR="00130B7D" w:rsidRPr="00AE792F">
        <w:t>;</w:t>
      </w:r>
      <w:r w:rsidRPr="00AE792F">
        <w:t>”;</w:t>
      </w:r>
    </w:p>
    <w:p w14:paraId="0DF838B3" w14:textId="712BCC0E" w:rsidR="00F83866" w:rsidRPr="003A1DEC" w:rsidRDefault="000146A6" w:rsidP="00C9351F">
      <w:pPr>
        <w:pStyle w:val="PKTpunkt"/>
      </w:pPr>
      <w:r>
        <w:t>28</w:t>
      </w:r>
      <w:r w:rsidR="00F83866" w:rsidRPr="003A1DEC">
        <w:t>)</w:t>
      </w:r>
      <w:r w:rsidR="00F83866" w:rsidRPr="003A1DEC">
        <w:tab/>
        <w:t>w art. 228</w:t>
      </w:r>
      <w:r w:rsidR="001F579A" w:rsidRPr="003A1DEC">
        <w:t xml:space="preserve"> w ust. 1</w:t>
      </w:r>
      <w:r w:rsidR="00F83866" w:rsidRPr="003A1DEC">
        <w:t>:</w:t>
      </w:r>
    </w:p>
    <w:p w14:paraId="06A3E912" w14:textId="57C7431D" w:rsidR="00F83866" w:rsidRPr="003A1DEC" w:rsidRDefault="00F83866" w:rsidP="00F83866">
      <w:pPr>
        <w:pStyle w:val="LITlitera"/>
      </w:pPr>
      <w:r w:rsidRPr="003A1DEC">
        <w:t>a)</w:t>
      </w:r>
      <w:r w:rsidRPr="003A1DEC">
        <w:tab/>
        <w:t>pkt 1 otrzymuje brzmienie:</w:t>
      </w:r>
    </w:p>
    <w:p w14:paraId="59311A4D" w14:textId="1256DDBE" w:rsidR="00F83866" w:rsidRPr="00AE792F" w:rsidRDefault="00F83866" w:rsidP="00AE792F">
      <w:pPr>
        <w:pStyle w:val="ZLITPKTzmpktliter"/>
      </w:pPr>
      <w:r w:rsidRPr="00AE792F">
        <w:t>„1)</w:t>
      </w:r>
      <w:r w:rsidR="00886023">
        <w:tab/>
      </w:r>
      <w:r w:rsidRPr="00AE792F">
        <w:t>skazania prawomocnym wyrokiem na karę ograniczenia wolności albo pozbawienia wolności z warunkowym zawieszeniem jej wykonania albo karę aresztu wojskowego bez warunkowego zawieszenia jej wykonania albo z warunkowym zawieszeniem jej wykonania;”,</w:t>
      </w:r>
    </w:p>
    <w:p w14:paraId="4BCACFBE" w14:textId="66B20726" w:rsidR="00F83866" w:rsidRPr="00F83866" w:rsidRDefault="00F83866" w:rsidP="00F83866">
      <w:pPr>
        <w:pStyle w:val="LITlitera"/>
      </w:pPr>
      <w:r w:rsidRPr="003A1DEC">
        <w:t>b)</w:t>
      </w:r>
      <w:r w:rsidRPr="003A1DEC">
        <w:tab/>
        <w:t>uchyla się pkt 6;</w:t>
      </w:r>
    </w:p>
    <w:p w14:paraId="3E9088B6" w14:textId="4823B039" w:rsidR="00F83866" w:rsidRPr="00F83866" w:rsidRDefault="00F26445" w:rsidP="00C9351F">
      <w:pPr>
        <w:pStyle w:val="PKTpunkt"/>
      </w:pPr>
      <w:r>
        <w:t>29</w:t>
      </w:r>
      <w:r w:rsidR="00F83866" w:rsidRPr="00F83866">
        <w:t>)</w:t>
      </w:r>
      <w:r w:rsidR="00F83866" w:rsidRPr="00F83866">
        <w:tab/>
        <w:t>w art. 236:</w:t>
      </w:r>
    </w:p>
    <w:p w14:paraId="49D97C0B" w14:textId="3211ACBE" w:rsidR="00F83866" w:rsidRPr="00F83866" w:rsidRDefault="00F83866" w:rsidP="00F83866">
      <w:pPr>
        <w:pStyle w:val="LITlitera"/>
      </w:pPr>
      <w:r w:rsidRPr="00F83866">
        <w:t>a)</w:t>
      </w:r>
      <w:r w:rsidRPr="00F83866">
        <w:tab/>
        <w:t>po ust. 5 dodaje się ust. 5a</w:t>
      </w:r>
      <w:r w:rsidR="00886023">
        <w:t>–</w:t>
      </w:r>
      <w:r w:rsidRPr="00F83866">
        <w:t>5c w brzmieniu:</w:t>
      </w:r>
    </w:p>
    <w:p w14:paraId="3778883D" w14:textId="77777777" w:rsidR="00F83866" w:rsidRPr="00F83866" w:rsidRDefault="00F83866" w:rsidP="00D97B0C">
      <w:pPr>
        <w:pStyle w:val="ZLITUSTzmustliter"/>
      </w:pPr>
      <w:r w:rsidRPr="00F83866">
        <w:t>„5a. Decyzje w sprawach przekwalifikowania zawodowego, przejazdów i zakwaterowania wydaje podmiot, o którym mowa w ust. 16 pkt 5.</w:t>
      </w:r>
    </w:p>
    <w:p w14:paraId="260F68A0" w14:textId="5044F021" w:rsidR="00F83866" w:rsidRPr="00F83866" w:rsidRDefault="00F83866" w:rsidP="00D97B0C">
      <w:pPr>
        <w:pStyle w:val="ZLITUSTzmustliter"/>
      </w:pPr>
      <w:r w:rsidRPr="00F83866">
        <w:t>5b. Odwołania od decyzji, o których mowa w ust. 5a</w:t>
      </w:r>
      <w:r w:rsidR="00130B7D">
        <w:t>,</w:t>
      </w:r>
      <w:r w:rsidRPr="00F83866">
        <w:t xml:space="preserve"> rozpatruje podmiot, o którym mowa w ust. 16 pkt 1.</w:t>
      </w:r>
    </w:p>
    <w:p w14:paraId="382D7B25" w14:textId="77777777" w:rsidR="00F83866" w:rsidRPr="00F83866" w:rsidRDefault="00F83866" w:rsidP="00D97B0C">
      <w:pPr>
        <w:pStyle w:val="ZLITUSTzmustliter"/>
      </w:pPr>
      <w:r w:rsidRPr="00F83866">
        <w:t>5c. Organem wyższego stopnia w sprawach, o których mowa w ust. 5a, jest podmiot, o którym mowa w ust. 16 pkt 1.”,</w:t>
      </w:r>
    </w:p>
    <w:p w14:paraId="43DA1D0C" w14:textId="77777777" w:rsidR="00F83866" w:rsidRPr="00F83866" w:rsidRDefault="00F83866" w:rsidP="00F83866">
      <w:pPr>
        <w:pStyle w:val="LITlitera"/>
      </w:pPr>
      <w:r w:rsidRPr="00F83866">
        <w:lastRenderedPageBreak/>
        <w:t>b)</w:t>
      </w:r>
      <w:r w:rsidRPr="00F83866">
        <w:tab/>
        <w:t>po ust. 15 dodaje się ust. 15a w brzmieniu:</w:t>
      </w:r>
    </w:p>
    <w:p w14:paraId="219930B3" w14:textId="77777777" w:rsidR="00F83866" w:rsidRPr="00F83866" w:rsidRDefault="00F83866" w:rsidP="00D97B0C">
      <w:pPr>
        <w:pStyle w:val="ZLITUSTzmustliter"/>
      </w:pPr>
      <w:r w:rsidRPr="00F83866">
        <w:t>„15a. Decyzje w sprawach praktyk zawodowych wydaje podmiot, o którym mowa w ust. 16 pkt 1.”;</w:t>
      </w:r>
    </w:p>
    <w:p w14:paraId="0CEE069E" w14:textId="25DDB24F" w:rsidR="00F83866" w:rsidRPr="00F83866" w:rsidRDefault="000146A6" w:rsidP="00C9351F">
      <w:pPr>
        <w:pStyle w:val="PKTpunkt"/>
      </w:pPr>
      <w:r>
        <w:t>30</w:t>
      </w:r>
      <w:r w:rsidR="00F83866" w:rsidRPr="00F83866">
        <w:t>)</w:t>
      </w:r>
      <w:r w:rsidR="00F83866" w:rsidRPr="00F83866">
        <w:tab/>
        <w:t>po art. 266 dodaje się art. 266a w brzmieniu:</w:t>
      </w:r>
    </w:p>
    <w:p w14:paraId="228088BB" w14:textId="15B3805C" w:rsidR="00F83866" w:rsidRPr="00F83866" w:rsidRDefault="00F83866" w:rsidP="00C9351F">
      <w:pPr>
        <w:pStyle w:val="ZARTzmartartykuempunktem"/>
      </w:pPr>
      <w:r w:rsidRPr="00F83866">
        <w:t>„Art. 266a. 1. Minister Obrony Narodowej może, na wniosek opiekuna psa służbowego albo opiekuna konia służbowego</w:t>
      </w:r>
      <w:r w:rsidR="003E5142">
        <w:t>,</w:t>
      </w:r>
      <w:r w:rsidRPr="00F83866">
        <w:t xml:space="preserve"> albo organizacji społecznej, której statutowym celem działania jest ochrona zwierząt</w:t>
      </w:r>
      <w:r w:rsidR="003E5142">
        <w:t>,</w:t>
      </w:r>
      <w:r w:rsidRPr="00F83866">
        <w:t xml:space="preserve"> objąć wsparciem, o którym mowa w art. 259, art. 261</w:t>
      </w:r>
      <w:r w:rsidR="001F579A">
        <w:t xml:space="preserve"> i</w:t>
      </w:r>
      <w:r w:rsidRPr="00F83866">
        <w:t xml:space="preserve"> art. 264</w:t>
      </w:r>
      <w:r w:rsidR="003E5142">
        <w:t>,</w:t>
      </w:r>
      <w:r w:rsidRPr="00F83866">
        <w:t xml:space="preserve"> psy i konie służbowe wycofane z użycia przed dniem wejścia w życie ustawy z dnia 11 sierpnia 2021 r. o zmianie ustawy o Policji (Dz. U. poz. 1728 oraz z 2022 r. poz. 2687).</w:t>
      </w:r>
    </w:p>
    <w:p w14:paraId="380A43A7" w14:textId="22500059" w:rsidR="00F83866" w:rsidRDefault="00F83866" w:rsidP="00C9351F">
      <w:pPr>
        <w:pStyle w:val="ZUSTzmustartykuempunktem"/>
      </w:pPr>
      <w:r w:rsidRPr="00F83866">
        <w:t xml:space="preserve">2. W przypadku objęcia </w:t>
      </w:r>
      <w:r w:rsidR="00F6012E" w:rsidRPr="00F83866">
        <w:t xml:space="preserve">wsparciem, o którym mowa w </w:t>
      </w:r>
      <w:r w:rsidR="00F6012E" w:rsidRPr="00F6012E">
        <w:t>art. 259, art. 261 i art. 264</w:t>
      </w:r>
      <w:r w:rsidR="00F6012E" w:rsidRPr="00F83866">
        <w:t xml:space="preserve">, </w:t>
      </w:r>
      <w:r w:rsidRPr="00F83866">
        <w:t xml:space="preserve">psów i koni służbowych wycofanych z użycia Minister Obrony Narodowej wyznacza dowódcę jednostki wojskowej właściwego w zakresie wydawania wyżywienia w naturze lub wypłaty ryczałtu z tytułu kosztów wyżywienia, zwrotu kosztów zabiegów profilaktycznych i leczenia, zwrotu kosztów utylizacji zwłok oraz sprawowania nadzoru nad tymi psami i końmi. </w:t>
      </w:r>
      <w:r w:rsidR="00213A42">
        <w:t>Przepisy a</w:t>
      </w:r>
      <w:r w:rsidRPr="00F83866">
        <w:t>rt. 258</w:t>
      </w:r>
      <w:r w:rsidR="00130B7D">
        <w:t>, a</w:t>
      </w:r>
      <w:r w:rsidRPr="00F83866">
        <w:t>rt. 259, art. 261, art. 264 oraz art. 265 stosuje się odpowiednio.</w:t>
      </w:r>
      <w:r w:rsidR="00130B7D" w:rsidRPr="00F83866">
        <w:t>”</w:t>
      </w:r>
      <w:r w:rsidR="00C9351F">
        <w:t>;</w:t>
      </w:r>
    </w:p>
    <w:p w14:paraId="2BCCBC6B" w14:textId="6C2B3216" w:rsidR="0068237A" w:rsidRDefault="00F26445" w:rsidP="0068237A">
      <w:pPr>
        <w:pStyle w:val="PKTpunkt"/>
      </w:pPr>
      <w:r>
        <w:t>31</w:t>
      </w:r>
      <w:r w:rsidR="0068237A">
        <w:t>)</w:t>
      </w:r>
      <w:r w:rsidR="0068237A">
        <w:tab/>
        <w:t>w art. 271 ust. 2 otrzymuje brzmienie:</w:t>
      </w:r>
    </w:p>
    <w:p w14:paraId="31BC1E28" w14:textId="772CAF7F" w:rsidR="0068237A" w:rsidRDefault="0068237A" w:rsidP="0068237A">
      <w:pPr>
        <w:pStyle w:val="ZUSTzmustartykuempunktem"/>
      </w:pPr>
      <w:r>
        <w:t xml:space="preserve">„2. </w:t>
      </w:r>
      <w:r w:rsidRPr="0068237A">
        <w:t xml:space="preserve">Urlop szkoleniowy jest przeznaczony na przygotowanie się do egzaminów i ich złożenie, przygotowanie pracy dyplomowej, przygotowanie </w:t>
      </w:r>
      <w:r w:rsidR="00304ED4">
        <w:t xml:space="preserve">się do </w:t>
      </w:r>
      <w:r w:rsidR="00304ED4" w:rsidRPr="0068237A">
        <w:t>egzamin</w:t>
      </w:r>
      <w:r w:rsidR="00304ED4">
        <w:t>ów</w:t>
      </w:r>
      <w:r w:rsidR="00304ED4" w:rsidRPr="0068237A">
        <w:t xml:space="preserve"> </w:t>
      </w:r>
      <w:r w:rsidRPr="0068237A">
        <w:t>dyplomowego</w:t>
      </w:r>
      <w:r w:rsidR="00681C29">
        <w:t xml:space="preserve"> </w:t>
      </w:r>
      <w:r w:rsidR="000647D5">
        <w:t>lub</w:t>
      </w:r>
      <w:r w:rsidR="00304ED4">
        <w:t xml:space="preserve"> </w:t>
      </w:r>
      <w:r w:rsidR="00304ED4" w:rsidRPr="0068237A">
        <w:t>specjalizacyjnego i złożenie</w:t>
      </w:r>
      <w:r w:rsidR="00304ED4">
        <w:t xml:space="preserve"> ich</w:t>
      </w:r>
      <w:r w:rsidRPr="0068237A">
        <w:t xml:space="preserve">, przygotowanie się do obrony rozprawy doktorskiej lub </w:t>
      </w:r>
      <w:r w:rsidR="000647D5">
        <w:t xml:space="preserve">do </w:t>
      </w:r>
      <w:r w:rsidRPr="0068237A">
        <w:t>kolokwium habilitacyjnego.</w:t>
      </w:r>
      <w:r>
        <w:t>”;</w:t>
      </w:r>
    </w:p>
    <w:p w14:paraId="6D24F8E6" w14:textId="1CD58B6E" w:rsidR="0068237A" w:rsidRDefault="00F26445" w:rsidP="0068237A">
      <w:pPr>
        <w:pStyle w:val="PKTpunkt"/>
      </w:pPr>
      <w:r>
        <w:t>32</w:t>
      </w:r>
      <w:r w:rsidR="0068237A">
        <w:t>)</w:t>
      </w:r>
      <w:r w:rsidR="0068237A">
        <w:tab/>
        <w:t xml:space="preserve">w art. 274 </w:t>
      </w:r>
      <w:r w:rsidR="007C7961">
        <w:t xml:space="preserve">w </w:t>
      </w:r>
      <w:r w:rsidR="0068237A">
        <w:t>ust. 1 pkt 5 otrzymuje brzmienie:</w:t>
      </w:r>
    </w:p>
    <w:p w14:paraId="2CEAF882" w14:textId="2D2A18B4" w:rsidR="0068237A" w:rsidRPr="00F83866" w:rsidRDefault="0068237A" w:rsidP="00127287">
      <w:pPr>
        <w:pStyle w:val="ZPKTzmpktartykuempunktem"/>
      </w:pPr>
      <w:r>
        <w:t>„5)</w:t>
      </w:r>
      <w:r>
        <w:tab/>
      </w:r>
      <w:r w:rsidRPr="0068237A">
        <w:t xml:space="preserve">w celu przygotowania się do obrony rozprawy doktorskiej lub w celu przygotowania się do kolokwium habilitacyjnego </w:t>
      </w:r>
      <w:r w:rsidR="00304ED4">
        <w:t>–</w:t>
      </w:r>
      <w:r w:rsidR="00304ED4" w:rsidRPr="0068237A">
        <w:t xml:space="preserve"> </w:t>
      </w:r>
      <w:r w:rsidRPr="0068237A">
        <w:t>28 dni</w:t>
      </w:r>
      <w:r>
        <w:t>;”;</w:t>
      </w:r>
    </w:p>
    <w:p w14:paraId="7CD22FB6" w14:textId="53783CAC" w:rsidR="00F83866" w:rsidRPr="00F83866" w:rsidRDefault="000146A6" w:rsidP="00F83866">
      <w:pPr>
        <w:pStyle w:val="PKTpunkt"/>
      </w:pPr>
      <w:r>
        <w:t>33</w:t>
      </w:r>
      <w:r w:rsidR="00F83866" w:rsidRPr="00F83866">
        <w:t>)</w:t>
      </w:r>
      <w:r w:rsidR="00F83866" w:rsidRPr="00F83866">
        <w:tab/>
        <w:t>w art. 275 uchyla się ust. 5;</w:t>
      </w:r>
    </w:p>
    <w:p w14:paraId="267D555A" w14:textId="56EB16DB" w:rsidR="00F83866" w:rsidRPr="00F83866" w:rsidRDefault="000146A6" w:rsidP="00F83866">
      <w:pPr>
        <w:pStyle w:val="PKTpunkt"/>
      </w:pPr>
      <w:r>
        <w:t>34</w:t>
      </w:r>
      <w:r w:rsidR="00F83866" w:rsidRPr="00F83866">
        <w:t>)</w:t>
      </w:r>
      <w:r w:rsidR="00F83866" w:rsidRPr="00F83866">
        <w:tab/>
        <w:t>w art. 284 ust. 4 i 5 otrzymują brzmienie:</w:t>
      </w:r>
    </w:p>
    <w:p w14:paraId="31401777" w14:textId="78E93236" w:rsidR="00F83866" w:rsidRPr="00BF456F" w:rsidRDefault="00F83866" w:rsidP="00F83866">
      <w:pPr>
        <w:pStyle w:val="ZUSTzmustartykuempunktem"/>
      </w:pPr>
      <w:r w:rsidRPr="00BF456F">
        <w:t>„4. Żołnierza zawodowego sprawującego opiekę nad dzieckiem do lat 8, pozostającego w związku małżeńskim z innym żołnierzem, nie deleguje się bez jego zgody poza miejsce pełnienia zawodowej służby wojskowej w tym samym czasie co współmałżonka.</w:t>
      </w:r>
    </w:p>
    <w:p w14:paraId="02D10BCC" w14:textId="3F686B54" w:rsidR="00F83866" w:rsidRDefault="00F83866" w:rsidP="00F83866">
      <w:pPr>
        <w:pStyle w:val="ZUSTzmustartykuempunktem"/>
      </w:pPr>
      <w:r w:rsidRPr="00BF456F">
        <w:t xml:space="preserve">5. </w:t>
      </w:r>
      <w:r w:rsidR="00CB4A96">
        <w:t>Ż</w:t>
      </w:r>
      <w:r w:rsidRPr="00BF456F">
        <w:t>ołnierza zawodowego samotnie wychowującego dziecko do lat 8</w:t>
      </w:r>
      <w:r w:rsidR="00CB4A96" w:rsidRPr="00CB4A96">
        <w:t xml:space="preserve"> nie deleguje się bez jego zgody poza miejsce pełnienia zawodowej służby wojskowej</w:t>
      </w:r>
      <w:r w:rsidRPr="00BF456F">
        <w:t>.”;</w:t>
      </w:r>
    </w:p>
    <w:p w14:paraId="6F8AD0CF" w14:textId="5BF9C04D" w:rsidR="008C49DC" w:rsidRDefault="00F26445" w:rsidP="008C49DC">
      <w:pPr>
        <w:pStyle w:val="PKTpunkt"/>
      </w:pPr>
      <w:r>
        <w:lastRenderedPageBreak/>
        <w:t>35</w:t>
      </w:r>
      <w:r w:rsidR="008C49DC">
        <w:t>)</w:t>
      </w:r>
      <w:r w:rsidR="008C49DC">
        <w:tab/>
        <w:t>w art. 303 ust. 2 otrzymuje brzmienie:</w:t>
      </w:r>
    </w:p>
    <w:p w14:paraId="2628F8E1" w14:textId="77777777" w:rsidR="00A75F16" w:rsidRDefault="008C49DC" w:rsidP="008C49DC">
      <w:pPr>
        <w:pStyle w:val="ZUSTzmustartykuempunktem"/>
      </w:pPr>
      <w:r>
        <w:t xml:space="preserve">„2. </w:t>
      </w:r>
      <w:bookmarkStart w:id="4" w:name="_Hlk195021897"/>
      <w:r>
        <w:t>Przepisu ust. 1 nie stosuje się</w:t>
      </w:r>
      <w:r w:rsidR="00A75F16">
        <w:t>:</w:t>
      </w:r>
    </w:p>
    <w:p w14:paraId="237E2CB5" w14:textId="41E3A773" w:rsidR="00A75F16" w:rsidRDefault="00A75F16" w:rsidP="00A75F16">
      <w:pPr>
        <w:pStyle w:val="ZPKTzmpktartykuempunktem"/>
      </w:pPr>
      <w:r>
        <w:t>1)</w:t>
      </w:r>
      <w:r>
        <w:tab/>
      </w:r>
      <w:r w:rsidR="008C49DC">
        <w:t xml:space="preserve">do umów o </w:t>
      </w:r>
      <w:r w:rsidR="008C49DC" w:rsidRPr="008C49DC">
        <w:t>pracę zawartych na okres próbny</w:t>
      </w:r>
      <w:r>
        <w:t>;</w:t>
      </w:r>
      <w:r w:rsidR="008C49DC" w:rsidRPr="008C49DC">
        <w:t xml:space="preserve"> </w:t>
      </w:r>
    </w:p>
    <w:p w14:paraId="760C4313" w14:textId="722A0F46" w:rsidR="00A75F16" w:rsidRDefault="00A75F16" w:rsidP="00A75F16">
      <w:pPr>
        <w:pStyle w:val="ZPKTzmpktartykuempunktem"/>
      </w:pPr>
      <w:r>
        <w:t>2)</w:t>
      </w:r>
      <w:r>
        <w:tab/>
      </w:r>
      <w:r w:rsidRPr="00A75F16">
        <w:t>do umów o pracę zawartych</w:t>
      </w:r>
      <w:r w:rsidR="008C49DC" w:rsidRPr="008C49DC">
        <w:t xml:space="preserve"> na czas określony nie dłuższy niż 12 miesięcy</w:t>
      </w:r>
      <w:r>
        <w:t>;</w:t>
      </w:r>
      <w:r w:rsidR="008C49DC" w:rsidRPr="008C49DC">
        <w:t xml:space="preserve"> </w:t>
      </w:r>
    </w:p>
    <w:p w14:paraId="7C499E67" w14:textId="10679FB6" w:rsidR="00A75F16" w:rsidRDefault="00A75F16" w:rsidP="00A75F16">
      <w:pPr>
        <w:pStyle w:val="ZPKTzmpktartykuempunktem"/>
      </w:pPr>
      <w:r>
        <w:t>3)</w:t>
      </w:r>
      <w:r>
        <w:tab/>
        <w:t xml:space="preserve">do </w:t>
      </w:r>
      <w:r w:rsidR="008C49DC" w:rsidRPr="00F26445">
        <w:t>stosunku pracy nawiązanego na podstawie powołania</w:t>
      </w:r>
      <w:r>
        <w:t>;</w:t>
      </w:r>
      <w:r w:rsidR="008C49DC" w:rsidRPr="008C49DC">
        <w:t xml:space="preserve"> </w:t>
      </w:r>
    </w:p>
    <w:p w14:paraId="1A12A013" w14:textId="5787D8C2" w:rsidR="00A75F16" w:rsidRDefault="00A75F16" w:rsidP="00A75F16">
      <w:pPr>
        <w:pStyle w:val="ZPKTzmpktartykuempunktem"/>
      </w:pPr>
      <w:r>
        <w:t>4)</w:t>
      </w:r>
      <w:r>
        <w:tab/>
      </w:r>
      <w:r w:rsidR="008C49DC" w:rsidRPr="008C49DC">
        <w:t>jeżeli pracodawca może rozwiązać stosunek pracy bez wypowiedzenia z winy pracownika</w:t>
      </w:r>
      <w:r>
        <w:t>;</w:t>
      </w:r>
    </w:p>
    <w:p w14:paraId="04277178" w14:textId="43B389AB" w:rsidR="008C49DC" w:rsidRDefault="00A75F16" w:rsidP="00D97B0C">
      <w:pPr>
        <w:pStyle w:val="ZPKTzmpktartykuempunktem"/>
      </w:pPr>
      <w:r>
        <w:t>5)</w:t>
      </w:r>
      <w:r>
        <w:tab/>
      </w:r>
      <w:r w:rsidR="008C49DC" w:rsidRPr="008C49DC">
        <w:t>w przypadku</w:t>
      </w:r>
      <w:r w:rsidR="002E24B4">
        <w:t xml:space="preserve"> otwarcia</w:t>
      </w:r>
      <w:r w:rsidR="008C49DC" w:rsidRPr="008C49DC">
        <w:t xml:space="preserve"> </w:t>
      </w:r>
      <w:r w:rsidR="00CB4A96" w:rsidRPr="008C49DC">
        <w:t xml:space="preserve">likwidacji lub </w:t>
      </w:r>
      <w:r w:rsidR="008C49DC" w:rsidRPr="008C49DC">
        <w:t>ogłoszenia upadłości pracodawcy</w:t>
      </w:r>
      <w:bookmarkEnd w:id="4"/>
      <w:r w:rsidR="008C49DC">
        <w:t>.”;</w:t>
      </w:r>
    </w:p>
    <w:p w14:paraId="25532F2F" w14:textId="441A64D7" w:rsidR="008C49DC" w:rsidRDefault="00F26445" w:rsidP="008C49DC">
      <w:pPr>
        <w:pStyle w:val="PKTpunkt"/>
      </w:pPr>
      <w:r>
        <w:t>36</w:t>
      </w:r>
      <w:r w:rsidR="008C49DC">
        <w:t>)</w:t>
      </w:r>
      <w:r w:rsidR="00CB4A96">
        <w:tab/>
      </w:r>
      <w:r w:rsidR="008C49DC">
        <w:t>w art. 304 ust. 3 otrzymuje brzmienie:</w:t>
      </w:r>
    </w:p>
    <w:p w14:paraId="4ECF75C5" w14:textId="2CA63C46" w:rsidR="002E24B4" w:rsidRDefault="008C49DC" w:rsidP="008C49DC">
      <w:pPr>
        <w:pStyle w:val="ZUSTzmustartykuempunktem"/>
      </w:pPr>
      <w:r>
        <w:t xml:space="preserve">„3. </w:t>
      </w:r>
      <w:r w:rsidRPr="008C49DC">
        <w:t>Przepisu ust. 2 nie stosuje się</w:t>
      </w:r>
      <w:r w:rsidR="002E24B4">
        <w:t>:</w:t>
      </w:r>
    </w:p>
    <w:p w14:paraId="1B61ABC4" w14:textId="0D16970C" w:rsidR="002E24B4" w:rsidRDefault="002E24B4" w:rsidP="002E24B4">
      <w:pPr>
        <w:pStyle w:val="ZPKTzmpktartykuempunktem"/>
      </w:pPr>
      <w:r>
        <w:t>1)</w:t>
      </w:r>
      <w:r>
        <w:tab/>
      </w:r>
      <w:r w:rsidRPr="002E24B4">
        <w:t>do</w:t>
      </w:r>
      <w:r>
        <w:t xml:space="preserve"> </w:t>
      </w:r>
      <w:r w:rsidR="008C49DC" w:rsidRPr="008C49DC">
        <w:t>umów o pracę zawartych na okres próbny</w:t>
      </w:r>
      <w:r>
        <w:t>;</w:t>
      </w:r>
    </w:p>
    <w:p w14:paraId="50915310" w14:textId="120B5739" w:rsidR="002E24B4" w:rsidRDefault="002E24B4" w:rsidP="002E24B4">
      <w:pPr>
        <w:pStyle w:val="ZPKTzmpktartykuempunktem"/>
      </w:pPr>
      <w:r>
        <w:t>2)</w:t>
      </w:r>
      <w:r>
        <w:tab/>
      </w:r>
      <w:r w:rsidRPr="002E24B4">
        <w:t>do umów o pracę zawartych</w:t>
      </w:r>
      <w:r w:rsidR="008C49DC" w:rsidRPr="008C49DC">
        <w:t xml:space="preserve"> na czas określony nie dłuższy niż 24 miesiące</w:t>
      </w:r>
      <w:r>
        <w:t>;</w:t>
      </w:r>
      <w:r w:rsidRPr="008C49DC">
        <w:t xml:space="preserve"> </w:t>
      </w:r>
    </w:p>
    <w:p w14:paraId="218DA9F1" w14:textId="24F385D9" w:rsidR="002E24B4" w:rsidRDefault="002E24B4" w:rsidP="002E24B4">
      <w:pPr>
        <w:pStyle w:val="ZPKTzmpktartykuempunktem"/>
      </w:pPr>
      <w:r>
        <w:t>3)</w:t>
      </w:r>
      <w:r>
        <w:tab/>
        <w:t xml:space="preserve">do </w:t>
      </w:r>
      <w:r w:rsidR="008C49DC" w:rsidRPr="00F26445">
        <w:t>stosunku pracy nawiązanego na podstawie powołania</w:t>
      </w:r>
      <w:r w:rsidRPr="00D97B0C">
        <w:t>;</w:t>
      </w:r>
    </w:p>
    <w:p w14:paraId="2F805F3B" w14:textId="3CF5F774" w:rsidR="002E24B4" w:rsidRDefault="002E24B4" w:rsidP="002E24B4">
      <w:pPr>
        <w:pStyle w:val="ZPKTzmpktartykuempunktem"/>
      </w:pPr>
      <w:r>
        <w:t>4)</w:t>
      </w:r>
      <w:r>
        <w:tab/>
      </w:r>
      <w:r w:rsidR="008C49DC" w:rsidRPr="008C49DC">
        <w:t xml:space="preserve">w przypadku </w:t>
      </w:r>
      <w:r>
        <w:t xml:space="preserve">otwarcia </w:t>
      </w:r>
      <w:r w:rsidR="00CB4A96" w:rsidRPr="008C49DC">
        <w:t xml:space="preserve">likwidacji lub </w:t>
      </w:r>
      <w:r w:rsidR="008C49DC" w:rsidRPr="008C49DC">
        <w:t>ogłoszenia upadłości pracodawcy</w:t>
      </w:r>
      <w:r>
        <w:t>;</w:t>
      </w:r>
      <w:r w:rsidR="008C49DC" w:rsidRPr="008C49DC">
        <w:t xml:space="preserve"> </w:t>
      </w:r>
    </w:p>
    <w:p w14:paraId="16772216" w14:textId="720E770C" w:rsidR="002E24B4" w:rsidRDefault="002E24B4" w:rsidP="002E24B4">
      <w:pPr>
        <w:pStyle w:val="ZPKTzmpktartykuempunktem"/>
      </w:pPr>
      <w:r>
        <w:t>5)</w:t>
      </w:r>
      <w:r>
        <w:tab/>
      </w:r>
      <w:r w:rsidR="008C49DC" w:rsidRPr="008C49DC">
        <w:t>w sytuacjach określonych w</w:t>
      </w:r>
      <w:r w:rsidR="00713785">
        <w:t xml:space="preserve"> art. 52 u</w:t>
      </w:r>
      <w:r w:rsidR="008C49DC" w:rsidRPr="008C49DC">
        <w:t xml:space="preserve">stawy z dnia 26 czerwca 1974 r. </w:t>
      </w:r>
      <w:r w:rsidR="009A622D">
        <w:t>–</w:t>
      </w:r>
      <w:r w:rsidR="009A622D" w:rsidRPr="008C49DC">
        <w:t xml:space="preserve"> </w:t>
      </w:r>
      <w:r w:rsidR="008C49DC" w:rsidRPr="008C49DC">
        <w:t>Kodeks pracy</w:t>
      </w:r>
      <w:r>
        <w:t>;</w:t>
      </w:r>
      <w:r w:rsidR="008C49DC" w:rsidRPr="008C49DC">
        <w:t xml:space="preserve"> </w:t>
      </w:r>
    </w:p>
    <w:p w14:paraId="21427E52" w14:textId="0AD6E634" w:rsidR="008C49DC" w:rsidRDefault="002E24B4" w:rsidP="00D97B0C">
      <w:pPr>
        <w:pStyle w:val="ZPKTzmpktartykuempunktem"/>
      </w:pPr>
      <w:r>
        <w:t>6)</w:t>
      </w:r>
      <w:r>
        <w:tab/>
      </w:r>
      <w:r w:rsidRPr="002E24B4">
        <w:t>w sytuacjach określonyc</w:t>
      </w:r>
      <w:r>
        <w:t>h w</w:t>
      </w:r>
      <w:r w:rsidR="00713785">
        <w:t xml:space="preserve"> art. 1 ust. 1 u</w:t>
      </w:r>
      <w:r w:rsidR="008C49DC" w:rsidRPr="008C49DC">
        <w:t xml:space="preserve">stawy z dnia 13 marca 2003 r. o szczególnych zasadach rozwiązywania z pracownikami stosunków pracy z przyczyn niedotyczących pracowników (Dz. U. z </w:t>
      </w:r>
      <w:r w:rsidR="007D1991" w:rsidRPr="008C49DC">
        <w:t>20</w:t>
      </w:r>
      <w:r w:rsidR="007D1991">
        <w:t>25</w:t>
      </w:r>
      <w:r w:rsidR="007D1991" w:rsidRPr="008C49DC">
        <w:t xml:space="preserve"> </w:t>
      </w:r>
      <w:r w:rsidR="008C49DC" w:rsidRPr="008C49DC">
        <w:t xml:space="preserve">r. poz. </w:t>
      </w:r>
      <w:r w:rsidR="007D1991">
        <w:t>570</w:t>
      </w:r>
      <w:r w:rsidR="008C49DC" w:rsidRPr="008C49DC">
        <w:t>)</w:t>
      </w:r>
      <w:r w:rsidR="008C49DC">
        <w:t>.”;</w:t>
      </w:r>
    </w:p>
    <w:p w14:paraId="5D2BB589" w14:textId="546F59C2" w:rsidR="0068237A" w:rsidRDefault="00F26445" w:rsidP="0068237A">
      <w:pPr>
        <w:pStyle w:val="PKTpunkt"/>
      </w:pPr>
      <w:r>
        <w:t>37</w:t>
      </w:r>
      <w:r w:rsidR="0068237A">
        <w:t>)</w:t>
      </w:r>
      <w:r w:rsidR="0068237A">
        <w:tab/>
        <w:t>w art. 350 pkt 2 otrzymuje brzmienie:</w:t>
      </w:r>
    </w:p>
    <w:p w14:paraId="6548A4BF" w14:textId="0C653174" w:rsidR="0068237A" w:rsidRPr="00F83866" w:rsidRDefault="0068237A" w:rsidP="00D97B0C">
      <w:pPr>
        <w:pStyle w:val="ZPKTzmpktartykuempunktem"/>
      </w:pPr>
      <w:r>
        <w:t>„2)</w:t>
      </w:r>
      <w:r>
        <w:tab/>
      </w:r>
      <w:r w:rsidRPr="0068237A">
        <w:t xml:space="preserve">naruszenie przepisów obowiązujących w uczelni oraz za czyny uchybiające godności studenta lub doktoranta </w:t>
      </w:r>
      <w:r w:rsidR="00BB442B">
        <w:t>–</w:t>
      </w:r>
      <w:r w:rsidR="00BB442B" w:rsidRPr="0068237A">
        <w:t xml:space="preserve"> </w:t>
      </w:r>
      <w:r w:rsidRPr="0068237A">
        <w:t xml:space="preserve">żołnierzy, którzy odbywają studia lub </w:t>
      </w:r>
      <w:r w:rsidRPr="00127287">
        <w:t>kształcenie w szkole doktorskiej</w:t>
      </w:r>
      <w:r w:rsidRPr="0068237A">
        <w:t xml:space="preserve"> w uczelni wojskowej</w:t>
      </w:r>
      <w:r>
        <w:t>;”</w:t>
      </w:r>
      <w:r w:rsidR="00BF238B">
        <w:t>;</w:t>
      </w:r>
    </w:p>
    <w:p w14:paraId="28BE433D" w14:textId="0EA54409" w:rsidR="00F83866" w:rsidRPr="00F83866" w:rsidRDefault="008C49DC" w:rsidP="00F83866">
      <w:pPr>
        <w:pStyle w:val="PKTpunkt"/>
      </w:pPr>
      <w:r>
        <w:t>38</w:t>
      </w:r>
      <w:r w:rsidR="00F83866" w:rsidRPr="00F83866">
        <w:t>)</w:t>
      </w:r>
      <w:r w:rsidR="00F83866" w:rsidRPr="00F83866">
        <w:tab/>
        <w:t>w art. 358:</w:t>
      </w:r>
    </w:p>
    <w:p w14:paraId="2626427F" w14:textId="77777777" w:rsidR="00F83866" w:rsidRPr="00F83866" w:rsidRDefault="00F83866" w:rsidP="00F83866">
      <w:pPr>
        <w:pStyle w:val="LITlitera"/>
      </w:pPr>
      <w:r w:rsidRPr="00F83866">
        <w:t>a)</w:t>
      </w:r>
      <w:r w:rsidRPr="00F83866">
        <w:tab/>
        <w:t>w ust. 1 w pkt 6 na końcu dodaje się przecinek i dodaje się pkt 7 i 8 w brzmieniu:</w:t>
      </w:r>
    </w:p>
    <w:p w14:paraId="24D1C99F" w14:textId="012A666E" w:rsidR="00F83866" w:rsidRPr="003A1DEC" w:rsidRDefault="00F83866" w:rsidP="00F83866">
      <w:pPr>
        <w:pStyle w:val="ZLITPKTzmpktliter"/>
      </w:pPr>
      <w:r w:rsidRPr="003A1DEC">
        <w:t>„7)</w:t>
      </w:r>
      <w:r w:rsidRPr="003A1DEC">
        <w:tab/>
        <w:t>dowódca batalionu (równorzędny),</w:t>
      </w:r>
    </w:p>
    <w:p w14:paraId="1F30972E" w14:textId="0013A390" w:rsidR="00F83866" w:rsidRPr="00F83866" w:rsidRDefault="00F83866" w:rsidP="00F83866">
      <w:pPr>
        <w:pStyle w:val="ZLITPKTzmpktliter"/>
      </w:pPr>
      <w:r w:rsidRPr="003A1DEC">
        <w:t>8)</w:t>
      </w:r>
      <w:r w:rsidRPr="003A1DEC">
        <w:tab/>
        <w:t>dowódca kompanii (równorzędny)”,</w:t>
      </w:r>
    </w:p>
    <w:p w14:paraId="337C5E66" w14:textId="0A1225E9" w:rsidR="00F83866" w:rsidRPr="00F83866" w:rsidRDefault="00801D2C" w:rsidP="00F83866">
      <w:pPr>
        <w:pStyle w:val="LITlitera"/>
      </w:pPr>
      <w:r>
        <w:t>b</w:t>
      </w:r>
      <w:r w:rsidR="00F83866" w:rsidRPr="00941DAE">
        <w:t>)</w:t>
      </w:r>
      <w:r w:rsidR="00F83866" w:rsidRPr="00F83866">
        <w:tab/>
        <w:t>ust. 4 otrzymuje brzmienie:</w:t>
      </w:r>
    </w:p>
    <w:p w14:paraId="453E2B5F" w14:textId="43393D28" w:rsidR="00F83866" w:rsidRPr="00AE792F" w:rsidRDefault="00F83866" w:rsidP="00AE792F">
      <w:pPr>
        <w:pStyle w:val="ZLITUSTzmustliter"/>
      </w:pPr>
      <w:r w:rsidRPr="00AE792F">
        <w:t>„4. Przełożeni dyscyplinarni, o których mowa w ust. 1 pkt 2</w:t>
      </w:r>
      <w:r w:rsidR="00BB442B">
        <w:t>–</w:t>
      </w:r>
      <w:r w:rsidRPr="00AE792F">
        <w:t>8, sprawują władzę dyscyplinarną w stosunku do podległych im żołnierzy.”,</w:t>
      </w:r>
    </w:p>
    <w:p w14:paraId="7D12BDD0" w14:textId="5DE85F1D" w:rsidR="00F83866" w:rsidRPr="00F83866" w:rsidRDefault="00801D2C" w:rsidP="00127287">
      <w:pPr>
        <w:pStyle w:val="LITlitera"/>
        <w:keepNext/>
      </w:pPr>
      <w:r>
        <w:t>c</w:t>
      </w:r>
      <w:r w:rsidR="00F83866" w:rsidRPr="00F32236">
        <w:t>)</w:t>
      </w:r>
      <w:r w:rsidR="00F83866" w:rsidRPr="00F83866">
        <w:tab/>
        <w:t>ust. 8 otrzymuje brzmienie:</w:t>
      </w:r>
    </w:p>
    <w:p w14:paraId="5308E0C1" w14:textId="3AB97FF6" w:rsidR="00F83866" w:rsidRPr="00F83866" w:rsidRDefault="00F83866" w:rsidP="00AE792F">
      <w:pPr>
        <w:pStyle w:val="ZLITUSTzmustliter"/>
      </w:pPr>
      <w:r w:rsidRPr="00F83866">
        <w:t>„8. Minister Obrony Narodowej oraz osoby, o których mowa w ust. 1 pkt 2</w:t>
      </w:r>
      <w:r w:rsidR="00BB442B">
        <w:t>–</w:t>
      </w:r>
      <w:r w:rsidRPr="00F83866">
        <w:t xml:space="preserve">6, mogą w formie pisemnej upoważnić inną osobę do załatwiania spraw dyscyplinarnych w </w:t>
      </w:r>
      <w:r w:rsidR="004058CB">
        <w:t>swoim</w:t>
      </w:r>
      <w:r w:rsidR="004058CB" w:rsidRPr="00F83866">
        <w:t xml:space="preserve"> </w:t>
      </w:r>
      <w:r w:rsidRPr="00F83866">
        <w:t>imieniu w ustalonym zakresie.”;</w:t>
      </w:r>
    </w:p>
    <w:p w14:paraId="16A32043" w14:textId="2D0F40EF" w:rsidR="00F83866" w:rsidRPr="00F83866" w:rsidRDefault="008C49DC" w:rsidP="00F83866">
      <w:pPr>
        <w:pStyle w:val="PKTpunkt"/>
      </w:pPr>
      <w:r>
        <w:t>39</w:t>
      </w:r>
      <w:r w:rsidR="00F83866" w:rsidRPr="00F83866">
        <w:t>)</w:t>
      </w:r>
      <w:r w:rsidR="00F83866" w:rsidRPr="00F83866">
        <w:tab/>
        <w:t>w art. 372 ust. 1 otrzymuje brzmienie:</w:t>
      </w:r>
    </w:p>
    <w:p w14:paraId="0B195D25" w14:textId="399B9CD9" w:rsidR="00F83866" w:rsidRPr="00F83866" w:rsidRDefault="00F83866" w:rsidP="00F83866">
      <w:pPr>
        <w:pStyle w:val="ZUSTzmustartykuempunktem"/>
      </w:pPr>
      <w:r w:rsidRPr="00F83866">
        <w:t xml:space="preserve">„1. Kary dyscyplinarne wymierza właściwy przełożony dyscyplinarny, z zastrzeżeniem kar, o których mowa w art. 362 ust. 1 pkt 5 i 7, do </w:t>
      </w:r>
      <w:r w:rsidR="00681C29" w:rsidRPr="00681C29">
        <w:t xml:space="preserve">których </w:t>
      </w:r>
      <w:r w:rsidRPr="00681C29">
        <w:t xml:space="preserve">wymierzenia </w:t>
      </w:r>
      <w:r w:rsidRPr="00F83866">
        <w:t>właściwy jest przełożony dyscyplinarny, o którym mowa w art. 358 ust. 1 pkt 1</w:t>
      </w:r>
      <w:r w:rsidR="0090204A">
        <w:t>–</w:t>
      </w:r>
      <w:r w:rsidRPr="00F83866">
        <w:t>6</w:t>
      </w:r>
      <w:r w:rsidR="0090204A">
        <w:t>,</w:t>
      </w:r>
      <w:r w:rsidRPr="00F83866">
        <w:t xml:space="preserve"> lub przełożony posiadający odpowiednio kompetencje do wyznaczenia na stanowiska służbowe i </w:t>
      </w:r>
      <w:r w:rsidR="004058CB" w:rsidRPr="00F83866">
        <w:t>zw</w:t>
      </w:r>
      <w:r w:rsidR="004058CB">
        <w:t>o</w:t>
      </w:r>
      <w:r w:rsidR="004058CB" w:rsidRPr="00F83866">
        <w:t>lni</w:t>
      </w:r>
      <w:r w:rsidR="004058CB">
        <w:t>e</w:t>
      </w:r>
      <w:r w:rsidR="004058CB" w:rsidRPr="00F83866">
        <w:t xml:space="preserve">nia </w:t>
      </w:r>
      <w:r w:rsidRPr="00F83866">
        <w:t>ze służby wojskowej.”;</w:t>
      </w:r>
    </w:p>
    <w:p w14:paraId="67170DC2" w14:textId="45FEFA2B" w:rsidR="00F83866" w:rsidRPr="00F83866" w:rsidRDefault="008C49DC" w:rsidP="00F83866">
      <w:pPr>
        <w:pStyle w:val="PKTpunkt"/>
      </w:pPr>
      <w:r>
        <w:t>40</w:t>
      </w:r>
      <w:r w:rsidR="00F83866" w:rsidRPr="00F83866">
        <w:t>)</w:t>
      </w:r>
      <w:r w:rsidR="00F83866" w:rsidRPr="00F83866">
        <w:tab/>
        <w:t xml:space="preserve">w art. 427 w ust. 1 pkt 3 i 4 </w:t>
      </w:r>
      <w:r w:rsidR="00130B7D" w:rsidRPr="00F83866">
        <w:t>otrzymuj</w:t>
      </w:r>
      <w:r w:rsidR="00130B7D">
        <w:t>ą</w:t>
      </w:r>
      <w:r w:rsidR="00130B7D" w:rsidRPr="00F83866">
        <w:t xml:space="preserve"> </w:t>
      </w:r>
      <w:r w:rsidR="00F83866" w:rsidRPr="00F83866">
        <w:t>brzmienie:</w:t>
      </w:r>
    </w:p>
    <w:p w14:paraId="7A77C9F4" w14:textId="6EE92F97" w:rsidR="00F83866" w:rsidRPr="00F83866" w:rsidRDefault="00F83866" w:rsidP="00F83866">
      <w:pPr>
        <w:pStyle w:val="ZPKTzmpktartykuempunktem"/>
      </w:pPr>
      <w:r w:rsidRPr="003A1DEC">
        <w:t>„3)</w:t>
      </w:r>
      <w:r w:rsidRPr="003A1DEC">
        <w:tab/>
      </w:r>
      <w:r w:rsidR="001F579A" w:rsidRPr="003A1DEC">
        <w:t xml:space="preserve">wymienionych </w:t>
      </w:r>
      <w:r w:rsidRPr="003A1DEC">
        <w:t>w pkt 4, 6</w:t>
      </w:r>
      <w:r w:rsidR="001F579A" w:rsidRPr="003A1DEC">
        <w:t>–</w:t>
      </w:r>
      <w:r w:rsidRPr="003A1DEC">
        <w:t>8 – przełożony dyscyplinarny zajmujący stanowisko co najmniej dowódcy jednostki wojskowej;</w:t>
      </w:r>
    </w:p>
    <w:p w14:paraId="608B86DB" w14:textId="2E9C87D7" w:rsidR="00F83866" w:rsidRPr="00F83866" w:rsidRDefault="00F83866" w:rsidP="00F83866">
      <w:pPr>
        <w:pStyle w:val="ZPKTzmpktartykuempunktem"/>
      </w:pPr>
      <w:r w:rsidRPr="00F83866">
        <w:t>4</w:t>
      </w:r>
      <w:r w:rsidRPr="003A1DEC">
        <w:t>)</w:t>
      </w:r>
      <w:r w:rsidRPr="003A1DEC">
        <w:tab/>
        <w:t>wymienionych w pkt 9</w:t>
      </w:r>
      <w:r w:rsidR="001F579A" w:rsidRPr="003A1DEC">
        <w:t>–</w:t>
      </w:r>
      <w:r w:rsidRPr="003A1DEC">
        <w:t>11 – Prezydent Rzeczypospolitej Polskiej lub przełożony dyscyplinarny zajmujący stanowisko służbowe co najmniej dowódcy jednostki wojskowej;”;</w:t>
      </w:r>
    </w:p>
    <w:p w14:paraId="63C16B14" w14:textId="06494EDA" w:rsidR="00F83866" w:rsidRPr="00F83866" w:rsidRDefault="008C49DC" w:rsidP="00D97B0C">
      <w:pPr>
        <w:pStyle w:val="PKTpunkt"/>
      </w:pPr>
      <w:r>
        <w:t>41</w:t>
      </w:r>
      <w:r w:rsidR="00F83866" w:rsidRPr="00F83866">
        <w:t>)</w:t>
      </w:r>
      <w:r w:rsidR="00F83866" w:rsidRPr="00F83866">
        <w:tab/>
        <w:t>w art. 439 ust. 6 otrzymuje brzmienie:</w:t>
      </w:r>
    </w:p>
    <w:p w14:paraId="0E35D136" w14:textId="38BE253D" w:rsidR="00F83866" w:rsidRPr="003A1DEC" w:rsidRDefault="00F83866" w:rsidP="009B0AB7">
      <w:pPr>
        <w:pStyle w:val="ZUSTzmustartykuempunktem"/>
      </w:pPr>
      <w:r w:rsidRPr="00F83866">
        <w:t>„6.</w:t>
      </w:r>
      <w:r w:rsidR="004058CB">
        <w:t xml:space="preserve"> </w:t>
      </w:r>
      <w:r w:rsidRPr="00F83866">
        <w:t xml:space="preserve">Decyzję w sprawie przyznania dodatku o charakterze stałym wydaje się na czas określony lub nieokreślony, nie dłuższy jednak niż czas pełnienia przez żołnierza zawodowego służby na stanowisku służbowym, </w:t>
      </w:r>
      <w:r w:rsidRPr="003A1DEC">
        <w:t>z wyjątkiem decyzji wydawanych w sprawie przyznania dodatku:</w:t>
      </w:r>
    </w:p>
    <w:p w14:paraId="41A7AA28" w14:textId="567204E6" w:rsidR="00F83866" w:rsidRPr="003A1DEC" w:rsidRDefault="00F83866" w:rsidP="00D97B0C">
      <w:pPr>
        <w:pStyle w:val="ZPKTzmpktartykuempunktem"/>
      </w:pPr>
      <w:r w:rsidRPr="003A1DEC">
        <w:t>1)</w:t>
      </w:r>
      <w:r w:rsidRPr="003A1DEC">
        <w:tab/>
        <w:t>za długoletnią służbę wojskową – którą wydaje się jednorazowo na okres pełnienia przez żołnierza zawodowej służby wojskowej;</w:t>
      </w:r>
    </w:p>
    <w:p w14:paraId="58379A72" w14:textId="522165EF" w:rsidR="00F83866" w:rsidRPr="00F83866" w:rsidRDefault="00F83866" w:rsidP="00D97B0C">
      <w:pPr>
        <w:pStyle w:val="ZPKTzmpktartykuempunktem"/>
      </w:pPr>
      <w:r w:rsidRPr="003A1DEC">
        <w:t>2)</w:t>
      </w:r>
      <w:r w:rsidRPr="003A1DEC">
        <w:tab/>
        <w:t>służbowego z tytułu pełnienia służby w określonych jednostkach wojskowych oraz motywacyjnego – które wydaje się na czas pełnienia służby w danej jednostce wojskowej.”;</w:t>
      </w:r>
    </w:p>
    <w:p w14:paraId="682CE00D" w14:textId="6B774119" w:rsidR="00F83866" w:rsidRPr="00F83866" w:rsidRDefault="008C49DC" w:rsidP="00F83866">
      <w:pPr>
        <w:pStyle w:val="PKTpunkt"/>
      </w:pPr>
      <w:r>
        <w:t>42</w:t>
      </w:r>
      <w:r w:rsidR="00F83866" w:rsidRPr="00F83866">
        <w:t>)</w:t>
      </w:r>
      <w:r w:rsidR="00F83866" w:rsidRPr="00F83866">
        <w:tab/>
        <w:t>w art. 445 ust. 10 otrzymuje brzmienie:</w:t>
      </w:r>
    </w:p>
    <w:p w14:paraId="1C9C4E5B" w14:textId="77777777" w:rsidR="00F83866" w:rsidRPr="00F83866" w:rsidRDefault="00F83866" w:rsidP="00F83866">
      <w:pPr>
        <w:pStyle w:val="ZUSTzmustartykuempunktem"/>
      </w:pPr>
      <w:r w:rsidRPr="00F83866">
        <w:t xml:space="preserve">„10. Przepisu ust. 9 nie stosuje się do żołnierza zawodowego wykonującego zadania służbowe polegające na </w:t>
      </w:r>
      <w:r w:rsidRPr="005F696B">
        <w:t>uczestniczeniu w ćwiczeniach i szkoleniach poligonowych</w:t>
      </w:r>
      <w:r w:rsidRPr="00F83866">
        <w:t>, a także przebywającego poza stałym miejscem pełnienia służby w związku z czasową zmianą miejsca postoju jednostki wojskowej lub wydzielonego pododdziału.”;</w:t>
      </w:r>
    </w:p>
    <w:p w14:paraId="3376C7A9" w14:textId="04EB7716" w:rsidR="00F83866" w:rsidRPr="00F83866" w:rsidRDefault="008C49DC" w:rsidP="00F83866">
      <w:pPr>
        <w:pStyle w:val="PKTpunkt"/>
      </w:pPr>
      <w:r>
        <w:t>43</w:t>
      </w:r>
      <w:r w:rsidR="00F83866" w:rsidRPr="00F83866">
        <w:t>)</w:t>
      </w:r>
      <w:r w:rsidR="00F83866" w:rsidRPr="00F83866">
        <w:tab/>
        <w:t>w art. 455:</w:t>
      </w:r>
    </w:p>
    <w:p w14:paraId="6ED6669F" w14:textId="77777777" w:rsidR="00F83866" w:rsidRPr="00F83866" w:rsidRDefault="00F83866" w:rsidP="00F83866">
      <w:pPr>
        <w:pStyle w:val="LITlitera"/>
      </w:pPr>
      <w:r w:rsidRPr="00F83866">
        <w:t>a)</w:t>
      </w:r>
      <w:r w:rsidRPr="00F83866">
        <w:tab/>
        <w:t>ust. 2 otrzymuje brzmienie:</w:t>
      </w:r>
    </w:p>
    <w:p w14:paraId="322BE5DD" w14:textId="5DFE7C8D" w:rsidR="00F83866" w:rsidRPr="00F83866" w:rsidRDefault="00F83866" w:rsidP="00F83866">
      <w:pPr>
        <w:pStyle w:val="ZLITUSTzmustliter"/>
      </w:pPr>
      <w:r w:rsidRPr="00F83866">
        <w:t xml:space="preserve">„2. </w:t>
      </w:r>
      <w:r w:rsidR="00950BBE">
        <w:t>O</w:t>
      </w:r>
      <w:r w:rsidR="00950BBE" w:rsidRPr="00F83866">
        <w:t xml:space="preserve">prócz uposażenia, o którym mowa w ust. 1, </w:t>
      </w:r>
      <w:r w:rsidR="00950BBE">
        <w:t>ż</w:t>
      </w:r>
      <w:r w:rsidR="00950BBE" w:rsidRPr="00F83866">
        <w:t xml:space="preserve">ołnierzowi </w:t>
      </w:r>
      <w:r w:rsidRPr="00F83866">
        <w:t xml:space="preserve">zawodowemu skierowanemu na studia lub naukę albo na staż, kurs lub specjalizację </w:t>
      </w:r>
      <w:r w:rsidR="005C4CA4" w:rsidRPr="00D850EB">
        <w:t>albo inne formy szkolenia i doskonalenia zawodow</w:t>
      </w:r>
      <w:r w:rsidR="004F6113" w:rsidRPr="00D850EB">
        <w:t>ego</w:t>
      </w:r>
      <w:r w:rsidR="00EF6135" w:rsidRPr="00EF6135">
        <w:t xml:space="preserve"> </w:t>
      </w:r>
      <w:r w:rsidR="00EF6135" w:rsidRPr="00F83866">
        <w:t>za granicą</w:t>
      </w:r>
      <w:r w:rsidRPr="00D850EB">
        <w:t xml:space="preserve"> </w:t>
      </w:r>
      <w:r w:rsidRPr="00F83866">
        <w:t xml:space="preserve">przysługuje: </w:t>
      </w:r>
    </w:p>
    <w:p w14:paraId="591E0BC0" w14:textId="638B86BE" w:rsidR="00F83866" w:rsidRPr="00F83866" w:rsidRDefault="00F83866" w:rsidP="00F83866">
      <w:pPr>
        <w:pStyle w:val="ZLITPKTzmpktliter"/>
      </w:pPr>
      <w:r w:rsidRPr="00F83866">
        <w:t>1)</w:t>
      </w:r>
      <w:r w:rsidRPr="00F83866">
        <w:tab/>
        <w:t>w przypadku planowanego pobytu do 6 miesięcy:</w:t>
      </w:r>
    </w:p>
    <w:p w14:paraId="70B5B4FD" w14:textId="77777777" w:rsidR="00F83866" w:rsidRPr="00F83866" w:rsidRDefault="00F83866" w:rsidP="00F83866">
      <w:pPr>
        <w:pStyle w:val="ZLITLITwPKTzmlitwpktliter"/>
      </w:pPr>
      <w:r w:rsidRPr="00F83866">
        <w:t>a)</w:t>
      </w:r>
      <w:r w:rsidRPr="00F83866">
        <w:tab/>
        <w:t xml:space="preserve">stypendium miesięczne na pokrycie kosztów utrzymania za granicą, </w:t>
      </w:r>
    </w:p>
    <w:p w14:paraId="05ED51DD" w14:textId="77777777" w:rsidR="00F83866" w:rsidRPr="00F83866" w:rsidRDefault="00F83866" w:rsidP="00F83866">
      <w:pPr>
        <w:pStyle w:val="ZLITLITwPKTzmlitwpktliter"/>
      </w:pPr>
      <w:r w:rsidRPr="00F83866">
        <w:t>b)</w:t>
      </w:r>
      <w:r w:rsidRPr="00F83866">
        <w:tab/>
        <w:t xml:space="preserve">zwrot kosztów zakwaterowania, </w:t>
      </w:r>
    </w:p>
    <w:p w14:paraId="7C6A39D0" w14:textId="763CC1FF" w:rsidR="00F83866" w:rsidRPr="00F83866" w:rsidRDefault="00F83866" w:rsidP="00F83866">
      <w:pPr>
        <w:pStyle w:val="ZLITLITwPKTzmlitwpktliter"/>
      </w:pPr>
      <w:r w:rsidRPr="00F83866">
        <w:t>c)</w:t>
      </w:r>
      <w:r w:rsidRPr="00F83866">
        <w:tab/>
        <w:t>jednorazowy zwrot uzasadnionych wydatków rzeczowych związanych z przygotowaniem pracy dyplomowej</w:t>
      </w:r>
      <w:r w:rsidR="00027988">
        <w:t xml:space="preserve"> lub rozprawy</w:t>
      </w:r>
      <w:r w:rsidRPr="00F83866">
        <w:t xml:space="preserve"> doktorskiej, </w:t>
      </w:r>
    </w:p>
    <w:p w14:paraId="1238D90D" w14:textId="31D2CE5F" w:rsidR="00F83866" w:rsidRPr="00F83866" w:rsidRDefault="00F83866" w:rsidP="00F83866">
      <w:pPr>
        <w:pStyle w:val="ZLITLITwPKTzmlitwpktliter"/>
      </w:pPr>
      <w:r w:rsidRPr="00F83866">
        <w:t>d)</w:t>
      </w:r>
      <w:r w:rsidRPr="00F83866">
        <w:tab/>
      </w:r>
      <w:r w:rsidRPr="0054400D">
        <w:t xml:space="preserve">zwrot kosztów </w:t>
      </w:r>
      <w:r w:rsidR="004F6113" w:rsidRPr="0054400D">
        <w:t>przejazd</w:t>
      </w:r>
      <w:r w:rsidR="004F6113">
        <w:t>ów</w:t>
      </w:r>
      <w:r w:rsidR="004F6113" w:rsidRPr="00F83866">
        <w:t xml:space="preserve"> </w:t>
      </w:r>
      <w:r w:rsidR="00456C96">
        <w:t>z</w:t>
      </w:r>
      <w:r w:rsidR="00456C96" w:rsidRPr="00F83866">
        <w:t xml:space="preserve"> miejsc</w:t>
      </w:r>
      <w:r w:rsidR="00456C96">
        <w:t>a</w:t>
      </w:r>
      <w:r w:rsidR="00456C96" w:rsidRPr="00F83866">
        <w:t xml:space="preserve"> zamieszkania w kraju </w:t>
      </w:r>
      <w:r w:rsidR="00EC0D92">
        <w:t>do</w:t>
      </w:r>
      <w:r w:rsidR="00EC0D92" w:rsidRPr="00F83866">
        <w:t xml:space="preserve"> miejsc</w:t>
      </w:r>
      <w:r w:rsidR="00EC0D92">
        <w:t>a</w:t>
      </w:r>
      <w:r w:rsidR="00EC0D92" w:rsidRPr="00F83866">
        <w:t xml:space="preserve"> </w:t>
      </w:r>
      <w:r w:rsidRPr="00F83866">
        <w:t xml:space="preserve">skierowania za granicę </w:t>
      </w:r>
      <w:r w:rsidR="004F6113">
        <w:t xml:space="preserve">i z powrotem </w:t>
      </w:r>
      <w:r w:rsidRPr="00F83866">
        <w:t xml:space="preserve">oraz zwrot kosztów dojazdów z miejsca zakwaterowania poza granicami państwa do miejsca odbywania </w:t>
      </w:r>
      <w:r w:rsidR="00EF6135" w:rsidRPr="00F83866">
        <w:t>studi</w:t>
      </w:r>
      <w:r w:rsidR="00EF6135">
        <w:t>ów</w:t>
      </w:r>
      <w:r w:rsidR="00EF6135" w:rsidRPr="00F83866">
        <w:t xml:space="preserve"> lub </w:t>
      </w:r>
      <w:r w:rsidR="004634A8">
        <w:t xml:space="preserve">pobierania </w:t>
      </w:r>
      <w:r w:rsidR="00EF6135" w:rsidRPr="00F83866">
        <w:t>nauk</w:t>
      </w:r>
      <w:r w:rsidR="00EF6135">
        <w:t>i</w:t>
      </w:r>
      <w:r w:rsidR="00EF6135" w:rsidRPr="00F83866">
        <w:t xml:space="preserve"> albo </w:t>
      </w:r>
      <w:r w:rsidR="004634A8">
        <w:t xml:space="preserve">odbywania </w:t>
      </w:r>
      <w:r w:rsidR="00EF6135" w:rsidRPr="00F83866">
        <w:t>staż</w:t>
      </w:r>
      <w:r w:rsidR="00EF6135">
        <w:t>u</w:t>
      </w:r>
      <w:r w:rsidR="00EF6135" w:rsidRPr="00F83866">
        <w:t>, kurs</w:t>
      </w:r>
      <w:r w:rsidR="00EF6135">
        <w:t>u</w:t>
      </w:r>
      <w:r w:rsidR="00EF6135" w:rsidRPr="00F83866">
        <w:t xml:space="preserve"> lub specjalizacj</w:t>
      </w:r>
      <w:r w:rsidR="00EF6135">
        <w:t>i</w:t>
      </w:r>
      <w:r w:rsidR="00EF6135" w:rsidRPr="00F83866">
        <w:t xml:space="preserve"> </w:t>
      </w:r>
      <w:r w:rsidR="00EF6135" w:rsidRPr="00D850EB">
        <w:t xml:space="preserve">albo </w:t>
      </w:r>
      <w:r w:rsidR="004634A8" w:rsidRPr="00D850EB">
        <w:t>inn</w:t>
      </w:r>
      <w:r w:rsidR="004634A8">
        <w:t>ej</w:t>
      </w:r>
      <w:r w:rsidR="004634A8" w:rsidRPr="00D850EB">
        <w:t xml:space="preserve"> </w:t>
      </w:r>
      <w:r w:rsidR="00EF6135" w:rsidRPr="00D850EB">
        <w:t>form</w:t>
      </w:r>
      <w:r w:rsidR="004634A8">
        <w:t>y</w:t>
      </w:r>
      <w:r w:rsidR="00EF6135" w:rsidRPr="00D850EB">
        <w:t xml:space="preserve"> szkolenia i doskonalenia zawodowego</w:t>
      </w:r>
      <w:r w:rsidR="00EF6135" w:rsidRPr="00EF6135">
        <w:t xml:space="preserve"> </w:t>
      </w:r>
      <w:r w:rsidR="00EF6135" w:rsidRPr="00F83866">
        <w:t>za granicą</w:t>
      </w:r>
      <w:r w:rsidR="00EF6135" w:rsidRPr="00F83866" w:rsidDel="00EF6135">
        <w:t xml:space="preserve"> </w:t>
      </w:r>
      <w:r w:rsidR="004F6113" w:rsidRPr="00D850EB">
        <w:t>i z powrotem</w:t>
      </w:r>
      <w:r w:rsidRPr="00D850EB">
        <w:t>,</w:t>
      </w:r>
    </w:p>
    <w:p w14:paraId="29EB7E32" w14:textId="77777777" w:rsidR="00F83866" w:rsidRPr="00F83866" w:rsidRDefault="00F83866" w:rsidP="00F83866">
      <w:pPr>
        <w:pStyle w:val="ZLITLITwPKTzmlitwpktliter"/>
      </w:pPr>
      <w:r w:rsidRPr="00F83866">
        <w:t>e)</w:t>
      </w:r>
      <w:r w:rsidRPr="00F83866">
        <w:tab/>
        <w:t>zwrot opłat wizowych,</w:t>
      </w:r>
    </w:p>
    <w:p w14:paraId="4A552007" w14:textId="41DA5789" w:rsidR="00F83866" w:rsidRPr="00F83866" w:rsidRDefault="00F83866" w:rsidP="00F83866">
      <w:pPr>
        <w:pStyle w:val="ZLITLITwPKTzmlitwpktliter"/>
      </w:pPr>
      <w:r w:rsidRPr="00F83866">
        <w:t>f)</w:t>
      </w:r>
      <w:r w:rsidRPr="00F83866">
        <w:tab/>
        <w:t xml:space="preserve">zwrot kosztów ubezpieczenia zdrowotnego wymaganego przez stronę organizującą </w:t>
      </w:r>
      <w:r w:rsidR="00EF6135" w:rsidRPr="00F83866">
        <w:t xml:space="preserve">studia lub naukę albo staż, kurs lub specjalizację </w:t>
      </w:r>
      <w:r w:rsidR="00EF6135" w:rsidRPr="00D850EB">
        <w:t>albo inne formy szkolenia i doskonalenia zawodowego</w:t>
      </w:r>
      <w:r w:rsidR="00EF6135" w:rsidRPr="00EF6135">
        <w:t xml:space="preserve"> </w:t>
      </w:r>
      <w:r w:rsidR="00EF6135" w:rsidRPr="00F83866">
        <w:t>za granicą</w:t>
      </w:r>
      <w:r w:rsidRPr="00F83866">
        <w:t>,</w:t>
      </w:r>
    </w:p>
    <w:p w14:paraId="3EBA7A8B" w14:textId="7D8949D3" w:rsidR="00F83866" w:rsidRPr="00F83866" w:rsidRDefault="00F83866" w:rsidP="00F83866">
      <w:pPr>
        <w:pStyle w:val="ZLITLITwPKTzmlitwpktliter"/>
      </w:pPr>
      <w:r w:rsidRPr="00F83866">
        <w:t>g)</w:t>
      </w:r>
      <w:r w:rsidRPr="00F83866">
        <w:tab/>
        <w:t xml:space="preserve">zwrot innych udokumentowanych kosztów poniesionych przed wyjazdem, w trakcie procesu kierowania </w:t>
      </w:r>
      <w:r w:rsidR="00EF6135" w:rsidRPr="00F83866">
        <w:t xml:space="preserve">na studia lub naukę albo na staż, kurs lub specjalizację </w:t>
      </w:r>
      <w:r w:rsidR="00EF6135" w:rsidRPr="00D850EB">
        <w:t>albo inne formy szkolenia i doskonalenia zawodowego</w:t>
      </w:r>
      <w:r w:rsidR="00EF6135" w:rsidRPr="00EF6135">
        <w:t xml:space="preserve"> </w:t>
      </w:r>
      <w:r w:rsidR="00EF6135" w:rsidRPr="00F83866">
        <w:t>za granicą</w:t>
      </w:r>
      <w:r w:rsidRPr="00F83866">
        <w:t>, wynikających z wymogów określonych przez stronę organizującą naukę;</w:t>
      </w:r>
    </w:p>
    <w:p w14:paraId="12FC03B6" w14:textId="705CF45D" w:rsidR="00F83866" w:rsidRPr="00F83866" w:rsidRDefault="00F83866" w:rsidP="00D97B0C">
      <w:pPr>
        <w:pStyle w:val="ZLITPKTzmpktliter"/>
      </w:pPr>
      <w:r w:rsidRPr="00F83866">
        <w:t>2)</w:t>
      </w:r>
      <w:r w:rsidRPr="00F83866">
        <w:tab/>
        <w:t>w przypadku planowanego pobytu trwającego powyżej 6 miesięcy oprócz należności wymienionych w pkt</w:t>
      </w:r>
      <w:r w:rsidR="00D84E5C">
        <w:t xml:space="preserve"> </w:t>
      </w:r>
      <w:r w:rsidRPr="00F83866">
        <w:t>1:</w:t>
      </w:r>
    </w:p>
    <w:p w14:paraId="69270F18" w14:textId="5B390D9A" w:rsidR="00F83866" w:rsidRPr="00F83866" w:rsidRDefault="00F83866" w:rsidP="00F83866">
      <w:pPr>
        <w:pStyle w:val="ZLITLITwPKTzmlitwpktliter"/>
      </w:pPr>
      <w:r w:rsidRPr="00F83866">
        <w:t>a)</w:t>
      </w:r>
      <w:r w:rsidRPr="00F83866">
        <w:tab/>
        <w:t xml:space="preserve">zwrot kosztów </w:t>
      </w:r>
      <w:r w:rsidR="0044303E" w:rsidRPr="00F83866">
        <w:t>przejazd</w:t>
      </w:r>
      <w:r w:rsidR="0044303E">
        <w:t>ów</w:t>
      </w:r>
      <w:r w:rsidR="0044303E" w:rsidRPr="00F83866">
        <w:t xml:space="preserve"> </w:t>
      </w:r>
      <w:r w:rsidRPr="00F83866">
        <w:t xml:space="preserve">małżonka i dzieci pozostających na utrzymaniu żołnierza </w:t>
      </w:r>
      <w:r w:rsidR="00456C96">
        <w:t>z</w:t>
      </w:r>
      <w:r w:rsidR="00456C96" w:rsidRPr="00F83866">
        <w:t xml:space="preserve"> miejsc</w:t>
      </w:r>
      <w:r w:rsidR="00456C96">
        <w:t>a</w:t>
      </w:r>
      <w:r w:rsidR="00456C96" w:rsidRPr="00F83866">
        <w:t xml:space="preserve"> zamieszkania w kraju</w:t>
      </w:r>
      <w:r w:rsidR="00456C96" w:rsidRPr="00F83866" w:rsidDel="00EC0D92">
        <w:t xml:space="preserve"> </w:t>
      </w:r>
      <w:r w:rsidR="00EC0D92">
        <w:t>do</w:t>
      </w:r>
      <w:r w:rsidR="00EC0D92" w:rsidRPr="00F83866">
        <w:t xml:space="preserve"> miejsc</w:t>
      </w:r>
      <w:r w:rsidR="00EC0D92">
        <w:t>a</w:t>
      </w:r>
      <w:r w:rsidR="00EC0D92" w:rsidRPr="00F83866">
        <w:t xml:space="preserve"> </w:t>
      </w:r>
      <w:r w:rsidRPr="00F83866">
        <w:t xml:space="preserve">jego skierowania za granicę </w:t>
      </w:r>
      <w:r w:rsidR="004F6113">
        <w:t xml:space="preserve">i </w:t>
      </w:r>
      <w:r w:rsidR="00EC0D92">
        <w:t>z</w:t>
      </w:r>
      <w:r w:rsidR="004F6113">
        <w:t xml:space="preserve"> powrotem</w:t>
      </w:r>
      <w:r w:rsidRPr="00F83866">
        <w:t>,</w:t>
      </w:r>
    </w:p>
    <w:p w14:paraId="1A7AEB7B" w14:textId="77777777" w:rsidR="00F83866" w:rsidRPr="00F83866" w:rsidRDefault="00F83866" w:rsidP="00F83866">
      <w:pPr>
        <w:pStyle w:val="ZLITLITwPKTzmlitwpktliter"/>
      </w:pPr>
      <w:r w:rsidRPr="00F83866">
        <w:t>b)</w:t>
      </w:r>
      <w:r w:rsidRPr="00F83866">
        <w:tab/>
        <w:t>zwrot kosztów zakwaterowania przebywających wraz z żołnierzem małżonka i dzieci pozostających na jego utrzymaniu,</w:t>
      </w:r>
    </w:p>
    <w:p w14:paraId="78A88667" w14:textId="71FD1722" w:rsidR="00F83866" w:rsidRPr="00F83866" w:rsidRDefault="00F83866" w:rsidP="00F83866">
      <w:pPr>
        <w:pStyle w:val="ZLITLITwPKTzmlitwpktliter"/>
      </w:pPr>
      <w:r w:rsidRPr="00F83866">
        <w:t>c)</w:t>
      </w:r>
      <w:r w:rsidRPr="00F83866">
        <w:tab/>
        <w:t xml:space="preserve">zwrot kosztów wymaganego przez stronę organizującą </w:t>
      </w:r>
      <w:r w:rsidR="00EF6135" w:rsidRPr="00F83866">
        <w:t xml:space="preserve">studia lub naukę albo staż, kurs lub specjalizację </w:t>
      </w:r>
      <w:r w:rsidR="00EF6135" w:rsidRPr="00D850EB">
        <w:t>albo inne formy szkolenia i doskonalenia zawodowego</w:t>
      </w:r>
      <w:r w:rsidR="00EF6135" w:rsidRPr="00EF6135">
        <w:t xml:space="preserve"> </w:t>
      </w:r>
      <w:r w:rsidR="00EF6135" w:rsidRPr="00F83866">
        <w:t xml:space="preserve">za granicą </w:t>
      </w:r>
      <w:r w:rsidRPr="00F83866">
        <w:t xml:space="preserve">ubezpieczenia zdrowotnego przebywającego z żołnierzem małżonka i dzieci pozostających na jego utrzymaniu albo zwrot niezbędnych, udokumentowanych kosztów leczenia żołnierza i przebywających z nim </w:t>
      </w:r>
      <w:r w:rsidRPr="00D850EB">
        <w:t>uprawnionych członków rodziny,</w:t>
      </w:r>
    </w:p>
    <w:p w14:paraId="74390A83" w14:textId="0DD43A43" w:rsidR="00F83866" w:rsidRPr="00F83866" w:rsidRDefault="00F83866" w:rsidP="00F83866">
      <w:pPr>
        <w:pStyle w:val="ZLITLITwPKTzmlitwpktliter"/>
      </w:pPr>
      <w:r w:rsidRPr="00F83866">
        <w:t>d)</w:t>
      </w:r>
      <w:r w:rsidRPr="00F83866">
        <w:tab/>
        <w:t>pokrycie kosztów związanych z nauką w szkole podstawowej i ponadpodstawowej dzieci pozostających na utrzymaniu żołnierza przebywających wraz z żołnierzem,</w:t>
      </w:r>
    </w:p>
    <w:p w14:paraId="4B552F69" w14:textId="4B0F9CD5" w:rsidR="00F83866" w:rsidRPr="00F83866" w:rsidRDefault="00F83866" w:rsidP="00F83866">
      <w:pPr>
        <w:pStyle w:val="ZLITLITwPKTzmlitwpktliter"/>
      </w:pPr>
      <w:r w:rsidRPr="00F83866">
        <w:t>e)</w:t>
      </w:r>
      <w:r w:rsidRPr="00F83866">
        <w:tab/>
        <w:t xml:space="preserve">zwrot innych udokumentowanych kosztów dotyczących małżonka i dzieci pozostających na utrzymaniu żołnierza, poniesionych przed ich wyjazdem w trakcie procesu kierowania żołnierza za granicę, wynikających z wymogów określonych przez stronę organizującą </w:t>
      </w:r>
      <w:r w:rsidR="00EF6135" w:rsidRPr="00F83866">
        <w:t xml:space="preserve">studia lub naukę albo staż, kurs lub specjalizację </w:t>
      </w:r>
      <w:r w:rsidR="00EF6135" w:rsidRPr="00D850EB">
        <w:t>albo inne formy szkolenia i doskonalenia zawodowego</w:t>
      </w:r>
      <w:r w:rsidR="00EF6135" w:rsidRPr="00EF6135">
        <w:t xml:space="preserve"> </w:t>
      </w:r>
      <w:r w:rsidR="00EF6135" w:rsidRPr="00F83866">
        <w:t>za granicą</w:t>
      </w:r>
      <w:r w:rsidRPr="00D850EB">
        <w:t>.”,</w:t>
      </w:r>
    </w:p>
    <w:p w14:paraId="1E08B7AC" w14:textId="1439F181" w:rsidR="00F83866" w:rsidRPr="00F83866" w:rsidRDefault="00F83866" w:rsidP="00F83866">
      <w:pPr>
        <w:pStyle w:val="LITlitera"/>
      </w:pPr>
      <w:r w:rsidRPr="00F83866">
        <w:t>b)</w:t>
      </w:r>
      <w:r w:rsidRPr="00F83866">
        <w:tab/>
        <w:t xml:space="preserve">po ust. 2 dodaje się ust. </w:t>
      </w:r>
      <w:r w:rsidRPr="003566AE">
        <w:t>2a–2</w:t>
      </w:r>
      <w:r w:rsidR="00F67DED">
        <w:t>s</w:t>
      </w:r>
      <w:r w:rsidRPr="00F83866">
        <w:t xml:space="preserve"> w brzmieniu:</w:t>
      </w:r>
    </w:p>
    <w:p w14:paraId="4F7B03DF" w14:textId="39178C92" w:rsidR="00F83866" w:rsidRPr="00F83866" w:rsidRDefault="00F83866" w:rsidP="00F83866">
      <w:pPr>
        <w:pStyle w:val="ZLITUSTzmustliter"/>
      </w:pPr>
      <w:r w:rsidRPr="00F83866">
        <w:t xml:space="preserve">„2a. Skierowanie </w:t>
      </w:r>
      <w:r w:rsidR="00EF6135" w:rsidRPr="00F83866">
        <w:t xml:space="preserve">na studia lub naukę albo na staż, kurs lub specjalizację </w:t>
      </w:r>
      <w:r w:rsidR="00EF6135" w:rsidRPr="00D850EB">
        <w:t>albo inne formy szkolenia i doskonalenia zawodowego</w:t>
      </w:r>
      <w:r w:rsidR="00EF6135" w:rsidRPr="00EF6135">
        <w:t xml:space="preserve"> </w:t>
      </w:r>
      <w:r w:rsidR="00EF6135" w:rsidRPr="00F83866">
        <w:t>za granicą</w:t>
      </w:r>
      <w:r w:rsidR="00EF6135" w:rsidRPr="00F83866" w:rsidDel="00EF6135">
        <w:t xml:space="preserve"> </w:t>
      </w:r>
      <w:r w:rsidRPr="00F83866">
        <w:t xml:space="preserve">wydaje organ wojskowy właściwy w sprawie kierowania żołnierza na </w:t>
      </w:r>
      <w:r w:rsidR="00990069" w:rsidRPr="00F83866">
        <w:t xml:space="preserve">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00990069" w:rsidRPr="00F83866" w:rsidDel="00990069">
        <w:t xml:space="preserve"> </w:t>
      </w:r>
      <w:r w:rsidRPr="00F83866">
        <w:t xml:space="preserve">albo dowódca jednostki wojskowej wskazany przez organ kierujący w decyzji o skierowaniu żołnierza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Pr="00F83866">
        <w:t>. W</w:t>
      </w:r>
      <w:r w:rsidR="00700C88">
        <w:t> </w:t>
      </w:r>
      <w:r w:rsidRPr="00F83866">
        <w:t xml:space="preserve">skierowaniu określa się w szczególności stopień wojskowy, nazwisko i imiona kierowanego żołnierza oraz miejsce </w:t>
      </w:r>
      <w:r w:rsidR="00990069">
        <w:t xml:space="preserve">odbywania </w:t>
      </w:r>
      <w:r w:rsidR="00990069" w:rsidRPr="00F83866">
        <w:t>studi</w:t>
      </w:r>
      <w:r w:rsidR="00990069">
        <w:t>ów</w:t>
      </w:r>
      <w:r w:rsidR="00990069" w:rsidRPr="00F83866">
        <w:t xml:space="preserve"> lub </w:t>
      </w:r>
      <w:r w:rsidR="00990069">
        <w:t xml:space="preserve">pobierania </w:t>
      </w:r>
      <w:r w:rsidR="00990069" w:rsidRPr="00F83866">
        <w:t>nauk</w:t>
      </w:r>
      <w:r w:rsidR="00990069">
        <w:t>i</w:t>
      </w:r>
      <w:r w:rsidR="00990069" w:rsidRPr="00F83866">
        <w:t xml:space="preserve"> albo </w:t>
      </w:r>
      <w:r w:rsidR="00990069">
        <w:t xml:space="preserve">odbywania </w:t>
      </w:r>
      <w:r w:rsidR="00990069" w:rsidRPr="00F83866">
        <w:t>staż</w:t>
      </w:r>
      <w:r w:rsidR="00990069">
        <w:t>u</w:t>
      </w:r>
      <w:r w:rsidR="00990069" w:rsidRPr="00F83866">
        <w:t>, kurs</w:t>
      </w:r>
      <w:r w:rsidR="00990069">
        <w:t>u</w:t>
      </w:r>
      <w:r w:rsidR="00990069" w:rsidRPr="00F83866">
        <w:t xml:space="preserve"> lub specjalizacj</w:t>
      </w:r>
      <w:r w:rsidR="00990069">
        <w:t>i</w:t>
      </w:r>
      <w:r w:rsidR="00990069" w:rsidRPr="00F83866">
        <w:t xml:space="preserve"> </w:t>
      </w:r>
      <w:r w:rsidR="00990069" w:rsidRPr="00D850EB">
        <w:t>albo inn</w:t>
      </w:r>
      <w:r w:rsidR="00990069">
        <w:t xml:space="preserve">ych </w:t>
      </w:r>
      <w:r w:rsidR="00990069" w:rsidRPr="00D850EB">
        <w:t>form szkolenia i doskonalenia zawodowego</w:t>
      </w:r>
      <w:r w:rsidR="00990069" w:rsidRPr="00EF6135">
        <w:t xml:space="preserve"> </w:t>
      </w:r>
      <w:r w:rsidRPr="00F83866">
        <w:t>za granicą i zakres przyznanych należności pieniężnych.</w:t>
      </w:r>
    </w:p>
    <w:p w14:paraId="3D50594E" w14:textId="5D6EFD1A" w:rsidR="00F83866" w:rsidRPr="00F83866" w:rsidRDefault="00F83866" w:rsidP="00F83866">
      <w:pPr>
        <w:pStyle w:val="ZLITUSTzmustliter"/>
      </w:pPr>
      <w:r w:rsidRPr="00F83866">
        <w:t xml:space="preserve">2b. O zwrocie kosztów, o których mowa w ust. 2 pkt 1 lit. </w:t>
      </w:r>
      <w:r w:rsidRPr="00ED5FF5">
        <w:t>b</w:t>
      </w:r>
      <w:r w:rsidR="001B3000">
        <w:t>–</w:t>
      </w:r>
      <w:r w:rsidRPr="00ED5FF5">
        <w:t>g</w:t>
      </w:r>
      <w:r w:rsidRPr="00F83866">
        <w:t xml:space="preserve"> oraz w pkt 2, rozstrzyga organ, który wydał skierowanie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Pr="00F83866">
        <w:t xml:space="preserve">za </w:t>
      </w:r>
      <w:r w:rsidR="001B3000" w:rsidRPr="00F83866">
        <w:t>granic</w:t>
      </w:r>
      <w:r w:rsidR="001B3000">
        <w:t>ą</w:t>
      </w:r>
      <w:r w:rsidRPr="00F83866">
        <w:t>.</w:t>
      </w:r>
    </w:p>
    <w:p w14:paraId="4E7ED044" w14:textId="57788F62" w:rsidR="00F83866" w:rsidRPr="00F83866" w:rsidRDefault="00F83866" w:rsidP="00F83866">
      <w:pPr>
        <w:pStyle w:val="ZLITUSTzmustliter"/>
      </w:pPr>
      <w:r w:rsidRPr="00F83866">
        <w:t>2c.</w:t>
      </w:r>
      <w:r w:rsidR="006C7716">
        <w:t xml:space="preserve"> </w:t>
      </w:r>
      <w:r w:rsidRPr="00F83866">
        <w:t>Wysokość należności, o których mowa w ust. 2 pkt 1 lit. a i b oraz pkt 2 lit.</w:t>
      </w:r>
      <w:r w:rsidR="00700C88">
        <w:t> </w:t>
      </w:r>
      <w:r w:rsidRPr="00F83866">
        <w:t xml:space="preserve">b, a także środek transportu właściwy do odbycia przejazdów i </w:t>
      </w:r>
      <w:r w:rsidRPr="00C956B5">
        <w:t>dojazdów</w:t>
      </w:r>
      <w:r w:rsidRPr="00F83866">
        <w:t xml:space="preserve"> określa się w skierowaniu na </w:t>
      </w:r>
      <w:r w:rsidR="00990069" w:rsidRPr="00F83866">
        <w:t xml:space="preserve">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Pr="00F83866">
        <w:t>.</w:t>
      </w:r>
    </w:p>
    <w:p w14:paraId="72088CC1" w14:textId="4C328545" w:rsidR="00F83866" w:rsidRPr="00F83866" w:rsidRDefault="00F83866" w:rsidP="00F83866">
      <w:pPr>
        <w:pStyle w:val="ZLITUSTzmustliter"/>
      </w:pPr>
      <w:r w:rsidRPr="00F83866">
        <w:t xml:space="preserve">2d. Wysokość stypendium miesięcznego, o którym mowa w ust. 2 pkt 1 lit. a, wynosi </w:t>
      </w:r>
      <w:r w:rsidR="00F658FD">
        <w:t>150</w:t>
      </w:r>
      <w:r w:rsidR="001B201A">
        <w:t xml:space="preserve"> </w:t>
      </w:r>
      <w:r w:rsidRPr="00F83866">
        <w:t xml:space="preserve">% </w:t>
      </w:r>
      <w:r w:rsidR="00EF1FB4">
        <w:t xml:space="preserve">kwoty bazowej </w:t>
      </w:r>
      <w:r w:rsidR="00EF1FB4" w:rsidRPr="006B0BCD">
        <w:t xml:space="preserve">dodatku zagranicznego </w:t>
      </w:r>
      <w:r w:rsidR="00EF1FB4" w:rsidRPr="00BA3F4E">
        <w:t xml:space="preserve">ustalonego dla państwa, do którego żołnierz został skierowany na naukę za granicą, zwanego dalej „docelowym państwem”, </w:t>
      </w:r>
      <w:r w:rsidR="00EF1FB4">
        <w:t>o któr</w:t>
      </w:r>
      <w:r w:rsidR="002011E3">
        <w:t>ej</w:t>
      </w:r>
      <w:r w:rsidR="00EF1FB4">
        <w:t xml:space="preserve"> mowa w przepisach wydanych na podstawie</w:t>
      </w:r>
      <w:r w:rsidR="00EF1FB4" w:rsidRPr="006B0BCD">
        <w:t xml:space="preserve"> art. 51 ust. 6 ustawy z dnia 21 stycznia 2021 r. o służbie zagranicznej </w:t>
      </w:r>
      <w:bookmarkStart w:id="5" w:name="_Hlk183174824"/>
      <w:r w:rsidR="00EF1FB4" w:rsidRPr="006B0BCD">
        <w:t xml:space="preserve">(Dz. U. </w:t>
      </w:r>
      <w:r w:rsidR="00EF1FB4">
        <w:t xml:space="preserve">z 2024 r. poz. 1691 i </w:t>
      </w:r>
      <w:r w:rsidR="000D3050">
        <w:t>1840</w:t>
      </w:r>
      <w:r w:rsidR="00EF1FB4" w:rsidRPr="006B0BCD">
        <w:t>)</w:t>
      </w:r>
      <w:bookmarkEnd w:id="5"/>
      <w:r w:rsidRPr="00F83866">
        <w:t>.</w:t>
      </w:r>
    </w:p>
    <w:p w14:paraId="4D0CAFF7" w14:textId="587C89EA" w:rsidR="00F83866" w:rsidRPr="00F83866" w:rsidRDefault="00F83866" w:rsidP="00F83866">
      <w:pPr>
        <w:pStyle w:val="ZLITUSTzmustliter"/>
      </w:pPr>
      <w:r w:rsidRPr="00F83866">
        <w:t>2e. Stypendium za jeden dzień wynosi 1/30 kwoty</w:t>
      </w:r>
      <w:r w:rsidR="00840B40">
        <w:t xml:space="preserve"> stypendium</w:t>
      </w:r>
      <w:r w:rsidR="006C7716">
        <w:t xml:space="preserve"> miesięcznego</w:t>
      </w:r>
      <w:r w:rsidRPr="00F83866">
        <w:t>.</w:t>
      </w:r>
    </w:p>
    <w:p w14:paraId="7AC76746" w14:textId="43D748E9" w:rsidR="00F83866" w:rsidRPr="00F83866" w:rsidRDefault="00F83866" w:rsidP="00F83866">
      <w:pPr>
        <w:pStyle w:val="ZLITUSTzmustliter"/>
      </w:pPr>
      <w:r w:rsidRPr="00F83866">
        <w:t xml:space="preserve">2f. Stypendium miesięczne dla żołnierza, który w czasie skierowania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00990069" w:rsidRPr="00F83866">
        <w:t xml:space="preserve">za granicą </w:t>
      </w:r>
      <w:r w:rsidRPr="00F83866">
        <w:t>nie otrzymuje bezpłatnego wyżywienia, ulega zwiększeniu za każdy nieotrzymany przez żołnierza posiłek odpowiednio o:</w:t>
      </w:r>
    </w:p>
    <w:p w14:paraId="4ED1F2BF" w14:textId="0394489E" w:rsidR="00F83866" w:rsidRPr="00F83866" w:rsidRDefault="00F83866" w:rsidP="00F83866">
      <w:pPr>
        <w:pStyle w:val="ZLITPKTzmpktliter"/>
      </w:pPr>
      <w:r w:rsidRPr="00F83866">
        <w:t>1)</w:t>
      </w:r>
      <w:r w:rsidRPr="00F83866">
        <w:tab/>
        <w:t>15</w:t>
      </w:r>
      <w:r w:rsidR="001C2C0C">
        <w:t xml:space="preserve"> </w:t>
      </w:r>
      <w:r w:rsidRPr="00F83866">
        <w:t xml:space="preserve">% </w:t>
      </w:r>
      <w:r w:rsidR="00840B40">
        <w:t>–</w:t>
      </w:r>
      <w:r w:rsidR="00840B40" w:rsidRPr="00F83866">
        <w:t xml:space="preserve"> </w:t>
      </w:r>
      <w:r w:rsidRPr="00F83866">
        <w:t>na śniadanie,</w:t>
      </w:r>
    </w:p>
    <w:p w14:paraId="675A6F36" w14:textId="63AB6B52" w:rsidR="00F83866" w:rsidRPr="00F83866" w:rsidRDefault="00F83866" w:rsidP="00F83866">
      <w:pPr>
        <w:pStyle w:val="ZLITPKTzmpktliter"/>
      </w:pPr>
      <w:r w:rsidRPr="00F83866">
        <w:t>2)</w:t>
      </w:r>
      <w:r w:rsidRPr="00F83866">
        <w:tab/>
        <w:t>30</w:t>
      </w:r>
      <w:r w:rsidR="001C2C0C">
        <w:t xml:space="preserve"> </w:t>
      </w:r>
      <w:r w:rsidRPr="00F83866">
        <w:t xml:space="preserve">% </w:t>
      </w:r>
      <w:r w:rsidR="00840B40">
        <w:t>–</w:t>
      </w:r>
      <w:r w:rsidR="00840B40" w:rsidRPr="00F83866">
        <w:t xml:space="preserve"> </w:t>
      </w:r>
      <w:r w:rsidRPr="00F83866">
        <w:t>na obiad,</w:t>
      </w:r>
    </w:p>
    <w:p w14:paraId="1369650E" w14:textId="2DB390A2" w:rsidR="00F83866" w:rsidRPr="00F83866" w:rsidRDefault="00F83866" w:rsidP="00F83866">
      <w:pPr>
        <w:pStyle w:val="ZLITPKTzmpktliter"/>
      </w:pPr>
      <w:r w:rsidRPr="00F83866">
        <w:t>3)</w:t>
      </w:r>
      <w:r w:rsidRPr="00F83866">
        <w:tab/>
        <w:t>30</w:t>
      </w:r>
      <w:r w:rsidR="001C2C0C">
        <w:t xml:space="preserve"> </w:t>
      </w:r>
      <w:r w:rsidRPr="00F83866">
        <w:t xml:space="preserve">% </w:t>
      </w:r>
      <w:r w:rsidR="00840B40">
        <w:t>–</w:t>
      </w:r>
      <w:r w:rsidR="00840B40" w:rsidRPr="00F83866">
        <w:t xml:space="preserve"> </w:t>
      </w:r>
      <w:r w:rsidRPr="00F83866">
        <w:t>na kolację</w:t>
      </w:r>
    </w:p>
    <w:p w14:paraId="4D5675EB" w14:textId="47219458" w:rsidR="00F83866" w:rsidRPr="00F83866" w:rsidRDefault="00F83866" w:rsidP="00F83866">
      <w:pPr>
        <w:pStyle w:val="ZLITCZWSPPKTzmczciwsppktliter"/>
      </w:pPr>
      <w:r w:rsidRPr="00F83866">
        <w:t>–</w:t>
      </w:r>
      <w:r w:rsidR="007A0BD5">
        <w:t xml:space="preserve"> </w:t>
      </w:r>
      <w:r w:rsidRPr="00F83866">
        <w:t>wysokości dziennej stawki diety ustalonej dla docelowego państwa, zgodnie z przepisami w sprawie wysokości oraz warunków ustalania należności przysługujących pracownikowi zatrudnionemu w państwowej lub samorządowej jednostce sfery budżetowej z tytułu podróży służbowej poza granicami kraju, wydanymi na podstawie art. 77</w:t>
      </w:r>
      <w:r w:rsidRPr="00127287">
        <w:rPr>
          <w:rStyle w:val="IGindeksgrny"/>
        </w:rPr>
        <w:t>5</w:t>
      </w:r>
      <w:r w:rsidRPr="00F83866">
        <w:t xml:space="preserve"> § 2 ustawy z dnia 26 czerwca 1974 r. – Kodeks pracy.</w:t>
      </w:r>
    </w:p>
    <w:p w14:paraId="08F69C2E" w14:textId="141F99DB" w:rsidR="00F83866" w:rsidRDefault="00F83866" w:rsidP="00F83866">
      <w:pPr>
        <w:pStyle w:val="ZLITUSTzmustliter"/>
      </w:pPr>
      <w:r w:rsidRPr="00F83866">
        <w:t xml:space="preserve">2g. Stypendium miesięczne podwyższa się o </w:t>
      </w:r>
      <w:r w:rsidR="00F658FD" w:rsidRPr="00F83866">
        <w:t>1</w:t>
      </w:r>
      <w:r w:rsidR="00F658FD">
        <w:t>50</w:t>
      </w:r>
      <w:r w:rsidR="00840B40">
        <w:t xml:space="preserve"> </w:t>
      </w:r>
      <w:r w:rsidRPr="00F83866">
        <w:t>% stawki dodatku zagranicznego bazowego ustalonego dla</w:t>
      </w:r>
      <w:r w:rsidR="007405FC">
        <w:t xml:space="preserve"> docelowego</w:t>
      </w:r>
      <w:r w:rsidRPr="00F83866">
        <w:t xml:space="preserve"> państwa na każdego przebywającego wraz z </w:t>
      </w:r>
      <w:r w:rsidR="006C7716">
        <w:t>żołnierzem</w:t>
      </w:r>
      <w:r w:rsidR="006C7716" w:rsidRPr="00F83866">
        <w:t xml:space="preserve"> </w:t>
      </w:r>
      <w:r w:rsidRPr="00F83866">
        <w:t>uprawnionego członka rodziny.</w:t>
      </w:r>
    </w:p>
    <w:p w14:paraId="77D24216" w14:textId="4E0AFFA2" w:rsidR="00F83866" w:rsidRPr="00F83866" w:rsidRDefault="00F658FD" w:rsidP="00F83866">
      <w:pPr>
        <w:pStyle w:val="ZLITUSTzmustliter"/>
      </w:pPr>
      <w:r w:rsidRPr="00F83866">
        <w:t>2</w:t>
      </w:r>
      <w:r>
        <w:t>h</w:t>
      </w:r>
      <w:r w:rsidR="00F83866" w:rsidRPr="00F83866">
        <w:t xml:space="preserve">. Zwrotu kosztów zakwaterowania, o którym mowa w ust. 2 pkt 1 lit. b </w:t>
      </w:r>
      <w:r w:rsidR="007405FC">
        <w:t>albo</w:t>
      </w:r>
      <w:r w:rsidR="007405FC" w:rsidRPr="00F83866">
        <w:t xml:space="preserve"> </w:t>
      </w:r>
      <w:r w:rsidR="00F83866" w:rsidRPr="00F83866">
        <w:t>w ust. 2 pkt 2 lit. b</w:t>
      </w:r>
      <w:r w:rsidR="009F2C82">
        <w:t>,</w:t>
      </w:r>
      <w:r w:rsidR="00F83866" w:rsidRPr="00F83866">
        <w:t xml:space="preserve"> dokonuje się do wysokości ustalonego na ten cel limitu miesięcznego.</w:t>
      </w:r>
      <w:r w:rsidR="008A1234">
        <w:t xml:space="preserve"> Należność, o której mowa w ust. 2 pkt 2 lit. b</w:t>
      </w:r>
      <w:r w:rsidR="005627DE">
        <w:t>,</w:t>
      </w:r>
      <w:r w:rsidR="008A1234">
        <w:t xml:space="preserve"> przysługuje w pełnej wysokości również w przypadku</w:t>
      </w:r>
      <w:r w:rsidR="009F2C82">
        <w:t>,</w:t>
      </w:r>
      <w:r w:rsidR="008A1234">
        <w:t xml:space="preserve"> gdy państwo przyjmujące żołnierza zawodowego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00990069">
        <w:t xml:space="preserve"> </w:t>
      </w:r>
      <w:r w:rsidR="008A1234" w:rsidRPr="00D850EB">
        <w:t>pokrywa w całości</w:t>
      </w:r>
      <w:r w:rsidR="008A1234">
        <w:t xml:space="preserve"> albo w części z własnych środków finansowych koszty jego zakwaterowania.</w:t>
      </w:r>
    </w:p>
    <w:p w14:paraId="583E3ABB" w14:textId="56FB6B9D" w:rsidR="00F83866" w:rsidRPr="00F83866" w:rsidRDefault="00F658FD" w:rsidP="00F83866">
      <w:pPr>
        <w:pStyle w:val="ZLITUSTzmustliter"/>
      </w:pPr>
      <w:r w:rsidRPr="00F83866">
        <w:t>2</w:t>
      </w:r>
      <w:r>
        <w:t>i</w:t>
      </w:r>
      <w:r w:rsidR="00F83866" w:rsidRPr="00F83866">
        <w:t xml:space="preserve">. Wysokość limitu miesięcznego, o którym mowa w ust. </w:t>
      </w:r>
      <w:r w:rsidRPr="00F83866">
        <w:t>2</w:t>
      </w:r>
      <w:r>
        <w:t>h</w:t>
      </w:r>
      <w:r w:rsidR="009F2C82">
        <w:t>,</w:t>
      </w:r>
      <w:r w:rsidRPr="00F83866">
        <w:t xml:space="preserve"> </w:t>
      </w:r>
      <w:r w:rsidR="00F83866" w:rsidRPr="00F83866">
        <w:t xml:space="preserve">ustala się </w:t>
      </w:r>
      <w:r w:rsidR="00F83866" w:rsidRPr="00D850EB">
        <w:t xml:space="preserve">do wysokości miesięcznej kwoty kosztów zakwaterowania określonej przez stronę organizującą </w:t>
      </w:r>
      <w:r w:rsidR="00990069" w:rsidRPr="00F83866">
        <w:t xml:space="preserve">studia lub naukę albo staż, kurs lub specjalizację </w:t>
      </w:r>
      <w:r w:rsidR="00990069" w:rsidRPr="00D850EB">
        <w:t>albo inn</w:t>
      </w:r>
      <w:r w:rsidR="00990069">
        <w:t>ą</w:t>
      </w:r>
      <w:r w:rsidR="00990069" w:rsidRPr="00D850EB">
        <w:t xml:space="preserve"> form</w:t>
      </w:r>
      <w:r w:rsidR="00990069">
        <w:t>ę</w:t>
      </w:r>
      <w:r w:rsidR="00990069" w:rsidRPr="00D850EB">
        <w:t xml:space="preserve"> szkolenia i doskonalenia zawodowego</w:t>
      </w:r>
      <w:r w:rsidR="00990069" w:rsidRPr="00EF6135">
        <w:t xml:space="preserve"> </w:t>
      </w:r>
      <w:r w:rsidR="00990069" w:rsidRPr="00F83866">
        <w:t>za granicą</w:t>
      </w:r>
      <w:r w:rsidR="00F83866" w:rsidRPr="00F83866">
        <w:t xml:space="preserve">, a w przypadku braku takiego określenia – </w:t>
      </w:r>
      <w:r w:rsidR="009F2C82">
        <w:t xml:space="preserve">do </w:t>
      </w:r>
      <w:r w:rsidR="00F83866" w:rsidRPr="00F83866">
        <w:t>wysokości trzydziestokrotności limitu na nocleg w docelowym państwie, ustalonego na podstawie przepisów, o których mowa w ust. 2f.</w:t>
      </w:r>
    </w:p>
    <w:p w14:paraId="665FF1C5" w14:textId="49C043D4" w:rsidR="00F83866" w:rsidRPr="00F83866" w:rsidRDefault="00F658FD" w:rsidP="00F83866">
      <w:pPr>
        <w:pStyle w:val="ZLITUSTzmustliter"/>
      </w:pPr>
      <w:r w:rsidRPr="00F83866">
        <w:t>2</w:t>
      </w:r>
      <w:r>
        <w:t>j</w:t>
      </w:r>
      <w:r w:rsidR="00F83866" w:rsidRPr="00F83866">
        <w:t xml:space="preserve">. W uzasadnionych przypadkach, w szczególności </w:t>
      </w:r>
      <w:r w:rsidR="008510DA">
        <w:t>gdy</w:t>
      </w:r>
      <w:r w:rsidR="008510DA" w:rsidRPr="00F83866">
        <w:t xml:space="preserve"> </w:t>
      </w:r>
      <w:r w:rsidR="00F83866" w:rsidRPr="00F83866">
        <w:t xml:space="preserve">wraz z żołnierzem </w:t>
      </w:r>
      <w:r w:rsidR="008510DA">
        <w:t xml:space="preserve">przebywają </w:t>
      </w:r>
      <w:r w:rsidR="00F83866" w:rsidRPr="00F83866">
        <w:t>jego małżo</w:t>
      </w:r>
      <w:r w:rsidR="000D1189">
        <w:t>nek</w:t>
      </w:r>
      <w:r w:rsidR="00F83866" w:rsidRPr="00F83866">
        <w:t xml:space="preserve"> i dzieci </w:t>
      </w:r>
      <w:r w:rsidR="008510DA" w:rsidRPr="00F83866">
        <w:t>pozostając</w:t>
      </w:r>
      <w:r w:rsidR="008510DA">
        <w:t>e</w:t>
      </w:r>
      <w:r w:rsidR="008510DA" w:rsidRPr="00F83866">
        <w:t xml:space="preserve"> </w:t>
      </w:r>
      <w:r w:rsidR="00F83866" w:rsidRPr="00F83866">
        <w:t xml:space="preserve">na jego utrzymaniu, organ wydający skierowanie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00990069" w:rsidRPr="00F83866" w:rsidDel="00990069">
        <w:t xml:space="preserve"> </w:t>
      </w:r>
      <w:r w:rsidR="00F83866" w:rsidRPr="00F83866">
        <w:t xml:space="preserve">może wyrazić zgodę na zwrot potwierdzonych rachunkiem kosztów zakwaterowania przekraczających limit, o którym mowa w ust. </w:t>
      </w:r>
      <w:r w:rsidRPr="00F83866">
        <w:t>2</w:t>
      </w:r>
      <w:r w:rsidR="00414570">
        <w:t>i</w:t>
      </w:r>
      <w:r w:rsidR="00F83866" w:rsidRPr="00F83866">
        <w:t>.</w:t>
      </w:r>
    </w:p>
    <w:p w14:paraId="09CB0A9B" w14:textId="1A4FE57F" w:rsidR="00F83866" w:rsidRPr="00F83866" w:rsidRDefault="00F658FD" w:rsidP="00F83866">
      <w:pPr>
        <w:pStyle w:val="ZLITUSTzmustliter"/>
      </w:pPr>
      <w:r w:rsidRPr="00F83866">
        <w:t>2</w:t>
      </w:r>
      <w:r w:rsidR="00414570">
        <w:t>k</w:t>
      </w:r>
      <w:r w:rsidR="00F83866" w:rsidRPr="00F83866">
        <w:t>. Jednorazowego zwrotu, o którym mowa w ust. 2 pkt 1 lit. c</w:t>
      </w:r>
      <w:r w:rsidR="008510DA">
        <w:t>,</w:t>
      </w:r>
      <w:r w:rsidR="00F83866" w:rsidRPr="00F83866">
        <w:t xml:space="preserve"> dokonuje się na podstawie przedstawionych przez żołnierza dokumentów (rachunków) potwierdzających poniesione wydatki, w wysokości nieprzekraczającej kwoty stypendium miesięcznego.</w:t>
      </w:r>
    </w:p>
    <w:p w14:paraId="4D628F56" w14:textId="614DDDEC" w:rsidR="00F83866" w:rsidRPr="00F83866" w:rsidRDefault="00F658FD" w:rsidP="00F83866">
      <w:pPr>
        <w:pStyle w:val="ZLITUSTzmustliter"/>
      </w:pPr>
      <w:r w:rsidRPr="00F83866">
        <w:t>2</w:t>
      </w:r>
      <w:r>
        <w:t>l</w:t>
      </w:r>
      <w:r w:rsidR="00F83866" w:rsidRPr="00F83866">
        <w:t xml:space="preserve">. Żołnierzowi oraz małżonkowi i dzieciom pozostającym na jego utrzymaniu </w:t>
      </w:r>
      <w:r w:rsidR="00C956B5" w:rsidRPr="00F83866">
        <w:t>wyjeżdzający</w:t>
      </w:r>
      <w:r w:rsidR="00C956B5">
        <w:t>m</w:t>
      </w:r>
      <w:r w:rsidR="00C956B5" w:rsidRPr="00F83866">
        <w:t xml:space="preserve"> </w:t>
      </w:r>
      <w:r w:rsidR="00F83866" w:rsidRPr="00F83866">
        <w:t xml:space="preserve">wraz z żołnierzem do miejsca jego skierowania </w:t>
      </w:r>
      <w:r w:rsidR="00990069" w:rsidRPr="00F83866">
        <w:t xml:space="preserve">na studia lub naukę albo na staż, kurs lub specjalizację </w:t>
      </w:r>
      <w:r w:rsidR="00990069" w:rsidRPr="00D850EB">
        <w:t>albo inne formy szkolenia i doskonalenia zawodowego</w:t>
      </w:r>
      <w:r w:rsidR="00990069" w:rsidRPr="00EF6135">
        <w:t xml:space="preserve"> </w:t>
      </w:r>
      <w:r w:rsidR="00990069" w:rsidRPr="00F83866">
        <w:t>za granicą</w:t>
      </w:r>
      <w:r w:rsidR="00F83866" w:rsidRPr="00F83866">
        <w:t xml:space="preserve"> przysługuje jednokrotny zwrot kosztów przejazdu z miejsca zamieszkania w kraju do miejsca </w:t>
      </w:r>
      <w:r w:rsidR="00990069">
        <w:t>odbywania</w:t>
      </w:r>
      <w:r w:rsidR="00990069" w:rsidRPr="00F83866">
        <w:t xml:space="preserve"> studi</w:t>
      </w:r>
      <w:r w:rsidR="00990069">
        <w:t>ów</w:t>
      </w:r>
      <w:r w:rsidR="00990069" w:rsidRPr="00F83866">
        <w:t xml:space="preserve"> lub pobierania nauk</w:t>
      </w:r>
      <w:r w:rsidR="00990069">
        <w:t>i</w:t>
      </w:r>
      <w:r w:rsidR="00990069" w:rsidRPr="00F83866">
        <w:t xml:space="preserve"> albo </w:t>
      </w:r>
      <w:r w:rsidR="00990069">
        <w:t xml:space="preserve">odbywania </w:t>
      </w:r>
      <w:r w:rsidR="00990069" w:rsidRPr="00F83866">
        <w:t>staż</w:t>
      </w:r>
      <w:r w:rsidR="00990069">
        <w:t>u</w:t>
      </w:r>
      <w:r w:rsidR="00990069" w:rsidRPr="00F83866">
        <w:t>, kurs</w:t>
      </w:r>
      <w:r w:rsidR="00990069">
        <w:t>u</w:t>
      </w:r>
      <w:r w:rsidR="00990069" w:rsidRPr="00F83866">
        <w:t xml:space="preserve"> lub specjalizacj</w:t>
      </w:r>
      <w:r w:rsidR="00990069">
        <w:t>i</w:t>
      </w:r>
      <w:r w:rsidR="00990069" w:rsidRPr="00F83866">
        <w:t xml:space="preserve"> </w:t>
      </w:r>
      <w:r w:rsidR="00990069" w:rsidRPr="00D850EB">
        <w:t>albo inne</w:t>
      </w:r>
      <w:r w:rsidR="00990069">
        <w:t>j</w:t>
      </w:r>
      <w:r w:rsidR="00990069" w:rsidRPr="00D850EB">
        <w:t xml:space="preserve"> formy szkolenia i doskonalenia zawodowego</w:t>
      </w:r>
      <w:r w:rsidR="00990069" w:rsidRPr="00EF6135">
        <w:t xml:space="preserve"> </w:t>
      </w:r>
      <w:r w:rsidR="00990069" w:rsidRPr="00F83866">
        <w:t>za granicą</w:t>
      </w:r>
      <w:r w:rsidR="00990069" w:rsidRPr="00F83866" w:rsidDel="00990069">
        <w:t xml:space="preserve"> </w:t>
      </w:r>
      <w:r w:rsidR="00F83866" w:rsidRPr="00F83866">
        <w:t>i z powrotem.</w:t>
      </w:r>
    </w:p>
    <w:p w14:paraId="5921A477" w14:textId="7235D7B9" w:rsidR="00F83866" w:rsidRPr="00F83866" w:rsidRDefault="00F658FD" w:rsidP="00F83866">
      <w:pPr>
        <w:pStyle w:val="ZLITUSTzmustliter"/>
      </w:pPr>
      <w:r w:rsidRPr="00F83866">
        <w:t>2</w:t>
      </w:r>
      <w:r>
        <w:t>m</w:t>
      </w:r>
      <w:r w:rsidR="00F83866" w:rsidRPr="00F83866">
        <w:t xml:space="preserve">. Zwrot kosztów przejazdów z miejsca skierowania </w:t>
      </w:r>
      <w:r w:rsidR="00990069" w:rsidRPr="00F83866">
        <w:t xml:space="preserve">na studia lub naukę albo na staż, kurs lub specjalizację </w:t>
      </w:r>
      <w:r w:rsidR="00990069" w:rsidRPr="00D850EB">
        <w:t>albo inn</w:t>
      </w:r>
      <w:r w:rsidR="00990069">
        <w:t>ą</w:t>
      </w:r>
      <w:r w:rsidR="00990069" w:rsidRPr="00D850EB">
        <w:t xml:space="preserve"> form</w:t>
      </w:r>
      <w:r w:rsidR="00990069">
        <w:t>ę</w:t>
      </w:r>
      <w:r w:rsidR="00990069" w:rsidRPr="00D850EB">
        <w:t xml:space="preserve"> szkolenia i doskonalenia zawodowego</w:t>
      </w:r>
      <w:r w:rsidR="00990069" w:rsidRPr="00EF6135">
        <w:t xml:space="preserve"> </w:t>
      </w:r>
      <w:r w:rsidR="00990069" w:rsidRPr="00F83866">
        <w:t>za granicą</w:t>
      </w:r>
      <w:r w:rsidR="00990069" w:rsidRPr="00F83866" w:rsidDel="00990069">
        <w:t xml:space="preserve"> </w:t>
      </w:r>
      <w:r w:rsidR="00F83866" w:rsidRPr="00F83866">
        <w:t xml:space="preserve">do miejsca zamieszkania w kraju i z powrotem przysługuje żołnierzowi, który nie skorzystał z prawa do przebywania w miejscu </w:t>
      </w:r>
      <w:r w:rsidR="00990069">
        <w:t>odbywania</w:t>
      </w:r>
      <w:r w:rsidR="00990069" w:rsidRPr="00F83866">
        <w:t xml:space="preserve"> studi</w:t>
      </w:r>
      <w:r w:rsidR="00990069">
        <w:t>ów</w:t>
      </w:r>
      <w:r w:rsidR="00990069" w:rsidRPr="00F83866">
        <w:t xml:space="preserve"> lub </w:t>
      </w:r>
      <w:r w:rsidR="00990069">
        <w:t xml:space="preserve">pobierania </w:t>
      </w:r>
      <w:r w:rsidR="00990069" w:rsidRPr="00F83866">
        <w:t>nauk</w:t>
      </w:r>
      <w:r w:rsidR="00990069">
        <w:t>i</w:t>
      </w:r>
      <w:r w:rsidR="00990069" w:rsidRPr="00F83866">
        <w:t xml:space="preserve"> albo </w:t>
      </w:r>
      <w:r w:rsidR="00990069">
        <w:t xml:space="preserve">odbywania </w:t>
      </w:r>
      <w:r w:rsidR="00990069" w:rsidRPr="00F83866">
        <w:t>staż</w:t>
      </w:r>
      <w:r w:rsidR="00990069">
        <w:t>u</w:t>
      </w:r>
      <w:r w:rsidR="00990069" w:rsidRPr="00F83866">
        <w:t>, kurs</w:t>
      </w:r>
      <w:r w:rsidR="00990069">
        <w:t>u</w:t>
      </w:r>
      <w:r w:rsidR="00990069" w:rsidRPr="00F83866">
        <w:t xml:space="preserve"> lub specjalizacj</w:t>
      </w:r>
      <w:r w:rsidR="00990069">
        <w:t>i</w:t>
      </w:r>
      <w:r w:rsidR="00990069" w:rsidRPr="00F83866">
        <w:t xml:space="preserve"> </w:t>
      </w:r>
      <w:r w:rsidR="00990069" w:rsidRPr="00D850EB">
        <w:t>albo inne</w:t>
      </w:r>
      <w:r w:rsidR="00990069">
        <w:t>j</w:t>
      </w:r>
      <w:r w:rsidR="00990069" w:rsidRPr="00D850EB">
        <w:t xml:space="preserve"> formy szkolenia i doskonalenia zawodowego</w:t>
      </w:r>
      <w:r w:rsidR="00990069" w:rsidRPr="00EF6135">
        <w:t xml:space="preserve"> </w:t>
      </w:r>
      <w:r w:rsidR="00990069" w:rsidRPr="00F83866">
        <w:t>za granicą</w:t>
      </w:r>
      <w:r w:rsidR="00F83866" w:rsidRPr="00F83866">
        <w:t xml:space="preserve"> wraz z uprawnionymi członkami rodziny</w:t>
      </w:r>
      <w:r w:rsidR="00697367">
        <w:t xml:space="preserve"> –</w:t>
      </w:r>
      <w:r w:rsidR="00F83866" w:rsidRPr="00F83866">
        <w:t xml:space="preserve"> jeden raz w każdym okresie </w:t>
      </w:r>
      <w:r w:rsidR="00990069">
        <w:t>odbywania</w:t>
      </w:r>
      <w:r w:rsidR="00990069" w:rsidRPr="00F83866">
        <w:t xml:space="preserve"> studi</w:t>
      </w:r>
      <w:r w:rsidR="00990069">
        <w:t>ów</w:t>
      </w:r>
      <w:r w:rsidR="00990069" w:rsidRPr="00F83866">
        <w:t xml:space="preserve"> lub </w:t>
      </w:r>
      <w:r w:rsidR="00990069">
        <w:t xml:space="preserve">pobierania </w:t>
      </w:r>
      <w:r w:rsidR="00990069" w:rsidRPr="00F83866">
        <w:t>nauk</w:t>
      </w:r>
      <w:r w:rsidR="00990069">
        <w:t>i</w:t>
      </w:r>
      <w:r w:rsidR="00990069" w:rsidRPr="00F83866">
        <w:t xml:space="preserve"> albo </w:t>
      </w:r>
      <w:r w:rsidR="00990069">
        <w:t xml:space="preserve">odbywania </w:t>
      </w:r>
      <w:r w:rsidR="00990069" w:rsidRPr="00F83866">
        <w:t>staż</w:t>
      </w:r>
      <w:r w:rsidR="00990069">
        <w:t>u</w:t>
      </w:r>
      <w:r w:rsidR="00990069" w:rsidRPr="00F83866">
        <w:t>, kurs</w:t>
      </w:r>
      <w:r w:rsidR="00990069">
        <w:t>u</w:t>
      </w:r>
      <w:r w:rsidR="00990069" w:rsidRPr="00F83866">
        <w:t xml:space="preserve"> lub specjalizacj</w:t>
      </w:r>
      <w:r w:rsidR="00990069">
        <w:t>i</w:t>
      </w:r>
      <w:r w:rsidR="00990069" w:rsidRPr="00F83866">
        <w:t xml:space="preserve"> </w:t>
      </w:r>
      <w:r w:rsidR="00990069" w:rsidRPr="00D850EB">
        <w:t>albo inne</w:t>
      </w:r>
      <w:r w:rsidR="00990069">
        <w:t>j</w:t>
      </w:r>
      <w:r w:rsidR="00990069" w:rsidRPr="00D850EB">
        <w:t xml:space="preserve"> formy szkolenia i doskonalenia zawodowego</w:t>
      </w:r>
      <w:r w:rsidR="00990069">
        <w:t xml:space="preserve"> </w:t>
      </w:r>
      <w:r w:rsidR="00F83866" w:rsidRPr="00F83866">
        <w:t>za granicą, którego planowana długość wynosi co najmniej 6 miesięcy.</w:t>
      </w:r>
    </w:p>
    <w:p w14:paraId="7AAF5B58" w14:textId="41213D53" w:rsidR="00F83866" w:rsidRDefault="00F658FD" w:rsidP="00F83866">
      <w:pPr>
        <w:pStyle w:val="ZLITUSTzmustliter"/>
      </w:pPr>
      <w:r w:rsidRPr="00F83866">
        <w:t>2</w:t>
      </w:r>
      <w:r>
        <w:t>n</w:t>
      </w:r>
      <w:r w:rsidR="00F83866" w:rsidRPr="00F83866">
        <w:t xml:space="preserve">. Żołnierzowi oraz </w:t>
      </w:r>
      <w:r w:rsidR="008622ED" w:rsidRPr="00F83866">
        <w:t>przebywający</w:t>
      </w:r>
      <w:r w:rsidR="008622ED">
        <w:t>m</w:t>
      </w:r>
      <w:r w:rsidR="008622ED" w:rsidRPr="00F83866">
        <w:t xml:space="preserve"> </w:t>
      </w:r>
      <w:r w:rsidR="00F83866" w:rsidRPr="00F83866">
        <w:t xml:space="preserve">wraz z nim </w:t>
      </w:r>
      <w:r w:rsidR="008622ED" w:rsidRPr="00F83866">
        <w:t>małżonk</w:t>
      </w:r>
      <w:r w:rsidR="008622ED">
        <w:t>owi</w:t>
      </w:r>
      <w:r w:rsidR="008622ED" w:rsidRPr="00F83866">
        <w:t xml:space="preserve"> </w:t>
      </w:r>
      <w:r w:rsidR="00F83866" w:rsidRPr="00F83866">
        <w:t xml:space="preserve">i dzieciom pozostającym na jego utrzymaniu przysługuje zwrot kosztów przejazdu do kraju i z powrotem w celu niezbędnego leczenia szpitalnego oraz w razie śmierci małżonka, rodziców, rodzeństwa, rodziców małżonka tego żołnierza, dziecka tego żołnierza, dziecka przysposobionego, pasierba oraz dziecka przyjętego na utrzymanie i wychowanie na podstawie orzeczenia sądu. </w:t>
      </w:r>
    </w:p>
    <w:p w14:paraId="769A82EA" w14:textId="05EB1091" w:rsidR="00414570" w:rsidRDefault="00414570" w:rsidP="004C252B">
      <w:pPr>
        <w:pStyle w:val="ZLITUSTzmustliter"/>
      </w:pPr>
      <w:r>
        <w:t>2o. Żołnierzowi przysługuje zwrot kosztów przejazdu</w:t>
      </w:r>
      <w:r w:rsidR="00CE452C">
        <w:t xml:space="preserve"> </w:t>
      </w:r>
      <w:r>
        <w:t>dziecka pozostającego na jego utrzymaniu</w:t>
      </w:r>
      <w:r w:rsidR="004C252B">
        <w:t xml:space="preserve"> </w:t>
      </w:r>
      <w:r>
        <w:t xml:space="preserve">do kraju i z powrotem w celu złożenia </w:t>
      </w:r>
      <w:r w:rsidR="00516D24">
        <w:t xml:space="preserve">przez to dziecko </w:t>
      </w:r>
      <w:r>
        <w:t xml:space="preserve">egzaminu klasyfikacyjnego, poprawkowego, </w:t>
      </w:r>
      <w:r w:rsidR="00EF1FB4" w:rsidRPr="00127287">
        <w:t>promocyjnego, końcowego, dyplomowego,</w:t>
      </w:r>
      <w:r w:rsidR="00EF1FB4">
        <w:t xml:space="preserve"> </w:t>
      </w:r>
      <w:r>
        <w:t>ósmoklasisty</w:t>
      </w:r>
      <w:r w:rsidR="007E59C3">
        <w:t>,</w:t>
      </w:r>
      <w:r>
        <w:t xml:space="preserve"> maturalnego</w:t>
      </w:r>
      <w:r w:rsidR="005B742B">
        <w:t>,</w:t>
      </w:r>
      <w:r w:rsidR="004C252B">
        <w:t xml:space="preserve"> </w:t>
      </w:r>
      <w:r w:rsidR="005B742B" w:rsidRPr="005B742B">
        <w:t>semestralnego, zawodowego, sprawdzianu wiadomości i umiejętności ucznia</w:t>
      </w:r>
      <w:r w:rsidR="005B742B" w:rsidRPr="00127287">
        <w:t xml:space="preserve"> </w:t>
      </w:r>
      <w:r w:rsidR="007E59C3">
        <w:t xml:space="preserve">lub </w:t>
      </w:r>
      <w:r w:rsidR="007E59C3" w:rsidRPr="00127287">
        <w:t>egzaminu i zaliczenia</w:t>
      </w:r>
      <w:r w:rsidR="007E59C3">
        <w:t xml:space="preserve"> </w:t>
      </w:r>
      <w:r w:rsidR="004C252B">
        <w:t xml:space="preserve">oraz </w:t>
      </w:r>
      <w:r w:rsidR="00516D24">
        <w:t xml:space="preserve">zwrot kosztów przejazdu </w:t>
      </w:r>
      <w:r w:rsidR="004C252B">
        <w:t>opiekuna prawnego tego dziecka</w:t>
      </w:r>
      <w:r w:rsidR="00F67DED">
        <w:t>,</w:t>
      </w:r>
      <w:r w:rsidR="004C252B">
        <w:t xml:space="preserve"> jeżeli nie ukończyło ono 18. roku życia albo 25. roku życia, jeżeli uczęszcza do szkoły lub odbywa studia, a które stało się całkowicie niezdolne do pracy lub niezdolne do samodzielnej egzystencji.</w:t>
      </w:r>
    </w:p>
    <w:p w14:paraId="3450314F" w14:textId="2FB224B1" w:rsidR="00F83866" w:rsidRPr="00F83866" w:rsidRDefault="00ED5FF5" w:rsidP="00F83866">
      <w:pPr>
        <w:pStyle w:val="ZLITUSTzmustliter"/>
      </w:pPr>
      <w:r w:rsidRPr="00F83866">
        <w:t>2</w:t>
      </w:r>
      <w:r>
        <w:t>p</w:t>
      </w:r>
      <w:r w:rsidR="00F83866" w:rsidRPr="00F83866">
        <w:t xml:space="preserve">. Żołnierzowi przysługuje zwrot kosztów przejazdów z miejsca </w:t>
      </w:r>
      <w:r w:rsidR="00322212">
        <w:t>odbywania</w:t>
      </w:r>
      <w:r w:rsidR="00322212" w:rsidRPr="00F83866">
        <w:t xml:space="preserve"> studi</w:t>
      </w:r>
      <w:r w:rsidR="00322212">
        <w:t>ów</w:t>
      </w:r>
      <w:r w:rsidR="00322212" w:rsidRPr="00F83866">
        <w:t xml:space="preserve"> lub </w:t>
      </w:r>
      <w:r w:rsidR="00322212">
        <w:t xml:space="preserve">pobierania </w:t>
      </w:r>
      <w:r w:rsidR="00322212" w:rsidRPr="00F83866">
        <w:t>nauk</w:t>
      </w:r>
      <w:r w:rsidR="00322212">
        <w:t>i</w:t>
      </w:r>
      <w:r w:rsidR="00322212" w:rsidRPr="00F83866">
        <w:t xml:space="preserve"> albo </w:t>
      </w:r>
      <w:r w:rsidR="00322212">
        <w:t xml:space="preserve">odbywania </w:t>
      </w:r>
      <w:r w:rsidR="00322212" w:rsidRPr="00F83866">
        <w:t>staż</w:t>
      </w:r>
      <w:r w:rsidR="00322212">
        <w:t>u</w:t>
      </w:r>
      <w:r w:rsidR="00322212" w:rsidRPr="00F83866">
        <w:t>, kurs</w:t>
      </w:r>
      <w:r w:rsidR="00322212">
        <w:t>u</w:t>
      </w:r>
      <w:r w:rsidR="00322212" w:rsidRPr="00F83866">
        <w:t xml:space="preserve"> lub specjalizacj</w:t>
      </w:r>
      <w:r w:rsidR="00322212">
        <w:t>i</w:t>
      </w:r>
      <w:r w:rsidR="00322212" w:rsidRPr="00F83866">
        <w:t xml:space="preserve"> </w:t>
      </w:r>
      <w:r w:rsidR="00322212" w:rsidRPr="00D850EB">
        <w:t>albo inne</w:t>
      </w:r>
      <w:r w:rsidR="00322212">
        <w:t>j</w:t>
      </w:r>
      <w:r w:rsidR="00322212" w:rsidRPr="00D850EB">
        <w:t xml:space="preserve"> formy szkolenia i doskonalenia zawodowego</w:t>
      </w:r>
      <w:r w:rsidR="00322212">
        <w:t xml:space="preserve"> </w:t>
      </w:r>
      <w:r w:rsidR="00CD7928">
        <w:t xml:space="preserve">za granicą </w:t>
      </w:r>
      <w:r w:rsidR="00F83866" w:rsidRPr="00F83866">
        <w:t>do miejsca pobytu określonego w programie tej nauki i z powrotem.</w:t>
      </w:r>
    </w:p>
    <w:p w14:paraId="038084BC" w14:textId="6E44C377" w:rsidR="00F83866" w:rsidRPr="00F83866" w:rsidRDefault="00ED5FF5" w:rsidP="00F83866">
      <w:pPr>
        <w:pStyle w:val="ZLITUSTzmustliter"/>
      </w:pPr>
      <w:r w:rsidRPr="00F83866">
        <w:t>2</w:t>
      </w:r>
      <w:r>
        <w:t>q</w:t>
      </w:r>
      <w:r w:rsidR="00F83866" w:rsidRPr="00F83866">
        <w:t xml:space="preserve">. Do zwrotu kosztów, o których mowa w ust. </w:t>
      </w:r>
      <w:r w:rsidR="00F658FD" w:rsidRPr="00F83866">
        <w:t>2</w:t>
      </w:r>
      <w:r w:rsidR="00F658FD">
        <w:t>l</w:t>
      </w:r>
      <w:r w:rsidR="00F83866" w:rsidRPr="00F83866">
        <w:t>–</w:t>
      </w:r>
      <w:r w:rsidR="00F658FD" w:rsidRPr="00F83866">
        <w:t>2</w:t>
      </w:r>
      <w:r w:rsidR="00F658FD">
        <w:t>o</w:t>
      </w:r>
      <w:r w:rsidR="00CE6D85">
        <w:t>,</w:t>
      </w:r>
      <w:r w:rsidR="00F658FD" w:rsidRPr="00F83866">
        <w:t xml:space="preserve"> </w:t>
      </w:r>
      <w:r w:rsidR="00F83866" w:rsidRPr="00F83866">
        <w:t>stosuje się odpowiednio przepisy art. 445 ust. 7 pkt 1 i 2, ust. 13 i 14 oraz przepisy wydane na podstawie art.</w:t>
      </w:r>
      <w:r w:rsidR="00700C88">
        <w:t> </w:t>
      </w:r>
      <w:r w:rsidR="00F83866" w:rsidRPr="00F83866">
        <w:t>445 ust. 15, w części dotyczącej zagranicznych podróży służbowych żołnierzy zawodowych.</w:t>
      </w:r>
    </w:p>
    <w:p w14:paraId="7470DC63" w14:textId="7ECA7DDA" w:rsidR="00F83866" w:rsidRPr="00F83866" w:rsidRDefault="00ED5FF5" w:rsidP="00F83866">
      <w:pPr>
        <w:pStyle w:val="ZLITUSTzmustliter"/>
      </w:pPr>
      <w:r w:rsidRPr="00F83866">
        <w:t>2</w:t>
      </w:r>
      <w:r>
        <w:t>r</w:t>
      </w:r>
      <w:r w:rsidR="00F83866" w:rsidRPr="00F83866">
        <w:t>. Do zwrotu niezbędnych, udokumentowanych kosztów leczenia żołnierza oraz przebywających z nim małżonka oraz dzieci pozostających na jego utrzymaniu stosuje się odpowiednio przepisy wydane na podstawie art. 203 ust. 8.</w:t>
      </w:r>
    </w:p>
    <w:p w14:paraId="28C3B5BB" w14:textId="372A9313" w:rsidR="00F83866" w:rsidRPr="00F83866" w:rsidRDefault="00ED5FF5" w:rsidP="00F83866">
      <w:pPr>
        <w:pStyle w:val="ZLITUSTzmustliter"/>
      </w:pPr>
      <w:r w:rsidRPr="00F83866">
        <w:t>2</w:t>
      </w:r>
      <w:r>
        <w:t>s</w:t>
      </w:r>
      <w:r w:rsidR="00F83866" w:rsidRPr="00F83866">
        <w:t xml:space="preserve">. Do zwrotu kosztów związanych z nauką w szkole podstawowej i ponadpodstawowej dzieci pozostających na utrzymaniu żołnierza przebywających wraz z nim w miejscu </w:t>
      </w:r>
      <w:r w:rsidR="00322212">
        <w:t>odbywania</w:t>
      </w:r>
      <w:r w:rsidR="00322212" w:rsidRPr="00F83866">
        <w:t xml:space="preserve"> studi</w:t>
      </w:r>
      <w:r w:rsidR="00322212">
        <w:t>ów</w:t>
      </w:r>
      <w:r w:rsidR="00322212" w:rsidRPr="00F83866">
        <w:t xml:space="preserve"> lub </w:t>
      </w:r>
      <w:r w:rsidR="00322212">
        <w:t xml:space="preserve">pobierania </w:t>
      </w:r>
      <w:r w:rsidR="00322212" w:rsidRPr="00F83866">
        <w:t>nauk</w:t>
      </w:r>
      <w:r w:rsidR="00322212">
        <w:t>i</w:t>
      </w:r>
      <w:r w:rsidR="00322212" w:rsidRPr="00F83866">
        <w:t xml:space="preserve"> albo </w:t>
      </w:r>
      <w:r w:rsidR="00322212">
        <w:t xml:space="preserve">odbywania </w:t>
      </w:r>
      <w:r w:rsidR="00322212" w:rsidRPr="00F83866">
        <w:t>staż</w:t>
      </w:r>
      <w:r w:rsidR="00322212">
        <w:t>u</w:t>
      </w:r>
      <w:r w:rsidR="00322212" w:rsidRPr="00F83866">
        <w:t>, kurs</w:t>
      </w:r>
      <w:r w:rsidR="00322212">
        <w:t>u</w:t>
      </w:r>
      <w:r w:rsidR="00322212" w:rsidRPr="00F83866">
        <w:t xml:space="preserve"> lub specjalizacj</w:t>
      </w:r>
      <w:r w:rsidR="00322212">
        <w:t>i</w:t>
      </w:r>
      <w:r w:rsidR="00322212" w:rsidRPr="00F83866">
        <w:t xml:space="preserve"> </w:t>
      </w:r>
      <w:r w:rsidR="00322212" w:rsidRPr="00D850EB">
        <w:t>albo inne</w:t>
      </w:r>
      <w:r w:rsidR="00322212">
        <w:t>j</w:t>
      </w:r>
      <w:r w:rsidR="00322212" w:rsidRPr="00D850EB">
        <w:t xml:space="preserve"> formy szkolenia i doskonalenia zawodowego</w:t>
      </w:r>
      <w:r w:rsidR="00F83866" w:rsidRPr="00F83866">
        <w:t xml:space="preserve"> za granicą stosuje się odpowiednio przepisy wydane na podstawie art. 203 ust. 8.”,</w:t>
      </w:r>
    </w:p>
    <w:p w14:paraId="771F92D5" w14:textId="6FD44AA2" w:rsidR="00F83866" w:rsidRPr="00F83866" w:rsidRDefault="00F83866" w:rsidP="00F83866">
      <w:pPr>
        <w:pStyle w:val="LITlitera"/>
      </w:pPr>
      <w:r w:rsidRPr="00F83866">
        <w:t>c)</w:t>
      </w:r>
      <w:r w:rsidRPr="00F83866">
        <w:tab/>
        <w:t xml:space="preserve">ust. </w:t>
      </w:r>
      <w:r w:rsidR="008A1234">
        <w:t xml:space="preserve">3 i </w:t>
      </w:r>
      <w:r w:rsidRPr="00F83866">
        <w:t xml:space="preserve">4 </w:t>
      </w:r>
      <w:r w:rsidR="008A1234" w:rsidRPr="00F83866">
        <w:t>otrzymuj</w:t>
      </w:r>
      <w:r w:rsidR="008A1234">
        <w:t>ą</w:t>
      </w:r>
      <w:r w:rsidR="008A1234" w:rsidRPr="00F83866">
        <w:t xml:space="preserve"> </w:t>
      </w:r>
      <w:r w:rsidRPr="00F83866">
        <w:t>brzmienie:</w:t>
      </w:r>
    </w:p>
    <w:p w14:paraId="6A65E174" w14:textId="445D68F0" w:rsidR="008A1234" w:rsidRDefault="008A1234" w:rsidP="00F83866">
      <w:pPr>
        <w:pStyle w:val="ZLITUSTzmustliter"/>
      </w:pPr>
      <w:r>
        <w:t xml:space="preserve">„3. </w:t>
      </w:r>
      <w:r w:rsidRPr="008A1234">
        <w:t xml:space="preserve">Należności określone w ust. 2 nie przysługują lub podlegają odpowiedniemu obniżeniu, jeżeli państwo przyjmujące żołnierza zawodowego </w:t>
      </w:r>
      <w:r w:rsidR="00322212">
        <w:t xml:space="preserve">na </w:t>
      </w:r>
      <w:r w:rsidR="00322212" w:rsidRPr="00F83866">
        <w:t xml:space="preserve">studia lub naukę albo na staż, kurs lub specjalizację </w:t>
      </w:r>
      <w:r w:rsidR="00322212" w:rsidRPr="00D850EB">
        <w:t>albo inne formy szkolenia i doskonalenia zawodowego</w:t>
      </w:r>
      <w:r w:rsidR="00322212" w:rsidRPr="00EF6135">
        <w:t xml:space="preserve"> </w:t>
      </w:r>
      <w:r w:rsidR="00322212" w:rsidRPr="00F83866">
        <w:t>za granicą</w:t>
      </w:r>
      <w:r w:rsidR="00322212" w:rsidRPr="00F83866" w:rsidDel="00EF6135">
        <w:t xml:space="preserve"> </w:t>
      </w:r>
      <w:r w:rsidRPr="008A1234">
        <w:t>pokrywa je w całości albo w części z własnych środków finansowych</w:t>
      </w:r>
      <w:r>
        <w:t>, z zastrzeżeniem ust. 2h zdanie drugie</w:t>
      </w:r>
      <w:r w:rsidRPr="008A1234">
        <w:t>.</w:t>
      </w:r>
    </w:p>
    <w:p w14:paraId="1150F5A9" w14:textId="5907DC56" w:rsidR="00F83866" w:rsidRPr="008654FC" w:rsidRDefault="00F83866" w:rsidP="00F83866">
      <w:pPr>
        <w:pStyle w:val="ZLITUSTzmustliter"/>
      </w:pPr>
      <w:r w:rsidRPr="008654FC">
        <w:t>4. Minister Obrony Narodowej określi, w drodze rozporządzenia</w:t>
      </w:r>
      <w:r w:rsidR="00266EEA">
        <w:t>,</w:t>
      </w:r>
      <w:r w:rsidRPr="008654FC">
        <w:t xml:space="preserve"> tryb, terminy i sposób wypłacania należności, o których mowa w ust. 2, jednostki wojskowe właściwe w sprawie wypłacania tych należności oraz wzór skierowania na </w:t>
      </w:r>
      <w:r w:rsidR="00322212" w:rsidRPr="008654FC">
        <w:t>studia lub naukę albo na staż, kurs lub specjalizację albo inne formy szkolenia i doskonalenia zawodowego za granicą</w:t>
      </w:r>
      <w:r w:rsidRPr="008654FC">
        <w:t>, uwzględniając sprawność postępowania w tych sprawach.”;</w:t>
      </w:r>
    </w:p>
    <w:p w14:paraId="1B80CA47" w14:textId="20E46C31" w:rsidR="002A18A1" w:rsidRDefault="008C49DC" w:rsidP="00D97B0C">
      <w:pPr>
        <w:pStyle w:val="PKTpunkt"/>
      </w:pPr>
      <w:r>
        <w:t>44</w:t>
      </w:r>
      <w:r w:rsidR="00145287">
        <w:t>)</w:t>
      </w:r>
      <w:r w:rsidR="00CE452C">
        <w:tab/>
      </w:r>
      <w:r w:rsidR="00145287">
        <w:t>w art. 471</w:t>
      </w:r>
      <w:r w:rsidR="00AC3CA8">
        <w:t xml:space="preserve"> </w:t>
      </w:r>
      <w:r w:rsidR="002A18A1">
        <w:t xml:space="preserve">w ust. 2 po pkt </w:t>
      </w:r>
      <w:r w:rsidR="009F1427">
        <w:t>2a</w:t>
      </w:r>
      <w:r w:rsidR="002A18A1">
        <w:t xml:space="preserve"> dodaje się pkt </w:t>
      </w:r>
      <w:r w:rsidR="009F1427">
        <w:t>2b</w:t>
      </w:r>
      <w:r w:rsidR="002A18A1">
        <w:t xml:space="preserve"> w brzmieniu: </w:t>
      </w:r>
    </w:p>
    <w:p w14:paraId="558D4B02" w14:textId="37AED0DB" w:rsidR="000F5054" w:rsidRDefault="00145287" w:rsidP="00D97B0C">
      <w:pPr>
        <w:pStyle w:val="ZPKTzmpktartykuempunktem"/>
      </w:pPr>
      <w:r>
        <w:t>„</w:t>
      </w:r>
      <w:r w:rsidR="00AC3CA8">
        <w:t>2b</w:t>
      </w:r>
      <w:r>
        <w:t>)</w:t>
      </w:r>
      <w:r w:rsidR="00CE452C">
        <w:tab/>
      </w:r>
      <w:r>
        <w:t>świadczenie motywacyjne</w:t>
      </w:r>
      <w:r w:rsidR="000F5054">
        <w:t>;</w:t>
      </w:r>
      <w:r>
        <w:t>”</w:t>
      </w:r>
      <w:r w:rsidR="000F5054">
        <w:t>;</w:t>
      </w:r>
    </w:p>
    <w:p w14:paraId="13CFCFFF" w14:textId="50ACC9C2" w:rsidR="000F5054" w:rsidRDefault="008C49DC" w:rsidP="000F5054">
      <w:pPr>
        <w:pStyle w:val="PKTpunkt"/>
      </w:pPr>
      <w:r>
        <w:t>45</w:t>
      </w:r>
      <w:r w:rsidR="000F5054">
        <w:t>)</w:t>
      </w:r>
      <w:r w:rsidR="000F5054">
        <w:tab/>
        <w:t>w art. 479 ust. 4 otrzymuje brzmienie:</w:t>
      </w:r>
    </w:p>
    <w:p w14:paraId="7F460A8D" w14:textId="359F0E1F" w:rsidR="000F5054" w:rsidRDefault="000F5054" w:rsidP="00AE792F">
      <w:pPr>
        <w:pStyle w:val="ZUSTzmustartykuempunktem"/>
      </w:pPr>
      <w:r>
        <w:t>„4. Żołnierzom, o których mowa w ust. 1, mogą być przyznawane dodatki do uposażenia uzasadnione szczególnymi właściwościami lub warunkami służby wojskowej.”;</w:t>
      </w:r>
    </w:p>
    <w:p w14:paraId="502EF8BC" w14:textId="4D12E871" w:rsidR="00145287" w:rsidRDefault="008C49DC" w:rsidP="000F5054">
      <w:pPr>
        <w:pStyle w:val="PKTpunkt"/>
      </w:pPr>
      <w:r>
        <w:t>46</w:t>
      </w:r>
      <w:r w:rsidR="00145287">
        <w:t>)</w:t>
      </w:r>
      <w:r w:rsidR="00AC3CA8">
        <w:tab/>
      </w:r>
      <w:r w:rsidR="00145287">
        <w:t xml:space="preserve">po art. </w:t>
      </w:r>
      <w:r w:rsidR="009F1427">
        <w:t xml:space="preserve">480a </w:t>
      </w:r>
      <w:r w:rsidR="00145287">
        <w:t xml:space="preserve">dodaje się art. </w:t>
      </w:r>
      <w:r w:rsidR="009F1427">
        <w:t>480b</w:t>
      </w:r>
      <w:r w:rsidR="00145287">
        <w:t xml:space="preserve"> w brzmieniu:</w:t>
      </w:r>
    </w:p>
    <w:p w14:paraId="36339FD9" w14:textId="3404AF4C" w:rsidR="00145287" w:rsidRDefault="00145287" w:rsidP="00AE792F">
      <w:pPr>
        <w:pStyle w:val="ZARTzmartartykuempunktem"/>
      </w:pPr>
      <w:r w:rsidRPr="00031EA6">
        <w:t xml:space="preserve">„Art. </w:t>
      </w:r>
      <w:r w:rsidR="009F1427" w:rsidRPr="00031EA6">
        <w:t>480b</w:t>
      </w:r>
      <w:r w:rsidRPr="00031EA6">
        <w:t xml:space="preserve">. </w:t>
      </w:r>
      <w:r w:rsidR="00CE452C">
        <w:t xml:space="preserve">1. </w:t>
      </w:r>
      <w:r w:rsidR="00031EA6" w:rsidRPr="00031EA6">
        <w:rPr>
          <w:bCs/>
        </w:rPr>
        <w:t xml:space="preserve">Minister Obrony Narodowej, w przypadkach uzasadnionych wyjątkowymi warunkami pełnienia służby, miejscem jej pełnienia, jej właściwością lub kwalifikacjami żołnierza, w sytuacji wykonywania zadań z zakresu zarządzania kryzysowego, zadań zapewniających bezpieczeństwo zewnętrzne państwa oraz zadań realizowanych w ramach uczestniczenia w systemie przekazywania środków zaopatrzenia i sprzętu wojskowego na rzecz państw trzecich, w tym </w:t>
      </w:r>
      <w:r w:rsidR="00405403">
        <w:rPr>
          <w:bCs/>
        </w:rPr>
        <w:t xml:space="preserve">wykonywanych </w:t>
      </w:r>
      <w:r w:rsidR="00031EA6" w:rsidRPr="00031EA6">
        <w:rPr>
          <w:bCs/>
        </w:rPr>
        <w:t>w skróconych terminach ich realizacji, niezależnie od czasu pełnienia przez żołnierza służby wojskowej może przyznać żołnierzowi, w formie decyzji, świadczenie motywacyjne, określając jego wysokość i czas jego otrzymywania</w:t>
      </w:r>
      <w:r w:rsidRPr="00663DB7">
        <w:t>.</w:t>
      </w:r>
    </w:p>
    <w:p w14:paraId="75880CC3" w14:textId="65FEF087" w:rsidR="00145287" w:rsidRDefault="00145287" w:rsidP="00AE792F">
      <w:pPr>
        <w:pStyle w:val="ZUSTzmustartykuempunktem"/>
      </w:pPr>
      <w:r>
        <w:t xml:space="preserve">2. </w:t>
      </w:r>
      <w:r w:rsidR="00711BC6">
        <w:t>Ś</w:t>
      </w:r>
      <w:r>
        <w:t xml:space="preserve">wiadczenia motywacyjnego nie przyznaje się, a przyznane </w:t>
      </w:r>
      <w:r w:rsidR="0089210A">
        <w:t>wstrzymuje</w:t>
      </w:r>
      <w:r>
        <w:t xml:space="preserve"> się żołnierzowi:</w:t>
      </w:r>
    </w:p>
    <w:p w14:paraId="7F5E993C" w14:textId="6DC823E7" w:rsidR="00145287" w:rsidRDefault="00145287" w:rsidP="00D97B0C">
      <w:pPr>
        <w:pStyle w:val="ZPKTzmpktartykuempunktem"/>
      </w:pPr>
      <w:r>
        <w:t>1)</w:t>
      </w:r>
      <w:r>
        <w:tab/>
        <w:t xml:space="preserve">przeciwko któremu wszczęto postępowanie karne, dyscyplinarne lub o odpowiedzialności zawodowej </w:t>
      </w:r>
      <w:r w:rsidR="00256876">
        <w:t xml:space="preserve">– </w:t>
      </w:r>
      <w:r>
        <w:t>do czasu prawomocnego zakończenia tego postępowania;</w:t>
      </w:r>
    </w:p>
    <w:p w14:paraId="6B299180" w14:textId="41F748B4" w:rsidR="00145287" w:rsidRPr="004276A7" w:rsidRDefault="00145287" w:rsidP="00D97B0C">
      <w:pPr>
        <w:pStyle w:val="ZPKTzmpktartykuempunktem"/>
      </w:pPr>
      <w:r w:rsidRPr="004276A7">
        <w:t>2)</w:t>
      </w:r>
      <w:r w:rsidRPr="004276A7">
        <w:tab/>
        <w:t xml:space="preserve">ukaranemu karą dyscyplinarną </w:t>
      </w:r>
      <w:r w:rsidR="00256876">
        <w:t>–</w:t>
      </w:r>
      <w:r w:rsidR="00256876" w:rsidRPr="004276A7">
        <w:t xml:space="preserve"> </w:t>
      </w:r>
      <w:r w:rsidRPr="004276A7">
        <w:t>do czasu jej zatarcia;</w:t>
      </w:r>
    </w:p>
    <w:p w14:paraId="34BFBB56" w14:textId="5F0BA1B7" w:rsidR="00145287" w:rsidRDefault="00145287" w:rsidP="00D97B0C">
      <w:pPr>
        <w:pStyle w:val="ZPKTzmpktartykuempunktem"/>
      </w:pPr>
      <w:r>
        <w:t>3)</w:t>
      </w:r>
      <w:r>
        <w:tab/>
        <w:t xml:space="preserve">skazanemu wyrokiem sądu lub w stosunku do którego postępowanie karne zostało warunkowo umorzone </w:t>
      </w:r>
      <w:r w:rsidR="00256876">
        <w:t xml:space="preserve">– </w:t>
      </w:r>
      <w:r>
        <w:t>przez okres roku od dnia uprawomocnienia się orzeczenia.</w:t>
      </w:r>
    </w:p>
    <w:p w14:paraId="3A829202" w14:textId="37782C68" w:rsidR="00145287" w:rsidRDefault="00145287" w:rsidP="00AE792F">
      <w:pPr>
        <w:pStyle w:val="ZUSTzmustartykuempunktem"/>
      </w:pPr>
      <w:r>
        <w:t>3. W przypadku, o którym mowa w ust. 2 pkt 1, przepis art. 485 ust. 2 stosuje się odpowiednio.</w:t>
      </w:r>
    </w:p>
    <w:p w14:paraId="3E28204E" w14:textId="2DB1381C" w:rsidR="00145287" w:rsidRPr="00477F0F" w:rsidRDefault="00145287" w:rsidP="00AE792F">
      <w:pPr>
        <w:pStyle w:val="ZUSTzmustartykuempunktem"/>
      </w:pPr>
      <w:r>
        <w:t>4</w:t>
      </w:r>
      <w:r w:rsidRPr="00477F0F">
        <w:t xml:space="preserve">. </w:t>
      </w:r>
      <w:r w:rsidR="0074633B" w:rsidRPr="00477F0F">
        <w:t>Ś</w:t>
      </w:r>
      <w:r w:rsidRPr="00477F0F">
        <w:t>wiadczenia motywacyjnego nie wypłaca się za okres:</w:t>
      </w:r>
    </w:p>
    <w:p w14:paraId="66BCF972" w14:textId="52705E07" w:rsidR="00145287" w:rsidRPr="00477F0F" w:rsidRDefault="008941EF" w:rsidP="00D97B0C">
      <w:pPr>
        <w:pStyle w:val="ZPKTzmpktartykuempunktem"/>
      </w:pPr>
      <w:r w:rsidRPr="00477F0F">
        <w:t>1</w:t>
      </w:r>
      <w:r w:rsidR="00145287" w:rsidRPr="00477F0F">
        <w:t>)</w:t>
      </w:r>
      <w:r w:rsidR="004276A7" w:rsidRPr="00477F0F">
        <w:tab/>
      </w:r>
      <w:r w:rsidR="00734556" w:rsidRPr="00477F0F">
        <w:t xml:space="preserve">wymienionych w art. 487 </w:t>
      </w:r>
      <w:r w:rsidR="00145287" w:rsidRPr="00477F0F">
        <w:t>przerw w wykonywaniu obowiązków służbowych;</w:t>
      </w:r>
    </w:p>
    <w:p w14:paraId="7ABA7A6E" w14:textId="577EF2BD" w:rsidR="00145287" w:rsidRPr="00477F0F" w:rsidRDefault="008941EF" w:rsidP="00D97B0C">
      <w:pPr>
        <w:pStyle w:val="ZPKTzmpktartykuempunktem"/>
      </w:pPr>
      <w:r w:rsidRPr="00477F0F">
        <w:t>2</w:t>
      </w:r>
      <w:r w:rsidR="00145287" w:rsidRPr="00477F0F">
        <w:t>)</w:t>
      </w:r>
      <w:r w:rsidR="00145287" w:rsidRPr="00477F0F">
        <w:tab/>
        <w:t>zawieszenia w czynnościach służbowych albo tymczasowego aresztowania;</w:t>
      </w:r>
    </w:p>
    <w:p w14:paraId="5EF7BD01" w14:textId="23CA1554" w:rsidR="00145287" w:rsidRPr="00477F0F" w:rsidRDefault="008941EF" w:rsidP="00D876D8">
      <w:pPr>
        <w:pStyle w:val="ZPKTzmpktartykuempunktem"/>
      </w:pPr>
      <w:r w:rsidRPr="00477F0F">
        <w:t>3</w:t>
      </w:r>
      <w:r w:rsidR="00145287" w:rsidRPr="00477F0F">
        <w:t>)</w:t>
      </w:r>
      <w:r w:rsidR="00145287" w:rsidRPr="00477F0F">
        <w:tab/>
      </w:r>
      <w:r w:rsidR="004276A7" w:rsidRPr="00127287">
        <w:t>choroby</w:t>
      </w:r>
      <w:r w:rsidRPr="00127287">
        <w:t xml:space="preserve"> </w:t>
      </w:r>
      <w:r w:rsidRPr="00127287">
        <w:rPr>
          <w:rFonts w:hint="eastAsia"/>
        </w:rPr>
        <w:t>ż</w:t>
      </w:r>
      <w:r w:rsidRPr="00127287">
        <w:t>o</w:t>
      </w:r>
      <w:r w:rsidRPr="00127287">
        <w:rPr>
          <w:rFonts w:hint="eastAsia"/>
        </w:rPr>
        <w:t>ł</w:t>
      </w:r>
      <w:r w:rsidRPr="00127287">
        <w:t>nierza</w:t>
      </w:r>
      <w:r w:rsidR="00145287" w:rsidRPr="00477F0F">
        <w:t>;</w:t>
      </w:r>
    </w:p>
    <w:p w14:paraId="611AB0B2" w14:textId="5C47E27D" w:rsidR="00145287" w:rsidRDefault="008941EF" w:rsidP="00D97B0C">
      <w:pPr>
        <w:pStyle w:val="ZPKTzmpktartykuempunktem"/>
      </w:pPr>
      <w:r w:rsidRPr="00477F0F">
        <w:t>4</w:t>
      </w:r>
      <w:r w:rsidR="00145287" w:rsidRPr="00477F0F">
        <w:t>)</w:t>
      </w:r>
      <w:r w:rsidR="00145287" w:rsidRPr="00477F0F">
        <w:tab/>
        <w:t>innej nieobecności trwającej co najmniej miesiąc kalendarzowy.</w:t>
      </w:r>
    </w:p>
    <w:p w14:paraId="57F974A1" w14:textId="10B8D5E4" w:rsidR="00145287" w:rsidRDefault="00145287" w:rsidP="00127287">
      <w:pPr>
        <w:pStyle w:val="ZUSTzmustartykuempunktem"/>
      </w:pPr>
      <w:r>
        <w:t>5.</w:t>
      </w:r>
      <w:r w:rsidR="001E4121">
        <w:t xml:space="preserve"> </w:t>
      </w:r>
      <w:r>
        <w:t>Jeżeli po przyznaniu świadczenia motywacyjnego wystąpią okoliczności, o których mowa w ust. 2 lub 4, wstrzymanie wypłaty świadczenia motywacyjnego następuje z dniem zaistnienia tych okoliczności. Wstrzymanie wypłaty świadczenia motywacyjnego następuje w formie dokumentu wydawanego dla celów ewidencyjnych przez dowódcę jednostki wojskowej</w:t>
      </w:r>
      <w:r w:rsidR="0089210A">
        <w:t>.</w:t>
      </w:r>
      <w:r>
        <w:t xml:space="preserve"> </w:t>
      </w:r>
    </w:p>
    <w:p w14:paraId="2CF307AB" w14:textId="1A891D8F" w:rsidR="009F1427" w:rsidRPr="004276A7" w:rsidRDefault="00145287" w:rsidP="00D97B0C">
      <w:pPr>
        <w:pStyle w:val="ZUSTzmustartykuempunktem"/>
      </w:pPr>
      <w:r w:rsidRPr="004276A7">
        <w:t>6. Do ustalania wysokości świadczenia motywacyjnego przepis art. 4</w:t>
      </w:r>
      <w:r w:rsidR="002A18A1" w:rsidRPr="004276A7">
        <w:t>76</w:t>
      </w:r>
      <w:r w:rsidRPr="004276A7">
        <w:t xml:space="preserve"> ust. </w:t>
      </w:r>
      <w:r w:rsidR="002A18A1" w:rsidRPr="004276A7">
        <w:t>6</w:t>
      </w:r>
      <w:r w:rsidRPr="004276A7">
        <w:t xml:space="preserve"> stosuje się odpowiednio</w:t>
      </w:r>
      <w:r w:rsidR="009F1427" w:rsidRPr="004276A7">
        <w:t>.</w:t>
      </w:r>
      <w:r w:rsidR="0089210A">
        <w:t>”</w:t>
      </w:r>
      <w:r w:rsidR="009F1427" w:rsidRPr="004276A7">
        <w:t>;</w:t>
      </w:r>
    </w:p>
    <w:p w14:paraId="3B2A93E0" w14:textId="556E6E90" w:rsidR="00145287" w:rsidRDefault="008C49DC" w:rsidP="00D97B0C">
      <w:pPr>
        <w:pStyle w:val="PKTpunkt"/>
      </w:pPr>
      <w:r>
        <w:t>47</w:t>
      </w:r>
      <w:r w:rsidR="009F1427">
        <w:t>)</w:t>
      </w:r>
      <w:r w:rsidR="009F1427">
        <w:tab/>
        <w:t xml:space="preserve">w art. </w:t>
      </w:r>
      <w:r w:rsidR="004276A7">
        <w:t xml:space="preserve">484 ust. </w:t>
      </w:r>
      <w:r w:rsidR="00C56815">
        <w:t xml:space="preserve">1 </w:t>
      </w:r>
      <w:r w:rsidR="004276A7">
        <w:t>otrzymuje brzmienie</w:t>
      </w:r>
      <w:r w:rsidR="00734556">
        <w:t>:</w:t>
      </w:r>
    </w:p>
    <w:p w14:paraId="1370116F" w14:textId="48405E82" w:rsidR="004276A7" w:rsidRDefault="004276A7" w:rsidP="00D97B0C">
      <w:pPr>
        <w:pStyle w:val="ZUSTzmustartykuempunktem"/>
      </w:pPr>
      <w:r w:rsidRPr="004276A7">
        <w:t>„1. W okresie choroby, urlopu i zwolnienia od zajęć służbowych żołnierz zachowuje prawo do pobieranego ostatnio uposażenia i innych należności pieniężnych, z uwzględnieniem powstałych w tym okresie zmian mających wpływ na wysokość uposażenia zasadniczego lub na prawo do dodatków i innych należności pieniężnych</w:t>
      </w:r>
      <w:r>
        <w:t>, z zastrzeżeniem art. 480b.”</w:t>
      </w:r>
      <w:r w:rsidR="0089210A">
        <w:t>;</w:t>
      </w:r>
    </w:p>
    <w:p w14:paraId="792C533A" w14:textId="50D7CE6B" w:rsidR="00703171" w:rsidRPr="00250E78" w:rsidRDefault="008C49DC" w:rsidP="00703171">
      <w:pPr>
        <w:pStyle w:val="PKTpunkt"/>
      </w:pPr>
      <w:r>
        <w:t>48</w:t>
      </w:r>
      <w:r w:rsidR="00703171" w:rsidRPr="00250E78">
        <w:t>)</w:t>
      </w:r>
      <w:r w:rsidR="00703171" w:rsidRPr="00250E78">
        <w:tab/>
        <w:t xml:space="preserve">art. 518 </w:t>
      </w:r>
      <w:r w:rsidR="005F5F54" w:rsidRPr="00250E78">
        <w:t>otrzymuj</w:t>
      </w:r>
      <w:r w:rsidR="005F5F54">
        <w:t>e</w:t>
      </w:r>
      <w:r w:rsidR="005F5F54" w:rsidRPr="00250E78">
        <w:t xml:space="preserve"> </w:t>
      </w:r>
      <w:r w:rsidR="00703171" w:rsidRPr="00250E78">
        <w:t>brzmienie:</w:t>
      </w:r>
    </w:p>
    <w:p w14:paraId="21792C38" w14:textId="77817C66" w:rsidR="00703171" w:rsidRPr="00250E78" w:rsidRDefault="00703171" w:rsidP="00703171">
      <w:pPr>
        <w:pStyle w:val="ZARTzmartartykuempunktem"/>
      </w:pPr>
      <w:r w:rsidRPr="00250E78">
        <w:t>„</w:t>
      </w:r>
      <w:r w:rsidR="005F5F54">
        <w:t xml:space="preserve">Art. 518. </w:t>
      </w:r>
      <w:r w:rsidRPr="00250E78">
        <w:t>1. Jeżeli do jednorazowego odszkodowania jest uprawniony tylko jeden członek rodziny zmarłego żołnierza, jednorazowe odszkodowanie przysługuje w wysokości:</w:t>
      </w:r>
    </w:p>
    <w:p w14:paraId="40A219BE" w14:textId="5DF2EBD3" w:rsidR="00703171" w:rsidRPr="00250E78" w:rsidRDefault="00703171" w:rsidP="00703171">
      <w:pPr>
        <w:pStyle w:val="ZPKTzmpktartykuempunktem"/>
      </w:pPr>
      <w:r w:rsidRPr="00250E78">
        <w:t>1)</w:t>
      </w:r>
      <w:r w:rsidRPr="00250E78">
        <w:tab/>
        <w:t>45</w:t>
      </w:r>
      <w:r w:rsidR="00734556">
        <w:t>-</w:t>
      </w:r>
      <w:r w:rsidRPr="00250E78">
        <w:t>krotn</w:t>
      </w:r>
      <w:r w:rsidR="005868D9" w:rsidRPr="00250E78">
        <w:t>ości</w:t>
      </w:r>
      <w:r w:rsidRPr="00250E78">
        <w:t xml:space="preserve"> przeciętnego wynagrodzenia, gdy uprawnionymi są małżonek lub dziecko;</w:t>
      </w:r>
    </w:p>
    <w:p w14:paraId="25C25DC0" w14:textId="5AE8FAF3" w:rsidR="00703171" w:rsidRPr="00250E78" w:rsidRDefault="00703171" w:rsidP="00703171">
      <w:pPr>
        <w:pStyle w:val="ZPKTzmpktartykuempunktem"/>
      </w:pPr>
      <w:r w:rsidRPr="00250E78">
        <w:t>2)</w:t>
      </w:r>
      <w:r w:rsidRPr="00250E78">
        <w:tab/>
        <w:t>22,5</w:t>
      </w:r>
      <w:r w:rsidR="00734556">
        <w:rPr>
          <w:rFonts w:cs="Times"/>
        </w:rPr>
        <w:t>-</w:t>
      </w:r>
      <w:r w:rsidRPr="00250E78">
        <w:t>krotn</w:t>
      </w:r>
      <w:r w:rsidR="005868D9" w:rsidRPr="00250E78">
        <w:t>ości</w:t>
      </w:r>
      <w:r w:rsidRPr="00250E78">
        <w:t xml:space="preserve"> przeciętnego wynagrodzenia, gdy uprawnionym jest inny członek rodziny.</w:t>
      </w:r>
    </w:p>
    <w:p w14:paraId="2C934C6B" w14:textId="77777777" w:rsidR="00703171" w:rsidRPr="00250E78" w:rsidRDefault="00703171" w:rsidP="00127287">
      <w:pPr>
        <w:pStyle w:val="ZUSTzmustartykuempunktem"/>
      </w:pPr>
      <w:r w:rsidRPr="00250E78">
        <w:t>2. Jeżeli do jednorazowego odszkodowania są uprawnieni równocześnie:</w:t>
      </w:r>
    </w:p>
    <w:p w14:paraId="29E76B28" w14:textId="4CEE388B" w:rsidR="00703171" w:rsidRPr="00250E78" w:rsidRDefault="00703171" w:rsidP="00703171">
      <w:pPr>
        <w:pStyle w:val="ZPKTzmpktartykuempunktem"/>
      </w:pPr>
      <w:r w:rsidRPr="00250E78">
        <w:t>1)</w:t>
      </w:r>
      <w:r w:rsidRPr="00250E78">
        <w:tab/>
        <w:t>małżonek i jedno</w:t>
      </w:r>
      <w:r w:rsidR="00734556">
        <w:t xml:space="preserve"> dziecko</w:t>
      </w:r>
      <w:r w:rsidRPr="00250E78">
        <w:t xml:space="preserve"> lub więcej dzieci – odszkodowanie to przysługuje w wysokości ustalonej w ust. 1 pkt 1, zwiększonej o 12-krotność przeciętnego wynagrodzenia na każde dziecko;</w:t>
      </w:r>
    </w:p>
    <w:p w14:paraId="2E069F8B" w14:textId="26E34348" w:rsidR="00703171" w:rsidRPr="00250E78" w:rsidRDefault="00703171" w:rsidP="00703171">
      <w:pPr>
        <w:pStyle w:val="ZPKTzmpktartykuempunktem"/>
      </w:pPr>
      <w:r w:rsidRPr="00250E78">
        <w:t>2)</w:t>
      </w:r>
      <w:r w:rsidRPr="00250E78">
        <w:tab/>
        <w:t>dwoje lub więcej dzieci – odszkodowanie to przysługuje w wysokości określonej w ust. 1 pkt 1, zwiększonej o 12-krotność przeciętnego wynagrodzenia na drugie i każde następne dziecko.</w:t>
      </w:r>
    </w:p>
    <w:p w14:paraId="4F23724F" w14:textId="61B76A9E" w:rsidR="00703171" w:rsidRPr="00250E78" w:rsidRDefault="00703171" w:rsidP="00127287">
      <w:pPr>
        <w:pStyle w:val="ZUSTzmustartykuempunktem"/>
      </w:pPr>
      <w:r w:rsidRPr="00250E78">
        <w:t xml:space="preserve">3. Jeżeli </w:t>
      </w:r>
      <w:r w:rsidR="00734556">
        <w:t>oprócz</w:t>
      </w:r>
      <w:r w:rsidR="00734556" w:rsidRPr="00250E78">
        <w:t xml:space="preserve"> </w:t>
      </w:r>
      <w:r w:rsidRPr="00250E78">
        <w:t xml:space="preserve">małżonka lub dzieci do jednorazowego odszkodowania uprawnieni są równocześnie inni członkowie rodziny, każdemu z nich przysługuje </w:t>
      </w:r>
      <w:r w:rsidR="00734556" w:rsidRPr="00250E78">
        <w:t xml:space="preserve">odszkodowanie </w:t>
      </w:r>
      <w:r w:rsidRPr="00250E78">
        <w:t>w wysokości 12-krotn</w:t>
      </w:r>
      <w:r w:rsidR="005868D9" w:rsidRPr="00250E78">
        <w:t>ości</w:t>
      </w:r>
      <w:r w:rsidRPr="00250E78">
        <w:t xml:space="preserve"> przeciętnego wynagrodzenia, niezależnie od odszkodowania przysługującego małżonkowi lub dzieciom zgodnie z ust. 1 pkt 1 lub ust. 2.</w:t>
      </w:r>
    </w:p>
    <w:p w14:paraId="50FE58FD" w14:textId="77777777" w:rsidR="00D96216" w:rsidRPr="00250E78" w:rsidRDefault="00703171" w:rsidP="00127287">
      <w:pPr>
        <w:pStyle w:val="ZUSTzmustartykuempunktem"/>
      </w:pPr>
      <w:r w:rsidRPr="00250E78">
        <w:t>4. Jeżeli do jednorazowego odszkodowania są uprawnieni tylko członkowie rodziny inni niż małżonek lub dzieci, odszkodowanie to przysługuje w wysokości ustalonej według zasad określonych w ust. 1 pkt 2, zwiększonej o 12-krotność przeciętnego wynagrodzenia na drugiego i każdego następnego uprawnionego.</w:t>
      </w:r>
    </w:p>
    <w:p w14:paraId="1DE5203C" w14:textId="48FD9474" w:rsidR="00703171" w:rsidRPr="00250E78" w:rsidRDefault="00D96216" w:rsidP="00127287">
      <w:pPr>
        <w:pStyle w:val="ZUSTzmustartykuempunktem"/>
      </w:pPr>
      <w:r w:rsidRPr="00704C92">
        <w:t>5.</w:t>
      </w:r>
      <w:r w:rsidRPr="00127287">
        <w:t xml:space="preserve"> </w:t>
      </w:r>
      <w:r w:rsidRPr="00704C92">
        <w:t>Kwotę</w:t>
      </w:r>
      <w:r w:rsidRPr="00250E78">
        <w:t xml:space="preserve"> jednorazowego odszkodowania, ustaloną zgodnie z ust. 2 lub 4, dzieli się w równych częściach między uprawnionych.</w:t>
      </w:r>
      <w:r w:rsidR="00703171" w:rsidRPr="00250E78">
        <w:t>”;</w:t>
      </w:r>
    </w:p>
    <w:p w14:paraId="69ED06AB" w14:textId="170A410F" w:rsidR="00F83866" w:rsidRPr="00F83866" w:rsidRDefault="008C49DC" w:rsidP="00F83866">
      <w:pPr>
        <w:pStyle w:val="PKTpunkt"/>
      </w:pPr>
      <w:r>
        <w:t>49</w:t>
      </w:r>
      <w:r w:rsidR="00F83866" w:rsidRPr="00250E78">
        <w:t>)</w:t>
      </w:r>
      <w:r w:rsidR="00EA45B2">
        <w:tab/>
      </w:r>
      <w:r w:rsidR="00F83866" w:rsidRPr="00250E78">
        <w:t>w art. 531:</w:t>
      </w:r>
    </w:p>
    <w:p w14:paraId="4525C9C1" w14:textId="0386D97B" w:rsidR="00F83866" w:rsidRPr="00F83866" w:rsidRDefault="00F83866" w:rsidP="00F83866">
      <w:pPr>
        <w:pStyle w:val="LITlitera"/>
      </w:pPr>
      <w:r w:rsidRPr="00F83866">
        <w:t>a)</w:t>
      </w:r>
      <w:r w:rsidRPr="00F83866">
        <w:tab/>
        <w:t>ust. 1 otrzymuje brzmienie:</w:t>
      </w:r>
    </w:p>
    <w:p w14:paraId="55B9BFB6" w14:textId="1C0DCDDA" w:rsidR="00F83866" w:rsidRPr="00F83866" w:rsidRDefault="00F83866" w:rsidP="00F83866">
      <w:pPr>
        <w:pStyle w:val="ZLITUSTzmustliter"/>
      </w:pPr>
      <w:r w:rsidRPr="00F83866">
        <w:t>„1. Żołnierzy rezerwy, których w pierwszej kolejności przewiduje się powołać do służby wojskowej pełnionej w razie ogłoszenia mobilizacji i w czasie wojny, przeznacza się do tej służby przez nadanie w czasie pokoju przydziału mobilizacyjnego na stanowiska służbowe lub do pełnienia funkcji wojskowych, które są określone w etacie jednostki wojskowej i występują w czasie wojny</w:t>
      </w:r>
      <w:r w:rsidR="000365AE">
        <w:t>,</w:t>
      </w:r>
      <w:r w:rsidRPr="00F83866">
        <w:t xml:space="preserve"> albo </w:t>
      </w:r>
      <w:r w:rsidR="00EA45B2" w:rsidRPr="00EA45B2">
        <w:t xml:space="preserve">na stanowiska służbowe lub do pełnienia funkcji wojskowych </w:t>
      </w:r>
      <w:r w:rsidRPr="00F83866">
        <w:t>w organizacjach międzynarodowych, międzynarodowych strukturach wojskowych lub przy siłach zbrojnych państw obcych stacjonujących na terytorium Rzeczypospolitej Polskiej.”,</w:t>
      </w:r>
    </w:p>
    <w:p w14:paraId="51FC97B6" w14:textId="77777777" w:rsidR="00F83866" w:rsidRPr="00F83866" w:rsidRDefault="00F83866" w:rsidP="00F83866">
      <w:pPr>
        <w:pStyle w:val="LITlitera"/>
      </w:pPr>
      <w:r w:rsidRPr="00F83866">
        <w:t>b)</w:t>
      </w:r>
      <w:r w:rsidRPr="00F83866">
        <w:tab/>
        <w:t>ust. 5 otrzymuje brzmienie:</w:t>
      </w:r>
    </w:p>
    <w:p w14:paraId="6254FEDA" w14:textId="227FA7C3" w:rsidR="00F83866" w:rsidRPr="00F83866" w:rsidRDefault="00F83866" w:rsidP="00F83866">
      <w:pPr>
        <w:pStyle w:val="ZLITUSTzmustliter"/>
      </w:pPr>
      <w:r w:rsidRPr="00F83866">
        <w:t xml:space="preserve">„5. Pracownikom resortu obrony narodowej nadaje się pracownicze przydziały mobilizacyjne na stanowiska określone w etacie jednostki wojskowej albo komórki organizacyjnej występujące w czasie wojny albo </w:t>
      </w:r>
      <w:r w:rsidR="00EA45B2">
        <w:t xml:space="preserve">na stanowiska </w:t>
      </w:r>
      <w:r w:rsidRPr="00F83866">
        <w:t>w organizacjach międzynarodowych, międzynarodowych strukturach wojskowych lub przy siłach zbrojnych państw obcych stacjonujących na terytorium Rzeczypospolitej Polskiej. W razie potrzeby pracownikom organizacji międzynarodowych, międzynarodowych struktur wojskowych lub przy siłach zbrojnych państw obcych stacjonujących na terytorium Rzeczypospolitej Polskiej mogą być nadawane w czasie pokoju pracownicze przydziały mobilizacyjne na stanowiska określone w tych organizacjach, strukturach lub siłach zbrojnych.”,</w:t>
      </w:r>
    </w:p>
    <w:p w14:paraId="71C1D3F3" w14:textId="77777777" w:rsidR="00F83866" w:rsidRPr="00F83866" w:rsidRDefault="00F83866" w:rsidP="00F83866">
      <w:pPr>
        <w:pStyle w:val="LITlitera"/>
      </w:pPr>
      <w:r w:rsidRPr="00F83866">
        <w:t>c)</w:t>
      </w:r>
      <w:r w:rsidRPr="00F83866">
        <w:tab/>
        <w:t>po ust. 6 dodaje się ust. 6a w brzmieniu:</w:t>
      </w:r>
    </w:p>
    <w:p w14:paraId="33ECFA8D" w14:textId="1DC94F4B" w:rsidR="00F83866" w:rsidRPr="00F83866" w:rsidRDefault="00F83866" w:rsidP="00F83866">
      <w:pPr>
        <w:pStyle w:val="ZLITUSTzmustliter"/>
      </w:pPr>
      <w:r w:rsidRPr="008654FC">
        <w:t>„6a. Pracownicze przydziały mobilizacyjne na stanowiska, o których mowa w ust. 5 i 6</w:t>
      </w:r>
      <w:r w:rsidR="00997DF6">
        <w:t>,</w:t>
      </w:r>
      <w:r w:rsidRPr="008654FC">
        <w:t xml:space="preserve"> nadaje się w razie potrzeby również na stanowiska, na które nadano już taki przydział.”,</w:t>
      </w:r>
    </w:p>
    <w:p w14:paraId="2554D502" w14:textId="77777777" w:rsidR="00F83866" w:rsidRPr="00F83866" w:rsidRDefault="00F83866" w:rsidP="00F83866">
      <w:pPr>
        <w:pStyle w:val="LITlitera"/>
      </w:pPr>
      <w:r w:rsidRPr="00F83866">
        <w:t>d)</w:t>
      </w:r>
      <w:r w:rsidRPr="00F83866">
        <w:tab/>
        <w:t>po ust. 8 dodaje się ust. 8a w brzmieniu:</w:t>
      </w:r>
    </w:p>
    <w:p w14:paraId="427C62C7" w14:textId="39F7C7AA" w:rsidR="00F83866" w:rsidRPr="00F83866" w:rsidRDefault="00F83866" w:rsidP="00F83866">
      <w:pPr>
        <w:pStyle w:val="ZLITUSTzmustliter"/>
      </w:pPr>
      <w:r w:rsidRPr="00F83866">
        <w:t>„8a. Zadania dowódcy jednostki wojskowej w zakresie przydziałów mobilizacyjnych oraz pracowniczych przydziałów mobilizacyjnych dotyczących stanowisk służbowych w organizacjach międzynarodowych, międzynarodowych strukturach wojskowych lub przy siłach zbrojnych państw obcych stacjonujących na terytorium Rzeczypospolitej Polskiej realizuje dowódca jednostki organizacyjnej istniejącej w czasie pokoju, której powierzono zadania związane z administrowaniem żołnierzami pełniącymi służbę na stanowiskach służbowych w organizacjach międzynarodowych, międzynarodowych strukturach wojskowych lub przy siłach zbrojnych państw obcych stacjonujących na terytorium Rzeczypospolitej Polskiej.”,</w:t>
      </w:r>
    </w:p>
    <w:p w14:paraId="38E636D9" w14:textId="77777777" w:rsidR="00F83866" w:rsidRPr="00F83866" w:rsidRDefault="00F83866" w:rsidP="00F83866">
      <w:pPr>
        <w:pStyle w:val="LITlitera"/>
      </w:pPr>
      <w:r w:rsidRPr="00F83866">
        <w:t>e)</w:t>
      </w:r>
      <w:r w:rsidRPr="00F83866">
        <w:tab/>
        <w:t>po ust. 10 dodaje się ust. 10a w brzmieniu:</w:t>
      </w:r>
    </w:p>
    <w:p w14:paraId="72D2F267" w14:textId="004953E6" w:rsidR="00F83866" w:rsidRPr="00F83866" w:rsidRDefault="00F83866" w:rsidP="00F83866">
      <w:pPr>
        <w:pStyle w:val="ZLITUSTzmustliter"/>
      </w:pPr>
      <w:r w:rsidRPr="00F83866">
        <w:t>„10a. W karcie mobilizacyjnej dotyczącej przydziału mobilizacyjnego do organizacji międzynarodowych, międzynarodowych struktur wojskowych lub</w:t>
      </w:r>
      <w:r w:rsidR="00B03939">
        <w:t xml:space="preserve"> na stanowiska</w:t>
      </w:r>
      <w:r w:rsidRPr="00F83866">
        <w:t xml:space="preserve"> przy siłach zbrojnych państw obcych stacjonujących na terytorium Rzeczypospolitej Polskiej dodatkowo określa się jednostkę organizacyjną istniejącą w czasie pokoju, której powierzono zadania związane z administrowaniem żołnierzami pełniącymi służbę na stanowiskach służbowych w organizacjach międzynarodowych, międzynarodowych strukturach wojskowych lub przy siłach zbrojnych państw obcych stacjonujących na terytorium Rzeczypospolitej Polskiej, oraz jej miejsce stałej dyslokacji</w:t>
      </w:r>
      <w:r w:rsidR="007D3CA3" w:rsidRPr="00F83866">
        <w:t>.”</w:t>
      </w:r>
      <w:r w:rsidR="007D3CA3">
        <w:t>;</w:t>
      </w:r>
    </w:p>
    <w:p w14:paraId="49B8B256" w14:textId="7FA5F545" w:rsidR="00F83866" w:rsidRPr="00F83866" w:rsidRDefault="0054105E" w:rsidP="00F83866">
      <w:pPr>
        <w:pStyle w:val="PKTpunkt"/>
      </w:pPr>
      <w:r>
        <w:t>50</w:t>
      </w:r>
      <w:r w:rsidR="00F83866" w:rsidRPr="00F83866">
        <w:t>)</w:t>
      </w:r>
      <w:r w:rsidR="00F83866" w:rsidRPr="00F83866">
        <w:tab/>
        <w:t>w art. 621 dodaje się ust. 11 w brzmieniu:</w:t>
      </w:r>
    </w:p>
    <w:p w14:paraId="4D9E571F" w14:textId="4CC8BCA9" w:rsidR="00F83866" w:rsidRPr="00F83866" w:rsidRDefault="00F83866" w:rsidP="00843282">
      <w:pPr>
        <w:pStyle w:val="ZUSTzmustartykuempunktem"/>
      </w:pPr>
      <w:r w:rsidRPr="00F83866">
        <w:t>„11. Do doręczania wezwań do wykonania świadczenia osobistego na rzecz obrony stosuje się odpowiednio przepisy art. 533 ust. 1 i 3 oraz przepisy wydane na podstawie art. 533 ust. 6.”;</w:t>
      </w:r>
    </w:p>
    <w:p w14:paraId="4E811DD9" w14:textId="3B8519E0" w:rsidR="00F83866" w:rsidRPr="00F83866" w:rsidRDefault="0054105E" w:rsidP="00F83866">
      <w:pPr>
        <w:pStyle w:val="PKTpunkt"/>
      </w:pPr>
      <w:r>
        <w:t>51</w:t>
      </w:r>
      <w:r w:rsidR="00F83866" w:rsidRPr="00F83866">
        <w:t>)</w:t>
      </w:r>
      <w:r w:rsidR="00F83866" w:rsidRPr="00F83866">
        <w:tab/>
        <w:t>w art. 628:</w:t>
      </w:r>
    </w:p>
    <w:p w14:paraId="4A62E2A7" w14:textId="61D71F99" w:rsidR="00F83866" w:rsidRPr="00F83866" w:rsidRDefault="00F83866" w:rsidP="00F83866">
      <w:pPr>
        <w:pStyle w:val="LITlitera"/>
      </w:pPr>
      <w:r>
        <w:t>a)</w:t>
      </w:r>
      <w:r>
        <w:tab/>
        <w:t>ust</w:t>
      </w:r>
      <w:r w:rsidRPr="00F83866">
        <w:t xml:space="preserve">. 3 </w:t>
      </w:r>
      <w:r w:rsidR="00710191">
        <w:t>otrzymuje</w:t>
      </w:r>
      <w:r w:rsidRPr="00F83866">
        <w:t xml:space="preserve"> brzmienie:</w:t>
      </w:r>
    </w:p>
    <w:p w14:paraId="4E9DEBD2" w14:textId="5BE6B4EE" w:rsidR="00F83866" w:rsidRPr="00F83866" w:rsidRDefault="00F83866" w:rsidP="00D97B0C">
      <w:pPr>
        <w:pStyle w:val="ZLITUSTzmustliter"/>
      </w:pPr>
      <w:r>
        <w:t xml:space="preserve">„3. </w:t>
      </w:r>
      <w:r w:rsidRPr="00F83866">
        <w:t xml:space="preserve">Jednostkami organizacyjnymi wykonującymi zadania na potrzeby obrony państwa są jednostki organizacyjne Policji, Agencji Bezpieczeństwa Wewnętrznego, Agencji Wywiadu, Centralnego Biura Antykorupcyjnego, Straży Granicznej, Służby Ochrony Państwa, Państwowej Straży Pożarnej, Służby Więziennej, Straży Marszałkowskiej, Krajowej Administracji Skarbowej, jednostki organizacyjne podległe </w:t>
      </w:r>
      <w:r w:rsidR="00710191" w:rsidRPr="00F83866">
        <w:t>Ministr</w:t>
      </w:r>
      <w:r w:rsidR="00710191">
        <w:t>owi</w:t>
      </w:r>
      <w:r w:rsidR="00710191" w:rsidRPr="00F83866">
        <w:t xml:space="preserve"> </w:t>
      </w:r>
      <w:r w:rsidRPr="00F83866">
        <w:t>Obrony Narodowej</w:t>
      </w:r>
      <w:r w:rsidR="00710191" w:rsidRPr="00710191">
        <w:t xml:space="preserve"> </w:t>
      </w:r>
      <w:r w:rsidR="00710191" w:rsidRPr="00F83866">
        <w:t xml:space="preserve">i </w:t>
      </w:r>
      <w:r w:rsidR="00710191">
        <w:t>przez niego</w:t>
      </w:r>
      <w:r w:rsidRPr="00F83866">
        <w:t xml:space="preserve"> </w:t>
      </w:r>
      <w:r w:rsidR="007042C0" w:rsidRPr="00F83866">
        <w:t xml:space="preserve">nadzorowane </w:t>
      </w:r>
      <w:r w:rsidRPr="00F83866">
        <w:t>niewchodzące w skład Sił Zbrojnych, a także organy władzy i administracji rządowej, instytucje państwowe, organy samorządu terytorialnego oraz inne jednostki organizacyjne.”,</w:t>
      </w:r>
    </w:p>
    <w:p w14:paraId="20985787" w14:textId="40E3D40D" w:rsidR="00EB7CB4" w:rsidRPr="00EB7CB4" w:rsidRDefault="00F83866" w:rsidP="00F83866">
      <w:pPr>
        <w:pStyle w:val="LITlitera"/>
      </w:pPr>
      <w:r w:rsidRPr="00EB7CB4">
        <w:t>b)</w:t>
      </w:r>
      <w:r w:rsidRPr="00EB7CB4">
        <w:tab/>
      </w:r>
      <w:r w:rsidR="00130B7D">
        <w:t xml:space="preserve">w </w:t>
      </w:r>
      <w:r w:rsidRPr="00EB7CB4">
        <w:t xml:space="preserve">ust. 5 </w:t>
      </w:r>
      <w:r w:rsidR="00130B7D">
        <w:t xml:space="preserve">w </w:t>
      </w:r>
      <w:r w:rsidRPr="00EB7CB4">
        <w:t xml:space="preserve">pkt 1 lit. </w:t>
      </w:r>
      <w:r w:rsidR="00EB7CB4" w:rsidRPr="00EB7CB4">
        <w:t>d otrzymuje brzmienie:</w:t>
      </w:r>
    </w:p>
    <w:p w14:paraId="1B6CB840" w14:textId="7D5A4CD3" w:rsidR="00F83866" w:rsidRPr="00EB7CB4" w:rsidRDefault="00EB7CB4" w:rsidP="00D97B0C">
      <w:pPr>
        <w:pStyle w:val="ZLITLITzmlitliter"/>
      </w:pPr>
      <w:r w:rsidRPr="00EB7CB4">
        <w:t>„d)</w:t>
      </w:r>
      <w:r w:rsidRPr="00EB7CB4">
        <w:tab/>
        <w:t xml:space="preserve">jednostek </w:t>
      </w:r>
      <w:r w:rsidR="00A8511A">
        <w:t xml:space="preserve">przewidzianych do militaryzacji i </w:t>
      </w:r>
      <w:r w:rsidRPr="00EB7CB4">
        <w:t>zmilitaryzowanych</w:t>
      </w:r>
      <w:r w:rsidR="00A8511A">
        <w:t>, które są przeznaczone na potrzeby ujęte w etacie jednostki zmilitaryzowanej</w:t>
      </w:r>
      <w:r w:rsidRPr="00EB7CB4">
        <w:t>;</w:t>
      </w:r>
      <w:r w:rsidR="005F5F54" w:rsidRPr="00F83866">
        <w:t>”</w:t>
      </w:r>
      <w:r w:rsidR="00F83866" w:rsidRPr="00EB7CB4">
        <w:t>;</w:t>
      </w:r>
    </w:p>
    <w:p w14:paraId="34E52460" w14:textId="0B79278E" w:rsidR="00F83866" w:rsidRPr="00F83866" w:rsidRDefault="0054105E" w:rsidP="00F83866">
      <w:pPr>
        <w:pStyle w:val="PKTpunkt"/>
      </w:pPr>
      <w:r>
        <w:t>52</w:t>
      </w:r>
      <w:r w:rsidR="00F83866" w:rsidRPr="00F83866">
        <w:t>)</w:t>
      </w:r>
      <w:r w:rsidR="00F83866" w:rsidRPr="00F83866">
        <w:tab/>
        <w:t>w art. 631 dodaje się ust. 7 w brzmieniu:</w:t>
      </w:r>
    </w:p>
    <w:p w14:paraId="55B14865" w14:textId="4BFA84C6" w:rsidR="00F83866" w:rsidRPr="00F83866" w:rsidRDefault="00F83866" w:rsidP="00F83866">
      <w:pPr>
        <w:pStyle w:val="ZUSTzmustartykuempunktem"/>
      </w:pPr>
      <w:r w:rsidRPr="00F83866">
        <w:t>„7. Do doręczenia wezwań do wykonania świadczenia rzeczowego na rzecz obrony stosuje się odpowiednio przepisy art. 533 ust. 1 i 3 oraz przepisy wydane na podstawie art. 533 ust. 6</w:t>
      </w:r>
      <w:r w:rsidR="00710191">
        <w:t>.</w:t>
      </w:r>
      <w:r w:rsidRPr="00F83866">
        <w:t>”.</w:t>
      </w:r>
    </w:p>
    <w:p w14:paraId="576E6BF1" w14:textId="50D9FB82" w:rsidR="0044075E" w:rsidRDefault="00F83866" w:rsidP="00F83866">
      <w:pPr>
        <w:pStyle w:val="ARTartustawynprozporzdzenia"/>
      </w:pPr>
      <w:bookmarkStart w:id="6" w:name="_Hlk175297833"/>
      <w:r w:rsidRPr="00F83866">
        <w:rPr>
          <w:rStyle w:val="Ppogrubienie"/>
        </w:rPr>
        <w:t>Art. 2.</w:t>
      </w:r>
      <w:bookmarkStart w:id="7" w:name="_Hlk188866398"/>
      <w:r w:rsidR="00D876D8">
        <w:t> </w:t>
      </w:r>
      <w:r w:rsidR="0044075E">
        <w:t xml:space="preserve">W ustawie z dnia 27 października 1994 r. o autostradach płatnych oraz </w:t>
      </w:r>
      <w:r w:rsidR="00D0525E">
        <w:t>o </w:t>
      </w:r>
      <w:r w:rsidR="0044075E">
        <w:t>Krajowym Funduszu Drogowym</w:t>
      </w:r>
      <w:bookmarkEnd w:id="7"/>
      <w:r w:rsidR="0044075E">
        <w:t xml:space="preserve"> (Dz. U. z 202</w:t>
      </w:r>
      <w:r w:rsidR="008A34EA">
        <w:t>5</w:t>
      </w:r>
      <w:r w:rsidR="0044075E">
        <w:t xml:space="preserve"> r. poz. </w:t>
      </w:r>
      <w:r w:rsidR="00D31602">
        <w:t>561</w:t>
      </w:r>
      <w:r w:rsidR="0044075E">
        <w:t>) w art. 39q w ust. 2 po pkt</w:t>
      </w:r>
      <w:r w:rsidR="00D0525E">
        <w:t> </w:t>
      </w:r>
      <w:r w:rsidR="0044075E">
        <w:t>11 kropkę zastępuje się średnikiem i dodaje się pkt 12–14 w brzmieniu:</w:t>
      </w:r>
    </w:p>
    <w:p w14:paraId="2FE7C45C" w14:textId="58052745" w:rsidR="0044075E" w:rsidRPr="00D876D8" w:rsidRDefault="0044075E" w:rsidP="00D876D8">
      <w:pPr>
        <w:pStyle w:val="ZPKTzmpktartykuempunktem"/>
      </w:pPr>
      <w:r w:rsidRPr="00D876D8">
        <w:t>„12)</w:t>
      </w:r>
      <w:r w:rsidR="00DF620F" w:rsidRPr="00D876D8">
        <w:tab/>
      </w:r>
      <w:r w:rsidRPr="00D876D8">
        <w:t xml:space="preserve">w przypadku gdy przewidywane jest ograniczenie kręgu podmiotów, którym obligacje są oferowane do nabycia na rynku pierwotnym </w:t>
      </w:r>
      <w:r w:rsidR="00710191" w:rsidRPr="00D876D8">
        <w:t xml:space="preserve">– </w:t>
      </w:r>
      <w:r w:rsidRPr="00D876D8">
        <w:t xml:space="preserve">wskazanie podmiotów, którym obligacje danej emisji mogą być oferowane; </w:t>
      </w:r>
    </w:p>
    <w:p w14:paraId="7957C887" w14:textId="0028E081" w:rsidR="0044075E" w:rsidRDefault="0044075E" w:rsidP="0044075E">
      <w:pPr>
        <w:pStyle w:val="ZPKTzmpktartykuempunktem"/>
      </w:pPr>
      <w:r w:rsidRPr="0044075E">
        <w:t>13)</w:t>
      </w:r>
      <w:r w:rsidR="00DF620F">
        <w:tab/>
      </w:r>
      <w:r w:rsidRPr="0044075E">
        <w:t xml:space="preserve">w przypadku gdy przewidywane jest ograniczenie co do obrotu obligacjami – wskazanie ograniczeń obrotu obligacjami, w tym obligacjami na okaziciela, na rynku pierwotnym lub wtórnym; </w:t>
      </w:r>
    </w:p>
    <w:p w14:paraId="4160416C" w14:textId="49DC76C9" w:rsidR="0044075E" w:rsidRDefault="0044075E" w:rsidP="0044075E">
      <w:pPr>
        <w:pStyle w:val="ZPKTzmpktartykuempunktem"/>
      </w:pPr>
      <w:r w:rsidRPr="0044075E">
        <w:t>14)</w:t>
      </w:r>
      <w:r w:rsidR="00DF620F">
        <w:tab/>
      </w:r>
      <w:r w:rsidRPr="0044075E">
        <w:t xml:space="preserve">w przypadku gdy przewidywane jest ograniczenie w przenoszeniu obligacji </w:t>
      </w:r>
      <w:r w:rsidR="00FE0C2D">
        <w:t>–</w:t>
      </w:r>
      <w:r w:rsidR="00FE0C2D" w:rsidRPr="0044075E">
        <w:t xml:space="preserve"> </w:t>
      </w:r>
      <w:r w:rsidRPr="0044075E">
        <w:t>wskazanie ograniczenia w przenoszeniu obligacji, w tym obligacji na okaziciela, do innego rejestru lub pomiędzy rejestrami prowadzonymi przez różne podmioty prowadzące działalność maklerską lub banki</w:t>
      </w:r>
      <w:r>
        <w:t xml:space="preserve"> </w:t>
      </w:r>
      <w:r w:rsidRPr="0044075E">
        <w:t>powiernicze, w ramach których są dokonywane zapisy identyfikujące osoby, którym przysługują prawa z tych obligacji uważane według przepisów prawa za rachunki papierów wartościowych</w:t>
      </w:r>
      <w:r w:rsidR="00FE0C2D">
        <w:t>,</w:t>
      </w:r>
      <w:r w:rsidRPr="0044075E">
        <w:t xml:space="preserve"> albo na rachunki papierów wartościowych lub rachunki zbiorcze.”</w:t>
      </w:r>
      <w:r>
        <w:t>.</w:t>
      </w:r>
    </w:p>
    <w:p w14:paraId="7297E537" w14:textId="55928124" w:rsidR="0044075E" w:rsidRDefault="0044075E" w:rsidP="0044075E">
      <w:pPr>
        <w:pStyle w:val="ARTartustawynprozporzdzenia"/>
      </w:pPr>
      <w:r w:rsidRPr="00F83866">
        <w:rPr>
          <w:rStyle w:val="Ppogrubienie"/>
        </w:rPr>
        <w:t>Art. </w:t>
      </w:r>
      <w:r>
        <w:rPr>
          <w:rStyle w:val="Ppogrubienie"/>
        </w:rPr>
        <w:t>3</w:t>
      </w:r>
      <w:r w:rsidRPr="00F83866">
        <w:rPr>
          <w:rStyle w:val="Ppogrubienie"/>
        </w:rPr>
        <w:t>.</w:t>
      </w:r>
      <w:r w:rsidR="00D876D8">
        <w:t> </w:t>
      </w:r>
      <w:bookmarkStart w:id="8" w:name="_Hlk188866340"/>
      <w:r w:rsidR="00E65F1E">
        <w:t xml:space="preserve">W ustawie z dnia 29 lipca 2005 r. o obrocie instrumentami finansowymi </w:t>
      </w:r>
      <w:bookmarkEnd w:id="8"/>
      <w:r w:rsidR="00E65F1E">
        <w:t>(Dz. U. z 2024 r. poz. 722 i 1863</w:t>
      </w:r>
      <w:r w:rsidR="00F26445">
        <w:t xml:space="preserve"> oraz z 2025 r. poz. 146</w:t>
      </w:r>
      <w:r w:rsidR="00E65F1E">
        <w:t>) w art. 4 ust. 2a otrzymuje brzmienie:</w:t>
      </w:r>
    </w:p>
    <w:p w14:paraId="63A59F79" w14:textId="77777777" w:rsidR="00E65F1E" w:rsidRDefault="00E65F1E" w:rsidP="00E65F1E">
      <w:pPr>
        <w:pStyle w:val="ZUSTzmustartykuempunktem"/>
      </w:pPr>
      <w:r>
        <w:t>„</w:t>
      </w:r>
      <w:r w:rsidRPr="00E65F1E">
        <w:t xml:space="preserve">2a. Od chwili zarejestrowania: </w:t>
      </w:r>
    </w:p>
    <w:p w14:paraId="27BDC619" w14:textId="35AC9252" w:rsidR="00E65F1E" w:rsidRDefault="00E65F1E" w:rsidP="005D616E">
      <w:pPr>
        <w:pStyle w:val="ZPKTzmpktartykuempunktem"/>
      </w:pPr>
      <w:r w:rsidRPr="00E65F1E">
        <w:t>1)</w:t>
      </w:r>
      <w:r>
        <w:tab/>
      </w:r>
      <w:r w:rsidRPr="00E65F1E">
        <w:t>skarbowych papierów oszczędnościowych w rozumieniu ustawy z dnia 27 sierpnia 2009 r. o finansach publicznych (Dz. U. z 2024 r. poz. 1530</w:t>
      </w:r>
      <w:r>
        <w:t>,</w:t>
      </w:r>
      <w:r w:rsidRPr="00E65F1E">
        <w:t xml:space="preserve"> 1572</w:t>
      </w:r>
      <w:r>
        <w:t xml:space="preserve">, 1717, </w:t>
      </w:r>
      <w:r w:rsidR="00A61D69">
        <w:t xml:space="preserve">1756, </w:t>
      </w:r>
      <w:r>
        <w:t>1907 oraz z 2025 r. poz. 39</w:t>
      </w:r>
      <w:r w:rsidRPr="00E65F1E">
        <w:t xml:space="preserve">), </w:t>
      </w:r>
    </w:p>
    <w:p w14:paraId="4BC0D37B" w14:textId="707136E4" w:rsidR="00E65F1E" w:rsidRDefault="00E65F1E" w:rsidP="005D616E">
      <w:pPr>
        <w:pStyle w:val="ZPKTzmpktartykuempunktem"/>
      </w:pPr>
      <w:r w:rsidRPr="00E65F1E">
        <w:t>2)</w:t>
      </w:r>
      <w:r>
        <w:tab/>
      </w:r>
      <w:r w:rsidRPr="00E65F1E">
        <w:t>obligacji emitowanych przez Bank Gospodarstwa Krajowego na rzecz funduszy utworzonych, powierzonych albo przekazanych temu bankowi na podstawie odrębnych ustaw, gwarantowanych przez Skarb Państwa, które zgodnie z warunkami emisji nie są wprowadzane do systemu obrotu instrumentami finansowymi</w:t>
      </w:r>
    </w:p>
    <w:p w14:paraId="58098C74" w14:textId="2725DC42" w:rsidR="00E65F1E" w:rsidRPr="00E65F1E" w:rsidRDefault="009F4178" w:rsidP="00127287">
      <w:pPr>
        <w:pStyle w:val="ZCZWSPPKTzmczciwsppktartykuempunktem"/>
      </w:pPr>
      <w:r>
        <w:t>–</w:t>
      </w:r>
      <w:r w:rsidRPr="00E65F1E">
        <w:t xml:space="preserve"> </w:t>
      </w:r>
      <w:r w:rsidR="00E65F1E" w:rsidRPr="00E65F1E">
        <w:t>na podstawie umowy, której przedmiotem jest rejestracja tych papierów wartościowych w depozycie papierów wartościowych, za rachunki papierów wartościowych uważa się również zapisy dotyczące tych papierów, dokonywane przez podmioty prowadzące działalność maklerską lub banki powiernicze, o ile zapisy te identyfikują osoby, którym przysługują prawa z tych papierów wartościowych</w:t>
      </w:r>
      <w:r w:rsidR="00E65F1E">
        <w:t>.”.</w:t>
      </w:r>
    </w:p>
    <w:bookmarkEnd w:id="6"/>
    <w:p w14:paraId="367100AB" w14:textId="18BD4216" w:rsidR="00F83866" w:rsidRPr="00F83866" w:rsidRDefault="00F83866" w:rsidP="00F83866">
      <w:pPr>
        <w:pStyle w:val="ARTartustawynprozporzdzenia"/>
      </w:pPr>
      <w:r w:rsidRPr="00F83866">
        <w:rPr>
          <w:rStyle w:val="Ppogrubienie"/>
        </w:rPr>
        <w:t>Art. </w:t>
      </w:r>
      <w:r w:rsidR="00066F80">
        <w:rPr>
          <w:rStyle w:val="Ppogrubienie"/>
        </w:rPr>
        <w:t>4</w:t>
      </w:r>
      <w:r w:rsidRPr="00F83866">
        <w:rPr>
          <w:rStyle w:val="Ppogrubienie"/>
        </w:rPr>
        <w:t>.</w:t>
      </w:r>
      <w:r w:rsidR="00D876D8">
        <w:rPr>
          <w:rStyle w:val="Ppogrubienie"/>
        </w:rPr>
        <w:t> </w:t>
      </w:r>
      <w:r w:rsidRPr="00F83866">
        <w:t>1.</w:t>
      </w:r>
      <w:r w:rsidR="00D876D8">
        <w:rPr>
          <w:rStyle w:val="Ppogrubienie"/>
        </w:rPr>
        <w:t> </w:t>
      </w:r>
      <w:bookmarkStart w:id="9" w:name="_Hlk195101690"/>
      <w:r w:rsidRPr="00F83866">
        <w:t>Osobom, które w okresie od dnia 1 stycznia 2023 r. do dnia 29 września 2023</w:t>
      </w:r>
      <w:r w:rsidR="00DC486C">
        <w:t> </w:t>
      </w:r>
      <w:r w:rsidRPr="00F83866">
        <w:t>r. odbywały ćwiczenia wojskowe i nie otrzymały zwrotu kosztów przejazdu z miejsca zamieszkania do miejsca odbywania ćwiczeń i z powrotem</w:t>
      </w:r>
      <w:r w:rsidR="00B03939">
        <w:t>,</w:t>
      </w:r>
      <w:r w:rsidRPr="00F83866">
        <w:t xml:space="preserve"> zwraca się, na wniosek, ich równowartość.</w:t>
      </w:r>
      <w:bookmarkEnd w:id="9"/>
      <w:r w:rsidRPr="00F83866">
        <w:t xml:space="preserve"> Za koszty podróży uznaje się koszty przejazdu środkami </w:t>
      </w:r>
      <w:bookmarkStart w:id="10" w:name="_Hlk195101872"/>
      <w:r w:rsidRPr="00F83866">
        <w:t>publicznego transportu zbiorowego kolejowego</w:t>
      </w:r>
      <w:bookmarkEnd w:id="10"/>
      <w:r w:rsidRPr="00F83866">
        <w:t xml:space="preserve"> pociągiem osobowym lub pospiesznym w klasie drugiej albo autobusowego w komunikacji zwykłej lub pospiesznej na trasie </w:t>
      </w:r>
      <w:r w:rsidR="00956379">
        <w:t>z</w:t>
      </w:r>
      <w:r w:rsidR="00956379" w:rsidRPr="00F83866">
        <w:t xml:space="preserve"> miejsc</w:t>
      </w:r>
      <w:r w:rsidR="00956379">
        <w:t>a</w:t>
      </w:r>
      <w:r w:rsidR="00956379" w:rsidRPr="00F83866">
        <w:t xml:space="preserve"> </w:t>
      </w:r>
      <w:r w:rsidRPr="00F83866">
        <w:t xml:space="preserve">stałego zameldowania lub zameldowania czasowego trwającego ponad 3 miesiące tej osoby w dniu odbycia przejazdu na ćwiczenia wojskowe </w:t>
      </w:r>
      <w:r w:rsidR="00956379">
        <w:t>do</w:t>
      </w:r>
      <w:r w:rsidR="00956379" w:rsidRPr="00F83866">
        <w:t xml:space="preserve"> jednostk</w:t>
      </w:r>
      <w:r w:rsidR="00956379">
        <w:t>i</w:t>
      </w:r>
      <w:r w:rsidR="00956379" w:rsidRPr="00F83866">
        <w:t xml:space="preserve"> wojskow</w:t>
      </w:r>
      <w:r w:rsidR="00956379">
        <w:t>ej</w:t>
      </w:r>
      <w:r w:rsidR="00F67DED">
        <w:t>,</w:t>
      </w:r>
      <w:r w:rsidRPr="00F83866">
        <w:t xml:space="preserve"> w której </w:t>
      </w:r>
      <w:r w:rsidR="00956379">
        <w:t>odbywała ona</w:t>
      </w:r>
      <w:r w:rsidR="00956379" w:rsidRPr="00F83866">
        <w:t xml:space="preserve"> </w:t>
      </w:r>
      <w:r w:rsidRPr="00F83866">
        <w:t>ćwiczenia wojskowe</w:t>
      </w:r>
      <w:r w:rsidR="00956379">
        <w:t xml:space="preserve"> –</w:t>
      </w:r>
      <w:r w:rsidRPr="00F83866">
        <w:t xml:space="preserve"> i </w:t>
      </w:r>
      <w:r w:rsidR="00956379">
        <w:t>z powrotem</w:t>
      </w:r>
      <w:r w:rsidRPr="00F83866">
        <w:t>. W przypadku braku takiego środka komunikacji koszty przejazdu ustala się według ceny biletu określonej na dzień 1 stycznia 2023 r</w:t>
      </w:r>
      <w:r w:rsidR="00956379">
        <w:t>.</w:t>
      </w:r>
      <w:r w:rsidRPr="00F83866">
        <w:t xml:space="preserve"> najtańszego przewoźnika kolejowego określonego dla odległości odpowiadającej trasie przejazdu wskazanej w zdaniu drugim. </w:t>
      </w:r>
    </w:p>
    <w:p w14:paraId="28337325" w14:textId="4110F93E" w:rsidR="00F83866" w:rsidRPr="00F83866" w:rsidRDefault="00F83866" w:rsidP="00F83866">
      <w:pPr>
        <w:pStyle w:val="USTustnpkodeksu"/>
      </w:pPr>
      <w:r w:rsidRPr="00F83866">
        <w:t>2.</w:t>
      </w:r>
      <w:r w:rsidR="00D876D8">
        <w:t> </w:t>
      </w:r>
      <w:r w:rsidRPr="00F83866">
        <w:t>Wniosek, o którym mowa w ust. 1, zawiera imię i nazwisko osoby, jej numer PESEL, okres trwania ćwiczeń oraz adres zameldowania na pobyt stały lub czasowy przekraczający 3</w:t>
      </w:r>
      <w:r w:rsidR="00CA2D11">
        <w:t> </w:t>
      </w:r>
      <w:r w:rsidRPr="00F83866">
        <w:t xml:space="preserve">miesiące </w:t>
      </w:r>
      <w:r w:rsidR="00956379">
        <w:t>w dniu</w:t>
      </w:r>
      <w:r w:rsidRPr="00F83866">
        <w:t xml:space="preserve"> odbycia przejazdu do jednostki wojskowej.</w:t>
      </w:r>
    </w:p>
    <w:p w14:paraId="58D51B45" w14:textId="213BCFBC" w:rsidR="00F83866" w:rsidRPr="00F83866" w:rsidRDefault="00F83866" w:rsidP="00F83866">
      <w:pPr>
        <w:pStyle w:val="USTustnpkodeksu"/>
      </w:pPr>
      <w:r w:rsidRPr="00F83866">
        <w:t>3.</w:t>
      </w:r>
      <w:r w:rsidR="00D876D8">
        <w:t> </w:t>
      </w:r>
      <w:r w:rsidRPr="00F83866">
        <w:t>Wniosek, o którym mowa w ust. 1, składa się do dowódcy jednostki wojskowej, w</w:t>
      </w:r>
      <w:r w:rsidR="00700C88">
        <w:t> </w:t>
      </w:r>
      <w:r w:rsidRPr="00F83866">
        <w:t>której osoba powołana odbywała ćwiczenia wojskowe, w terminie 12 miesięcy od dnia wejścia w życie niniejszej ustawy.</w:t>
      </w:r>
    </w:p>
    <w:p w14:paraId="02841530" w14:textId="0E9D2236" w:rsidR="00F83866" w:rsidRPr="00F83866" w:rsidRDefault="00F83866" w:rsidP="00F83866">
      <w:pPr>
        <w:pStyle w:val="USTustnpkodeksu"/>
      </w:pPr>
      <w:r w:rsidRPr="00F83866">
        <w:t>4.</w:t>
      </w:r>
      <w:r w:rsidR="00D876D8">
        <w:t> </w:t>
      </w:r>
      <w:r w:rsidRPr="00F83866">
        <w:t>Zwrotu kosztów przejazdu dokonują dowódcy jednostek wojskowych, w których osoby powołane odbywały ćwiczenia wojskowe, na podstawie dołączonych dowodów zakupu biletów na przejazd na trasie, o której mowa w ust. 1. W przypadku braku dowodów zakupu biletów zwrot kosztów przejazdu następuje w postaci wypłaty ekwiwalentu pieniężnego, którego wysokość ustala się w sposób, o którym mowa w ust. 1 zdanie trzecie.</w:t>
      </w:r>
    </w:p>
    <w:p w14:paraId="778F8BB8" w14:textId="6267ADCF" w:rsidR="00F83866" w:rsidRPr="00F83866" w:rsidRDefault="00F83866" w:rsidP="00576119">
      <w:pPr>
        <w:pStyle w:val="ARTartustawynprozporzdzenia"/>
      </w:pPr>
      <w:r w:rsidRPr="00F83866">
        <w:rPr>
          <w:rStyle w:val="Ppogrubienie"/>
        </w:rPr>
        <w:t>Art.</w:t>
      </w:r>
      <w:r w:rsidR="00D876D8">
        <w:rPr>
          <w:rStyle w:val="Ppogrubienie"/>
        </w:rPr>
        <w:t> </w:t>
      </w:r>
      <w:r w:rsidR="00066F80">
        <w:rPr>
          <w:rStyle w:val="Ppogrubienie"/>
        </w:rPr>
        <w:t>5</w:t>
      </w:r>
      <w:r w:rsidRPr="00F83866">
        <w:rPr>
          <w:rStyle w:val="Ppogrubienie"/>
        </w:rPr>
        <w:t>.</w:t>
      </w:r>
      <w:r w:rsidR="00D876D8">
        <w:rPr>
          <w:rStyle w:val="Ppogrubienie"/>
        </w:rPr>
        <w:t> </w:t>
      </w:r>
      <w:r w:rsidRPr="00F83866">
        <w:t xml:space="preserve">Do środków </w:t>
      </w:r>
      <w:r w:rsidR="00CD7928" w:rsidRPr="00F83866">
        <w:t>finans</w:t>
      </w:r>
      <w:r w:rsidR="00CD7928">
        <w:t xml:space="preserve">owych </w:t>
      </w:r>
      <w:r w:rsidRPr="00F83866">
        <w:t>stanowiących zwrot kosztów wynikających z umów zawartych z żołnierzami skierowanymi na studia lub naukę albo staż, kurs lub specjalizację</w:t>
      </w:r>
      <w:r w:rsidR="00CD7928">
        <w:t xml:space="preserve"> albo inne formy szkolenia i doskonalenia zawodowego</w:t>
      </w:r>
      <w:r w:rsidRPr="00F83866">
        <w:t xml:space="preserve"> przed dniem 23 marca 2022 r. stosuje się przepisy art. 41 ust. 4 ustawy zmienianej w art. 1</w:t>
      </w:r>
      <w:r w:rsidR="004211C0">
        <w:t>,</w:t>
      </w:r>
      <w:r w:rsidRPr="00F83866">
        <w:t xml:space="preserve"> w brzmieniu nadanym niniejszą ustawą.</w:t>
      </w:r>
    </w:p>
    <w:p w14:paraId="67A1F6E6" w14:textId="096D950A" w:rsidR="00E122FE" w:rsidRPr="00F83866" w:rsidRDefault="00F83866" w:rsidP="00F83866">
      <w:pPr>
        <w:pStyle w:val="ARTartustawynprozporzdzenia"/>
      </w:pPr>
      <w:r w:rsidRPr="00F83866">
        <w:rPr>
          <w:rStyle w:val="Ppogrubienie"/>
        </w:rPr>
        <w:t>Art</w:t>
      </w:r>
      <w:r w:rsidRPr="00EB7CB4">
        <w:rPr>
          <w:rStyle w:val="Ppogrubienie"/>
        </w:rPr>
        <w:t>.</w:t>
      </w:r>
      <w:r w:rsidR="00D876D8">
        <w:rPr>
          <w:rStyle w:val="Ppogrubienie"/>
        </w:rPr>
        <w:t> </w:t>
      </w:r>
      <w:r w:rsidR="00066F80">
        <w:rPr>
          <w:rStyle w:val="Ppogrubienie"/>
        </w:rPr>
        <w:t>6</w:t>
      </w:r>
      <w:r w:rsidRPr="00EB7CB4">
        <w:rPr>
          <w:rStyle w:val="Ppogrubienie"/>
        </w:rPr>
        <w:t>.</w:t>
      </w:r>
      <w:r w:rsidR="00D876D8">
        <w:t> </w:t>
      </w:r>
      <w:r w:rsidRPr="00F83866">
        <w:t xml:space="preserve">Dotychczasowe decyzje wydane w </w:t>
      </w:r>
      <w:r w:rsidR="0003551F">
        <w:t>sprawie</w:t>
      </w:r>
      <w:r w:rsidR="0003551F" w:rsidRPr="00F83866">
        <w:t xml:space="preserve"> </w:t>
      </w:r>
      <w:r w:rsidRPr="00F83866">
        <w:t>przyznania dodatku za długoletnią służbę wojskową, dodatku służbowego z tytułu pełnienia służby w określonej jednostce wojskowej oraz dodatku motywacyjnego stają się decyzjami, o których mowa odpowiednio w</w:t>
      </w:r>
      <w:r w:rsidR="00CA2D11">
        <w:t> </w:t>
      </w:r>
      <w:r w:rsidRPr="00F83866">
        <w:t>art. 439 ust. 6 pkt 1 i 2 ustawy zmienianej w ust. 1</w:t>
      </w:r>
      <w:r w:rsidR="00663BC6">
        <w:t>,</w:t>
      </w:r>
      <w:r w:rsidRPr="00F83866">
        <w:t xml:space="preserve"> w brzmieniu nadanym niniejszą ustawą.</w:t>
      </w:r>
    </w:p>
    <w:p w14:paraId="223F5CC0" w14:textId="1F5DCB54" w:rsidR="00E122FE" w:rsidRDefault="00F658FD" w:rsidP="00E122FE">
      <w:pPr>
        <w:pStyle w:val="ARTartustawynprozporzdzenia"/>
      </w:pPr>
      <w:r w:rsidRPr="00F658FD">
        <w:rPr>
          <w:rStyle w:val="Ppogrubienie"/>
        </w:rPr>
        <w:t>Art.</w:t>
      </w:r>
      <w:r w:rsidR="00D876D8">
        <w:rPr>
          <w:rStyle w:val="Ppogrubienie"/>
        </w:rPr>
        <w:t> </w:t>
      </w:r>
      <w:r w:rsidR="00066F80">
        <w:rPr>
          <w:rStyle w:val="Ppogrubienie"/>
        </w:rPr>
        <w:t>7</w:t>
      </w:r>
      <w:r>
        <w:rPr>
          <w:rStyle w:val="Ppogrubienie"/>
        </w:rPr>
        <w:t>.</w:t>
      </w:r>
      <w:r w:rsidR="00D876D8">
        <w:t> </w:t>
      </w:r>
      <w:r w:rsidR="004C252B">
        <w:t>1.</w:t>
      </w:r>
      <w:r w:rsidR="00D876D8">
        <w:t> </w:t>
      </w:r>
      <w:r w:rsidR="00F83866" w:rsidRPr="00F83866">
        <w:t>Przepis</w:t>
      </w:r>
      <w:r w:rsidR="00EB7CB4">
        <w:t>y</w:t>
      </w:r>
      <w:r w:rsidR="00F83866" w:rsidRPr="00F83866">
        <w:t xml:space="preserve"> art. 106 ust. 1 i 4 oraz art. 455 ust. 2</w:t>
      </w:r>
      <w:r w:rsidR="0003551F">
        <w:t>–</w:t>
      </w:r>
      <w:r w:rsidR="00E122FE" w:rsidRPr="00F83866">
        <w:t>2</w:t>
      </w:r>
      <w:r w:rsidR="00E122FE">
        <w:t>s</w:t>
      </w:r>
      <w:r w:rsidR="00E122FE" w:rsidRPr="00F83866">
        <w:t xml:space="preserve"> </w:t>
      </w:r>
      <w:r w:rsidR="00F83866" w:rsidRPr="00F83866">
        <w:t>ustawy zmienianej w art.</w:t>
      </w:r>
      <w:r w:rsidR="00CA2D11">
        <w:t> </w:t>
      </w:r>
      <w:r w:rsidR="00F83866" w:rsidRPr="00F83866">
        <w:t>1</w:t>
      </w:r>
      <w:r w:rsidR="00EE05A4">
        <w:t>,</w:t>
      </w:r>
      <w:r w:rsidR="00F83866" w:rsidRPr="00F83866">
        <w:t xml:space="preserve"> w</w:t>
      </w:r>
      <w:r w:rsidR="00700C88">
        <w:t> </w:t>
      </w:r>
      <w:r w:rsidR="00F83866" w:rsidRPr="00F83866">
        <w:t>brzmieniu nadanym niniejszą ustawą</w:t>
      </w:r>
      <w:r w:rsidR="00EE05A4">
        <w:t>,</w:t>
      </w:r>
      <w:r w:rsidR="00F83866" w:rsidRPr="00F83866">
        <w:t xml:space="preserve"> stosuje się również do żołnierzy zawodowych skierowanych na </w:t>
      </w:r>
      <w:r w:rsidR="00322212" w:rsidRPr="00F83866">
        <w:t xml:space="preserve">studia lub naukę albo na staż, kurs lub specjalizację </w:t>
      </w:r>
      <w:r w:rsidR="00322212" w:rsidRPr="00D850EB">
        <w:t>albo inne formy szkolenia i doskonalenia zawodowego</w:t>
      </w:r>
      <w:r w:rsidR="00322212" w:rsidRPr="00EF6135">
        <w:t xml:space="preserve"> </w:t>
      </w:r>
      <w:r w:rsidR="00322212" w:rsidRPr="00F83866">
        <w:t>za granicą</w:t>
      </w:r>
      <w:r w:rsidR="005142A9">
        <w:t>, którzy</w:t>
      </w:r>
      <w:r w:rsidR="00322212" w:rsidRPr="00F83866" w:rsidDel="00EF6135">
        <w:t xml:space="preserve"> </w:t>
      </w:r>
      <w:r w:rsidR="00A17B72">
        <w:t>w dniu</w:t>
      </w:r>
      <w:r w:rsidR="00F83866" w:rsidRPr="00F83866">
        <w:t xml:space="preserve"> wejścia w życie niniejszej </w:t>
      </w:r>
      <w:r w:rsidR="00F83866" w:rsidRPr="00250E78">
        <w:t>ustawy</w:t>
      </w:r>
      <w:r w:rsidR="00A17B72" w:rsidRPr="00250E78">
        <w:t xml:space="preserve"> </w:t>
      </w:r>
      <w:r w:rsidR="0074218B">
        <w:t>s</w:t>
      </w:r>
      <w:r w:rsidR="005142A9">
        <w:t xml:space="preserve">ą </w:t>
      </w:r>
      <w:r w:rsidR="005142A9" w:rsidRPr="00F83866">
        <w:t>stud</w:t>
      </w:r>
      <w:r w:rsidR="005142A9">
        <w:t>entami</w:t>
      </w:r>
      <w:r w:rsidR="005142A9" w:rsidRPr="00F83866">
        <w:t xml:space="preserve"> lub </w:t>
      </w:r>
      <w:r w:rsidR="0074218B">
        <w:t>pobierają</w:t>
      </w:r>
      <w:r w:rsidR="005142A9">
        <w:t xml:space="preserve"> </w:t>
      </w:r>
      <w:r w:rsidR="005142A9" w:rsidRPr="00F83866">
        <w:t xml:space="preserve">naukę albo </w:t>
      </w:r>
      <w:r w:rsidR="005142A9">
        <w:t>przebywa</w:t>
      </w:r>
      <w:r w:rsidR="0074218B">
        <w:t>ją</w:t>
      </w:r>
      <w:r w:rsidR="005142A9">
        <w:t xml:space="preserve"> </w:t>
      </w:r>
      <w:r w:rsidR="005142A9" w:rsidRPr="00F83866">
        <w:t>na staż</w:t>
      </w:r>
      <w:r w:rsidR="005142A9">
        <w:t>u</w:t>
      </w:r>
      <w:r w:rsidR="005142A9" w:rsidRPr="00F83866">
        <w:t>, kurs</w:t>
      </w:r>
      <w:r w:rsidR="005142A9">
        <w:t>ie</w:t>
      </w:r>
      <w:r w:rsidR="005142A9" w:rsidRPr="00F83866">
        <w:t xml:space="preserve"> lub specjalizacj</w:t>
      </w:r>
      <w:r w:rsidR="005142A9">
        <w:t>i</w:t>
      </w:r>
      <w:r w:rsidR="005142A9" w:rsidRPr="00F83866">
        <w:t xml:space="preserve"> </w:t>
      </w:r>
      <w:r w:rsidR="005142A9" w:rsidRPr="00D850EB">
        <w:t>albo inne</w:t>
      </w:r>
      <w:r w:rsidR="005142A9">
        <w:t>j</w:t>
      </w:r>
      <w:r w:rsidR="005142A9" w:rsidRPr="00D850EB">
        <w:t xml:space="preserve"> form</w:t>
      </w:r>
      <w:r w:rsidR="0074218B">
        <w:t>ie</w:t>
      </w:r>
      <w:r w:rsidR="005142A9" w:rsidRPr="00D850EB">
        <w:t xml:space="preserve"> szkolenia i doskonalenia zawodowego</w:t>
      </w:r>
      <w:r w:rsidR="005142A9" w:rsidRPr="00EF6135">
        <w:t xml:space="preserve"> </w:t>
      </w:r>
      <w:r w:rsidR="005142A9" w:rsidRPr="00F83866">
        <w:t>za granicą</w:t>
      </w:r>
      <w:r w:rsidR="005142A9">
        <w:t>,</w:t>
      </w:r>
      <w:r w:rsidR="005142A9" w:rsidRPr="00711384">
        <w:t xml:space="preserve"> </w:t>
      </w:r>
      <w:r w:rsidR="00A17B72" w:rsidRPr="00711384">
        <w:t>z mocą od dnia skierowania</w:t>
      </w:r>
      <w:r w:rsidR="00F83866" w:rsidRPr="00250E78">
        <w:t>.</w:t>
      </w:r>
    </w:p>
    <w:p w14:paraId="6A7BA97A" w14:textId="6C4E1221" w:rsidR="00CF3225" w:rsidRDefault="00676DFF" w:rsidP="00066F80">
      <w:pPr>
        <w:pStyle w:val="USTustnpkodeksu"/>
      </w:pPr>
      <w:r w:rsidRPr="00EF61DF">
        <w:t>2</w:t>
      </w:r>
      <w:r w:rsidR="004C252B" w:rsidRPr="00EF61DF">
        <w:t>.</w:t>
      </w:r>
      <w:r w:rsidR="00D876D8">
        <w:t> </w:t>
      </w:r>
      <w:r w:rsidR="000D3050" w:rsidRPr="00EF61DF">
        <w:t xml:space="preserve">Żołnierze skierowani na naukę za granicą </w:t>
      </w:r>
      <w:bookmarkStart w:id="11" w:name="_Hlk183175072"/>
      <w:r w:rsidR="000D3050" w:rsidRPr="00EF61DF">
        <w:t>do dnia wejścia w życie przepisów wydanych na podstawie art. 51 ust. 6 ustawy z dnia 21 stycznia 2021 r. o służbie zagranicznej</w:t>
      </w:r>
      <w:bookmarkEnd w:id="11"/>
      <w:r w:rsidR="000D3050" w:rsidRPr="00EF61DF">
        <w:t xml:space="preserve">, </w:t>
      </w:r>
      <w:bookmarkStart w:id="12" w:name="_Hlk183175084"/>
      <w:r w:rsidR="000D3050" w:rsidRPr="00EF61DF">
        <w:t>o których mowa w art. 4</w:t>
      </w:r>
      <w:r w:rsidR="00CF3225" w:rsidRPr="00EF61DF">
        <w:t>5</w:t>
      </w:r>
      <w:r w:rsidR="000D3050" w:rsidRPr="00EF61DF">
        <w:t>5 ust. 2d ustawy zmienianej w art. 1</w:t>
      </w:r>
      <w:r w:rsidR="0096580E">
        <w:t>,</w:t>
      </w:r>
      <w:r w:rsidR="000D3050" w:rsidRPr="00EF61DF">
        <w:t xml:space="preserve"> w brzmieniu nadanym niniejszą </w:t>
      </w:r>
      <w:bookmarkEnd w:id="12"/>
      <w:r w:rsidR="000D3050" w:rsidRPr="00EF61DF">
        <w:t>ustawą, otrzymują stypendium miesięczne na pokrycie kosztów utrzymania za granicą, o którym mowa w art. 4</w:t>
      </w:r>
      <w:r w:rsidR="00CF3225" w:rsidRPr="00EF61DF">
        <w:t>5</w:t>
      </w:r>
      <w:r w:rsidR="000D3050" w:rsidRPr="00EF61DF">
        <w:t>5 ust. 2 pkt 1 lit. a ustawy zmienianej w art. 1</w:t>
      </w:r>
      <w:r w:rsidR="0096580E">
        <w:t>,</w:t>
      </w:r>
      <w:r w:rsidR="000D3050" w:rsidRPr="00EF61DF">
        <w:t xml:space="preserve"> w brzmieniu nadanym niniejszą ustawą, w wysokości ustalonej przy zastosowaniu kwot bazowych dodatku zagranicznego dla poszczególnych państw przyjmujących określonych w obwieszczeniu wydanym na podstawie art. 7 ust. 4 ustawy z dnia 8 listopada 2024 r. o zmianie ustawy o służbie zagranicznej oraz ustawy o ograniczeniu prowadzenia działalności gospodarczej przez osoby pełniące funkcje publiczne (Dz. U. poz. 1840).</w:t>
      </w:r>
      <w:r w:rsidR="004A3191" w:rsidRPr="00250E78">
        <w:t xml:space="preserve"> </w:t>
      </w:r>
    </w:p>
    <w:p w14:paraId="53A7A274" w14:textId="3D49B62F" w:rsidR="00676DFF" w:rsidRDefault="00676DFF" w:rsidP="00066F80">
      <w:pPr>
        <w:pStyle w:val="USTustnpkodeksu"/>
      </w:pPr>
      <w:r>
        <w:t>3.</w:t>
      </w:r>
      <w:r w:rsidR="001C2C0C">
        <w:t> </w:t>
      </w:r>
      <w:r w:rsidR="00D96216">
        <w:t xml:space="preserve">Przepisy art. 518 </w:t>
      </w:r>
      <w:r w:rsidR="00D96216" w:rsidRPr="00F83866">
        <w:t>ustawy zmienianej w art. 1</w:t>
      </w:r>
      <w:r w:rsidR="00A94136">
        <w:t>,</w:t>
      </w:r>
      <w:r w:rsidR="00D96216" w:rsidRPr="00F83866">
        <w:t xml:space="preserve"> w brzmieniu nadanym niniejszą ustawą</w:t>
      </w:r>
      <w:r w:rsidR="00A94136">
        <w:t>,</w:t>
      </w:r>
      <w:r w:rsidR="00D96216">
        <w:t xml:space="preserve"> stosuje się do ustalania wysokości odszkodowania z tytułu śmierci żołnierza po dniu 1 stycznia 2024 r. będącej następstwem wypadków lub chorób pozostających w związku ze służbą wojskową, o których mowa w dziale XVI ustawy zmienianej w art. 1.</w:t>
      </w:r>
    </w:p>
    <w:p w14:paraId="37675712" w14:textId="36C7FBFA" w:rsidR="00B32CB9" w:rsidRPr="00B32CB9" w:rsidRDefault="00B32CB9" w:rsidP="00B32CB9">
      <w:pPr>
        <w:pStyle w:val="ARTartustawynprozporzdzenia"/>
      </w:pPr>
      <w:r w:rsidRPr="00127287">
        <w:rPr>
          <w:rStyle w:val="Ppogrubienie"/>
        </w:rPr>
        <w:t>Art.</w:t>
      </w:r>
      <w:r w:rsidR="001C2C0C">
        <w:rPr>
          <w:rStyle w:val="Ppogrubienie"/>
        </w:rPr>
        <w:t> </w:t>
      </w:r>
      <w:r w:rsidR="00066F80" w:rsidRPr="00127287">
        <w:rPr>
          <w:rStyle w:val="Ppogrubienie"/>
        </w:rPr>
        <w:t>8</w:t>
      </w:r>
      <w:r w:rsidRPr="00127287">
        <w:rPr>
          <w:rStyle w:val="Ppogrubienie"/>
        </w:rPr>
        <w:t>.</w:t>
      </w:r>
      <w:r w:rsidR="001C2C0C">
        <w:rPr>
          <w:rStyle w:val="Ppogrubienie"/>
        </w:rPr>
        <w:t> </w:t>
      </w:r>
      <w:r w:rsidRPr="00B32CB9">
        <w:t xml:space="preserve">Dotychczasowe przepisy wykonawcze wydane na podstawie </w:t>
      </w:r>
      <w:r>
        <w:t xml:space="preserve">art. 455 ust. 4 </w:t>
      </w:r>
      <w:r w:rsidRPr="00B32CB9">
        <w:t xml:space="preserve">ustawy </w:t>
      </w:r>
      <w:r>
        <w:t>zmienianej w art. 1</w:t>
      </w:r>
      <w:r w:rsidRPr="00B32CB9">
        <w:t xml:space="preserve"> zachowują moc do dnia wejścia w życie przepisów wykonawczych wydanych na podstawie art. </w:t>
      </w:r>
      <w:r>
        <w:t>455 ust. 4 ustawy zmienianej w art. 1</w:t>
      </w:r>
      <w:r w:rsidR="00F47EBE">
        <w:t>,</w:t>
      </w:r>
      <w:r>
        <w:t xml:space="preserve"> w brzmieniu nadanym niniejszą ustawą</w:t>
      </w:r>
      <w:r w:rsidRPr="00B32CB9">
        <w:t>, nie dłużej jednak niż przez 1</w:t>
      </w:r>
      <w:r>
        <w:t>2</w:t>
      </w:r>
      <w:r w:rsidRPr="00B32CB9">
        <w:t xml:space="preserve"> miesięcy od dnia wejścia w życie niniejszej ustawy, </w:t>
      </w:r>
      <w:r w:rsidR="00607EE8">
        <w:t>i</w:t>
      </w:r>
      <w:r w:rsidR="00607EE8" w:rsidRPr="00B32CB9">
        <w:t xml:space="preserve"> </w:t>
      </w:r>
      <w:r w:rsidRPr="00B32CB9">
        <w:t>mogą być zmieniane na podstawie przepisów dotychczasowych</w:t>
      </w:r>
      <w:r w:rsidR="00D96216">
        <w:t>.</w:t>
      </w:r>
    </w:p>
    <w:p w14:paraId="16EED1F9" w14:textId="74EFAFEC" w:rsidR="00810C96" w:rsidRPr="00737F6A" w:rsidRDefault="00F83866" w:rsidP="00D97B0C">
      <w:pPr>
        <w:pStyle w:val="ARTartustawynprozporzdzenia"/>
      </w:pPr>
      <w:bookmarkStart w:id="13" w:name="_Hlk175297948"/>
      <w:r w:rsidRPr="00F83866">
        <w:rPr>
          <w:rStyle w:val="Ppogrubienie"/>
        </w:rPr>
        <w:t>Art.</w:t>
      </w:r>
      <w:r w:rsidR="001C2C0C">
        <w:rPr>
          <w:rStyle w:val="Ppogrubienie"/>
        </w:rPr>
        <w:t> </w:t>
      </w:r>
      <w:r w:rsidR="00066F80">
        <w:rPr>
          <w:rStyle w:val="Ppogrubienie"/>
        </w:rPr>
        <w:t>9</w:t>
      </w:r>
      <w:r w:rsidRPr="00F83866">
        <w:rPr>
          <w:rStyle w:val="Ppogrubienie"/>
        </w:rPr>
        <w:t>.</w:t>
      </w:r>
      <w:bookmarkEnd w:id="13"/>
      <w:r w:rsidR="001C2C0C">
        <w:rPr>
          <w:rStyle w:val="Ppogrubienie"/>
        </w:rPr>
        <w:t> </w:t>
      </w:r>
      <w:r w:rsidRPr="00F83866">
        <w:t>Ustawa wchodzi w</w:t>
      </w:r>
      <w:r w:rsidR="00A934D2">
        <w:t xml:space="preserve"> </w:t>
      </w:r>
      <w:r w:rsidRPr="00F83866">
        <w:t>życie po upływie 14</w:t>
      </w:r>
      <w:r w:rsidR="00A934D2">
        <w:t xml:space="preserve"> </w:t>
      </w:r>
      <w:r w:rsidRPr="00F83866">
        <w:t>dni od dnia ogłoszenia</w:t>
      </w:r>
      <w:r w:rsidR="00553A43">
        <w:t>.</w:t>
      </w:r>
    </w:p>
    <w:sectPr w:rsidR="00810C96" w:rsidRPr="00737F6A" w:rsidSect="001F5A74">
      <w:headerReference w:type="default" r:id="rId10"/>
      <w:pgSz w:w="11906" w:h="16838"/>
      <w:pgMar w:top="1559" w:right="1435" w:bottom="15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CC88" w14:textId="77777777" w:rsidR="005679D2" w:rsidRDefault="005679D2">
      <w:r>
        <w:separator/>
      </w:r>
    </w:p>
  </w:endnote>
  <w:endnote w:type="continuationSeparator" w:id="0">
    <w:p w14:paraId="0022CC0D" w14:textId="77777777" w:rsidR="005679D2" w:rsidRDefault="0056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0F2C" w14:textId="77777777" w:rsidR="005679D2" w:rsidRDefault="005679D2">
      <w:r>
        <w:separator/>
      </w:r>
    </w:p>
  </w:footnote>
  <w:footnote w:type="continuationSeparator" w:id="0">
    <w:p w14:paraId="0B37C3CF" w14:textId="77777777" w:rsidR="005679D2" w:rsidRDefault="005679D2">
      <w:r>
        <w:continuationSeparator/>
      </w:r>
    </w:p>
  </w:footnote>
  <w:footnote w:id="1">
    <w:p w14:paraId="4F4B01C7" w14:textId="32DA7DC1" w:rsidR="00C96CEF" w:rsidRDefault="00C96CEF" w:rsidP="003C6613">
      <w:pPr>
        <w:pStyle w:val="ODNONIKtreodnonika"/>
      </w:pPr>
      <w:r>
        <w:rPr>
          <w:rStyle w:val="Odwoanieprzypisudolnego"/>
        </w:rPr>
        <w:footnoteRef/>
      </w:r>
      <w:r w:rsidRPr="003C6613">
        <w:rPr>
          <w:vertAlign w:val="superscript"/>
        </w:rPr>
        <w:t>)</w:t>
      </w:r>
      <w:r w:rsidR="002F6A81">
        <w:tab/>
      </w:r>
      <w:r w:rsidRPr="003C6613">
        <w:t xml:space="preserve">Niniejszą ustawą zmienia się </w:t>
      </w:r>
      <w:r>
        <w:t xml:space="preserve">ustawę z dnia 27 października 1994 r. o autostradach płatnych oraz </w:t>
      </w:r>
      <w:r w:rsidR="009B7757">
        <w:t xml:space="preserve">o </w:t>
      </w:r>
      <w:r>
        <w:t>Krajowym Funduszu Drogowym</w:t>
      </w:r>
      <w:r w:rsidR="001E1327">
        <w:t xml:space="preserve"> oraz </w:t>
      </w:r>
      <w:r>
        <w:t>ustawę z dnia 29 lipca 2005 r. o obrocie instrumentami finansowymi.</w:t>
      </w:r>
    </w:p>
  </w:footnote>
  <w:footnote w:id="2">
    <w:p w14:paraId="47599638" w14:textId="1DEDA364" w:rsidR="00C96CEF" w:rsidRDefault="00C96CEF" w:rsidP="004E4A10">
      <w:pPr>
        <w:pStyle w:val="ODNONIKtreodnonika"/>
      </w:pPr>
      <w:r>
        <w:rPr>
          <w:rStyle w:val="Odwoanieprzypisudolnego"/>
        </w:rPr>
        <w:footnoteRef/>
      </w:r>
      <w:r w:rsidRPr="00E55E18">
        <w:rPr>
          <w:vertAlign w:val="superscript"/>
        </w:rPr>
        <w:t>)</w:t>
      </w:r>
      <w:r>
        <w:tab/>
      </w:r>
      <w:r w:rsidRPr="004E4A10">
        <w:t>Zmiany tekstu jednolitego wymienionej ustawy zostały ogłoszone w Dz. U. z 2024 r. poz. 834, 1089, 1222, 1248, 1585, 1871 i 1907</w:t>
      </w:r>
      <w:r>
        <w:t xml:space="preserve"> oraz z 2025 r. poz. 39.</w:t>
      </w:r>
    </w:p>
  </w:footnote>
  <w:footnote w:id="3">
    <w:p w14:paraId="221BC87C" w14:textId="57EBC94B" w:rsidR="00602DB1" w:rsidRPr="00602DB1" w:rsidRDefault="00602DB1" w:rsidP="00D97B0C">
      <w:pPr>
        <w:pStyle w:val="ODNONIKtreodnonika"/>
      </w:pPr>
      <w:r>
        <w:rPr>
          <w:rStyle w:val="Odwoanieprzypisudolnego"/>
        </w:rPr>
        <w:footnoteRef/>
      </w:r>
      <w:r>
        <w:rPr>
          <w:rStyle w:val="IGindeksgrny"/>
        </w:rPr>
        <w:t>)</w:t>
      </w:r>
      <w:r>
        <w:tab/>
      </w:r>
      <w:r w:rsidRPr="00602DB1">
        <w:t>Zmiany tekstu jednolitego wymienionej ustawy zostały ogłoszone w Dz. U. z 2024 r. poz. 834, 1222, 1473, 1572 i 1907.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C29A" w14:textId="19B5B978" w:rsidR="001F5A74" w:rsidRDefault="001F5A74" w:rsidP="001F5A74">
    <w:pPr>
      <w:pStyle w:val="Nagwek"/>
      <w:jc w:val="center"/>
    </w:pPr>
    <w:r>
      <w:t xml:space="preserve">– </w:t>
    </w:r>
    <w:sdt>
      <w:sdtPr>
        <w:id w:val="22444430"/>
        <w:docPartObj>
          <w:docPartGallery w:val="Page Numbers (Top of Page)"/>
          <w:docPartUnique/>
        </w:docPartObj>
      </w:sdtPr>
      <w:sdtEndPr/>
      <w:sdtContent>
        <w:r>
          <w:fldChar w:fldCharType="begin"/>
        </w:r>
        <w:r>
          <w:instrText>PAGE   \* MERGEFORMAT</w:instrText>
        </w:r>
        <w:r>
          <w:fldChar w:fldCharType="separate"/>
        </w:r>
        <w: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4D98"/>
    <w:multiLevelType w:val="hybridMultilevel"/>
    <w:tmpl w:val="2982CCFE"/>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2B190E13"/>
    <w:multiLevelType w:val="hybridMultilevel"/>
    <w:tmpl w:val="375ACE82"/>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53A4344"/>
    <w:multiLevelType w:val="hybridMultilevel"/>
    <w:tmpl w:val="A2DC54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2A41E7"/>
    <w:multiLevelType w:val="hybridMultilevel"/>
    <w:tmpl w:val="1F5C7EEA"/>
    <w:lvl w:ilvl="0" w:tplc="680E46FE">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CAC6205"/>
    <w:multiLevelType w:val="hybridMultilevel"/>
    <w:tmpl w:val="78EEB63A"/>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3DFC2B89"/>
    <w:multiLevelType w:val="hybridMultilevel"/>
    <w:tmpl w:val="79FC1980"/>
    <w:lvl w:ilvl="0" w:tplc="FFFFFFFF">
      <w:start w:val="1"/>
      <w:numFmt w:val="decimal"/>
      <w:lvlText w:val="%1)"/>
      <w:lvlJc w:val="left"/>
      <w:pPr>
        <w:ind w:left="720" w:hanging="360"/>
      </w:pPr>
    </w:lvl>
    <w:lvl w:ilvl="1" w:tplc="4C0857C0">
      <w:numFmt w:val="bullet"/>
      <w:lvlText w:val=""/>
      <w:lvlJc w:val="left"/>
      <w:pPr>
        <w:ind w:left="1440" w:hanging="360"/>
      </w:pPr>
      <w:rPr>
        <w:rFonts w:ascii="Symbol" w:eastAsiaTheme="minorEastAsia"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8F7DA6"/>
    <w:multiLevelType w:val="hybridMultilevel"/>
    <w:tmpl w:val="75F25A1E"/>
    <w:lvl w:ilvl="0" w:tplc="FFFFFFFF">
      <w:start w:val="1"/>
      <w:numFmt w:val="bullet"/>
      <w:lvlText w:val="‒"/>
      <w:lvlJc w:val="left"/>
      <w:pPr>
        <w:ind w:left="1462"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46105A54">
      <w:start w:val="1"/>
      <w:numFmt w:val="bullet"/>
      <w:lvlText w:val="‒"/>
      <w:lvlJc w:val="left"/>
      <w:pPr>
        <w:ind w:left="3600" w:hanging="360"/>
      </w:pPr>
      <w:rPr>
        <w:rFonts w:ascii="Times New Roman" w:hAnsi="Times New Roman" w:cs="Times New Roman"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7F2534"/>
    <w:multiLevelType w:val="hybridMultilevel"/>
    <w:tmpl w:val="A0BE2B18"/>
    <w:lvl w:ilvl="0" w:tplc="04150011">
      <w:start w:val="1"/>
      <w:numFmt w:val="decimal"/>
      <w:lvlText w:val="%1)"/>
      <w:lvlJc w:val="left"/>
      <w:pPr>
        <w:ind w:left="720" w:hanging="360"/>
      </w:pPr>
    </w:lvl>
    <w:lvl w:ilvl="1" w:tplc="C2DE345A">
      <w:start w:val="1"/>
      <w:numFmt w:val="lowerLetter"/>
      <w:lvlText w:val="%2)"/>
      <w:lvlJc w:val="left"/>
      <w:pPr>
        <w:ind w:left="1440" w:hanging="360"/>
      </w:pPr>
      <w:rPr>
        <w:rFonts w:hint="default"/>
      </w:rPr>
    </w:lvl>
    <w:lvl w:ilvl="2" w:tplc="4C0857C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261514"/>
    <w:multiLevelType w:val="hybridMultilevel"/>
    <w:tmpl w:val="AFF4B17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D623D0"/>
    <w:multiLevelType w:val="hybridMultilevel"/>
    <w:tmpl w:val="26B2E9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1331730">
    <w:abstractNumId w:val="3"/>
  </w:num>
  <w:num w:numId="2" w16cid:durableId="158038423">
    <w:abstractNumId w:val="4"/>
  </w:num>
  <w:num w:numId="3" w16cid:durableId="116416512">
    <w:abstractNumId w:val="7"/>
  </w:num>
  <w:num w:numId="4" w16cid:durableId="1955936361">
    <w:abstractNumId w:val="0"/>
  </w:num>
  <w:num w:numId="5" w16cid:durableId="644240742">
    <w:abstractNumId w:val="1"/>
  </w:num>
  <w:num w:numId="6" w16cid:durableId="1383014801">
    <w:abstractNumId w:val="9"/>
  </w:num>
  <w:num w:numId="7" w16cid:durableId="1378893680">
    <w:abstractNumId w:val="8"/>
  </w:num>
  <w:num w:numId="8" w16cid:durableId="548417578">
    <w:abstractNumId w:val="5"/>
  </w:num>
  <w:num w:numId="9" w16cid:durableId="1658418421">
    <w:abstractNumId w:val="6"/>
  </w:num>
  <w:num w:numId="10" w16cid:durableId="880422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66"/>
    <w:rsid w:val="00000B07"/>
    <w:rsid w:val="000012DA"/>
    <w:rsid w:val="0000246E"/>
    <w:rsid w:val="000026E4"/>
    <w:rsid w:val="00003862"/>
    <w:rsid w:val="0000528D"/>
    <w:rsid w:val="00006C81"/>
    <w:rsid w:val="00007833"/>
    <w:rsid w:val="00012A35"/>
    <w:rsid w:val="00013B6B"/>
    <w:rsid w:val="000146A6"/>
    <w:rsid w:val="00016099"/>
    <w:rsid w:val="00017DC2"/>
    <w:rsid w:val="00020E11"/>
    <w:rsid w:val="00021522"/>
    <w:rsid w:val="00023471"/>
    <w:rsid w:val="00023F13"/>
    <w:rsid w:val="00026169"/>
    <w:rsid w:val="00027988"/>
    <w:rsid w:val="00030634"/>
    <w:rsid w:val="000319C1"/>
    <w:rsid w:val="00031A8B"/>
    <w:rsid w:val="00031BCA"/>
    <w:rsid w:val="00031EA6"/>
    <w:rsid w:val="00032051"/>
    <w:rsid w:val="000330FA"/>
    <w:rsid w:val="0003362F"/>
    <w:rsid w:val="0003551F"/>
    <w:rsid w:val="000365AE"/>
    <w:rsid w:val="00036B63"/>
    <w:rsid w:val="00036D15"/>
    <w:rsid w:val="00037E1A"/>
    <w:rsid w:val="00043495"/>
    <w:rsid w:val="00046A75"/>
    <w:rsid w:val="00047312"/>
    <w:rsid w:val="000508BD"/>
    <w:rsid w:val="000517AB"/>
    <w:rsid w:val="0005339C"/>
    <w:rsid w:val="0005571B"/>
    <w:rsid w:val="00057AB3"/>
    <w:rsid w:val="00060076"/>
    <w:rsid w:val="00060432"/>
    <w:rsid w:val="00060D87"/>
    <w:rsid w:val="000615A5"/>
    <w:rsid w:val="000647D5"/>
    <w:rsid w:val="00064E4C"/>
    <w:rsid w:val="00065E27"/>
    <w:rsid w:val="00066901"/>
    <w:rsid w:val="00066F80"/>
    <w:rsid w:val="00067C30"/>
    <w:rsid w:val="00067C92"/>
    <w:rsid w:val="00067CC2"/>
    <w:rsid w:val="00071BEE"/>
    <w:rsid w:val="000720CE"/>
    <w:rsid w:val="00072380"/>
    <w:rsid w:val="000736CD"/>
    <w:rsid w:val="0007533B"/>
    <w:rsid w:val="0007545D"/>
    <w:rsid w:val="000760BF"/>
    <w:rsid w:val="0007613E"/>
    <w:rsid w:val="00076BFC"/>
    <w:rsid w:val="000814A7"/>
    <w:rsid w:val="00084050"/>
    <w:rsid w:val="0008557B"/>
    <w:rsid w:val="00085855"/>
    <w:rsid w:val="00085CE7"/>
    <w:rsid w:val="000906EE"/>
    <w:rsid w:val="00091BA2"/>
    <w:rsid w:val="000944EF"/>
    <w:rsid w:val="0009732D"/>
    <w:rsid w:val="000973F0"/>
    <w:rsid w:val="000A1296"/>
    <w:rsid w:val="000A1A02"/>
    <w:rsid w:val="000A1C27"/>
    <w:rsid w:val="000A1DAD"/>
    <w:rsid w:val="000A2649"/>
    <w:rsid w:val="000A2F11"/>
    <w:rsid w:val="000A323B"/>
    <w:rsid w:val="000A4D9F"/>
    <w:rsid w:val="000A522A"/>
    <w:rsid w:val="000B298D"/>
    <w:rsid w:val="000B3BFA"/>
    <w:rsid w:val="000B55B5"/>
    <w:rsid w:val="000B5B2D"/>
    <w:rsid w:val="000B5DCE"/>
    <w:rsid w:val="000B6B33"/>
    <w:rsid w:val="000B7B90"/>
    <w:rsid w:val="000C0565"/>
    <w:rsid w:val="000C05BA"/>
    <w:rsid w:val="000C0E8F"/>
    <w:rsid w:val="000C0FDE"/>
    <w:rsid w:val="000C3679"/>
    <w:rsid w:val="000C3CE4"/>
    <w:rsid w:val="000C4BC4"/>
    <w:rsid w:val="000C4F0D"/>
    <w:rsid w:val="000D0110"/>
    <w:rsid w:val="000D06B7"/>
    <w:rsid w:val="000D1189"/>
    <w:rsid w:val="000D2468"/>
    <w:rsid w:val="000D3050"/>
    <w:rsid w:val="000D318A"/>
    <w:rsid w:val="000D6173"/>
    <w:rsid w:val="000D6F83"/>
    <w:rsid w:val="000D7768"/>
    <w:rsid w:val="000E25CC"/>
    <w:rsid w:val="000E3694"/>
    <w:rsid w:val="000E490F"/>
    <w:rsid w:val="000E6241"/>
    <w:rsid w:val="000F2BE3"/>
    <w:rsid w:val="000F3D0D"/>
    <w:rsid w:val="000F452E"/>
    <w:rsid w:val="000F4C17"/>
    <w:rsid w:val="000F5054"/>
    <w:rsid w:val="000F6ED4"/>
    <w:rsid w:val="000F7A6E"/>
    <w:rsid w:val="001010B2"/>
    <w:rsid w:val="001042BA"/>
    <w:rsid w:val="00104719"/>
    <w:rsid w:val="00104E92"/>
    <w:rsid w:val="00106D03"/>
    <w:rsid w:val="00110465"/>
    <w:rsid w:val="00110628"/>
    <w:rsid w:val="00110C5E"/>
    <w:rsid w:val="0011245A"/>
    <w:rsid w:val="001138FC"/>
    <w:rsid w:val="0011493E"/>
    <w:rsid w:val="00114FD6"/>
    <w:rsid w:val="00115B72"/>
    <w:rsid w:val="00115D4C"/>
    <w:rsid w:val="001209EC"/>
    <w:rsid w:val="00120A9E"/>
    <w:rsid w:val="00125A3E"/>
    <w:rsid w:val="00125A9C"/>
    <w:rsid w:val="001270A2"/>
    <w:rsid w:val="00127287"/>
    <w:rsid w:val="00130B7D"/>
    <w:rsid w:val="00131237"/>
    <w:rsid w:val="00131F35"/>
    <w:rsid w:val="00132245"/>
    <w:rsid w:val="001328F5"/>
    <w:rsid w:val="001329AC"/>
    <w:rsid w:val="001336C7"/>
    <w:rsid w:val="001347B6"/>
    <w:rsid w:val="00134CA0"/>
    <w:rsid w:val="0014026F"/>
    <w:rsid w:val="00143600"/>
    <w:rsid w:val="00145287"/>
    <w:rsid w:val="00147A47"/>
    <w:rsid w:val="00147AA1"/>
    <w:rsid w:val="001520CF"/>
    <w:rsid w:val="00155A68"/>
    <w:rsid w:val="0015667C"/>
    <w:rsid w:val="00157110"/>
    <w:rsid w:val="0015742A"/>
    <w:rsid w:val="00157DA1"/>
    <w:rsid w:val="00161D89"/>
    <w:rsid w:val="00163147"/>
    <w:rsid w:val="00164C57"/>
    <w:rsid w:val="00164C9D"/>
    <w:rsid w:val="00165FD0"/>
    <w:rsid w:val="00170E16"/>
    <w:rsid w:val="00171484"/>
    <w:rsid w:val="00172F7A"/>
    <w:rsid w:val="00173150"/>
    <w:rsid w:val="00173390"/>
    <w:rsid w:val="001736F0"/>
    <w:rsid w:val="00173BB3"/>
    <w:rsid w:val="001740D0"/>
    <w:rsid w:val="00174F2C"/>
    <w:rsid w:val="00176947"/>
    <w:rsid w:val="0017722B"/>
    <w:rsid w:val="00180F2A"/>
    <w:rsid w:val="00182FC4"/>
    <w:rsid w:val="00184B91"/>
    <w:rsid w:val="00184D4A"/>
    <w:rsid w:val="00186EC1"/>
    <w:rsid w:val="00191DF0"/>
    <w:rsid w:val="00191E1F"/>
    <w:rsid w:val="00193E44"/>
    <w:rsid w:val="0019473B"/>
    <w:rsid w:val="001952B1"/>
    <w:rsid w:val="00195EF8"/>
    <w:rsid w:val="0019600F"/>
    <w:rsid w:val="00196E39"/>
    <w:rsid w:val="00197649"/>
    <w:rsid w:val="001A01FB"/>
    <w:rsid w:val="001A10E9"/>
    <w:rsid w:val="001A183D"/>
    <w:rsid w:val="001A2090"/>
    <w:rsid w:val="001A2B65"/>
    <w:rsid w:val="001A3CD3"/>
    <w:rsid w:val="001A5BEF"/>
    <w:rsid w:val="001A5C07"/>
    <w:rsid w:val="001A7F15"/>
    <w:rsid w:val="001B0894"/>
    <w:rsid w:val="001B201A"/>
    <w:rsid w:val="001B22CD"/>
    <w:rsid w:val="001B2686"/>
    <w:rsid w:val="001B3000"/>
    <w:rsid w:val="001B342E"/>
    <w:rsid w:val="001B5C27"/>
    <w:rsid w:val="001B6300"/>
    <w:rsid w:val="001C1832"/>
    <w:rsid w:val="001C188C"/>
    <w:rsid w:val="001C2C0C"/>
    <w:rsid w:val="001C4409"/>
    <w:rsid w:val="001D01CD"/>
    <w:rsid w:val="001D1166"/>
    <w:rsid w:val="001D1189"/>
    <w:rsid w:val="001D1783"/>
    <w:rsid w:val="001D1C06"/>
    <w:rsid w:val="001D53CD"/>
    <w:rsid w:val="001D55A3"/>
    <w:rsid w:val="001D5AF5"/>
    <w:rsid w:val="001E1327"/>
    <w:rsid w:val="001E1E73"/>
    <w:rsid w:val="001E4121"/>
    <w:rsid w:val="001E4E0C"/>
    <w:rsid w:val="001E4F90"/>
    <w:rsid w:val="001E526D"/>
    <w:rsid w:val="001E5655"/>
    <w:rsid w:val="001F0FA3"/>
    <w:rsid w:val="001F1194"/>
    <w:rsid w:val="001F1832"/>
    <w:rsid w:val="001F206A"/>
    <w:rsid w:val="001F220F"/>
    <w:rsid w:val="001F25B3"/>
    <w:rsid w:val="001F33F7"/>
    <w:rsid w:val="001F579A"/>
    <w:rsid w:val="001F5A74"/>
    <w:rsid w:val="001F6616"/>
    <w:rsid w:val="001F6D2A"/>
    <w:rsid w:val="001F79A1"/>
    <w:rsid w:val="002011E3"/>
    <w:rsid w:val="00202BD4"/>
    <w:rsid w:val="00204A97"/>
    <w:rsid w:val="002114EF"/>
    <w:rsid w:val="00211955"/>
    <w:rsid w:val="002121F1"/>
    <w:rsid w:val="00212903"/>
    <w:rsid w:val="00213013"/>
    <w:rsid w:val="00213A42"/>
    <w:rsid w:val="002153FD"/>
    <w:rsid w:val="002157B9"/>
    <w:rsid w:val="002166AD"/>
    <w:rsid w:val="00217871"/>
    <w:rsid w:val="00221ED8"/>
    <w:rsid w:val="002231EA"/>
    <w:rsid w:val="00223FDF"/>
    <w:rsid w:val="002243AA"/>
    <w:rsid w:val="00225883"/>
    <w:rsid w:val="002279C0"/>
    <w:rsid w:val="00234757"/>
    <w:rsid w:val="002363C3"/>
    <w:rsid w:val="0023727E"/>
    <w:rsid w:val="00242081"/>
    <w:rsid w:val="00243777"/>
    <w:rsid w:val="002441CD"/>
    <w:rsid w:val="00244DE6"/>
    <w:rsid w:val="002461C6"/>
    <w:rsid w:val="002501A3"/>
    <w:rsid w:val="00250E78"/>
    <w:rsid w:val="0025166C"/>
    <w:rsid w:val="002555D4"/>
    <w:rsid w:val="00256876"/>
    <w:rsid w:val="00261A16"/>
    <w:rsid w:val="00261F8C"/>
    <w:rsid w:val="00263522"/>
    <w:rsid w:val="00264EC6"/>
    <w:rsid w:val="00266E0F"/>
    <w:rsid w:val="00266EEA"/>
    <w:rsid w:val="002679BC"/>
    <w:rsid w:val="00270B6C"/>
    <w:rsid w:val="00271013"/>
    <w:rsid w:val="00273BFC"/>
    <w:rsid w:val="00273FE4"/>
    <w:rsid w:val="002765B4"/>
    <w:rsid w:val="00276A94"/>
    <w:rsid w:val="002902BE"/>
    <w:rsid w:val="00290BA3"/>
    <w:rsid w:val="0029405D"/>
    <w:rsid w:val="00294FA6"/>
    <w:rsid w:val="00295A6F"/>
    <w:rsid w:val="00295E11"/>
    <w:rsid w:val="002A18A1"/>
    <w:rsid w:val="002A20C4"/>
    <w:rsid w:val="002A3E39"/>
    <w:rsid w:val="002A570F"/>
    <w:rsid w:val="002A5A32"/>
    <w:rsid w:val="002A7292"/>
    <w:rsid w:val="002A7358"/>
    <w:rsid w:val="002A7902"/>
    <w:rsid w:val="002B0288"/>
    <w:rsid w:val="002B06D4"/>
    <w:rsid w:val="002B0F6B"/>
    <w:rsid w:val="002B23B8"/>
    <w:rsid w:val="002B3F94"/>
    <w:rsid w:val="002B4429"/>
    <w:rsid w:val="002B65A7"/>
    <w:rsid w:val="002B68A6"/>
    <w:rsid w:val="002B7FAF"/>
    <w:rsid w:val="002C4C89"/>
    <w:rsid w:val="002C50C0"/>
    <w:rsid w:val="002C5824"/>
    <w:rsid w:val="002C6A3B"/>
    <w:rsid w:val="002D0C4F"/>
    <w:rsid w:val="002D1364"/>
    <w:rsid w:val="002D4D30"/>
    <w:rsid w:val="002D5000"/>
    <w:rsid w:val="002D598D"/>
    <w:rsid w:val="002D7188"/>
    <w:rsid w:val="002E0285"/>
    <w:rsid w:val="002E1DE3"/>
    <w:rsid w:val="002E24B4"/>
    <w:rsid w:val="002E2AB6"/>
    <w:rsid w:val="002E3F34"/>
    <w:rsid w:val="002E5635"/>
    <w:rsid w:val="002E5F79"/>
    <w:rsid w:val="002E64FA"/>
    <w:rsid w:val="002E6C1A"/>
    <w:rsid w:val="002E7059"/>
    <w:rsid w:val="002E7C94"/>
    <w:rsid w:val="002F0A00"/>
    <w:rsid w:val="002F0CFA"/>
    <w:rsid w:val="002F559D"/>
    <w:rsid w:val="002F5EB4"/>
    <w:rsid w:val="002F669F"/>
    <w:rsid w:val="002F6A81"/>
    <w:rsid w:val="002F7B95"/>
    <w:rsid w:val="00301C97"/>
    <w:rsid w:val="00304ED4"/>
    <w:rsid w:val="00304F99"/>
    <w:rsid w:val="0030646F"/>
    <w:rsid w:val="0031004C"/>
    <w:rsid w:val="003105F6"/>
    <w:rsid w:val="00311297"/>
    <w:rsid w:val="003113BE"/>
    <w:rsid w:val="003122CA"/>
    <w:rsid w:val="003148FD"/>
    <w:rsid w:val="00321080"/>
    <w:rsid w:val="00322212"/>
    <w:rsid w:val="00322D45"/>
    <w:rsid w:val="00323797"/>
    <w:rsid w:val="00323AAA"/>
    <w:rsid w:val="003243C9"/>
    <w:rsid w:val="0032569A"/>
    <w:rsid w:val="00325A1F"/>
    <w:rsid w:val="003268F9"/>
    <w:rsid w:val="0032694D"/>
    <w:rsid w:val="003271B5"/>
    <w:rsid w:val="00327C03"/>
    <w:rsid w:val="00330BAF"/>
    <w:rsid w:val="00330FCF"/>
    <w:rsid w:val="00334E3A"/>
    <w:rsid w:val="003361DD"/>
    <w:rsid w:val="0033657E"/>
    <w:rsid w:val="00341A6A"/>
    <w:rsid w:val="00345B9C"/>
    <w:rsid w:val="00346FDC"/>
    <w:rsid w:val="00352DAE"/>
    <w:rsid w:val="00353234"/>
    <w:rsid w:val="0035386D"/>
    <w:rsid w:val="00353C32"/>
    <w:rsid w:val="00354D22"/>
    <w:rsid w:val="00354E6C"/>
    <w:rsid w:val="00354EB9"/>
    <w:rsid w:val="003566AE"/>
    <w:rsid w:val="003602AE"/>
    <w:rsid w:val="00360929"/>
    <w:rsid w:val="00360D98"/>
    <w:rsid w:val="00363C38"/>
    <w:rsid w:val="00364794"/>
    <w:rsid w:val="003647C1"/>
    <w:rsid w:val="003647D5"/>
    <w:rsid w:val="003674B0"/>
    <w:rsid w:val="00371CCF"/>
    <w:rsid w:val="0037428F"/>
    <w:rsid w:val="00375AF4"/>
    <w:rsid w:val="00375FB5"/>
    <w:rsid w:val="00377118"/>
    <w:rsid w:val="0037727C"/>
    <w:rsid w:val="00377ACC"/>
    <w:rsid w:val="00377E70"/>
    <w:rsid w:val="00380904"/>
    <w:rsid w:val="00381867"/>
    <w:rsid w:val="00382159"/>
    <w:rsid w:val="003823EE"/>
    <w:rsid w:val="00382960"/>
    <w:rsid w:val="00384218"/>
    <w:rsid w:val="003846F7"/>
    <w:rsid w:val="003851ED"/>
    <w:rsid w:val="00385B39"/>
    <w:rsid w:val="00386785"/>
    <w:rsid w:val="00386B42"/>
    <w:rsid w:val="00386DB3"/>
    <w:rsid w:val="00390E89"/>
    <w:rsid w:val="00391B1A"/>
    <w:rsid w:val="00391FFC"/>
    <w:rsid w:val="00394423"/>
    <w:rsid w:val="0039623D"/>
    <w:rsid w:val="00396416"/>
    <w:rsid w:val="00396942"/>
    <w:rsid w:val="00396B49"/>
    <w:rsid w:val="00396E3E"/>
    <w:rsid w:val="003A04C2"/>
    <w:rsid w:val="003A06DF"/>
    <w:rsid w:val="003A1DEC"/>
    <w:rsid w:val="003A306E"/>
    <w:rsid w:val="003A4AA4"/>
    <w:rsid w:val="003A60DC"/>
    <w:rsid w:val="003A6864"/>
    <w:rsid w:val="003A6A46"/>
    <w:rsid w:val="003A7A63"/>
    <w:rsid w:val="003B000C"/>
    <w:rsid w:val="003B0F1D"/>
    <w:rsid w:val="003B27E6"/>
    <w:rsid w:val="003B4A57"/>
    <w:rsid w:val="003C0AD9"/>
    <w:rsid w:val="003C0ED0"/>
    <w:rsid w:val="003C1D49"/>
    <w:rsid w:val="003C35C4"/>
    <w:rsid w:val="003C44EA"/>
    <w:rsid w:val="003C4DC5"/>
    <w:rsid w:val="003C5B95"/>
    <w:rsid w:val="003C6613"/>
    <w:rsid w:val="003C75D4"/>
    <w:rsid w:val="003D0874"/>
    <w:rsid w:val="003D12C2"/>
    <w:rsid w:val="003D31B9"/>
    <w:rsid w:val="003D329A"/>
    <w:rsid w:val="003D3867"/>
    <w:rsid w:val="003D779F"/>
    <w:rsid w:val="003E0D1A"/>
    <w:rsid w:val="003E2DA3"/>
    <w:rsid w:val="003E45D4"/>
    <w:rsid w:val="003E5142"/>
    <w:rsid w:val="003E5380"/>
    <w:rsid w:val="003E5515"/>
    <w:rsid w:val="003E6D88"/>
    <w:rsid w:val="003F020D"/>
    <w:rsid w:val="003F03D9"/>
    <w:rsid w:val="003F0B24"/>
    <w:rsid w:val="003F2FBE"/>
    <w:rsid w:val="003F318D"/>
    <w:rsid w:val="003F3A03"/>
    <w:rsid w:val="003F5BAE"/>
    <w:rsid w:val="003F6ED7"/>
    <w:rsid w:val="00401C84"/>
    <w:rsid w:val="00403210"/>
    <w:rsid w:val="004035BB"/>
    <w:rsid w:val="004035EB"/>
    <w:rsid w:val="00405403"/>
    <w:rsid w:val="004058CB"/>
    <w:rsid w:val="00407332"/>
    <w:rsid w:val="00407828"/>
    <w:rsid w:val="00412423"/>
    <w:rsid w:val="00413D8E"/>
    <w:rsid w:val="004140F2"/>
    <w:rsid w:val="00414417"/>
    <w:rsid w:val="00414570"/>
    <w:rsid w:val="004162D8"/>
    <w:rsid w:val="0041779E"/>
    <w:rsid w:val="00417B22"/>
    <w:rsid w:val="00421085"/>
    <w:rsid w:val="004211C0"/>
    <w:rsid w:val="0042465E"/>
    <w:rsid w:val="00424DF7"/>
    <w:rsid w:val="004265BF"/>
    <w:rsid w:val="004276A7"/>
    <w:rsid w:val="00432B76"/>
    <w:rsid w:val="00434D01"/>
    <w:rsid w:val="00435D26"/>
    <w:rsid w:val="00436004"/>
    <w:rsid w:val="004366CC"/>
    <w:rsid w:val="00436A1F"/>
    <w:rsid w:val="0044075E"/>
    <w:rsid w:val="00440C99"/>
    <w:rsid w:val="0044175C"/>
    <w:rsid w:val="0044303E"/>
    <w:rsid w:val="00443141"/>
    <w:rsid w:val="004436F0"/>
    <w:rsid w:val="00445F4D"/>
    <w:rsid w:val="004504C0"/>
    <w:rsid w:val="0045150D"/>
    <w:rsid w:val="00452992"/>
    <w:rsid w:val="00452D08"/>
    <w:rsid w:val="00453B92"/>
    <w:rsid w:val="004550FB"/>
    <w:rsid w:val="00455525"/>
    <w:rsid w:val="00455B55"/>
    <w:rsid w:val="0045608D"/>
    <w:rsid w:val="00456C96"/>
    <w:rsid w:val="00457B0A"/>
    <w:rsid w:val="0046111A"/>
    <w:rsid w:val="00462946"/>
    <w:rsid w:val="004634A8"/>
    <w:rsid w:val="00463F43"/>
    <w:rsid w:val="00464B94"/>
    <w:rsid w:val="004653A8"/>
    <w:rsid w:val="00465A0B"/>
    <w:rsid w:val="0047077C"/>
    <w:rsid w:val="00470B05"/>
    <w:rsid w:val="00471386"/>
    <w:rsid w:val="0047207C"/>
    <w:rsid w:val="00472CD6"/>
    <w:rsid w:val="004735FE"/>
    <w:rsid w:val="00473E97"/>
    <w:rsid w:val="00474E3C"/>
    <w:rsid w:val="00475182"/>
    <w:rsid w:val="00477F0F"/>
    <w:rsid w:val="00480A58"/>
    <w:rsid w:val="00480BF0"/>
    <w:rsid w:val="00482151"/>
    <w:rsid w:val="0048353D"/>
    <w:rsid w:val="00485FAD"/>
    <w:rsid w:val="00487AED"/>
    <w:rsid w:val="00491EDF"/>
    <w:rsid w:val="00492A3F"/>
    <w:rsid w:val="0049342A"/>
    <w:rsid w:val="0049495F"/>
    <w:rsid w:val="00494F62"/>
    <w:rsid w:val="004A013E"/>
    <w:rsid w:val="004A0BA3"/>
    <w:rsid w:val="004A2001"/>
    <w:rsid w:val="004A2DE9"/>
    <w:rsid w:val="004A3191"/>
    <w:rsid w:val="004A3590"/>
    <w:rsid w:val="004A3C33"/>
    <w:rsid w:val="004A7BB3"/>
    <w:rsid w:val="004B00A7"/>
    <w:rsid w:val="004B25E2"/>
    <w:rsid w:val="004B34D7"/>
    <w:rsid w:val="004B3F54"/>
    <w:rsid w:val="004B5037"/>
    <w:rsid w:val="004B5B2F"/>
    <w:rsid w:val="004B626A"/>
    <w:rsid w:val="004B660E"/>
    <w:rsid w:val="004C05BD"/>
    <w:rsid w:val="004C252B"/>
    <w:rsid w:val="004C3B06"/>
    <w:rsid w:val="004C3F97"/>
    <w:rsid w:val="004C7EE7"/>
    <w:rsid w:val="004D0531"/>
    <w:rsid w:val="004D2DEE"/>
    <w:rsid w:val="004D2E1F"/>
    <w:rsid w:val="004D6050"/>
    <w:rsid w:val="004D7FD9"/>
    <w:rsid w:val="004E03EE"/>
    <w:rsid w:val="004E0C8F"/>
    <w:rsid w:val="004E1324"/>
    <w:rsid w:val="004E19A5"/>
    <w:rsid w:val="004E37E5"/>
    <w:rsid w:val="004E3FDB"/>
    <w:rsid w:val="004E4A10"/>
    <w:rsid w:val="004F1187"/>
    <w:rsid w:val="004F1F4A"/>
    <w:rsid w:val="004F296D"/>
    <w:rsid w:val="004F4E77"/>
    <w:rsid w:val="004F508B"/>
    <w:rsid w:val="004F6113"/>
    <w:rsid w:val="004F695F"/>
    <w:rsid w:val="004F6CA4"/>
    <w:rsid w:val="00500752"/>
    <w:rsid w:val="0050110D"/>
    <w:rsid w:val="00501A50"/>
    <w:rsid w:val="0050222D"/>
    <w:rsid w:val="005029A8"/>
    <w:rsid w:val="00503AF3"/>
    <w:rsid w:val="005042B1"/>
    <w:rsid w:val="0050696D"/>
    <w:rsid w:val="0051094B"/>
    <w:rsid w:val="005110D7"/>
    <w:rsid w:val="0051124E"/>
    <w:rsid w:val="005119F0"/>
    <w:rsid w:val="00511D99"/>
    <w:rsid w:val="005128D3"/>
    <w:rsid w:val="005130AF"/>
    <w:rsid w:val="005142A9"/>
    <w:rsid w:val="005147E8"/>
    <w:rsid w:val="005158F2"/>
    <w:rsid w:val="00515B8A"/>
    <w:rsid w:val="00516CC3"/>
    <w:rsid w:val="00516D24"/>
    <w:rsid w:val="00516D4F"/>
    <w:rsid w:val="00521C1D"/>
    <w:rsid w:val="00526DFC"/>
    <w:rsid w:val="00526F43"/>
    <w:rsid w:val="00526F70"/>
    <w:rsid w:val="00527651"/>
    <w:rsid w:val="00534C6A"/>
    <w:rsid w:val="00534D44"/>
    <w:rsid w:val="00535B0D"/>
    <w:rsid w:val="005363AB"/>
    <w:rsid w:val="005379A3"/>
    <w:rsid w:val="0054105E"/>
    <w:rsid w:val="0054400D"/>
    <w:rsid w:val="00544EF4"/>
    <w:rsid w:val="00545E53"/>
    <w:rsid w:val="005479D9"/>
    <w:rsid w:val="005503BC"/>
    <w:rsid w:val="00552299"/>
    <w:rsid w:val="00552CD1"/>
    <w:rsid w:val="00553A43"/>
    <w:rsid w:val="005546AC"/>
    <w:rsid w:val="005572BD"/>
    <w:rsid w:val="00557A12"/>
    <w:rsid w:val="00560411"/>
    <w:rsid w:val="00560AC7"/>
    <w:rsid w:val="00561AFB"/>
    <w:rsid w:val="00561FA8"/>
    <w:rsid w:val="005627DE"/>
    <w:rsid w:val="0056318B"/>
    <w:rsid w:val="005635ED"/>
    <w:rsid w:val="005637B9"/>
    <w:rsid w:val="005650E9"/>
    <w:rsid w:val="00565253"/>
    <w:rsid w:val="005679D2"/>
    <w:rsid w:val="00570191"/>
    <w:rsid w:val="00570570"/>
    <w:rsid w:val="00572512"/>
    <w:rsid w:val="00573EE6"/>
    <w:rsid w:val="0057547F"/>
    <w:rsid w:val="005754EE"/>
    <w:rsid w:val="00576119"/>
    <w:rsid w:val="0057617E"/>
    <w:rsid w:val="00576497"/>
    <w:rsid w:val="00576C50"/>
    <w:rsid w:val="005811D4"/>
    <w:rsid w:val="00581644"/>
    <w:rsid w:val="005816BC"/>
    <w:rsid w:val="005829B2"/>
    <w:rsid w:val="005835E7"/>
    <w:rsid w:val="0058397F"/>
    <w:rsid w:val="00583BF8"/>
    <w:rsid w:val="00585F33"/>
    <w:rsid w:val="005868D9"/>
    <w:rsid w:val="00587C8B"/>
    <w:rsid w:val="00591124"/>
    <w:rsid w:val="005952D4"/>
    <w:rsid w:val="00597024"/>
    <w:rsid w:val="00597B5B"/>
    <w:rsid w:val="005A0274"/>
    <w:rsid w:val="005A095C"/>
    <w:rsid w:val="005A0C68"/>
    <w:rsid w:val="005A3D1F"/>
    <w:rsid w:val="005A4530"/>
    <w:rsid w:val="005A669D"/>
    <w:rsid w:val="005A75D8"/>
    <w:rsid w:val="005B713E"/>
    <w:rsid w:val="005B742B"/>
    <w:rsid w:val="005C00F6"/>
    <w:rsid w:val="005C030A"/>
    <w:rsid w:val="005C03B6"/>
    <w:rsid w:val="005C348E"/>
    <w:rsid w:val="005C38F9"/>
    <w:rsid w:val="005C4509"/>
    <w:rsid w:val="005C4CA4"/>
    <w:rsid w:val="005C5800"/>
    <w:rsid w:val="005C5FFE"/>
    <w:rsid w:val="005C68E1"/>
    <w:rsid w:val="005C693D"/>
    <w:rsid w:val="005C7137"/>
    <w:rsid w:val="005C759D"/>
    <w:rsid w:val="005D3763"/>
    <w:rsid w:val="005D55E1"/>
    <w:rsid w:val="005D616E"/>
    <w:rsid w:val="005D76B1"/>
    <w:rsid w:val="005E084B"/>
    <w:rsid w:val="005E19F7"/>
    <w:rsid w:val="005E2D7B"/>
    <w:rsid w:val="005E4F04"/>
    <w:rsid w:val="005E62C2"/>
    <w:rsid w:val="005E6C71"/>
    <w:rsid w:val="005F0963"/>
    <w:rsid w:val="005F2824"/>
    <w:rsid w:val="005F2EBA"/>
    <w:rsid w:val="005F31D7"/>
    <w:rsid w:val="005F35ED"/>
    <w:rsid w:val="005F464D"/>
    <w:rsid w:val="005F5C9A"/>
    <w:rsid w:val="005F5F54"/>
    <w:rsid w:val="005F696B"/>
    <w:rsid w:val="005F7812"/>
    <w:rsid w:val="005F7A88"/>
    <w:rsid w:val="006023A8"/>
    <w:rsid w:val="00602DB1"/>
    <w:rsid w:val="00603A1A"/>
    <w:rsid w:val="006046D5"/>
    <w:rsid w:val="006052CF"/>
    <w:rsid w:val="00606305"/>
    <w:rsid w:val="00607A93"/>
    <w:rsid w:val="00607EE8"/>
    <w:rsid w:val="00610C08"/>
    <w:rsid w:val="00611734"/>
    <w:rsid w:val="00611F74"/>
    <w:rsid w:val="006124D1"/>
    <w:rsid w:val="00615772"/>
    <w:rsid w:val="0062063D"/>
    <w:rsid w:val="00621256"/>
    <w:rsid w:val="00621FCC"/>
    <w:rsid w:val="00622E4B"/>
    <w:rsid w:val="0062670C"/>
    <w:rsid w:val="006333DA"/>
    <w:rsid w:val="0063400E"/>
    <w:rsid w:val="0063405B"/>
    <w:rsid w:val="00635134"/>
    <w:rsid w:val="006356E2"/>
    <w:rsid w:val="00642A65"/>
    <w:rsid w:val="0064501D"/>
    <w:rsid w:val="00645DCE"/>
    <w:rsid w:val="006465AC"/>
    <w:rsid w:val="006465BF"/>
    <w:rsid w:val="00653156"/>
    <w:rsid w:val="00653B22"/>
    <w:rsid w:val="00657BF4"/>
    <w:rsid w:val="006601A4"/>
    <w:rsid w:val="006603FB"/>
    <w:rsid w:val="006608DF"/>
    <w:rsid w:val="006623AC"/>
    <w:rsid w:val="00663BC6"/>
    <w:rsid w:val="00663DB7"/>
    <w:rsid w:val="00666B52"/>
    <w:rsid w:val="006678AF"/>
    <w:rsid w:val="006701EF"/>
    <w:rsid w:val="00672CB5"/>
    <w:rsid w:val="00673BA5"/>
    <w:rsid w:val="00674CC5"/>
    <w:rsid w:val="00676D5A"/>
    <w:rsid w:val="00676DFF"/>
    <w:rsid w:val="00680058"/>
    <w:rsid w:val="00681C29"/>
    <w:rsid w:val="00681F9F"/>
    <w:rsid w:val="0068237A"/>
    <w:rsid w:val="006833C6"/>
    <w:rsid w:val="00683E9F"/>
    <w:rsid w:val="006840EA"/>
    <w:rsid w:val="006844E2"/>
    <w:rsid w:val="00685267"/>
    <w:rsid w:val="00685907"/>
    <w:rsid w:val="006872AE"/>
    <w:rsid w:val="00690082"/>
    <w:rsid w:val="00690252"/>
    <w:rsid w:val="006906C1"/>
    <w:rsid w:val="00691E0F"/>
    <w:rsid w:val="0069331C"/>
    <w:rsid w:val="006946BB"/>
    <w:rsid w:val="0069501E"/>
    <w:rsid w:val="006951B4"/>
    <w:rsid w:val="006969FA"/>
    <w:rsid w:val="00697367"/>
    <w:rsid w:val="006A0D2E"/>
    <w:rsid w:val="006A0D49"/>
    <w:rsid w:val="006A35D5"/>
    <w:rsid w:val="006A748A"/>
    <w:rsid w:val="006B05CC"/>
    <w:rsid w:val="006B1C40"/>
    <w:rsid w:val="006B54D6"/>
    <w:rsid w:val="006C29FC"/>
    <w:rsid w:val="006C419E"/>
    <w:rsid w:val="006C4A31"/>
    <w:rsid w:val="006C4D79"/>
    <w:rsid w:val="006C5704"/>
    <w:rsid w:val="006C5AC2"/>
    <w:rsid w:val="006C6AFB"/>
    <w:rsid w:val="006C7716"/>
    <w:rsid w:val="006D024D"/>
    <w:rsid w:val="006D2735"/>
    <w:rsid w:val="006D45B2"/>
    <w:rsid w:val="006D4B7E"/>
    <w:rsid w:val="006D5AD6"/>
    <w:rsid w:val="006E0FAB"/>
    <w:rsid w:val="006E0FCC"/>
    <w:rsid w:val="006E1538"/>
    <w:rsid w:val="006E1E96"/>
    <w:rsid w:val="006E53E2"/>
    <w:rsid w:val="006E5E21"/>
    <w:rsid w:val="006E6B6C"/>
    <w:rsid w:val="006F2648"/>
    <w:rsid w:val="006F2F10"/>
    <w:rsid w:val="006F3F57"/>
    <w:rsid w:val="006F482B"/>
    <w:rsid w:val="006F6311"/>
    <w:rsid w:val="00700A22"/>
    <w:rsid w:val="00700C88"/>
    <w:rsid w:val="00701952"/>
    <w:rsid w:val="00702556"/>
    <w:rsid w:val="0070277E"/>
    <w:rsid w:val="00703171"/>
    <w:rsid w:val="007036C4"/>
    <w:rsid w:val="00704156"/>
    <w:rsid w:val="007042C0"/>
    <w:rsid w:val="00704C92"/>
    <w:rsid w:val="007069FC"/>
    <w:rsid w:val="00707AFE"/>
    <w:rsid w:val="00710191"/>
    <w:rsid w:val="00711035"/>
    <w:rsid w:val="00711221"/>
    <w:rsid w:val="00711384"/>
    <w:rsid w:val="00711BC6"/>
    <w:rsid w:val="00712445"/>
    <w:rsid w:val="00712675"/>
    <w:rsid w:val="00713785"/>
    <w:rsid w:val="00713808"/>
    <w:rsid w:val="007151B6"/>
    <w:rsid w:val="0071520D"/>
    <w:rsid w:val="00715EDB"/>
    <w:rsid w:val="007160D5"/>
    <w:rsid w:val="007163FB"/>
    <w:rsid w:val="00717C2E"/>
    <w:rsid w:val="007204FA"/>
    <w:rsid w:val="007213B3"/>
    <w:rsid w:val="00721C30"/>
    <w:rsid w:val="0072457F"/>
    <w:rsid w:val="00725142"/>
    <w:rsid w:val="00725406"/>
    <w:rsid w:val="0072621B"/>
    <w:rsid w:val="00730463"/>
    <w:rsid w:val="00730555"/>
    <w:rsid w:val="00730C10"/>
    <w:rsid w:val="007312CC"/>
    <w:rsid w:val="00731401"/>
    <w:rsid w:val="007343FA"/>
    <w:rsid w:val="00734556"/>
    <w:rsid w:val="00734799"/>
    <w:rsid w:val="00736A64"/>
    <w:rsid w:val="00737F6A"/>
    <w:rsid w:val="007405FC"/>
    <w:rsid w:val="007410B6"/>
    <w:rsid w:val="0074218B"/>
    <w:rsid w:val="00743C34"/>
    <w:rsid w:val="0074481F"/>
    <w:rsid w:val="00744C6F"/>
    <w:rsid w:val="007457F6"/>
    <w:rsid w:val="00745ABB"/>
    <w:rsid w:val="0074633B"/>
    <w:rsid w:val="00746447"/>
    <w:rsid w:val="00746E38"/>
    <w:rsid w:val="00747CD5"/>
    <w:rsid w:val="00747F32"/>
    <w:rsid w:val="00753B51"/>
    <w:rsid w:val="00756629"/>
    <w:rsid w:val="007575D2"/>
    <w:rsid w:val="00757B4F"/>
    <w:rsid w:val="00757B6A"/>
    <w:rsid w:val="007610E0"/>
    <w:rsid w:val="007621AA"/>
    <w:rsid w:val="0076260A"/>
    <w:rsid w:val="00764700"/>
    <w:rsid w:val="00764A67"/>
    <w:rsid w:val="007702FD"/>
    <w:rsid w:val="00770F6B"/>
    <w:rsid w:val="00771883"/>
    <w:rsid w:val="007763C9"/>
    <w:rsid w:val="00776DC2"/>
    <w:rsid w:val="00780122"/>
    <w:rsid w:val="0078214B"/>
    <w:rsid w:val="00783508"/>
    <w:rsid w:val="0078498A"/>
    <w:rsid w:val="007878FE"/>
    <w:rsid w:val="00792207"/>
    <w:rsid w:val="00792B64"/>
    <w:rsid w:val="00792E29"/>
    <w:rsid w:val="0079379A"/>
    <w:rsid w:val="00794953"/>
    <w:rsid w:val="007A0BD5"/>
    <w:rsid w:val="007A1F2F"/>
    <w:rsid w:val="007A2A5C"/>
    <w:rsid w:val="007A3592"/>
    <w:rsid w:val="007A3ADC"/>
    <w:rsid w:val="007A4D22"/>
    <w:rsid w:val="007A5150"/>
    <w:rsid w:val="007A5373"/>
    <w:rsid w:val="007A71B8"/>
    <w:rsid w:val="007A789F"/>
    <w:rsid w:val="007B1B1C"/>
    <w:rsid w:val="007B2086"/>
    <w:rsid w:val="007B4F94"/>
    <w:rsid w:val="007B5130"/>
    <w:rsid w:val="007B5E72"/>
    <w:rsid w:val="007B5F55"/>
    <w:rsid w:val="007B6DB1"/>
    <w:rsid w:val="007B6FC2"/>
    <w:rsid w:val="007B75BC"/>
    <w:rsid w:val="007C0BD6"/>
    <w:rsid w:val="007C3806"/>
    <w:rsid w:val="007C5BB7"/>
    <w:rsid w:val="007C7961"/>
    <w:rsid w:val="007D07D5"/>
    <w:rsid w:val="007D122D"/>
    <w:rsid w:val="007D1991"/>
    <w:rsid w:val="007D1B20"/>
    <w:rsid w:val="007D1C64"/>
    <w:rsid w:val="007D2811"/>
    <w:rsid w:val="007D32DD"/>
    <w:rsid w:val="007D3CA3"/>
    <w:rsid w:val="007D52AE"/>
    <w:rsid w:val="007D6DCE"/>
    <w:rsid w:val="007D72C4"/>
    <w:rsid w:val="007E10B3"/>
    <w:rsid w:val="007E1637"/>
    <w:rsid w:val="007E2CFE"/>
    <w:rsid w:val="007E59C3"/>
    <w:rsid w:val="007E59C9"/>
    <w:rsid w:val="007E71DC"/>
    <w:rsid w:val="007E76AC"/>
    <w:rsid w:val="007E7F02"/>
    <w:rsid w:val="007E7FC7"/>
    <w:rsid w:val="007F0072"/>
    <w:rsid w:val="007F171D"/>
    <w:rsid w:val="007F1BB2"/>
    <w:rsid w:val="007F2EB6"/>
    <w:rsid w:val="007F492A"/>
    <w:rsid w:val="007F54C3"/>
    <w:rsid w:val="00801D2C"/>
    <w:rsid w:val="00801EE9"/>
    <w:rsid w:val="00802949"/>
    <w:rsid w:val="0080301E"/>
    <w:rsid w:val="0080365F"/>
    <w:rsid w:val="00803BB2"/>
    <w:rsid w:val="008051FE"/>
    <w:rsid w:val="00807317"/>
    <w:rsid w:val="00810C96"/>
    <w:rsid w:val="00812BE5"/>
    <w:rsid w:val="00813E72"/>
    <w:rsid w:val="00817429"/>
    <w:rsid w:val="00821514"/>
    <w:rsid w:val="00821E35"/>
    <w:rsid w:val="00824591"/>
    <w:rsid w:val="00824AED"/>
    <w:rsid w:val="00827820"/>
    <w:rsid w:val="00831B8B"/>
    <w:rsid w:val="00831F28"/>
    <w:rsid w:val="0083405D"/>
    <w:rsid w:val="008352D4"/>
    <w:rsid w:val="00836DB9"/>
    <w:rsid w:val="0083762A"/>
    <w:rsid w:val="00837AC4"/>
    <w:rsid w:val="00837C67"/>
    <w:rsid w:val="00840B40"/>
    <w:rsid w:val="008415B0"/>
    <w:rsid w:val="00842028"/>
    <w:rsid w:val="00843282"/>
    <w:rsid w:val="008432D1"/>
    <w:rsid w:val="008436B8"/>
    <w:rsid w:val="008460B6"/>
    <w:rsid w:val="00846543"/>
    <w:rsid w:val="00847FB3"/>
    <w:rsid w:val="00850787"/>
    <w:rsid w:val="00850C9D"/>
    <w:rsid w:val="008510DA"/>
    <w:rsid w:val="00851BA9"/>
    <w:rsid w:val="00852B59"/>
    <w:rsid w:val="00853B4F"/>
    <w:rsid w:val="00854758"/>
    <w:rsid w:val="00856272"/>
    <w:rsid w:val="008563FF"/>
    <w:rsid w:val="0085715B"/>
    <w:rsid w:val="0086018B"/>
    <w:rsid w:val="008608B0"/>
    <w:rsid w:val="008611DD"/>
    <w:rsid w:val="008620DE"/>
    <w:rsid w:val="008622ED"/>
    <w:rsid w:val="008623E2"/>
    <w:rsid w:val="008654BC"/>
    <w:rsid w:val="008654FC"/>
    <w:rsid w:val="00866867"/>
    <w:rsid w:val="0087203F"/>
    <w:rsid w:val="00872257"/>
    <w:rsid w:val="008753E6"/>
    <w:rsid w:val="00876014"/>
    <w:rsid w:val="00876D4E"/>
    <w:rsid w:val="0087738C"/>
    <w:rsid w:val="008802AF"/>
    <w:rsid w:val="00881926"/>
    <w:rsid w:val="008830ED"/>
    <w:rsid w:val="0088318F"/>
    <w:rsid w:val="0088331D"/>
    <w:rsid w:val="008852B0"/>
    <w:rsid w:val="00885AE7"/>
    <w:rsid w:val="00886023"/>
    <w:rsid w:val="00886B60"/>
    <w:rsid w:val="00887889"/>
    <w:rsid w:val="008920FF"/>
    <w:rsid w:val="0089210A"/>
    <w:rsid w:val="008926E8"/>
    <w:rsid w:val="008941EF"/>
    <w:rsid w:val="00894F19"/>
    <w:rsid w:val="008964F6"/>
    <w:rsid w:val="00896A10"/>
    <w:rsid w:val="00896A22"/>
    <w:rsid w:val="008971B5"/>
    <w:rsid w:val="008A1234"/>
    <w:rsid w:val="008A34EA"/>
    <w:rsid w:val="008A3E22"/>
    <w:rsid w:val="008A5D26"/>
    <w:rsid w:val="008A6A26"/>
    <w:rsid w:val="008A6B13"/>
    <w:rsid w:val="008A6ECB"/>
    <w:rsid w:val="008B0BF9"/>
    <w:rsid w:val="008B2866"/>
    <w:rsid w:val="008B3859"/>
    <w:rsid w:val="008B436D"/>
    <w:rsid w:val="008B4E49"/>
    <w:rsid w:val="008B6D4F"/>
    <w:rsid w:val="008B7712"/>
    <w:rsid w:val="008B7B26"/>
    <w:rsid w:val="008C3524"/>
    <w:rsid w:val="008C4061"/>
    <w:rsid w:val="008C4229"/>
    <w:rsid w:val="008C49DC"/>
    <w:rsid w:val="008C5BE0"/>
    <w:rsid w:val="008C6DB4"/>
    <w:rsid w:val="008C7233"/>
    <w:rsid w:val="008C7E30"/>
    <w:rsid w:val="008D01ED"/>
    <w:rsid w:val="008D1AAA"/>
    <w:rsid w:val="008D2434"/>
    <w:rsid w:val="008D4A18"/>
    <w:rsid w:val="008E139D"/>
    <w:rsid w:val="008E171D"/>
    <w:rsid w:val="008E2785"/>
    <w:rsid w:val="008E78A3"/>
    <w:rsid w:val="008F0654"/>
    <w:rsid w:val="008F06CB"/>
    <w:rsid w:val="008F1CA4"/>
    <w:rsid w:val="008F2E83"/>
    <w:rsid w:val="008F395A"/>
    <w:rsid w:val="008F40C8"/>
    <w:rsid w:val="008F612A"/>
    <w:rsid w:val="0090064C"/>
    <w:rsid w:val="00900FBB"/>
    <w:rsid w:val="0090204A"/>
    <w:rsid w:val="00902352"/>
    <w:rsid w:val="00902655"/>
    <w:rsid w:val="0090293D"/>
    <w:rsid w:val="009034DE"/>
    <w:rsid w:val="009034EB"/>
    <w:rsid w:val="009050DF"/>
    <w:rsid w:val="00905396"/>
    <w:rsid w:val="0090605D"/>
    <w:rsid w:val="00906419"/>
    <w:rsid w:val="00907B03"/>
    <w:rsid w:val="00910CF1"/>
    <w:rsid w:val="00912889"/>
    <w:rsid w:val="00913A42"/>
    <w:rsid w:val="00914167"/>
    <w:rsid w:val="009143DB"/>
    <w:rsid w:val="00915065"/>
    <w:rsid w:val="00917CE5"/>
    <w:rsid w:val="009217C0"/>
    <w:rsid w:val="00922AFC"/>
    <w:rsid w:val="00925241"/>
    <w:rsid w:val="00925CEC"/>
    <w:rsid w:val="00926287"/>
    <w:rsid w:val="00926A3F"/>
    <w:rsid w:val="00926D3F"/>
    <w:rsid w:val="0092794E"/>
    <w:rsid w:val="00927982"/>
    <w:rsid w:val="00930D0B"/>
    <w:rsid w:val="00930D30"/>
    <w:rsid w:val="00930FDA"/>
    <w:rsid w:val="009332A2"/>
    <w:rsid w:val="00937598"/>
    <w:rsid w:val="0093790B"/>
    <w:rsid w:val="0093796B"/>
    <w:rsid w:val="00943751"/>
    <w:rsid w:val="00946DD0"/>
    <w:rsid w:val="009509E6"/>
    <w:rsid w:val="00950BBE"/>
    <w:rsid w:val="00952018"/>
    <w:rsid w:val="00952800"/>
    <w:rsid w:val="0095300D"/>
    <w:rsid w:val="00953714"/>
    <w:rsid w:val="00956379"/>
    <w:rsid w:val="00956812"/>
    <w:rsid w:val="0095719A"/>
    <w:rsid w:val="009614C8"/>
    <w:rsid w:val="009623E9"/>
    <w:rsid w:val="00963EEB"/>
    <w:rsid w:val="009648BC"/>
    <w:rsid w:val="00964C2F"/>
    <w:rsid w:val="0096580E"/>
    <w:rsid w:val="00965F88"/>
    <w:rsid w:val="00965FD8"/>
    <w:rsid w:val="00970392"/>
    <w:rsid w:val="00972B5F"/>
    <w:rsid w:val="00977091"/>
    <w:rsid w:val="00980969"/>
    <w:rsid w:val="00982A3E"/>
    <w:rsid w:val="00984E03"/>
    <w:rsid w:val="00987371"/>
    <w:rsid w:val="00987E85"/>
    <w:rsid w:val="00990069"/>
    <w:rsid w:val="00997DF6"/>
    <w:rsid w:val="009A0D12"/>
    <w:rsid w:val="009A1987"/>
    <w:rsid w:val="009A2BEE"/>
    <w:rsid w:val="009A5289"/>
    <w:rsid w:val="009A622D"/>
    <w:rsid w:val="009A7A53"/>
    <w:rsid w:val="009B0402"/>
    <w:rsid w:val="009B0AB7"/>
    <w:rsid w:val="009B0B75"/>
    <w:rsid w:val="009B154B"/>
    <w:rsid w:val="009B16DF"/>
    <w:rsid w:val="009B4CB2"/>
    <w:rsid w:val="009B4D92"/>
    <w:rsid w:val="009B5376"/>
    <w:rsid w:val="009B53E4"/>
    <w:rsid w:val="009B6701"/>
    <w:rsid w:val="009B6EF7"/>
    <w:rsid w:val="009B7000"/>
    <w:rsid w:val="009B739C"/>
    <w:rsid w:val="009B7757"/>
    <w:rsid w:val="009C04EC"/>
    <w:rsid w:val="009C1C25"/>
    <w:rsid w:val="009C24BF"/>
    <w:rsid w:val="009C328C"/>
    <w:rsid w:val="009C364D"/>
    <w:rsid w:val="009C4444"/>
    <w:rsid w:val="009C582F"/>
    <w:rsid w:val="009C6D8A"/>
    <w:rsid w:val="009C79AD"/>
    <w:rsid w:val="009C7CA6"/>
    <w:rsid w:val="009C7EB5"/>
    <w:rsid w:val="009D19D3"/>
    <w:rsid w:val="009D3316"/>
    <w:rsid w:val="009D53E2"/>
    <w:rsid w:val="009D55AA"/>
    <w:rsid w:val="009E3D75"/>
    <w:rsid w:val="009E3E77"/>
    <w:rsid w:val="009E3FAB"/>
    <w:rsid w:val="009E5275"/>
    <w:rsid w:val="009E5B3F"/>
    <w:rsid w:val="009E666C"/>
    <w:rsid w:val="009E7D90"/>
    <w:rsid w:val="009F1427"/>
    <w:rsid w:val="009F1AB0"/>
    <w:rsid w:val="009F2C82"/>
    <w:rsid w:val="009F4178"/>
    <w:rsid w:val="009F501D"/>
    <w:rsid w:val="00A039D5"/>
    <w:rsid w:val="00A03B93"/>
    <w:rsid w:val="00A046AD"/>
    <w:rsid w:val="00A0637F"/>
    <w:rsid w:val="00A0770F"/>
    <w:rsid w:val="00A079C1"/>
    <w:rsid w:val="00A110DB"/>
    <w:rsid w:val="00A12520"/>
    <w:rsid w:val="00A130FD"/>
    <w:rsid w:val="00A13D6D"/>
    <w:rsid w:val="00A14769"/>
    <w:rsid w:val="00A16151"/>
    <w:rsid w:val="00A16EC6"/>
    <w:rsid w:val="00A17B72"/>
    <w:rsid w:val="00A17C06"/>
    <w:rsid w:val="00A2126E"/>
    <w:rsid w:val="00A21706"/>
    <w:rsid w:val="00A226CE"/>
    <w:rsid w:val="00A24185"/>
    <w:rsid w:val="00A24FCC"/>
    <w:rsid w:val="00A26A90"/>
    <w:rsid w:val="00A26B27"/>
    <w:rsid w:val="00A30E4F"/>
    <w:rsid w:val="00A3165B"/>
    <w:rsid w:val="00A32253"/>
    <w:rsid w:val="00A326ED"/>
    <w:rsid w:val="00A3310E"/>
    <w:rsid w:val="00A333A0"/>
    <w:rsid w:val="00A37547"/>
    <w:rsid w:val="00A37E70"/>
    <w:rsid w:val="00A42616"/>
    <w:rsid w:val="00A437E1"/>
    <w:rsid w:val="00A43ECD"/>
    <w:rsid w:val="00A444D4"/>
    <w:rsid w:val="00A4685E"/>
    <w:rsid w:val="00A46F7B"/>
    <w:rsid w:val="00A4763E"/>
    <w:rsid w:val="00A47822"/>
    <w:rsid w:val="00A503E2"/>
    <w:rsid w:val="00A50CD4"/>
    <w:rsid w:val="00A51191"/>
    <w:rsid w:val="00A56D62"/>
    <w:rsid w:val="00A56F07"/>
    <w:rsid w:val="00A5762C"/>
    <w:rsid w:val="00A600FC"/>
    <w:rsid w:val="00A60802"/>
    <w:rsid w:val="00A60BCA"/>
    <w:rsid w:val="00A61D69"/>
    <w:rsid w:val="00A62262"/>
    <w:rsid w:val="00A62D5D"/>
    <w:rsid w:val="00A638DA"/>
    <w:rsid w:val="00A65B41"/>
    <w:rsid w:val="00A65CF4"/>
    <w:rsid w:val="00A65E00"/>
    <w:rsid w:val="00A66A78"/>
    <w:rsid w:val="00A7436E"/>
    <w:rsid w:val="00A74E96"/>
    <w:rsid w:val="00A7553F"/>
    <w:rsid w:val="00A75A8E"/>
    <w:rsid w:val="00A75F16"/>
    <w:rsid w:val="00A81411"/>
    <w:rsid w:val="00A824DD"/>
    <w:rsid w:val="00A8272F"/>
    <w:rsid w:val="00A82BD2"/>
    <w:rsid w:val="00A83676"/>
    <w:rsid w:val="00A83B7B"/>
    <w:rsid w:val="00A84274"/>
    <w:rsid w:val="00A850F3"/>
    <w:rsid w:val="00A8511A"/>
    <w:rsid w:val="00A864E3"/>
    <w:rsid w:val="00A934D2"/>
    <w:rsid w:val="00A93B14"/>
    <w:rsid w:val="00A94136"/>
    <w:rsid w:val="00A94574"/>
    <w:rsid w:val="00A95936"/>
    <w:rsid w:val="00A96265"/>
    <w:rsid w:val="00A97084"/>
    <w:rsid w:val="00AA1C2C"/>
    <w:rsid w:val="00AA35F6"/>
    <w:rsid w:val="00AA3A89"/>
    <w:rsid w:val="00AA667C"/>
    <w:rsid w:val="00AA6E91"/>
    <w:rsid w:val="00AA7439"/>
    <w:rsid w:val="00AA7FA8"/>
    <w:rsid w:val="00AB047E"/>
    <w:rsid w:val="00AB0B0A"/>
    <w:rsid w:val="00AB0BB7"/>
    <w:rsid w:val="00AB22C6"/>
    <w:rsid w:val="00AB2AD0"/>
    <w:rsid w:val="00AB3223"/>
    <w:rsid w:val="00AB330B"/>
    <w:rsid w:val="00AB6765"/>
    <w:rsid w:val="00AB67FC"/>
    <w:rsid w:val="00AB7C95"/>
    <w:rsid w:val="00AC00F2"/>
    <w:rsid w:val="00AC05ED"/>
    <w:rsid w:val="00AC31B5"/>
    <w:rsid w:val="00AC3CA8"/>
    <w:rsid w:val="00AC4EA1"/>
    <w:rsid w:val="00AC5381"/>
    <w:rsid w:val="00AC5920"/>
    <w:rsid w:val="00AC683D"/>
    <w:rsid w:val="00AC6AB8"/>
    <w:rsid w:val="00AD0E65"/>
    <w:rsid w:val="00AD2BF2"/>
    <w:rsid w:val="00AD2EAD"/>
    <w:rsid w:val="00AD4E90"/>
    <w:rsid w:val="00AD5422"/>
    <w:rsid w:val="00AE2EE9"/>
    <w:rsid w:val="00AE3B7D"/>
    <w:rsid w:val="00AE4179"/>
    <w:rsid w:val="00AE4425"/>
    <w:rsid w:val="00AE4FBE"/>
    <w:rsid w:val="00AE650F"/>
    <w:rsid w:val="00AE6555"/>
    <w:rsid w:val="00AE792F"/>
    <w:rsid w:val="00AE7D16"/>
    <w:rsid w:val="00AF1E9A"/>
    <w:rsid w:val="00AF4C6A"/>
    <w:rsid w:val="00AF4CAA"/>
    <w:rsid w:val="00AF4F92"/>
    <w:rsid w:val="00AF571A"/>
    <w:rsid w:val="00AF60A0"/>
    <w:rsid w:val="00AF67FC"/>
    <w:rsid w:val="00AF706B"/>
    <w:rsid w:val="00AF7DF5"/>
    <w:rsid w:val="00B00215"/>
    <w:rsid w:val="00B006E5"/>
    <w:rsid w:val="00B024C2"/>
    <w:rsid w:val="00B03939"/>
    <w:rsid w:val="00B07700"/>
    <w:rsid w:val="00B109C4"/>
    <w:rsid w:val="00B112E1"/>
    <w:rsid w:val="00B13921"/>
    <w:rsid w:val="00B1528C"/>
    <w:rsid w:val="00B15BDA"/>
    <w:rsid w:val="00B16ACD"/>
    <w:rsid w:val="00B21487"/>
    <w:rsid w:val="00B21577"/>
    <w:rsid w:val="00B21DFC"/>
    <w:rsid w:val="00B232D1"/>
    <w:rsid w:val="00B234B8"/>
    <w:rsid w:val="00B242CA"/>
    <w:rsid w:val="00B24DB5"/>
    <w:rsid w:val="00B24E2C"/>
    <w:rsid w:val="00B25EF9"/>
    <w:rsid w:val="00B31F9E"/>
    <w:rsid w:val="00B3268F"/>
    <w:rsid w:val="00B32C2C"/>
    <w:rsid w:val="00B32CB9"/>
    <w:rsid w:val="00B33053"/>
    <w:rsid w:val="00B339C0"/>
    <w:rsid w:val="00B33A1A"/>
    <w:rsid w:val="00B33E6C"/>
    <w:rsid w:val="00B36D30"/>
    <w:rsid w:val="00B371CC"/>
    <w:rsid w:val="00B4168E"/>
    <w:rsid w:val="00B41CD9"/>
    <w:rsid w:val="00B427E6"/>
    <w:rsid w:val="00B428A6"/>
    <w:rsid w:val="00B43C9A"/>
    <w:rsid w:val="00B43E1F"/>
    <w:rsid w:val="00B45FBC"/>
    <w:rsid w:val="00B46DD3"/>
    <w:rsid w:val="00B47AEE"/>
    <w:rsid w:val="00B5181F"/>
    <w:rsid w:val="00B51A7D"/>
    <w:rsid w:val="00B535C2"/>
    <w:rsid w:val="00B53B9F"/>
    <w:rsid w:val="00B55544"/>
    <w:rsid w:val="00B642FC"/>
    <w:rsid w:val="00B64D26"/>
    <w:rsid w:val="00B64FBB"/>
    <w:rsid w:val="00B66555"/>
    <w:rsid w:val="00B67B0C"/>
    <w:rsid w:val="00B7094B"/>
    <w:rsid w:val="00B70E22"/>
    <w:rsid w:val="00B71EAE"/>
    <w:rsid w:val="00B7269B"/>
    <w:rsid w:val="00B772BA"/>
    <w:rsid w:val="00B774CB"/>
    <w:rsid w:val="00B80402"/>
    <w:rsid w:val="00B80B9A"/>
    <w:rsid w:val="00B830B7"/>
    <w:rsid w:val="00B848EA"/>
    <w:rsid w:val="00B84B2B"/>
    <w:rsid w:val="00B85747"/>
    <w:rsid w:val="00B87FF8"/>
    <w:rsid w:val="00B90500"/>
    <w:rsid w:val="00B9176C"/>
    <w:rsid w:val="00B92AD8"/>
    <w:rsid w:val="00B93176"/>
    <w:rsid w:val="00B93502"/>
    <w:rsid w:val="00B935A4"/>
    <w:rsid w:val="00B94699"/>
    <w:rsid w:val="00B96701"/>
    <w:rsid w:val="00BA21B6"/>
    <w:rsid w:val="00BA2AAC"/>
    <w:rsid w:val="00BA561A"/>
    <w:rsid w:val="00BB07BB"/>
    <w:rsid w:val="00BB0DC6"/>
    <w:rsid w:val="00BB15E4"/>
    <w:rsid w:val="00BB1E19"/>
    <w:rsid w:val="00BB21D1"/>
    <w:rsid w:val="00BB32F2"/>
    <w:rsid w:val="00BB4338"/>
    <w:rsid w:val="00BB442B"/>
    <w:rsid w:val="00BB6C0E"/>
    <w:rsid w:val="00BB78C2"/>
    <w:rsid w:val="00BB7B38"/>
    <w:rsid w:val="00BC0135"/>
    <w:rsid w:val="00BC11E5"/>
    <w:rsid w:val="00BC3E08"/>
    <w:rsid w:val="00BC4771"/>
    <w:rsid w:val="00BC4BC6"/>
    <w:rsid w:val="00BC4C30"/>
    <w:rsid w:val="00BC52FD"/>
    <w:rsid w:val="00BC6E62"/>
    <w:rsid w:val="00BC7443"/>
    <w:rsid w:val="00BC790A"/>
    <w:rsid w:val="00BD00B9"/>
    <w:rsid w:val="00BD0648"/>
    <w:rsid w:val="00BD1040"/>
    <w:rsid w:val="00BD34AA"/>
    <w:rsid w:val="00BD5784"/>
    <w:rsid w:val="00BD6B56"/>
    <w:rsid w:val="00BE0C44"/>
    <w:rsid w:val="00BE1B8B"/>
    <w:rsid w:val="00BE2A18"/>
    <w:rsid w:val="00BE2C01"/>
    <w:rsid w:val="00BE3B7F"/>
    <w:rsid w:val="00BE41EC"/>
    <w:rsid w:val="00BE4A1C"/>
    <w:rsid w:val="00BE56FB"/>
    <w:rsid w:val="00BE6D67"/>
    <w:rsid w:val="00BF238B"/>
    <w:rsid w:val="00BF3DDE"/>
    <w:rsid w:val="00BF456F"/>
    <w:rsid w:val="00BF6589"/>
    <w:rsid w:val="00BF6F7F"/>
    <w:rsid w:val="00C00647"/>
    <w:rsid w:val="00C02764"/>
    <w:rsid w:val="00C04CEF"/>
    <w:rsid w:val="00C0662F"/>
    <w:rsid w:val="00C11943"/>
    <w:rsid w:val="00C11DD2"/>
    <w:rsid w:val="00C11EB7"/>
    <w:rsid w:val="00C12E96"/>
    <w:rsid w:val="00C136D5"/>
    <w:rsid w:val="00C14763"/>
    <w:rsid w:val="00C16141"/>
    <w:rsid w:val="00C20F75"/>
    <w:rsid w:val="00C2258F"/>
    <w:rsid w:val="00C2363F"/>
    <w:rsid w:val="00C236C8"/>
    <w:rsid w:val="00C24B8C"/>
    <w:rsid w:val="00C260B1"/>
    <w:rsid w:val="00C26E56"/>
    <w:rsid w:val="00C31406"/>
    <w:rsid w:val="00C3213B"/>
    <w:rsid w:val="00C32B7B"/>
    <w:rsid w:val="00C35139"/>
    <w:rsid w:val="00C36FD0"/>
    <w:rsid w:val="00C37194"/>
    <w:rsid w:val="00C40637"/>
    <w:rsid w:val="00C40F6C"/>
    <w:rsid w:val="00C43B4B"/>
    <w:rsid w:val="00C440AC"/>
    <w:rsid w:val="00C44426"/>
    <w:rsid w:val="00C44493"/>
    <w:rsid w:val="00C445F3"/>
    <w:rsid w:val="00C451F4"/>
    <w:rsid w:val="00C45EB1"/>
    <w:rsid w:val="00C46A1C"/>
    <w:rsid w:val="00C54A3A"/>
    <w:rsid w:val="00C55566"/>
    <w:rsid w:val="00C56448"/>
    <w:rsid w:val="00C56815"/>
    <w:rsid w:val="00C646BB"/>
    <w:rsid w:val="00C6501E"/>
    <w:rsid w:val="00C665E7"/>
    <w:rsid w:val="00C667BE"/>
    <w:rsid w:val="00C6766B"/>
    <w:rsid w:val="00C72223"/>
    <w:rsid w:val="00C740EB"/>
    <w:rsid w:val="00C76417"/>
    <w:rsid w:val="00C7726F"/>
    <w:rsid w:val="00C779A6"/>
    <w:rsid w:val="00C823DA"/>
    <w:rsid w:val="00C8259F"/>
    <w:rsid w:val="00C82746"/>
    <w:rsid w:val="00C8312F"/>
    <w:rsid w:val="00C83462"/>
    <w:rsid w:val="00C84C47"/>
    <w:rsid w:val="00C858A4"/>
    <w:rsid w:val="00C86AFA"/>
    <w:rsid w:val="00C90816"/>
    <w:rsid w:val="00C9234E"/>
    <w:rsid w:val="00C927DB"/>
    <w:rsid w:val="00C9351F"/>
    <w:rsid w:val="00C94D0F"/>
    <w:rsid w:val="00C956B5"/>
    <w:rsid w:val="00C95B0E"/>
    <w:rsid w:val="00C96CEF"/>
    <w:rsid w:val="00C97129"/>
    <w:rsid w:val="00CA19E8"/>
    <w:rsid w:val="00CA2D11"/>
    <w:rsid w:val="00CA4014"/>
    <w:rsid w:val="00CB07A8"/>
    <w:rsid w:val="00CB18D0"/>
    <w:rsid w:val="00CB1C8A"/>
    <w:rsid w:val="00CB24F5"/>
    <w:rsid w:val="00CB2663"/>
    <w:rsid w:val="00CB332F"/>
    <w:rsid w:val="00CB3BBE"/>
    <w:rsid w:val="00CB4A96"/>
    <w:rsid w:val="00CB59E9"/>
    <w:rsid w:val="00CC0D6A"/>
    <w:rsid w:val="00CC3831"/>
    <w:rsid w:val="00CC3A92"/>
    <w:rsid w:val="00CC3E3D"/>
    <w:rsid w:val="00CC519B"/>
    <w:rsid w:val="00CC786A"/>
    <w:rsid w:val="00CD12C1"/>
    <w:rsid w:val="00CD214E"/>
    <w:rsid w:val="00CD4139"/>
    <w:rsid w:val="00CD46FA"/>
    <w:rsid w:val="00CD5973"/>
    <w:rsid w:val="00CD6441"/>
    <w:rsid w:val="00CD7928"/>
    <w:rsid w:val="00CE0125"/>
    <w:rsid w:val="00CE31A6"/>
    <w:rsid w:val="00CE452C"/>
    <w:rsid w:val="00CE6C0C"/>
    <w:rsid w:val="00CE6D85"/>
    <w:rsid w:val="00CF09AA"/>
    <w:rsid w:val="00CF1D6A"/>
    <w:rsid w:val="00CF3225"/>
    <w:rsid w:val="00CF4813"/>
    <w:rsid w:val="00CF4E09"/>
    <w:rsid w:val="00CF5233"/>
    <w:rsid w:val="00CF6DC8"/>
    <w:rsid w:val="00CF6F11"/>
    <w:rsid w:val="00CF6F69"/>
    <w:rsid w:val="00D0113F"/>
    <w:rsid w:val="00D029B8"/>
    <w:rsid w:val="00D02F60"/>
    <w:rsid w:val="00D0464E"/>
    <w:rsid w:val="00D04A96"/>
    <w:rsid w:val="00D0525E"/>
    <w:rsid w:val="00D07A7B"/>
    <w:rsid w:val="00D10E06"/>
    <w:rsid w:val="00D11C72"/>
    <w:rsid w:val="00D15197"/>
    <w:rsid w:val="00D16820"/>
    <w:rsid w:val="00D169C8"/>
    <w:rsid w:val="00D170E6"/>
    <w:rsid w:val="00D1793F"/>
    <w:rsid w:val="00D21156"/>
    <w:rsid w:val="00D22AF5"/>
    <w:rsid w:val="00D235EA"/>
    <w:rsid w:val="00D24786"/>
    <w:rsid w:val="00D247A9"/>
    <w:rsid w:val="00D27B6D"/>
    <w:rsid w:val="00D31602"/>
    <w:rsid w:val="00D32721"/>
    <w:rsid w:val="00D328DC"/>
    <w:rsid w:val="00D33387"/>
    <w:rsid w:val="00D33405"/>
    <w:rsid w:val="00D354D6"/>
    <w:rsid w:val="00D402FB"/>
    <w:rsid w:val="00D41B73"/>
    <w:rsid w:val="00D45F60"/>
    <w:rsid w:val="00D47B1E"/>
    <w:rsid w:val="00D47D7A"/>
    <w:rsid w:val="00D50998"/>
    <w:rsid w:val="00D50ABD"/>
    <w:rsid w:val="00D53B56"/>
    <w:rsid w:val="00D54795"/>
    <w:rsid w:val="00D55290"/>
    <w:rsid w:val="00D57791"/>
    <w:rsid w:val="00D6046A"/>
    <w:rsid w:val="00D62870"/>
    <w:rsid w:val="00D655D9"/>
    <w:rsid w:val="00D65872"/>
    <w:rsid w:val="00D65D6F"/>
    <w:rsid w:val="00D676F3"/>
    <w:rsid w:val="00D70A5C"/>
    <w:rsid w:val="00D70EF5"/>
    <w:rsid w:val="00D71024"/>
    <w:rsid w:val="00D71A25"/>
    <w:rsid w:val="00D71FCF"/>
    <w:rsid w:val="00D72A54"/>
    <w:rsid w:val="00D72CC1"/>
    <w:rsid w:val="00D76EC9"/>
    <w:rsid w:val="00D77274"/>
    <w:rsid w:val="00D77400"/>
    <w:rsid w:val="00D80E7D"/>
    <w:rsid w:val="00D81397"/>
    <w:rsid w:val="00D83F4B"/>
    <w:rsid w:val="00D848B9"/>
    <w:rsid w:val="00D84E5C"/>
    <w:rsid w:val="00D850EB"/>
    <w:rsid w:val="00D8570A"/>
    <w:rsid w:val="00D876D8"/>
    <w:rsid w:val="00D90222"/>
    <w:rsid w:val="00D90E69"/>
    <w:rsid w:val="00D91368"/>
    <w:rsid w:val="00D91A7D"/>
    <w:rsid w:val="00D93106"/>
    <w:rsid w:val="00D9319B"/>
    <w:rsid w:val="00D9338E"/>
    <w:rsid w:val="00D933E9"/>
    <w:rsid w:val="00D937FF"/>
    <w:rsid w:val="00D93BEE"/>
    <w:rsid w:val="00D94AC5"/>
    <w:rsid w:val="00D9505D"/>
    <w:rsid w:val="00D950F1"/>
    <w:rsid w:val="00D953D0"/>
    <w:rsid w:val="00D959F5"/>
    <w:rsid w:val="00D96216"/>
    <w:rsid w:val="00D96884"/>
    <w:rsid w:val="00D97B0C"/>
    <w:rsid w:val="00DA2487"/>
    <w:rsid w:val="00DA3FDD"/>
    <w:rsid w:val="00DA4418"/>
    <w:rsid w:val="00DA7017"/>
    <w:rsid w:val="00DA7028"/>
    <w:rsid w:val="00DB1AD2"/>
    <w:rsid w:val="00DB2B58"/>
    <w:rsid w:val="00DB3E4E"/>
    <w:rsid w:val="00DB3EDB"/>
    <w:rsid w:val="00DB5206"/>
    <w:rsid w:val="00DB5460"/>
    <w:rsid w:val="00DB6276"/>
    <w:rsid w:val="00DB63F5"/>
    <w:rsid w:val="00DC0DA7"/>
    <w:rsid w:val="00DC1C6B"/>
    <w:rsid w:val="00DC298C"/>
    <w:rsid w:val="00DC2C2E"/>
    <w:rsid w:val="00DC486C"/>
    <w:rsid w:val="00DC4AF0"/>
    <w:rsid w:val="00DC55BA"/>
    <w:rsid w:val="00DC71C6"/>
    <w:rsid w:val="00DC7886"/>
    <w:rsid w:val="00DD0CF2"/>
    <w:rsid w:val="00DD3E28"/>
    <w:rsid w:val="00DE0972"/>
    <w:rsid w:val="00DE1554"/>
    <w:rsid w:val="00DE2901"/>
    <w:rsid w:val="00DE5499"/>
    <w:rsid w:val="00DE590F"/>
    <w:rsid w:val="00DE62C0"/>
    <w:rsid w:val="00DE7863"/>
    <w:rsid w:val="00DE7DC1"/>
    <w:rsid w:val="00DF0203"/>
    <w:rsid w:val="00DF0804"/>
    <w:rsid w:val="00DF0D19"/>
    <w:rsid w:val="00DF10E5"/>
    <w:rsid w:val="00DF3F7E"/>
    <w:rsid w:val="00DF43F6"/>
    <w:rsid w:val="00DF620F"/>
    <w:rsid w:val="00DF62A4"/>
    <w:rsid w:val="00DF7648"/>
    <w:rsid w:val="00E00E29"/>
    <w:rsid w:val="00E02BAB"/>
    <w:rsid w:val="00E04CEB"/>
    <w:rsid w:val="00E060BC"/>
    <w:rsid w:val="00E068CF"/>
    <w:rsid w:val="00E10B60"/>
    <w:rsid w:val="00E112D0"/>
    <w:rsid w:val="00E11420"/>
    <w:rsid w:val="00E122FE"/>
    <w:rsid w:val="00E132FB"/>
    <w:rsid w:val="00E170B7"/>
    <w:rsid w:val="00E177DD"/>
    <w:rsid w:val="00E200E7"/>
    <w:rsid w:val="00E20900"/>
    <w:rsid w:val="00E20C7F"/>
    <w:rsid w:val="00E213A8"/>
    <w:rsid w:val="00E2396E"/>
    <w:rsid w:val="00E24728"/>
    <w:rsid w:val="00E2561E"/>
    <w:rsid w:val="00E264B2"/>
    <w:rsid w:val="00E265CD"/>
    <w:rsid w:val="00E26CD0"/>
    <w:rsid w:val="00E276AC"/>
    <w:rsid w:val="00E32A57"/>
    <w:rsid w:val="00E34A35"/>
    <w:rsid w:val="00E34AE8"/>
    <w:rsid w:val="00E37C2F"/>
    <w:rsid w:val="00E40B8D"/>
    <w:rsid w:val="00E4167E"/>
    <w:rsid w:val="00E416DF"/>
    <w:rsid w:val="00E41C28"/>
    <w:rsid w:val="00E44F8D"/>
    <w:rsid w:val="00E45092"/>
    <w:rsid w:val="00E46308"/>
    <w:rsid w:val="00E4693B"/>
    <w:rsid w:val="00E518AF"/>
    <w:rsid w:val="00E51E17"/>
    <w:rsid w:val="00E52DAB"/>
    <w:rsid w:val="00E539B0"/>
    <w:rsid w:val="00E547C0"/>
    <w:rsid w:val="00E55994"/>
    <w:rsid w:val="00E55E18"/>
    <w:rsid w:val="00E55E79"/>
    <w:rsid w:val="00E57A50"/>
    <w:rsid w:val="00E60606"/>
    <w:rsid w:val="00E60C66"/>
    <w:rsid w:val="00E6164D"/>
    <w:rsid w:val="00E618C9"/>
    <w:rsid w:val="00E62774"/>
    <w:rsid w:val="00E6307C"/>
    <w:rsid w:val="00E636FA"/>
    <w:rsid w:val="00E65F1E"/>
    <w:rsid w:val="00E66C50"/>
    <w:rsid w:val="00E679D3"/>
    <w:rsid w:val="00E67DF2"/>
    <w:rsid w:val="00E7073A"/>
    <w:rsid w:val="00E70B6F"/>
    <w:rsid w:val="00E71208"/>
    <w:rsid w:val="00E71444"/>
    <w:rsid w:val="00E71C91"/>
    <w:rsid w:val="00E720A1"/>
    <w:rsid w:val="00E75DDA"/>
    <w:rsid w:val="00E773E8"/>
    <w:rsid w:val="00E81C41"/>
    <w:rsid w:val="00E82A83"/>
    <w:rsid w:val="00E83ADD"/>
    <w:rsid w:val="00E84F38"/>
    <w:rsid w:val="00E85623"/>
    <w:rsid w:val="00E862BE"/>
    <w:rsid w:val="00E87441"/>
    <w:rsid w:val="00E91E1D"/>
    <w:rsid w:val="00E91FAE"/>
    <w:rsid w:val="00E91FC7"/>
    <w:rsid w:val="00E96E3F"/>
    <w:rsid w:val="00EA0EA4"/>
    <w:rsid w:val="00EA270C"/>
    <w:rsid w:val="00EA45B2"/>
    <w:rsid w:val="00EA4974"/>
    <w:rsid w:val="00EA532E"/>
    <w:rsid w:val="00EB06D9"/>
    <w:rsid w:val="00EB1282"/>
    <w:rsid w:val="00EB192B"/>
    <w:rsid w:val="00EB19ED"/>
    <w:rsid w:val="00EB1CAB"/>
    <w:rsid w:val="00EB41B2"/>
    <w:rsid w:val="00EB7CB4"/>
    <w:rsid w:val="00EB7D37"/>
    <w:rsid w:val="00EC02B4"/>
    <w:rsid w:val="00EC0D92"/>
    <w:rsid w:val="00EC0F5A"/>
    <w:rsid w:val="00EC1D04"/>
    <w:rsid w:val="00EC3BDD"/>
    <w:rsid w:val="00EC4265"/>
    <w:rsid w:val="00EC4CEB"/>
    <w:rsid w:val="00EC659E"/>
    <w:rsid w:val="00EC6A4E"/>
    <w:rsid w:val="00ED18A3"/>
    <w:rsid w:val="00ED2072"/>
    <w:rsid w:val="00ED2AE0"/>
    <w:rsid w:val="00ED3805"/>
    <w:rsid w:val="00ED5553"/>
    <w:rsid w:val="00ED5E36"/>
    <w:rsid w:val="00ED5FF5"/>
    <w:rsid w:val="00ED6961"/>
    <w:rsid w:val="00ED7AA0"/>
    <w:rsid w:val="00EE05A4"/>
    <w:rsid w:val="00EE0DD3"/>
    <w:rsid w:val="00EE2422"/>
    <w:rsid w:val="00EE2CCF"/>
    <w:rsid w:val="00EE3C3F"/>
    <w:rsid w:val="00EF0B96"/>
    <w:rsid w:val="00EF1FB4"/>
    <w:rsid w:val="00EF3486"/>
    <w:rsid w:val="00EF47AF"/>
    <w:rsid w:val="00EF53B6"/>
    <w:rsid w:val="00EF6135"/>
    <w:rsid w:val="00EF61DF"/>
    <w:rsid w:val="00F00B73"/>
    <w:rsid w:val="00F02667"/>
    <w:rsid w:val="00F0463E"/>
    <w:rsid w:val="00F054D8"/>
    <w:rsid w:val="00F06FF9"/>
    <w:rsid w:val="00F07955"/>
    <w:rsid w:val="00F07ADA"/>
    <w:rsid w:val="00F10AA3"/>
    <w:rsid w:val="00F115CA"/>
    <w:rsid w:val="00F14817"/>
    <w:rsid w:val="00F14E01"/>
    <w:rsid w:val="00F14EBA"/>
    <w:rsid w:val="00F1510F"/>
    <w:rsid w:val="00F1533A"/>
    <w:rsid w:val="00F15E5A"/>
    <w:rsid w:val="00F17F0A"/>
    <w:rsid w:val="00F255C2"/>
    <w:rsid w:val="00F26445"/>
    <w:rsid w:val="00F2668F"/>
    <w:rsid w:val="00F2742F"/>
    <w:rsid w:val="00F2753B"/>
    <w:rsid w:val="00F27E14"/>
    <w:rsid w:val="00F3019D"/>
    <w:rsid w:val="00F32D42"/>
    <w:rsid w:val="00F33F8B"/>
    <w:rsid w:val="00F340B2"/>
    <w:rsid w:val="00F37497"/>
    <w:rsid w:val="00F41977"/>
    <w:rsid w:val="00F42F0D"/>
    <w:rsid w:val="00F43390"/>
    <w:rsid w:val="00F435A5"/>
    <w:rsid w:val="00F443B2"/>
    <w:rsid w:val="00F458D8"/>
    <w:rsid w:val="00F47EBE"/>
    <w:rsid w:val="00F50237"/>
    <w:rsid w:val="00F52382"/>
    <w:rsid w:val="00F53596"/>
    <w:rsid w:val="00F55BA8"/>
    <w:rsid w:val="00F55DB1"/>
    <w:rsid w:val="00F56ACA"/>
    <w:rsid w:val="00F600FE"/>
    <w:rsid w:val="00F6012E"/>
    <w:rsid w:val="00F613A9"/>
    <w:rsid w:val="00F62E4D"/>
    <w:rsid w:val="00F658FD"/>
    <w:rsid w:val="00F66252"/>
    <w:rsid w:val="00F664BB"/>
    <w:rsid w:val="00F66B34"/>
    <w:rsid w:val="00F675B9"/>
    <w:rsid w:val="00F67DED"/>
    <w:rsid w:val="00F711C9"/>
    <w:rsid w:val="00F7294F"/>
    <w:rsid w:val="00F74C59"/>
    <w:rsid w:val="00F74F02"/>
    <w:rsid w:val="00F75C3A"/>
    <w:rsid w:val="00F75CAC"/>
    <w:rsid w:val="00F7784D"/>
    <w:rsid w:val="00F82E30"/>
    <w:rsid w:val="00F831CB"/>
    <w:rsid w:val="00F83866"/>
    <w:rsid w:val="00F848A3"/>
    <w:rsid w:val="00F84ACF"/>
    <w:rsid w:val="00F85742"/>
    <w:rsid w:val="00F85BF8"/>
    <w:rsid w:val="00F871CE"/>
    <w:rsid w:val="00F87802"/>
    <w:rsid w:val="00F9084A"/>
    <w:rsid w:val="00F91986"/>
    <w:rsid w:val="00F928CC"/>
    <w:rsid w:val="00F92A8E"/>
    <w:rsid w:val="00F92C0A"/>
    <w:rsid w:val="00F93D85"/>
    <w:rsid w:val="00F9415B"/>
    <w:rsid w:val="00F95D29"/>
    <w:rsid w:val="00FA13C2"/>
    <w:rsid w:val="00FA6E77"/>
    <w:rsid w:val="00FA704D"/>
    <w:rsid w:val="00FA7F91"/>
    <w:rsid w:val="00FB121C"/>
    <w:rsid w:val="00FB13DB"/>
    <w:rsid w:val="00FB1715"/>
    <w:rsid w:val="00FB1CDD"/>
    <w:rsid w:val="00FB1D50"/>
    <w:rsid w:val="00FB1FBF"/>
    <w:rsid w:val="00FB239E"/>
    <w:rsid w:val="00FB2C2F"/>
    <w:rsid w:val="00FB305C"/>
    <w:rsid w:val="00FB4D8D"/>
    <w:rsid w:val="00FB771E"/>
    <w:rsid w:val="00FC0977"/>
    <w:rsid w:val="00FC2E3D"/>
    <w:rsid w:val="00FC3BDE"/>
    <w:rsid w:val="00FC4DF8"/>
    <w:rsid w:val="00FC692B"/>
    <w:rsid w:val="00FC710C"/>
    <w:rsid w:val="00FC7430"/>
    <w:rsid w:val="00FD0B67"/>
    <w:rsid w:val="00FD1DBE"/>
    <w:rsid w:val="00FD25A7"/>
    <w:rsid w:val="00FD27B6"/>
    <w:rsid w:val="00FD3689"/>
    <w:rsid w:val="00FD3DA2"/>
    <w:rsid w:val="00FD42A3"/>
    <w:rsid w:val="00FD5D11"/>
    <w:rsid w:val="00FD7468"/>
    <w:rsid w:val="00FD7CE0"/>
    <w:rsid w:val="00FE0B3B"/>
    <w:rsid w:val="00FE0C2D"/>
    <w:rsid w:val="00FE1BE2"/>
    <w:rsid w:val="00FE2B4A"/>
    <w:rsid w:val="00FE3A5C"/>
    <w:rsid w:val="00FE3D61"/>
    <w:rsid w:val="00FE730A"/>
    <w:rsid w:val="00FE752A"/>
    <w:rsid w:val="00FF09A6"/>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ECE192"/>
  <w15:docId w15:val="{46211AB9-F11F-4A9F-B805-31A63B6C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DF080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F83866"/>
    <w:rPr>
      <w:color w:val="0000FF"/>
      <w:u w:val="single"/>
    </w:rPr>
  </w:style>
  <w:style w:type="character" w:styleId="Uwydatnienie">
    <w:name w:val="Emphasis"/>
    <w:basedOn w:val="Domylnaczcionkaakapitu"/>
    <w:uiPriority w:val="20"/>
    <w:qFormat/>
    <w:rsid w:val="00F83866"/>
    <w:rPr>
      <w:i/>
      <w:iCs/>
    </w:rPr>
  </w:style>
  <w:style w:type="paragraph" w:styleId="Poprawka">
    <w:name w:val="Revision"/>
    <w:hidden/>
    <w:uiPriority w:val="99"/>
    <w:semiHidden/>
    <w:rsid w:val="00C44493"/>
    <w:pPr>
      <w:spacing w:line="240" w:lineRule="auto"/>
    </w:pPr>
    <w:rPr>
      <w:rFonts w:ascii="Times New Roman" w:eastAsiaTheme="minorEastAsia" w:hAnsi="Times New Roman" w:cs="Arial"/>
      <w:szCs w:val="20"/>
    </w:rPr>
  </w:style>
  <w:style w:type="character" w:customStyle="1" w:styleId="Nierozpoznanawzmianka1">
    <w:name w:val="Nierozpoznana wzmianka1"/>
    <w:basedOn w:val="Domylnaczcionkaakapitu"/>
    <w:uiPriority w:val="99"/>
    <w:semiHidden/>
    <w:unhideWhenUsed/>
    <w:rsid w:val="00B32CB9"/>
    <w:rPr>
      <w:color w:val="605E5C"/>
      <w:shd w:val="clear" w:color="auto" w:fill="E1DFDD"/>
    </w:rPr>
  </w:style>
  <w:style w:type="paragraph" w:styleId="Tekstpodstawowy">
    <w:name w:val="Body Text"/>
    <w:basedOn w:val="Normalny"/>
    <w:link w:val="TekstpodstawowyZnak"/>
    <w:semiHidden/>
    <w:rsid w:val="00703171"/>
    <w:pPr>
      <w:widowControl/>
      <w:tabs>
        <w:tab w:val="left" w:pos="0"/>
      </w:tabs>
      <w:autoSpaceDE/>
      <w:autoSpaceDN/>
      <w:adjustRightInd/>
      <w:jc w:val="both"/>
    </w:pPr>
    <w:rPr>
      <w:rFonts w:eastAsia="Times New Roman" w:cs="Times New Roman"/>
    </w:rPr>
  </w:style>
  <w:style w:type="character" w:customStyle="1" w:styleId="TekstpodstawowyZnak">
    <w:name w:val="Tekst podstawowy Znak"/>
    <w:basedOn w:val="Domylnaczcionkaakapitu"/>
    <w:link w:val="Tekstpodstawowy"/>
    <w:semiHidden/>
    <w:rsid w:val="00703171"/>
    <w:rPr>
      <w:rFonts w:ascii="Times New Roman" w:hAnsi="Times New Roman"/>
      <w:szCs w:val="20"/>
    </w:rPr>
  </w:style>
  <w:style w:type="paragraph" w:styleId="Akapitzlist">
    <w:name w:val="List Paragraph"/>
    <w:aliases w:val="Akapit z listą2,List Paragraph1,Dot pt,F5 List Paragraph,Recommendation,List Paragraph11,Kolorowa lista — akcent 11,Numerowanie,List Paragraph,Akapit z listą1,Akapit z listą11,No Spacing1,List Paragraph Char Char Char,Indicator Text,2,L1"/>
    <w:basedOn w:val="Normalny"/>
    <w:link w:val="AkapitzlistZnak"/>
    <w:uiPriority w:val="34"/>
    <w:qFormat/>
    <w:rsid w:val="004E4A10"/>
    <w:pPr>
      <w:ind w:left="720"/>
      <w:contextualSpacing/>
    </w:pPr>
  </w:style>
  <w:style w:type="paragraph" w:styleId="Tekstprzypisukocowego">
    <w:name w:val="endnote text"/>
    <w:basedOn w:val="Normalny"/>
    <w:link w:val="TekstprzypisukocowegoZnak"/>
    <w:uiPriority w:val="99"/>
    <w:semiHidden/>
    <w:unhideWhenUsed/>
    <w:rsid w:val="00A17B72"/>
    <w:pPr>
      <w:widowControl/>
      <w:autoSpaceDE/>
      <w:autoSpaceDN/>
      <w:adjustRightInd/>
      <w:spacing w:line="240" w:lineRule="auto"/>
    </w:pPr>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semiHidden/>
    <w:rsid w:val="00A17B72"/>
    <w:rPr>
      <w:rFonts w:asciiTheme="minorHAnsi" w:eastAsiaTheme="minorHAnsi" w:hAnsiTheme="minorHAnsi" w:cstheme="minorBidi"/>
      <w:sz w:val="20"/>
      <w:szCs w:val="20"/>
      <w:lang w:eastAsia="en-US"/>
    </w:rPr>
  </w:style>
  <w:style w:type="character" w:customStyle="1" w:styleId="Nagwek3Znak">
    <w:name w:val="Nagłówek 3 Znak"/>
    <w:basedOn w:val="Domylnaczcionkaakapitu"/>
    <w:link w:val="Nagwek3"/>
    <w:uiPriority w:val="99"/>
    <w:semiHidden/>
    <w:rsid w:val="00DF0804"/>
    <w:rPr>
      <w:rFonts w:asciiTheme="majorHAnsi" w:eastAsiaTheme="majorEastAsia" w:hAnsiTheme="majorHAnsi" w:cstheme="majorBidi"/>
      <w:color w:val="243F60" w:themeColor="accent1" w:themeShade="7F"/>
    </w:rPr>
  </w:style>
  <w:style w:type="numbering" w:customStyle="1" w:styleId="Bezlisty1">
    <w:name w:val="Bez listy1"/>
    <w:next w:val="Bezlisty"/>
    <w:uiPriority w:val="99"/>
    <w:semiHidden/>
    <w:unhideWhenUsed/>
    <w:rsid w:val="00DF0804"/>
  </w:style>
  <w:style w:type="table" w:customStyle="1" w:styleId="TABELA2zszablonu1">
    <w:name w:val="TABELA 2 z szablonu1"/>
    <w:basedOn w:val="Tabela-Elegancki"/>
    <w:uiPriority w:val="99"/>
    <w:rsid w:val="00DF080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DF080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Odwoanieprzypisukocowego">
    <w:name w:val="endnote reference"/>
    <w:basedOn w:val="Domylnaczcionkaakapitu"/>
    <w:uiPriority w:val="99"/>
    <w:semiHidden/>
    <w:unhideWhenUsed/>
    <w:rsid w:val="00DF0804"/>
    <w:rPr>
      <w:vertAlign w:val="superscript"/>
    </w:rPr>
  </w:style>
  <w:style w:type="table" w:customStyle="1" w:styleId="Tabela-Siatka1">
    <w:name w:val="Tabela - Siatka1"/>
    <w:basedOn w:val="Standardowy"/>
    <w:next w:val="Tabela-Siatka"/>
    <w:uiPriority w:val="39"/>
    <w:rsid w:val="00DF0804"/>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4326">
    <w:name w:val="article_4326"/>
    <w:basedOn w:val="Domylnaczcionkaakapitu"/>
    <w:rsid w:val="00DF0804"/>
  </w:style>
  <w:style w:type="paragraph" w:customStyle="1" w:styleId="p1">
    <w:name w:val="p1"/>
    <w:basedOn w:val="Normalny"/>
    <w:rsid w:val="00DF0804"/>
    <w:pPr>
      <w:widowControl/>
      <w:autoSpaceDE/>
      <w:autoSpaceDN/>
      <w:adjustRightInd/>
      <w:spacing w:line="240" w:lineRule="auto"/>
    </w:pPr>
    <w:rPr>
      <w:rFonts w:ascii="Helvetica" w:hAnsi="Helvetica" w:cs="Times New Roman"/>
      <w:sz w:val="18"/>
      <w:szCs w:val="18"/>
    </w:rPr>
  </w:style>
  <w:style w:type="character" w:customStyle="1" w:styleId="s1">
    <w:name w:val="s1"/>
    <w:basedOn w:val="Domylnaczcionkaakapitu"/>
    <w:rsid w:val="00DF0804"/>
    <w:rPr>
      <w:rFonts w:ascii="Helvetica" w:hAnsi="Helvetica" w:hint="default"/>
      <w:b w:val="0"/>
      <w:bCs w:val="0"/>
      <w:i w:val="0"/>
      <w:iCs w:val="0"/>
      <w:sz w:val="18"/>
      <w:szCs w:val="18"/>
    </w:rPr>
  </w:style>
  <w:style w:type="character" w:customStyle="1" w:styleId="Nierozpoznanawzmianka10">
    <w:name w:val="Nierozpoznana wzmianka1"/>
    <w:basedOn w:val="Domylnaczcionkaakapitu"/>
    <w:uiPriority w:val="99"/>
    <w:semiHidden/>
    <w:unhideWhenUsed/>
    <w:rsid w:val="00DF0804"/>
    <w:rPr>
      <w:color w:val="605E5C"/>
      <w:shd w:val="clear" w:color="auto" w:fill="E1DFDD"/>
    </w:rPr>
  </w:style>
  <w:style w:type="character" w:customStyle="1" w:styleId="AkapitzlistZnak">
    <w:name w:val="Akapit z listą Znak"/>
    <w:aliases w:val="Akapit z listą2 Znak,List Paragraph1 Znak,Dot pt Znak,F5 List Paragraph Znak,Recommendation Znak,List Paragraph11 Znak,Kolorowa lista — akcent 11 Znak,Numerowanie Znak,List Paragraph Znak,Akapit z listą1 Znak,Akapit z listą11 Znak"/>
    <w:link w:val="Akapitzlist"/>
    <w:uiPriority w:val="34"/>
    <w:qFormat/>
    <w:locked/>
    <w:rsid w:val="00DF0804"/>
    <w:rPr>
      <w:rFonts w:ascii="Times New Roman" w:eastAsiaTheme="minorEastAsia" w:hAnsi="Times New Roman" w:cs="Arial"/>
      <w:szCs w:val="20"/>
    </w:rPr>
  </w:style>
  <w:style w:type="paragraph" w:customStyle="1" w:styleId="xmsonormal">
    <w:name w:val="x_msonormal"/>
    <w:basedOn w:val="Normalny"/>
    <w:rsid w:val="00DF0804"/>
    <w:pPr>
      <w:widowControl/>
      <w:autoSpaceDE/>
      <w:autoSpaceDN/>
      <w:adjustRightInd/>
      <w:spacing w:line="240" w:lineRule="auto"/>
    </w:pPr>
    <w:rPr>
      <w:rFonts w:ascii="Calibri" w:eastAsiaTheme="minorHAnsi" w:hAnsi="Calibri" w:cs="Calibri"/>
      <w:sz w:val="22"/>
      <w:szCs w:val="22"/>
    </w:rPr>
  </w:style>
  <w:style w:type="paragraph" w:customStyle="1" w:styleId="Default">
    <w:name w:val="Default"/>
    <w:rsid w:val="00DF0804"/>
    <w:pPr>
      <w:autoSpaceDE w:val="0"/>
      <w:autoSpaceDN w:val="0"/>
      <w:adjustRightInd w:val="0"/>
      <w:spacing w:line="240" w:lineRule="auto"/>
    </w:pPr>
    <w:rPr>
      <w:rFonts w:ascii="Times New Roman" w:eastAsia="Calibri" w:hAnsi="Times New Roman"/>
      <w:color w:val="000000"/>
    </w:rPr>
  </w:style>
  <w:style w:type="table" w:customStyle="1" w:styleId="TABELA2zszablonu2">
    <w:name w:val="TABELA 2 z szablonu2"/>
    <w:basedOn w:val="Tabela-Elegancki"/>
    <w:uiPriority w:val="99"/>
    <w:rsid w:val="00810C96"/>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2">
    <w:name w:val="TABELA 3 z szablonu2"/>
    <w:basedOn w:val="TABELA2zszablonu"/>
    <w:uiPriority w:val="99"/>
    <w:rsid w:val="00810C96"/>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TABELA2zszablonu11">
    <w:name w:val="TABELA 2 z szablonu11"/>
    <w:basedOn w:val="Tabela-Elegancki"/>
    <w:uiPriority w:val="99"/>
    <w:rsid w:val="00810C96"/>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1">
    <w:name w:val="TABELA 3 z szablonu11"/>
    <w:basedOn w:val="TABELA2zszablonu"/>
    <w:uiPriority w:val="99"/>
    <w:rsid w:val="00810C96"/>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Nierozpoznanawzmianka">
    <w:name w:val="Unresolved Mention"/>
    <w:basedOn w:val="Domylnaczcionkaakapitu"/>
    <w:uiPriority w:val="99"/>
    <w:semiHidden/>
    <w:unhideWhenUsed/>
    <w:rsid w:val="0045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13829">
      <w:bodyDiv w:val="1"/>
      <w:marLeft w:val="0"/>
      <w:marRight w:val="0"/>
      <w:marTop w:val="0"/>
      <w:marBottom w:val="0"/>
      <w:divBdr>
        <w:top w:val="none" w:sz="0" w:space="0" w:color="auto"/>
        <w:left w:val="none" w:sz="0" w:space="0" w:color="auto"/>
        <w:bottom w:val="none" w:sz="0" w:space="0" w:color="auto"/>
        <w:right w:val="none" w:sz="0" w:space="0" w:color="auto"/>
      </w:divBdr>
      <w:divsChild>
        <w:div w:id="340469154">
          <w:marLeft w:val="360"/>
          <w:marRight w:val="0"/>
          <w:marTop w:val="72"/>
          <w:marBottom w:val="72"/>
          <w:divBdr>
            <w:top w:val="none" w:sz="0" w:space="0" w:color="auto"/>
            <w:left w:val="none" w:sz="0" w:space="0" w:color="auto"/>
            <w:bottom w:val="none" w:sz="0" w:space="0" w:color="auto"/>
            <w:right w:val="none" w:sz="0" w:space="0" w:color="auto"/>
          </w:divBdr>
          <w:divsChild>
            <w:div w:id="1277059600">
              <w:marLeft w:val="0"/>
              <w:marRight w:val="0"/>
              <w:marTop w:val="0"/>
              <w:marBottom w:val="0"/>
              <w:divBdr>
                <w:top w:val="none" w:sz="0" w:space="0" w:color="auto"/>
                <w:left w:val="none" w:sz="0" w:space="0" w:color="auto"/>
                <w:bottom w:val="none" w:sz="0" w:space="0" w:color="auto"/>
                <w:right w:val="none" w:sz="0" w:space="0" w:color="auto"/>
              </w:divBdr>
            </w:div>
          </w:divsChild>
        </w:div>
        <w:div w:id="1252469289">
          <w:marLeft w:val="360"/>
          <w:marRight w:val="0"/>
          <w:marTop w:val="0"/>
          <w:marBottom w:val="72"/>
          <w:divBdr>
            <w:top w:val="none" w:sz="0" w:space="0" w:color="auto"/>
            <w:left w:val="none" w:sz="0" w:space="0" w:color="auto"/>
            <w:bottom w:val="none" w:sz="0" w:space="0" w:color="auto"/>
            <w:right w:val="none" w:sz="0" w:space="0" w:color="auto"/>
          </w:divBdr>
          <w:divsChild>
            <w:div w:id="1353458872">
              <w:marLeft w:val="0"/>
              <w:marRight w:val="0"/>
              <w:marTop w:val="0"/>
              <w:marBottom w:val="0"/>
              <w:divBdr>
                <w:top w:val="none" w:sz="0" w:space="0" w:color="auto"/>
                <w:left w:val="none" w:sz="0" w:space="0" w:color="auto"/>
                <w:bottom w:val="none" w:sz="0" w:space="0" w:color="auto"/>
                <w:right w:val="none" w:sz="0" w:space="0" w:color="auto"/>
              </w:divBdr>
            </w:div>
          </w:divsChild>
        </w:div>
        <w:div w:id="1532953351">
          <w:marLeft w:val="360"/>
          <w:marRight w:val="0"/>
          <w:marTop w:val="0"/>
          <w:marBottom w:val="72"/>
          <w:divBdr>
            <w:top w:val="none" w:sz="0" w:space="0" w:color="auto"/>
            <w:left w:val="none" w:sz="0" w:space="0" w:color="auto"/>
            <w:bottom w:val="none" w:sz="0" w:space="0" w:color="auto"/>
            <w:right w:val="none" w:sz="0" w:space="0" w:color="auto"/>
          </w:divBdr>
          <w:divsChild>
            <w:div w:id="242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872">
      <w:bodyDiv w:val="1"/>
      <w:marLeft w:val="0"/>
      <w:marRight w:val="0"/>
      <w:marTop w:val="0"/>
      <w:marBottom w:val="0"/>
      <w:divBdr>
        <w:top w:val="none" w:sz="0" w:space="0" w:color="auto"/>
        <w:left w:val="none" w:sz="0" w:space="0" w:color="auto"/>
        <w:bottom w:val="none" w:sz="0" w:space="0" w:color="auto"/>
        <w:right w:val="none" w:sz="0" w:space="0" w:color="auto"/>
      </w:divBdr>
      <w:divsChild>
        <w:div w:id="1324579157">
          <w:marLeft w:val="360"/>
          <w:marRight w:val="0"/>
          <w:marTop w:val="72"/>
          <w:marBottom w:val="72"/>
          <w:divBdr>
            <w:top w:val="none" w:sz="0" w:space="0" w:color="auto"/>
            <w:left w:val="none" w:sz="0" w:space="0" w:color="auto"/>
            <w:bottom w:val="none" w:sz="0" w:space="0" w:color="auto"/>
            <w:right w:val="none" w:sz="0" w:space="0" w:color="auto"/>
          </w:divBdr>
          <w:divsChild>
            <w:div w:id="820004417">
              <w:marLeft w:val="0"/>
              <w:marRight w:val="0"/>
              <w:marTop w:val="0"/>
              <w:marBottom w:val="0"/>
              <w:divBdr>
                <w:top w:val="none" w:sz="0" w:space="0" w:color="auto"/>
                <w:left w:val="none" w:sz="0" w:space="0" w:color="auto"/>
                <w:bottom w:val="none" w:sz="0" w:space="0" w:color="auto"/>
                <w:right w:val="none" w:sz="0" w:space="0" w:color="auto"/>
              </w:divBdr>
            </w:div>
          </w:divsChild>
        </w:div>
        <w:div w:id="808016309">
          <w:marLeft w:val="360"/>
          <w:marRight w:val="0"/>
          <w:marTop w:val="0"/>
          <w:marBottom w:val="72"/>
          <w:divBdr>
            <w:top w:val="none" w:sz="0" w:space="0" w:color="auto"/>
            <w:left w:val="none" w:sz="0" w:space="0" w:color="auto"/>
            <w:bottom w:val="none" w:sz="0" w:space="0" w:color="auto"/>
            <w:right w:val="none" w:sz="0" w:space="0" w:color="auto"/>
          </w:divBdr>
          <w:divsChild>
            <w:div w:id="1645742302">
              <w:marLeft w:val="0"/>
              <w:marRight w:val="0"/>
              <w:marTop w:val="0"/>
              <w:marBottom w:val="0"/>
              <w:divBdr>
                <w:top w:val="none" w:sz="0" w:space="0" w:color="auto"/>
                <w:left w:val="none" w:sz="0" w:space="0" w:color="auto"/>
                <w:bottom w:val="none" w:sz="0" w:space="0" w:color="auto"/>
                <w:right w:val="none" w:sz="0" w:space="0" w:color="auto"/>
              </w:divBdr>
            </w:div>
          </w:divsChild>
        </w:div>
        <w:div w:id="2046447416">
          <w:marLeft w:val="360"/>
          <w:marRight w:val="0"/>
          <w:marTop w:val="0"/>
          <w:marBottom w:val="72"/>
          <w:divBdr>
            <w:top w:val="none" w:sz="0" w:space="0" w:color="auto"/>
            <w:left w:val="none" w:sz="0" w:space="0" w:color="auto"/>
            <w:bottom w:val="none" w:sz="0" w:space="0" w:color="auto"/>
            <w:right w:val="none" w:sz="0" w:space="0" w:color="auto"/>
          </w:divBdr>
          <w:divsChild>
            <w:div w:id="3982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2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525">
          <w:marLeft w:val="360"/>
          <w:marRight w:val="0"/>
          <w:marTop w:val="72"/>
          <w:marBottom w:val="72"/>
          <w:divBdr>
            <w:top w:val="none" w:sz="0" w:space="0" w:color="auto"/>
            <w:left w:val="none" w:sz="0" w:space="0" w:color="auto"/>
            <w:bottom w:val="none" w:sz="0" w:space="0" w:color="auto"/>
            <w:right w:val="none" w:sz="0" w:space="0" w:color="auto"/>
          </w:divBdr>
          <w:divsChild>
            <w:div w:id="322047663">
              <w:marLeft w:val="0"/>
              <w:marRight w:val="0"/>
              <w:marTop w:val="0"/>
              <w:marBottom w:val="0"/>
              <w:divBdr>
                <w:top w:val="none" w:sz="0" w:space="0" w:color="auto"/>
                <w:left w:val="none" w:sz="0" w:space="0" w:color="auto"/>
                <w:bottom w:val="none" w:sz="0" w:space="0" w:color="auto"/>
                <w:right w:val="none" w:sz="0" w:space="0" w:color="auto"/>
              </w:divBdr>
            </w:div>
          </w:divsChild>
        </w:div>
        <w:div w:id="1378122101">
          <w:marLeft w:val="360"/>
          <w:marRight w:val="0"/>
          <w:marTop w:val="0"/>
          <w:marBottom w:val="72"/>
          <w:divBdr>
            <w:top w:val="none" w:sz="0" w:space="0" w:color="auto"/>
            <w:left w:val="none" w:sz="0" w:space="0" w:color="auto"/>
            <w:bottom w:val="none" w:sz="0" w:space="0" w:color="auto"/>
            <w:right w:val="none" w:sz="0" w:space="0" w:color="auto"/>
          </w:divBdr>
          <w:divsChild>
            <w:div w:id="21185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1739">
      <w:bodyDiv w:val="1"/>
      <w:marLeft w:val="0"/>
      <w:marRight w:val="0"/>
      <w:marTop w:val="0"/>
      <w:marBottom w:val="0"/>
      <w:divBdr>
        <w:top w:val="none" w:sz="0" w:space="0" w:color="auto"/>
        <w:left w:val="none" w:sz="0" w:space="0" w:color="auto"/>
        <w:bottom w:val="none" w:sz="0" w:space="0" w:color="auto"/>
        <w:right w:val="none" w:sz="0" w:space="0" w:color="auto"/>
      </w:divBdr>
      <w:divsChild>
        <w:div w:id="308747733">
          <w:marLeft w:val="360"/>
          <w:marRight w:val="0"/>
          <w:marTop w:val="72"/>
          <w:marBottom w:val="72"/>
          <w:divBdr>
            <w:top w:val="none" w:sz="0" w:space="0" w:color="auto"/>
            <w:left w:val="none" w:sz="0" w:space="0" w:color="auto"/>
            <w:bottom w:val="none" w:sz="0" w:space="0" w:color="auto"/>
            <w:right w:val="none" w:sz="0" w:space="0" w:color="auto"/>
          </w:divBdr>
          <w:divsChild>
            <w:div w:id="1551114006">
              <w:marLeft w:val="0"/>
              <w:marRight w:val="0"/>
              <w:marTop w:val="0"/>
              <w:marBottom w:val="0"/>
              <w:divBdr>
                <w:top w:val="none" w:sz="0" w:space="0" w:color="auto"/>
                <w:left w:val="none" w:sz="0" w:space="0" w:color="auto"/>
                <w:bottom w:val="none" w:sz="0" w:space="0" w:color="auto"/>
                <w:right w:val="none" w:sz="0" w:space="0" w:color="auto"/>
              </w:divBdr>
            </w:div>
          </w:divsChild>
        </w:div>
        <w:div w:id="1967814031">
          <w:marLeft w:val="360"/>
          <w:marRight w:val="0"/>
          <w:marTop w:val="0"/>
          <w:marBottom w:val="72"/>
          <w:divBdr>
            <w:top w:val="none" w:sz="0" w:space="0" w:color="auto"/>
            <w:left w:val="none" w:sz="0" w:space="0" w:color="auto"/>
            <w:bottom w:val="none" w:sz="0" w:space="0" w:color="auto"/>
            <w:right w:val="none" w:sz="0" w:space="0" w:color="auto"/>
          </w:divBdr>
          <w:divsChild>
            <w:div w:id="365183310">
              <w:marLeft w:val="0"/>
              <w:marRight w:val="0"/>
              <w:marTop w:val="0"/>
              <w:marBottom w:val="0"/>
              <w:divBdr>
                <w:top w:val="none" w:sz="0" w:space="0" w:color="auto"/>
                <w:left w:val="none" w:sz="0" w:space="0" w:color="auto"/>
                <w:bottom w:val="none" w:sz="0" w:space="0" w:color="auto"/>
                <w:right w:val="none" w:sz="0" w:space="0" w:color="auto"/>
              </w:divBdr>
            </w:div>
          </w:divsChild>
        </w:div>
        <w:div w:id="1596278918">
          <w:marLeft w:val="360"/>
          <w:marRight w:val="0"/>
          <w:marTop w:val="0"/>
          <w:marBottom w:val="72"/>
          <w:divBdr>
            <w:top w:val="none" w:sz="0" w:space="0" w:color="auto"/>
            <w:left w:val="none" w:sz="0" w:space="0" w:color="auto"/>
            <w:bottom w:val="none" w:sz="0" w:space="0" w:color="auto"/>
            <w:right w:val="none" w:sz="0" w:space="0" w:color="auto"/>
          </w:divBdr>
          <w:divsChild>
            <w:div w:id="4269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180">
      <w:bodyDiv w:val="1"/>
      <w:marLeft w:val="0"/>
      <w:marRight w:val="0"/>
      <w:marTop w:val="0"/>
      <w:marBottom w:val="0"/>
      <w:divBdr>
        <w:top w:val="none" w:sz="0" w:space="0" w:color="auto"/>
        <w:left w:val="none" w:sz="0" w:space="0" w:color="auto"/>
        <w:bottom w:val="none" w:sz="0" w:space="0" w:color="auto"/>
        <w:right w:val="none" w:sz="0" w:space="0" w:color="auto"/>
      </w:divBdr>
    </w:div>
    <w:div w:id="1899315538">
      <w:bodyDiv w:val="1"/>
      <w:marLeft w:val="0"/>
      <w:marRight w:val="0"/>
      <w:marTop w:val="0"/>
      <w:marBottom w:val="0"/>
      <w:divBdr>
        <w:top w:val="none" w:sz="0" w:space="0" w:color="auto"/>
        <w:left w:val="none" w:sz="0" w:space="0" w:color="auto"/>
        <w:bottom w:val="none" w:sz="0" w:space="0" w:color="auto"/>
        <w:right w:val="none" w:sz="0" w:space="0" w:color="auto"/>
      </w:divBdr>
    </w:div>
    <w:div w:id="1908688841">
      <w:bodyDiv w:val="1"/>
      <w:marLeft w:val="0"/>
      <w:marRight w:val="0"/>
      <w:marTop w:val="0"/>
      <w:marBottom w:val="0"/>
      <w:divBdr>
        <w:top w:val="none" w:sz="0" w:space="0" w:color="auto"/>
        <w:left w:val="none" w:sz="0" w:space="0" w:color="auto"/>
        <w:bottom w:val="none" w:sz="0" w:space="0" w:color="auto"/>
        <w:right w:val="none" w:sz="0" w:space="0" w:color="auto"/>
      </w:divBdr>
      <w:divsChild>
        <w:div w:id="1242443892">
          <w:marLeft w:val="360"/>
          <w:marRight w:val="0"/>
          <w:marTop w:val="72"/>
          <w:marBottom w:val="72"/>
          <w:divBdr>
            <w:top w:val="none" w:sz="0" w:space="0" w:color="auto"/>
            <w:left w:val="none" w:sz="0" w:space="0" w:color="auto"/>
            <w:bottom w:val="none" w:sz="0" w:space="0" w:color="auto"/>
            <w:right w:val="none" w:sz="0" w:space="0" w:color="auto"/>
          </w:divBdr>
          <w:divsChild>
            <w:div w:id="269314527">
              <w:marLeft w:val="0"/>
              <w:marRight w:val="0"/>
              <w:marTop w:val="0"/>
              <w:marBottom w:val="0"/>
              <w:divBdr>
                <w:top w:val="none" w:sz="0" w:space="0" w:color="auto"/>
                <w:left w:val="none" w:sz="0" w:space="0" w:color="auto"/>
                <w:bottom w:val="none" w:sz="0" w:space="0" w:color="auto"/>
                <w:right w:val="none" w:sz="0" w:space="0" w:color="auto"/>
              </w:divBdr>
            </w:div>
          </w:divsChild>
        </w:div>
        <w:div w:id="1150831510">
          <w:marLeft w:val="360"/>
          <w:marRight w:val="0"/>
          <w:marTop w:val="0"/>
          <w:marBottom w:val="72"/>
          <w:divBdr>
            <w:top w:val="none" w:sz="0" w:space="0" w:color="auto"/>
            <w:left w:val="none" w:sz="0" w:space="0" w:color="auto"/>
            <w:bottom w:val="none" w:sz="0" w:space="0" w:color="auto"/>
            <w:right w:val="none" w:sz="0" w:space="0" w:color="auto"/>
          </w:divBdr>
          <w:divsChild>
            <w:div w:id="1434206711">
              <w:marLeft w:val="0"/>
              <w:marRight w:val="0"/>
              <w:marTop w:val="0"/>
              <w:marBottom w:val="0"/>
              <w:divBdr>
                <w:top w:val="none" w:sz="0" w:space="0" w:color="auto"/>
                <w:left w:val="none" w:sz="0" w:space="0" w:color="auto"/>
                <w:bottom w:val="none" w:sz="0" w:space="0" w:color="auto"/>
                <w:right w:val="none" w:sz="0" w:space="0" w:color="auto"/>
              </w:divBdr>
            </w:div>
          </w:divsChild>
        </w:div>
        <w:div w:id="1968974427">
          <w:marLeft w:val="360"/>
          <w:marRight w:val="0"/>
          <w:marTop w:val="0"/>
          <w:marBottom w:val="72"/>
          <w:divBdr>
            <w:top w:val="none" w:sz="0" w:space="0" w:color="auto"/>
            <w:left w:val="none" w:sz="0" w:space="0" w:color="auto"/>
            <w:bottom w:val="none" w:sz="0" w:space="0" w:color="auto"/>
            <w:right w:val="none" w:sz="0" w:space="0" w:color="auto"/>
          </w:divBdr>
          <w:divsChild>
            <w:div w:id="1333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941">
      <w:bodyDiv w:val="1"/>
      <w:marLeft w:val="0"/>
      <w:marRight w:val="0"/>
      <w:marTop w:val="0"/>
      <w:marBottom w:val="0"/>
      <w:divBdr>
        <w:top w:val="none" w:sz="0" w:space="0" w:color="auto"/>
        <w:left w:val="none" w:sz="0" w:space="0" w:color="auto"/>
        <w:bottom w:val="none" w:sz="0" w:space="0" w:color="auto"/>
        <w:right w:val="none" w:sz="0" w:space="0" w:color="auto"/>
      </w:divBdr>
      <w:divsChild>
        <w:div w:id="1880120151">
          <w:marLeft w:val="360"/>
          <w:marRight w:val="0"/>
          <w:marTop w:val="72"/>
          <w:marBottom w:val="72"/>
          <w:divBdr>
            <w:top w:val="none" w:sz="0" w:space="0" w:color="auto"/>
            <w:left w:val="none" w:sz="0" w:space="0" w:color="auto"/>
            <w:bottom w:val="none" w:sz="0" w:space="0" w:color="auto"/>
            <w:right w:val="none" w:sz="0" w:space="0" w:color="auto"/>
          </w:divBdr>
          <w:divsChild>
            <w:div w:id="1043482715">
              <w:marLeft w:val="0"/>
              <w:marRight w:val="0"/>
              <w:marTop w:val="0"/>
              <w:marBottom w:val="0"/>
              <w:divBdr>
                <w:top w:val="none" w:sz="0" w:space="0" w:color="auto"/>
                <w:left w:val="none" w:sz="0" w:space="0" w:color="auto"/>
                <w:bottom w:val="none" w:sz="0" w:space="0" w:color="auto"/>
                <w:right w:val="none" w:sz="0" w:space="0" w:color="auto"/>
              </w:divBdr>
            </w:div>
          </w:divsChild>
        </w:div>
        <w:div w:id="630132513">
          <w:marLeft w:val="360"/>
          <w:marRight w:val="0"/>
          <w:marTop w:val="0"/>
          <w:marBottom w:val="72"/>
          <w:divBdr>
            <w:top w:val="none" w:sz="0" w:space="0" w:color="auto"/>
            <w:left w:val="none" w:sz="0" w:space="0" w:color="auto"/>
            <w:bottom w:val="none" w:sz="0" w:space="0" w:color="auto"/>
            <w:right w:val="none" w:sz="0" w:space="0" w:color="auto"/>
          </w:divBdr>
          <w:divsChild>
            <w:div w:id="9411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4337">
      <w:bodyDiv w:val="1"/>
      <w:marLeft w:val="0"/>
      <w:marRight w:val="0"/>
      <w:marTop w:val="0"/>
      <w:marBottom w:val="0"/>
      <w:divBdr>
        <w:top w:val="none" w:sz="0" w:space="0" w:color="auto"/>
        <w:left w:val="none" w:sz="0" w:space="0" w:color="auto"/>
        <w:bottom w:val="none" w:sz="0" w:space="0" w:color="auto"/>
        <w:right w:val="none" w:sz="0" w:space="0" w:color="auto"/>
      </w:divBdr>
      <w:divsChild>
        <w:div w:id="1955595215">
          <w:marLeft w:val="0"/>
          <w:marRight w:val="0"/>
          <w:marTop w:val="72"/>
          <w:marBottom w:val="0"/>
          <w:divBdr>
            <w:top w:val="none" w:sz="0" w:space="0" w:color="auto"/>
            <w:left w:val="none" w:sz="0" w:space="0" w:color="auto"/>
            <w:bottom w:val="none" w:sz="0" w:space="0" w:color="auto"/>
            <w:right w:val="none" w:sz="0" w:space="0" w:color="auto"/>
          </w:divBdr>
        </w:div>
        <w:div w:id="917060282">
          <w:marLeft w:val="0"/>
          <w:marRight w:val="0"/>
          <w:marTop w:val="72"/>
          <w:marBottom w:val="0"/>
          <w:divBdr>
            <w:top w:val="none" w:sz="0" w:space="0" w:color="auto"/>
            <w:left w:val="none" w:sz="0" w:space="0" w:color="auto"/>
            <w:bottom w:val="none" w:sz="0" w:space="0" w:color="auto"/>
            <w:right w:val="none" w:sz="0" w:space="0" w:color="auto"/>
          </w:divBdr>
          <w:divsChild>
            <w:div w:id="486481730">
              <w:marLeft w:val="0"/>
              <w:marRight w:val="0"/>
              <w:marTop w:val="0"/>
              <w:marBottom w:val="0"/>
              <w:divBdr>
                <w:top w:val="none" w:sz="0" w:space="0" w:color="auto"/>
                <w:left w:val="none" w:sz="0" w:space="0" w:color="auto"/>
                <w:bottom w:val="none" w:sz="0" w:space="0" w:color="auto"/>
                <w:right w:val="none" w:sz="0" w:space="0" w:color="auto"/>
              </w:divBdr>
            </w:div>
            <w:div w:id="2037609567">
              <w:marLeft w:val="360"/>
              <w:marRight w:val="0"/>
              <w:marTop w:val="72"/>
              <w:marBottom w:val="72"/>
              <w:divBdr>
                <w:top w:val="none" w:sz="0" w:space="0" w:color="auto"/>
                <w:left w:val="none" w:sz="0" w:space="0" w:color="auto"/>
                <w:bottom w:val="none" w:sz="0" w:space="0" w:color="auto"/>
                <w:right w:val="none" w:sz="0" w:space="0" w:color="auto"/>
              </w:divBdr>
              <w:divsChild>
                <w:div w:id="796949973">
                  <w:marLeft w:val="0"/>
                  <w:marRight w:val="0"/>
                  <w:marTop w:val="0"/>
                  <w:marBottom w:val="0"/>
                  <w:divBdr>
                    <w:top w:val="none" w:sz="0" w:space="0" w:color="auto"/>
                    <w:left w:val="none" w:sz="0" w:space="0" w:color="auto"/>
                    <w:bottom w:val="none" w:sz="0" w:space="0" w:color="auto"/>
                    <w:right w:val="none" w:sz="0" w:space="0" w:color="auto"/>
                  </w:divBdr>
                </w:div>
              </w:divsChild>
            </w:div>
            <w:div w:id="354774244">
              <w:marLeft w:val="360"/>
              <w:marRight w:val="0"/>
              <w:marTop w:val="0"/>
              <w:marBottom w:val="72"/>
              <w:divBdr>
                <w:top w:val="none" w:sz="0" w:space="0" w:color="auto"/>
                <w:left w:val="none" w:sz="0" w:space="0" w:color="auto"/>
                <w:bottom w:val="none" w:sz="0" w:space="0" w:color="auto"/>
                <w:right w:val="none" w:sz="0" w:space="0" w:color="auto"/>
              </w:divBdr>
              <w:divsChild>
                <w:div w:id="2144495827">
                  <w:marLeft w:val="0"/>
                  <w:marRight w:val="0"/>
                  <w:marTop w:val="0"/>
                  <w:marBottom w:val="0"/>
                  <w:divBdr>
                    <w:top w:val="none" w:sz="0" w:space="0" w:color="auto"/>
                    <w:left w:val="none" w:sz="0" w:space="0" w:color="auto"/>
                    <w:bottom w:val="none" w:sz="0" w:space="0" w:color="auto"/>
                    <w:right w:val="none" w:sz="0" w:space="0" w:color="auto"/>
                  </w:divBdr>
                </w:div>
              </w:divsChild>
            </w:div>
            <w:div w:id="795682500">
              <w:marLeft w:val="360"/>
              <w:marRight w:val="0"/>
              <w:marTop w:val="0"/>
              <w:marBottom w:val="72"/>
              <w:divBdr>
                <w:top w:val="none" w:sz="0" w:space="0" w:color="auto"/>
                <w:left w:val="none" w:sz="0" w:space="0" w:color="auto"/>
                <w:bottom w:val="none" w:sz="0" w:space="0" w:color="auto"/>
                <w:right w:val="none" w:sz="0" w:space="0" w:color="auto"/>
              </w:divBdr>
              <w:divsChild>
                <w:div w:id="1290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8016">
          <w:marLeft w:val="0"/>
          <w:marRight w:val="0"/>
          <w:marTop w:val="72"/>
          <w:marBottom w:val="0"/>
          <w:divBdr>
            <w:top w:val="none" w:sz="0" w:space="0" w:color="auto"/>
            <w:left w:val="none" w:sz="0" w:space="0" w:color="auto"/>
            <w:bottom w:val="none" w:sz="0" w:space="0" w:color="auto"/>
            <w:right w:val="none" w:sz="0" w:space="0" w:color="auto"/>
          </w:divBdr>
          <w:divsChild>
            <w:div w:id="2062241112">
              <w:marLeft w:val="0"/>
              <w:marRight w:val="0"/>
              <w:marTop w:val="0"/>
              <w:marBottom w:val="0"/>
              <w:divBdr>
                <w:top w:val="none" w:sz="0" w:space="0" w:color="auto"/>
                <w:left w:val="none" w:sz="0" w:space="0" w:color="auto"/>
                <w:bottom w:val="none" w:sz="0" w:space="0" w:color="auto"/>
                <w:right w:val="none" w:sz="0" w:space="0" w:color="auto"/>
              </w:divBdr>
            </w:div>
          </w:divsChild>
        </w:div>
        <w:div w:id="939292550">
          <w:marLeft w:val="0"/>
          <w:marRight w:val="0"/>
          <w:marTop w:val="72"/>
          <w:marBottom w:val="0"/>
          <w:divBdr>
            <w:top w:val="none" w:sz="0" w:space="0" w:color="auto"/>
            <w:left w:val="none" w:sz="0" w:space="0" w:color="auto"/>
            <w:bottom w:val="none" w:sz="0" w:space="0" w:color="auto"/>
            <w:right w:val="none" w:sz="0" w:space="0" w:color="auto"/>
          </w:divBdr>
          <w:divsChild>
            <w:div w:id="115300084">
              <w:marLeft w:val="0"/>
              <w:marRight w:val="0"/>
              <w:marTop w:val="0"/>
              <w:marBottom w:val="0"/>
              <w:divBdr>
                <w:top w:val="none" w:sz="0" w:space="0" w:color="auto"/>
                <w:left w:val="none" w:sz="0" w:space="0" w:color="auto"/>
                <w:bottom w:val="none" w:sz="0" w:space="0" w:color="auto"/>
                <w:right w:val="none" w:sz="0" w:space="0" w:color="auto"/>
              </w:divBdr>
            </w:div>
            <w:div w:id="807698307">
              <w:marLeft w:val="360"/>
              <w:marRight w:val="0"/>
              <w:marTop w:val="72"/>
              <w:marBottom w:val="72"/>
              <w:divBdr>
                <w:top w:val="none" w:sz="0" w:space="0" w:color="auto"/>
                <w:left w:val="none" w:sz="0" w:space="0" w:color="auto"/>
                <w:bottom w:val="none" w:sz="0" w:space="0" w:color="auto"/>
                <w:right w:val="none" w:sz="0" w:space="0" w:color="auto"/>
              </w:divBdr>
              <w:divsChild>
                <w:div w:id="23990027">
                  <w:marLeft w:val="0"/>
                  <w:marRight w:val="0"/>
                  <w:marTop w:val="0"/>
                  <w:marBottom w:val="0"/>
                  <w:divBdr>
                    <w:top w:val="none" w:sz="0" w:space="0" w:color="auto"/>
                    <w:left w:val="none" w:sz="0" w:space="0" w:color="auto"/>
                    <w:bottom w:val="none" w:sz="0" w:space="0" w:color="auto"/>
                    <w:right w:val="none" w:sz="0" w:space="0" w:color="auto"/>
                  </w:divBdr>
                </w:div>
              </w:divsChild>
            </w:div>
            <w:div w:id="1459030271">
              <w:marLeft w:val="360"/>
              <w:marRight w:val="0"/>
              <w:marTop w:val="0"/>
              <w:marBottom w:val="72"/>
              <w:divBdr>
                <w:top w:val="none" w:sz="0" w:space="0" w:color="auto"/>
                <w:left w:val="none" w:sz="0" w:space="0" w:color="auto"/>
                <w:bottom w:val="none" w:sz="0" w:space="0" w:color="auto"/>
                <w:right w:val="none" w:sz="0" w:space="0" w:color="auto"/>
              </w:divBdr>
              <w:divsChild>
                <w:div w:id="1659917517">
                  <w:marLeft w:val="0"/>
                  <w:marRight w:val="0"/>
                  <w:marTop w:val="0"/>
                  <w:marBottom w:val="0"/>
                  <w:divBdr>
                    <w:top w:val="none" w:sz="0" w:space="0" w:color="auto"/>
                    <w:left w:val="none" w:sz="0" w:space="0" w:color="auto"/>
                    <w:bottom w:val="none" w:sz="0" w:space="0" w:color="auto"/>
                    <w:right w:val="none" w:sz="0" w:space="0" w:color="auto"/>
                  </w:divBdr>
                </w:div>
              </w:divsChild>
            </w:div>
            <w:div w:id="1497838280">
              <w:marLeft w:val="360"/>
              <w:marRight w:val="0"/>
              <w:marTop w:val="0"/>
              <w:marBottom w:val="72"/>
              <w:divBdr>
                <w:top w:val="none" w:sz="0" w:space="0" w:color="auto"/>
                <w:left w:val="none" w:sz="0" w:space="0" w:color="auto"/>
                <w:bottom w:val="none" w:sz="0" w:space="0" w:color="auto"/>
                <w:right w:val="none" w:sz="0" w:space="0" w:color="auto"/>
              </w:divBdr>
              <w:divsChild>
                <w:div w:id="527639427">
                  <w:marLeft w:val="0"/>
                  <w:marRight w:val="0"/>
                  <w:marTop w:val="0"/>
                  <w:marBottom w:val="0"/>
                  <w:divBdr>
                    <w:top w:val="none" w:sz="0" w:space="0" w:color="auto"/>
                    <w:left w:val="none" w:sz="0" w:space="0" w:color="auto"/>
                    <w:bottom w:val="none" w:sz="0" w:space="0" w:color="auto"/>
                    <w:right w:val="none" w:sz="0" w:space="0" w:color="auto"/>
                  </w:divBdr>
                </w:div>
              </w:divsChild>
            </w:div>
            <w:div w:id="85004618">
              <w:marLeft w:val="360"/>
              <w:marRight w:val="0"/>
              <w:marTop w:val="0"/>
              <w:marBottom w:val="72"/>
              <w:divBdr>
                <w:top w:val="none" w:sz="0" w:space="0" w:color="auto"/>
                <w:left w:val="none" w:sz="0" w:space="0" w:color="auto"/>
                <w:bottom w:val="none" w:sz="0" w:space="0" w:color="auto"/>
                <w:right w:val="none" w:sz="0" w:space="0" w:color="auto"/>
              </w:divBdr>
              <w:divsChild>
                <w:div w:id="1253003113">
                  <w:marLeft w:val="0"/>
                  <w:marRight w:val="0"/>
                  <w:marTop w:val="0"/>
                  <w:marBottom w:val="0"/>
                  <w:divBdr>
                    <w:top w:val="none" w:sz="0" w:space="0" w:color="auto"/>
                    <w:left w:val="none" w:sz="0" w:space="0" w:color="auto"/>
                    <w:bottom w:val="none" w:sz="0" w:space="0" w:color="auto"/>
                    <w:right w:val="none" w:sz="0" w:space="0" w:color="auto"/>
                  </w:divBdr>
                </w:div>
              </w:divsChild>
            </w:div>
            <w:div w:id="108822195">
              <w:marLeft w:val="360"/>
              <w:marRight w:val="0"/>
              <w:marTop w:val="0"/>
              <w:marBottom w:val="72"/>
              <w:divBdr>
                <w:top w:val="none" w:sz="0" w:space="0" w:color="auto"/>
                <w:left w:val="none" w:sz="0" w:space="0" w:color="auto"/>
                <w:bottom w:val="none" w:sz="0" w:space="0" w:color="auto"/>
                <w:right w:val="none" w:sz="0" w:space="0" w:color="auto"/>
              </w:divBdr>
              <w:divsChild>
                <w:div w:id="13302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2462">
          <w:marLeft w:val="0"/>
          <w:marRight w:val="0"/>
          <w:marTop w:val="72"/>
          <w:marBottom w:val="0"/>
          <w:divBdr>
            <w:top w:val="none" w:sz="0" w:space="0" w:color="auto"/>
            <w:left w:val="none" w:sz="0" w:space="0" w:color="auto"/>
            <w:bottom w:val="none" w:sz="0" w:space="0" w:color="auto"/>
            <w:right w:val="none" w:sz="0" w:space="0" w:color="auto"/>
          </w:divBdr>
          <w:divsChild>
            <w:div w:id="2045934930">
              <w:marLeft w:val="0"/>
              <w:marRight w:val="0"/>
              <w:marTop w:val="0"/>
              <w:marBottom w:val="0"/>
              <w:divBdr>
                <w:top w:val="none" w:sz="0" w:space="0" w:color="auto"/>
                <w:left w:val="none" w:sz="0" w:space="0" w:color="auto"/>
                <w:bottom w:val="none" w:sz="0" w:space="0" w:color="auto"/>
                <w:right w:val="none" w:sz="0" w:space="0" w:color="auto"/>
              </w:divBdr>
            </w:div>
          </w:divsChild>
        </w:div>
        <w:div w:id="1489520912">
          <w:marLeft w:val="0"/>
          <w:marRight w:val="0"/>
          <w:marTop w:val="72"/>
          <w:marBottom w:val="0"/>
          <w:divBdr>
            <w:top w:val="none" w:sz="0" w:space="0" w:color="auto"/>
            <w:left w:val="none" w:sz="0" w:space="0" w:color="auto"/>
            <w:bottom w:val="none" w:sz="0" w:space="0" w:color="auto"/>
            <w:right w:val="none" w:sz="0" w:space="0" w:color="auto"/>
          </w:divBdr>
          <w:divsChild>
            <w:div w:id="989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bro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D3B14-B956-4D6A-88DE-1CFC536F94C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C91024-21F1-41F7-90ED-7C1CF99D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9</Pages>
  <Words>6516</Words>
  <Characters>39097</Characters>
  <Application>Microsoft Office Word</Application>
  <DocSecurity>4</DocSecurity>
  <Lines>325</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Adamczyk Tomasz</dc:creator>
  <cp:lastModifiedBy>Wójcik Aleksandra</cp:lastModifiedBy>
  <cp:revision>2</cp:revision>
  <cp:lastPrinted>2025-03-05T08:34:00Z</cp:lastPrinted>
  <dcterms:created xsi:type="dcterms:W3CDTF">2025-05-14T06:19:00Z</dcterms:created>
  <dcterms:modified xsi:type="dcterms:W3CDTF">2025-05-14T06:19:00Z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c4ebafba-308b-4440-bf10-10d2295dee57</vt:lpwstr>
  </property>
  <property fmtid="{D5CDD505-2E9C-101B-9397-08002B2CF9AE}" pid="5" name="bjClsUserRVM">
    <vt:lpwstr>[]</vt:lpwstr>
  </property>
  <property fmtid="{D5CDD505-2E9C-101B-9397-08002B2CF9AE}" pid="6" name="bjSaver">
    <vt:lpwstr>F7myHJwb3c91m0crzq+jrMMNeUk4BMJe</vt:lpwstr>
  </property>
  <property fmtid="{D5CDD505-2E9C-101B-9397-08002B2CF9AE}" pid="7" name="bjPortionMark">
    <vt:lpwstr>[]</vt:lpwstr>
  </property>
  <property fmtid="{D5CDD505-2E9C-101B-9397-08002B2CF9AE}" pid="8" name="bjDocumentSecurityLabel">
    <vt:lpwstr>[d7220eed-17a6-431d-810c-83a0ddfed893]</vt:lpwstr>
  </property>
  <property fmtid="{D5CDD505-2E9C-101B-9397-08002B2CF9AE}" pid="9" name="MSIP_Label_e2e05055-e449-4922-9b24-eaf69810da98_Enabled">
    <vt:lpwstr>true</vt:lpwstr>
  </property>
  <property fmtid="{D5CDD505-2E9C-101B-9397-08002B2CF9AE}" pid="10" name="MSIP_Label_e2e05055-e449-4922-9b24-eaf69810da98_SetDate">
    <vt:lpwstr>2025-03-31T22:01:23Z</vt:lpwstr>
  </property>
  <property fmtid="{D5CDD505-2E9C-101B-9397-08002B2CF9AE}" pid="11" name="MSIP_Label_e2e05055-e449-4922-9b24-eaf69810da98_Method">
    <vt:lpwstr>Privileged</vt:lpwstr>
  </property>
  <property fmtid="{D5CDD505-2E9C-101B-9397-08002B2CF9AE}" pid="12" name="MSIP_Label_e2e05055-e449-4922-9b24-eaf69810da98_Name">
    <vt:lpwstr>e2e05055-e449-4922-9b24-eaf69810da98</vt:lpwstr>
  </property>
  <property fmtid="{D5CDD505-2E9C-101B-9397-08002B2CF9AE}" pid="13" name="MSIP_Label_e2e05055-e449-4922-9b24-eaf69810da98_SiteId">
    <vt:lpwstr>29bb5b9c-200a-4906-89ef-c651c86ab301</vt:lpwstr>
  </property>
  <property fmtid="{D5CDD505-2E9C-101B-9397-08002B2CF9AE}" pid="14" name="MSIP_Label_e2e05055-e449-4922-9b24-eaf69810da98_ActionId">
    <vt:lpwstr>c0068d37-cf5b-4e98-b5bb-09db1c698ff7</vt:lpwstr>
  </property>
  <property fmtid="{D5CDD505-2E9C-101B-9397-08002B2CF9AE}" pid="15" name="MSIP_Label_e2e05055-e449-4922-9b24-eaf69810da98_ContentBits">
    <vt:lpwstr>0</vt:lpwstr>
  </property>
  <property fmtid="{D5CDD505-2E9C-101B-9397-08002B2CF9AE}" pid="16"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7" name="bjDocumentLabelXML-0">
    <vt:lpwstr>ames.com/2008/01/sie/internal/label"&gt;&lt;element uid="d7220eed-17a6-431d-810c-83a0ddfed893" value="" /&gt;&lt;/sisl&gt;</vt:lpwstr>
  </property>
</Properties>
</file>