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BF5C" w14:textId="77777777" w:rsidR="00FF7A4F" w:rsidRPr="0000361E" w:rsidRDefault="00FF7A4F" w:rsidP="00FF7A4F">
      <w:pPr>
        <w:pStyle w:val="OZNPROJEKTUwskazaniedatylubwersjiprojektu"/>
        <w:keepNext/>
      </w:pPr>
      <w:r w:rsidRPr="0000361E">
        <w:t>Projekt</w:t>
      </w:r>
    </w:p>
    <w:p w14:paraId="729ADF85" w14:textId="77777777" w:rsidR="00FF7A4F" w:rsidRPr="0000361E" w:rsidRDefault="00FF7A4F" w:rsidP="00FF7A4F">
      <w:pPr>
        <w:pStyle w:val="OZNRODZAKTUtznustawalubrozporzdzenieiorganwydajcy"/>
      </w:pPr>
      <w:r w:rsidRPr="0000361E">
        <w:t>ustawa</w:t>
      </w:r>
    </w:p>
    <w:p w14:paraId="3A7DECE0" w14:textId="1BFF9D70" w:rsidR="00FF7A4F" w:rsidRPr="0000361E" w:rsidRDefault="00FF7A4F" w:rsidP="00FF7A4F">
      <w:pPr>
        <w:pStyle w:val="DATAAKTUdatauchwalenialubwydaniaaktu"/>
      </w:pPr>
      <w:r w:rsidRPr="0000361E">
        <w:t>z dnia</w:t>
      </w:r>
    </w:p>
    <w:p w14:paraId="0BF51516" w14:textId="77777777" w:rsidR="00FF7A4F" w:rsidRPr="0000361E" w:rsidRDefault="00FF7A4F" w:rsidP="00FF7A4F">
      <w:pPr>
        <w:pStyle w:val="TYTUAKTUprzedmiotregulacjiustawylubrozporzdzenia"/>
      </w:pPr>
      <w:r w:rsidRPr="0000361E">
        <w:t>o zmianie ustawy o komornikach sądowych</w:t>
      </w:r>
    </w:p>
    <w:p w14:paraId="543699F3" w14:textId="77777777" w:rsidR="00FF7A4F" w:rsidRPr="0000361E" w:rsidRDefault="00FF7A4F" w:rsidP="00FF7A4F">
      <w:pPr>
        <w:pStyle w:val="ARTartustawynprozporzdzenia"/>
        <w:keepNext/>
      </w:pPr>
      <w:r w:rsidRPr="0000361E">
        <w:rPr>
          <w:rStyle w:val="Ppogrubienie"/>
        </w:rPr>
        <w:t>Art. 1.</w:t>
      </w:r>
      <w:r w:rsidRPr="0000361E">
        <w:t> W ustawie z dnia 22 marca 2018 r. o komornikach sądowych (</w:t>
      </w:r>
      <w:bookmarkStart w:id="0" w:name="_Hlk151395710"/>
      <w:r w:rsidRPr="0000361E">
        <w:t>Dz. U. z 2024 r. poz.</w:t>
      </w:r>
      <w:bookmarkEnd w:id="0"/>
      <w:r w:rsidRPr="0000361E">
        <w:t xml:space="preserve"> 1458) wprowadza się następujące zmiany:</w:t>
      </w:r>
    </w:p>
    <w:p w14:paraId="4DBCD884" w14:textId="77777777" w:rsidR="00FF7A4F" w:rsidRPr="0000361E" w:rsidRDefault="00FF7A4F" w:rsidP="00FF7A4F">
      <w:pPr>
        <w:pStyle w:val="PKTpunkt"/>
      </w:pPr>
      <w:r w:rsidRPr="0000361E">
        <w:t>1)</w:t>
      </w:r>
      <w:r w:rsidRPr="0000361E">
        <w:tab/>
        <w:t>w art. 11 w ust. 4 uchyla się pkt 4;</w:t>
      </w:r>
    </w:p>
    <w:p w14:paraId="60CB269A" w14:textId="77777777" w:rsidR="00FF7A4F" w:rsidRPr="0000361E" w:rsidRDefault="00FF7A4F" w:rsidP="00FF7A4F">
      <w:pPr>
        <w:pStyle w:val="PKTpunkt"/>
        <w:keepNext/>
      </w:pPr>
      <w:r w:rsidRPr="0000361E">
        <w:t>2)</w:t>
      </w:r>
      <w:r w:rsidRPr="0000361E">
        <w:tab/>
        <w:t>art. 16 otrzymuje brzmienie:</w:t>
      </w:r>
    </w:p>
    <w:p w14:paraId="6C94DC4D" w14:textId="013E7315" w:rsidR="00FF7A4F" w:rsidRPr="0000361E" w:rsidRDefault="00FF7A4F" w:rsidP="00FF7A4F">
      <w:pPr>
        <w:pStyle w:val="ZARTzmartartykuempunktem"/>
      </w:pPr>
      <w:r w:rsidRPr="0000361E">
        <w:t>„Art. 16. Wniosek o powołanie na stanowisko komornika można złożyć w terminie 5 lat od</w:t>
      </w:r>
      <w:r w:rsidR="00877381">
        <w:t xml:space="preserve"> dnia</w:t>
      </w:r>
      <w:r w:rsidRPr="0000361E">
        <w:t xml:space="preserve"> ustania zatrudnienia na stanowisku asesora.”;</w:t>
      </w:r>
    </w:p>
    <w:p w14:paraId="25D46791" w14:textId="38479C77" w:rsidR="00FF7A4F" w:rsidRPr="0000361E" w:rsidRDefault="00FF7A4F" w:rsidP="00FF7A4F">
      <w:pPr>
        <w:pStyle w:val="PKTpunkt"/>
        <w:keepNext/>
      </w:pPr>
      <w:r w:rsidRPr="0000361E">
        <w:t>3)</w:t>
      </w:r>
      <w:r w:rsidRPr="0000361E">
        <w:tab/>
        <w:t>w art. 19 w ust. 1 pkt 2 otrzymuje brzmienie:</w:t>
      </w:r>
    </w:p>
    <w:p w14:paraId="6095E73D" w14:textId="6AD4F4F1" w:rsidR="00FF7A4F" w:rsidRPr="0000361E" w:rsidRDefault="00FF7A4F" w:rsidP="00FF7A4F">
      <w:pPr>
        <w:pStyle w:val="ZPKTzmpktartykuempunktem"/>
      </w:pPr>
      <w:r w:rsidRPr="0000361E">
        <w:t>„2)</w:t>
      </w:r>
      <w:r w:rsidRPr="0000361E">
        <w:tab/>
        <w:t>ukończył 70. rok życia;”;</w:t>
      </w:r>
    </w:p>
    <w:p w14:paraId="71D4E686" w14:textId="77777777" w:rsidR="00FF7A4F" w:rsidRPr="0000361E" w:rsidRDefault="00FF7A4F" w:rsidP="00FF7A4F">
      <w:pPr>
        <w:pStyle w:val="PKTpunkt"/>
      </w:pPr>
      <w:r w:rsidRPr="0000361E">
        <w:t>4)</w:t>
      </w:r>
      <w:r w:rsidRPr="0000361E">
        <w:tab/>
        <w:t>w art. 131 uchyla się ust. 2;</w:t>
      </w:r>
    </w:p>
    <w:p w14:paraId="0F9C9AF1" w14:textId="77777777" w:rsidR="00FF7A4F" w:rsidRPr="0000361E" w:rsidRDefault="00FF7A4F" w:rsidP="00FF7A4F">
      <w:pPr>
        <w:pStyle w:val="PKTpunkt"/>
        <w:keepNext/>
      </w:pPr>
      <w:r w:rsidRPr="0000361E">
        <w:t>5)</w:t>
      </w:r>
      <w:r w:rsidRPr="0000361E">
        <w:tab/>
        <w:t>art. 132 otrzymuje brzmienie:</w:t>
      </w:r>
    </w:p>
    <w:p w14:paraId="05F0D790" w14:textId="3BCF10EA" w:rsidR="00FF7A4F" w:rsidRPr="0000361E" w:rsidRDefault="00FF7A4F" w:rsidP="00FF7A4F">
      <w:pPr>
        <w:pStyle w:val="ZARTzmartartykuempunktem"/>
      </w:pPr>
      <w:r w:rsidRPr="0000361E">
        <w:t>„Art. 132. Prezes właściwego sądu apelacyjnego odmawia powołania na stanowisko asesora osoby, która nie spełnia wymogów, o których mowa w art. 129, lub której wniosek o powołanie na stanowisko asesora został złożony po upływie terminu, o którym mowa w art. 130 ust. 2.”;</w:t>
      </w:r>
    </w:p>
    <w:p w14:paraId="038A51C9" w14:textId="77777777" w:rsidR="00FF7A4F" w:rsidRPr="0000361E" w:rsidRDefault="00FF7A4F" w:rsidP="00FF7A4F">
      <w:pPr>
        <w:pStyle w:val="PKTpunkt"/>
        <w:keepNext/>
      </w:pPr>
      <w:r w:rsidRPr="0000361E">
        <w:t>6)</w:t>
      </w:r>
      <w:r w:rsidRPr="0000361E">
        <w:tab/>
        <w:t>w art. 144 w ust. 1:</w:t>
      </w:r>
    </w:p>
    <w:p w14:paraId="6C702E69" w14:textId="2E4A65B6" w:rsidR="00FF7A4F" w:rsidRPr="0000361E" w:rsidRDefault="00FF7A4F" w:rsidP="00FF7A4F">
      <w:pPr>
        <w:pStyle w:val="LITlitera"/>
        <w:keepNext/>
      </w:pPr>
      <w:r w:rsidRPr="0000361E">
        <w:t>a)</w:t>
      </w:r>
      <w:r w:rsidRPr="0000361E">
        <w:tab/>
        <w:t>pkt 4 otrzymuje brzmienie:</w:t>
      </w:r>
    </w:p>
    <w:p w14:paraId="26B15A4C" w14:textId="240647D6" w:rsidR="00FF7A4F" w:rsidRPr="0000361E" w:rsidRDefault="00FF7A4F" w:rsidP="00FF7A4F">
      <w:pPr>
        <w:pStyle w:val="ZLITPKTzmpktliter"/>
      </w:pPr>
      <w:r w:rsidRPr="0000361E">
        <w:t>„4)</w:t>
      </w:r>
      <w:r w:rsidRPr="0000361E">
        <w:tab/>
        <w:t>ukończył 70. rok życia</w:t>
      </w:r>
      <w:r w:rsidR="000D241E">
        <w:t>.</w:t>
      </w:r>
      <w:r w:rsidRPr="0000361E">
        <w:t>”,</w:t>
      </w:r>
    </w:p>
    <w:p w14:paraId="7CE1DBAA" w14:textId="77777777" w:rsidR="00FF7A4F" w:rsidRPr="0000361E" w:rsidRDefault="00FF7A4F" w:rsidP="00FF7A4F">
      <w:pPr>
        <w:pStyle w:val="LITlitera"/>
      </w:pPr>
      <w:r w:rsidRPr="0000361E">
        <w:t>b)</w:t>
      </w:r>
      <w:r w:rsidRPr="0000361E">
        <w:tab/>
        <w:t>uchyla się pkt 5;</w:t>
      </w:r>
    </w:p>
    <w:p w14:paraId="7FB50296" w14:textId="77777777" w:rsidR="00FF7A4F" w:rsidRPr="0000361E" w:rsidRDefault="00FF7A4F" w:rsidP="00FF7A4F">
      <w:pPr>
        <w:pStyle w:val="PKTpunkt"/>
      </w:pPr>
      <w:r w:rsidRPr="0000361E">
        <w:t>7)</w:t>
      </w:r>
      <w:r w:rsidRPr="0000361E">
        <w:tab/>
        <w:t>uchyla się art. 281.</w:t>
      </w:r>
    </w:p>
    <w:p w14:paraId="5E31422E" w14:textId="77777777" w:rsidR="00FF7A4F" w:rsidRPr="0000361E" w:rsidRDefault="00FF7A4F" w:rsidP="00FF7A4F">
      <w:pPr>
        <w:pStyle w:val="ARTartustawynprozporzdzenia"/>
      </w:pPr>
      <w:bookmarkStart w:id="1" w:name="_Hlk187840273"/>
      <w:bookmarkStart w:id="2" w:name="_Hlk185409055"/>
      <w:r w:rsidRPr="0000361E">
        <w:rPr>
          <w:rStyle w:val="Ppogrubienie"/>
        </w:rPr>
        <w:t>Art. 2.</w:t>
      </w:r>
      <w:bookmarkStart w:id="3" w:name="_Hlk187841170"/>
      <w:bookmarkEnd w:id="1"/>
      <w:bookmarkEnd w:id="2"/>
      <w:r w:rsidRPr="0000361E">
        <w:t xml:space="preserve"> 1. Do postępowań w przedmiocie odwołania ze stanowiska komornika sądowego </w:t>
      </w:r>
      <w:bookmarkStart w:id="4" w:name="_Hlk187840795"/>
      <w:r w:rsidRPr="0000361E">
        <w:t xml:space="preserve">na podstawie art. 19 ust. 1 pkt 2 ustawy zmienianej w art. 1 w brzmieniu dotychczasowym, </w:t>
      </w:r>
      <w:bookmarkEnd w:id="4"/>
      <w:r w:rsidRPr="0000361E">
        <w:t>wszczętych i niezakończonych przed dniem wejścia w życie niniejszej ustawy, stosuje się przepisy ustawy zmienianej w art. 1 w brzmieniu nadanym niniejszą ustawą.</w:t>
      </w:r>
    </w:p>
    <w:p w14:paraId="22C4CB22" w14:textId="77777777" w:rsidR="00FF7A4F" w:rsidRDefault="00FF7A4F" w:rsidP="00FF7A4F">
      <w:pPr>
        <w:pStyle w:val="USTustnpkodeksu"/>
      </w:pPr>
      <w:r w:rsidRPr="0000361E">
        <w:t xml:space="preserve">2. Do postępowań w przedmiocie odwołania ze stanowiska asesora komorniczego na podstawie art. 144 ust. 1 pkt 4 ustawy zmienianej w art. 1 w brzmieniu dotychczasowym, wszczętych i niezakończonych przed dniem wejścia w </w:t>
      </w:r>
      <w:r w:rsidRPr="0000361E">
        <w:lastRenderedPageBreak/>
        <w:t>życie niniejszej ustawy, stosuje się przepisy ustawy zmienianej w art. 1 w brzmieniu nadanym niniejszą ustawą.</w:t>
      </w:r>
    </w:p>
    <w:p w14:paraId="75B9EA81" w14:textId="38AB2BF4" w:rsidR="00B067D0" w:rsidRPr="0000361E" w:rsidRDefault="00B067D0" w:rsidP="00FF7A4F">
      <w:pPr>
        <w:pStyle w:val="USTustnpkodeksu"/>
      </w:pPr>
      <w:r w:rsidRPr="00B067D0">
        <w:t>3</w:t>
      </w:r>
      <w:r w:rsidR="00354E71">
        <w:t xml:space="preserve">. </w:t>
      </w:r>
      <w:r w:rsidRPr="00B067D0">
        <w:t>Postępowania wszczęte i niezakończone przed dniem wejścia w życie niniejszej ustawy o odwołanie ze stanowiska asesora komorniczego na podstawie art. 144 ust. 1 pkt 5 ustawy zmienianej w art. 1 podlegają umorzeniu z mocy prawa.</w:t>
      </w:r>
    </w:p>
    <w:p w14:paraId="72B1AAD2" w14:textId="77777777" w:rsidR="00FF7A4F" w:rsidRPr="0000361E" w:rsidRDefault="00FF7A4F" w:rsidP="00FF7A4F">
      <w:pPr>
        <w:pStyle w:val="ARTartustawynprozporzdzenia"/>
      </w:pPr>
      <w:r w:rsidRPr="0000361E">
        <w:rPr>
          <w:rStyle w:val="Ppogrubienie"/>
        </w:rPr>
        <w:t>Art. 3. </w:t>
      </w:r>
      <w:r w:rsidRPr="0000361E">
        <w:t>1. Komornik sądowy, który przed dniem wejścia w życie niniejszej ustawy został odwołany z zajmowanego stanowiska na podstawie art. 19 ust. 1 pkt 2 ustawy zmienianej w art. 1 w brzmieniu dotychczasowym, może zostać ponownie powołany na stanowisko komornika sądowego, nie później jednak niż do dnia ukończenia 70. roku życia.</w:t>
      </w:r>
    </w:p>
    <w:p w14:paraId="24F32178" w14:textId="0CDE0D77" w:rsidR="00FF7A4F" w:rsidRDefault="00FF7A4F" w:rsidP="00FF7A4F">
      <w:pPr>
        <w:pStyle w:val="USTustnpkodeksu"/>
      </w:pPr>
      <w:r w:rsidRPr="0000361E">
        <w:t>2. Asesor komorniczy, który przed dniem wejścia w życie niniejszej ustawy został odwołany z zajmowanego stanowiska na podstawie art. 144 ust. 1 pkt 4 ustawy zmienianej w art. 1 w brzmieniu dotychczasowym, może zostać ponownie powołany na stanowisko asesora komorniczego, nie później jednak niż do dnia ukończenia 70. roku życia.</w:t>
      </w:r>
    </w:p>
    <w:p w14:paraId="3ECA6E59" w14:textId="02B3FB3E" w:rsidR="005F2ECE" w:rsidRPr="0000361E" w:rsidRDefault="005F2ECE" w:rsidP="00FF7A4F">
      <w:pPr>
        <w:pStyle w:val="USTustnpkodeksu"/>
      </w:pPr>
      <w:r w:rsidRPr="005F2ECE">
        <w:t>3. Asesor komorniczy, który przed dniem wejścia w życie niniejszej ustawy został odwołany z zajmowanego stanowiska na podstawie art. 144 ust. 1 pkt 5 ustawy zmienianej w art. 1, może zostać ponownie powołany na stanowisko asesora komorniczego, jeżeli spełnia wymagania określone w art. 129 ustawy zmienianej w art. 1, nie później jednak niż do ukończenia 70. roku życia. Jeżeli osoba ta co najmniej przez 5 lat nie zajmowała stanowiska asesora, może zostać ponownie powołana na to stanowisko po złożeniu egzaminu komorniczego.</w:t>
      </w:r>
    </w:p>
    <w:bookmarkEnd w:id="3"/>
    <w:p w14:paraId="1E57B0B8" w14:textId="77777777" w:rsidR="00FF7A4F" w:rsidRPr="0000361E" w:rsidRDefault="00FF7A4F" w:rsidP="00FF7A4F">
      <w:pPr>
        <w:pStyle w:val="ARTartustawynprozporzdzenia"/>
      </w:pPr>
      <w:r w:rsidRPr="0000361E">
        <w:rPr>
          <w:rStyle w:val="Ppogrubienie"/>
        </w:rPr>
        <w:t>Art. 4.</w:t>
      </w:r>
      <w:r w:rsidRPr="0000361E">
        <w:t> Ustawa wchodzi w życie po upływie 14 dni od dnia ogłoszenia.</w:t>
      </w:r>
    </w:p>
    <w:p w14:paraId="2CD5628E" w14:textId="77777777" w:rsidR="005E31CC" w:rsidRPr="0000361E" w:rsidRDefault="005E31CC" w:rsidP="005315BE">
      <w:pPr>
        <w:rPr>
          <w:rStyle w:val="Ppogrubienie"/>
          <w:b w:val="0"/>
        </w:rPr>
      </w:pPr>
    </w:p>
    <w:sectPr w:rsidR="005E31CC" w:rsidRPr="0000361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E704" w14:textId="77777777" w:rsidR="000B1138" w:rsidRDefault="000B1138">
      <w:r>
        <w:separator/>
      </w:r>
    </w:p>
  </w:endnote>
  <w:endnote w:type="continuationSeparator" w:id="0">
    <w:p w14:paraId="6B191AFE" w14:textId="77777777" w:rsidR="000B1138" w:rsidRDefault="000B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AD63" w14:textId="77777777" w:rsidR="000B1138" w:rsidRDefault="000B1138">
      <w:r>
        <w:separator/>
      </w:r>
    </w:p>
  </w:footnote>
  <w:footnote w:type="continuationSeparator" w:id="0">
    <w:p w14:paraId="3B9A78E5" w14:textId="77777777" w:rsidR="000B1138" w:rsidRDefault="000B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DCE0" w14:textId="697B63D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550AAB">
      <w:rPr>
        <w:rStyle w:val="Ppogrubienie"/>
      </w:rPr>
      <w:t>03.06.2025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07BDC">
          <w:rPr>
            <w:rStyle w:val="Ppogrubienie"/>
            <w:noProof/>
          </w:rPr>
          <w:t>V3_1952-1.NK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AB041CA" w14:textId="30B1FBA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E4A517" wp14:editId="2B9E265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FF7A4F">
      <w:rPr>
        <w:rStyle w:val="Ppogrubienie"/>
      </w:rPr>
      <w:t>1244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4A8A" w14:textId="336C3A5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07BDC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07BDC">
          <w:rPr>
            <w:rStyle w:val="Ppogrubienie"/>
            <w:noProof/>
          </w:rPr>
          <w:t>V3_1952-1.NK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E3B457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31C047" wp14:editId="28AA5A7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5005695">
    <w:abstractNumId w:val="24"/>
  </w:num>
  <w:num w:numId="2" w16cid:durableId="774443988">
    <w:abstractNumId w:val="24"/>
  </w:num>
  <w:num w:numId="3" w16cid:durableId="715008293">
    <w:abstractNumId w:val="19"/>
  </w:num>
  <w:num w:numId="4" w16cid:durableId="1267544944">
    <w:abstractNumId w:val="19"/>
  </w:num>
  <w:num w:numId="5" w16cid:durableId="1603296688">
    <w:abstractNumId w:val="38"/>
  </w:num>
  <w:num w:numId="6" w16cid:durableId="1806191467">
    <w:abstractNumId w:val="34"/>
  </w:num>
  <w:num w:numId="7" w16cid:durableId="205068274">
    <w:abstractNumId w:val="38"/>
  </w:num>
  <w:num w:numId="8" w16cid:durableId="782770683">
    <w:abstractNumId w:val="34"/>
  </w:num>
  <w:num w:numId="9" w16cid:durableId="2110812440">
    <w:abstractNumId w:val="38"/>
  </w:num>
  <w:num w:numId="10" w16cid:durableId="1598902064">
    <w:abstractNumId w:val="34"/>
  </w:num>
  <w:num w:numId="11" w16cid:durableId="235482979">
    <w:abstractNumId w:val="15"/>
  </w:num>
  <w:num w:numId="12" w16cid:durableId="608776268">
    <w:abstractNumId w:val="10"/>
  </w:num>
  <w:num w:numId="13" w16cid:durableId="753011026">
    <w:abstractNumId w:val="16"/>
  </w:num>
  <w:num w:numId="14" w16cid:durableId="1454472865">
    <w:abstractNumId w:val="28"/>
  </w:num>
  <w:num w:numId="15" w16cid:durableId="1775394201">
    <w:abstractNumId w:val="15"/>
  </w:num>
  <w:num w:numId="16" w16cid:durableId="514536400">
    <w:abstractNumId w:val="17"/>
  </w:num>
  <w:num w:numId="17" w16cid:durableId="228425033">
    <w:abstractNumId w:val="8"/>
  </w:num>
  <w:num w:numId="18" w16cid:durableId="1074012818">
    <w:abstractNumId w:val="3"/>
  </w:num>
  <w:num w:numId="19" w16cid:durableId="177934113">
    <w:abstractNumId w:val="2"/>
  </w:num>
  <w:num w:numId="20" w16cid:durableId="428742904">
    <w:abstractNumId w:val="1"/>
  </w:num>
  <w:num w:numId="21" w16cid:durableId="507140261">
    <w:abstractNumId w:val="0"/>
  </w:num>
  <w:num w:numId="22" w16cid:durableId="1438059963">
    <w:abstractNumId w:val="9"/>
  </w:num>
  <w:num w:numId="23" w16cid:durableId="552735518">
    <w:abstractNumId w:val="7"/>
  </w:num>
  <w:num w:numId="24" w16cid:durableId="895360125">
    <w:abstractNumId w:val="6"/>
  </w:num>
  <w:num w:numId="25" w16cid:durableId="592127856">
    <w:abstractNumId w:val="5"/>
  </w:num>
  <w:num w:numId="26" w16cid:durableId="1855530820">
    <w:abstractNumId w:val="4"/>
  </w:num>
  <w:num w:numId="27" w16cid:durableId="405500223">
    <w:abstractNumId w:val="36"/>
  </w:num>
  <w:num w:numId="28" w16cid:durableId="1323508504">
    <w:abstractNumId w:val="27"/>
  </w:num>
  <w:num w:numId="29" w16cid:durableId="326401521">
    <w:abstractNumId w:val="39"/>
  </w:num>
  <w:num w:numId="30" w16cid:durableId="620963989">
    <w:abstractNumId w:val="35"/>
  </w:num>
  <w:num w:numId="31" w16cid:durableId="895816843">
    <w:abstractNumId w:val="20"/>
  </w:num>
  <w:num w:numId="32" w16cid:durableId="1794247378">
    <w:abstractNumId w:val="11"/>
  </w:num>
  <w:num w:numId="33" w16cid:durableId="263390066">
    <w:abstractNumId w:val="33"/>
  </w:num>
  <w:num w:numId="34" w16cid:durableId="1656569610">
    <w:abstractNumId w:val="21"/>
  </w:num>
  <w:num w:numId="35" w16cid:durableId="459807290">
    <w:abstractNumId w:val="18"/>
  </w:num>
  <w:num w:numId="36" w16cid:durableId="1770001388">
    <w:abstractNumId w:val="23"/>
  </w:num>
  <w:num w:numId="37" w16cid:durableId="259142798">
    <w:abstractNumId w:val="29"/>
  </w:num>
  <w:num w:numId="38" w16cid:durableId="665942457">
    <w:abstractNumId w:val="26"/>
  </w:num>
  <w:num w:numId="39" w16cid:durableId="1900482837">
    <w:abstractNumId w:val="14"/>
  </w:num>
  <w:num w:numId="40" w16cid:durableId="1905942923">
    <w:abstractNumId w:val="32"/>
  </w:num>
  <w:num w:numId="41" w16cid:durableId="679357392">
    <w:abstractNumId w:val="30"/>
  </w:num>
  <w:num w:numId="42" w16cid:durableId="397214738">
    <w:abstractNumId w:val="22"/>
  </w:num>
  <w:num w:numId="43" w16cid:durableId="86195691">
    <w:abstractNumId w:val="37"/>
  </w:num>
  <w:num w:numId="44" w16cid:durableId="2004158062">
    <w:abstractNumId w:val="13"/>
  </w:num>
  <w:num w:numId="45" w16cid:durableId="1839618444">
    <w:abstractNumId w:val="40"/>
  </w:num>
  <w:num w:numId="46" w16cid:durableId="1040396815">
    <w:abstractNumId w:val="25"/>
  </w:num>
  <w:num w:numId="47" w16cid:durableId="1822847225">
    <w:abstractNumId w:val="12"/>
  </w:num>
  <w:num w:numId="48" w16cid:durableId="17354722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61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138"/>
    <w:rsid w:val="000B298D"/>
    <w:rsid w:val="000B5B2D"/>
    <w:rsid w:val="000B5DCE"/>
    <w:rsid w:val="000C05BA"/>
    <w:rsid w:val="000C0E8F"/>
    <w:rsid w:val="000C4BC4"/>
    <w:rsid w:val="000D0110"/>
    <w:rsid w:val="000D241E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070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71"/>
    <w:rsid w:val="00354EB9"/>
    <w:rsid w:val="003602AE"/>
    <w:rsid w:val="00360929"/>
    <w:rsid w:val="003647D5"/>
    <w:rsid w:val="003662CD"/>
    <w:rsid w:val="003674B0"/>
    <w:rsid w:val="0037727C"/>
    <w:rsid w:val="003776D1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EA4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61DA"/>
    <w:rsid w:val="005479D9"/>
    <w:rsid w:val="00550AA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2ECE"/>
    <w:rsid w:val="005F35ED"/>
    <w:rsid w:val="005F7812"/>
    <w:rsid w:val="005F7A88"/>
    <w:rsid w:val="00603A1A"/>
    <w:rsid w:val="006046D5"/>
    <w:rsid w:val="00607A93"/>
    <w:rsid w:val="00607BDC"/>
    <w:rsid w:val="0061082F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0DCF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924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1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225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6B8B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0EFE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7D0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C7E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D73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199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7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19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2025-06-04T06:17:00Z</dcterms:created>
  <dcterms:modified xsi:type="dcterms:W3CDTF">2025-06-04T06:17:00Z</dcterms:modified>
  <cp:category/>
</cp:coreProperties>
</file>