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171D" w14:textId="77777777" w:rsidR="00AB3FA1" w:rsidRPr="007B03DF" w:rsidRDefault="00AB3FA1" w:rsidP="00AB3FA1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B03D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Projekt</w:t>
      </w:r>
    </w:p>
    <w:p w14:paraId="44FA6417" w14:textId="77777777" w:rsidR="00AB3FA1" w:rsidRDefault="00AB3FA1" w:rsidP="00AB3FA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B03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B03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B03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B03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B03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B03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</w:t>
      </w:r>
    </w:p>
    <w:p w14:paraId="54DE94CE" w14:textId="77777777" w:rsidR="00AB3FA1" w:rsidRPr="007B03DF" w:rsidRDefault="00AB3FA1" w:rsidP="00AB3FA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9FF837D" w14:textId="072E8465" w:rsidR="00AB3FA1" w:rsidRDefault="00AB3FA1" w:rsidP="00AB3FA1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447E">
        <w:rPr>
          <w:rFonts w:ascii="Times New Roman" w:hAnsi="Times New Roman" w:cs="Times New Roman"/>
          <w:sz w:val="24"/>
          <w:szCs w:val="24"/>
          <w:shd w:val="clear" w:color="auto" w:fill="FFFFFF"/>
        </w:rPr>
        <w:t>z dnia …</w:t>
      </w:r>
    </w:p>
    <w:p w14:paraId="5A645EC0" w14:textId="77777777" w:rsidR="00AB3FA1" w:rsidRPr="007B03DF" w:rsidRDefault="00AB3FA1" w:rsidP="00AB3FA1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3CDD4" w14:textId="77777777" w:rsidR="00AB3FA1" w:rsidRPr="001F447E" w:rsidRDefault="00AB3FA1" w:rsidP="00AB3FA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F44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zmianie ustawy o restrukturyzacji zadłużenia podmiotów prowadzących gospodarstwa rolne</w:t>
      </w:r>
    </w:p>
    <w:p w14:paraId="5C4C354D" w14:textId="77777777" w:rsidR="00AB3FA1" w:rsidRPr="001F447E" w:rsidRDefault="00AB3FA1" w:rsidP="00AB3FA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2A5AB67" w14:textId="77777777" w:rsidR="00AB3FA1" w:rsidRPr="001F447E" w:rsidRDefault="00AB3FA1" w:rsidP="00AB3FA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4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5DD4540" w14:textId="48130C09" w:rsidR="00AB3FA1" w:rsidRPr="001F447E" w:rsidRDefault="00AB3FA1" w:rsidP="00AB3FA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44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Art. 1.</w:t>
      </w:r>
      <w:r w:rsidRPr="001F4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ustawie z dnia 9 listopada 2018 r. o restrukturyzacji zadłużenia podmiotów prowadzących gospodarstwa rolne (</w:t>
      </w:r>
      <w:r w:rsidRPr="00D7023B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2019 r. poz. 33)</w:t>
      </w:r>
      <w:r w:rsidR="00B564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447E">
        <w:rPr>
          <w:rFonts w:ascii="Times New Roman" w:hAnsi="Times New Roman" w:cs="Times New Roman"/>
          <w:sz w:val="24"/>
          <w:szCs w:val="24"/>
          <w:shd w:val="clear" w:color="auto" w:fill="FFFFFF"/>
        </w:rPr>
        <w:t>w art. 7 po ust.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</w:t>
      </w:r>
      <w:r w:rsidRPr="001F4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dodaje się ust.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6a </w:t>
      </w:r>
      <w:r w:rsidRPr="001F447E">
        <w:rPr>
          <w:rFonts w:ascii="Times New Roman" w:hAnsi="Times New Roman" w:cs="Times New Roman"/>
          <w:sz w:val="24"/>
          <w:szCs w:val="24"/>
          <w:shd w:val="clear" w:color="auto" w:fill="FFFFFF"/>
        </w:rPr>
        <w:t>w brzmieniu:</w:t>
      </w:r>
    </w:p>
    <w:p w14:paraId="04B668C4" w14:textId="77777777" w:rsidR="00AB3FA1" w:rsidRPr="001F447E" w:rsidRDefault="00AB3FA1" w:rsidP="00AB3FA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92D983" w14:textId="58275CC1" w:rsidR="00AB3FA1" w:rsidRDefault="00AB3FA1" w:rsidP="001365D8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„6a. Złożenie wniosku o przejęcie długu, o którym mowa w ust. 1, powoduje zawieszenie </w:t>
      </w:r>
      <w:r w:rsidRPr="00AA1B86">
        <w:rPr>
          <w:rFonts w:ascii="Times New Roman" w:hAnsi="Times New Roman" w:cs="Times New Roman"/>
          <w:sz w:val="24"/>
          <w:szCs w:val="24"/>
          <w:shd w:val="clear" w:color="auto" w:fill="FFFFFF"/>
        </w:rPr>
        <w:t>postępowa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ń</w:t>
      </w:r>
      <w:r w:rsidRPr="00AA1B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egzekucyjn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ych</w:t>
      </w:r>
      <w:r w:rsidRPr="00AA1B86" w:rsidDel="00AA1B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447E">
        <w:rPr>
          <w:rFonts w:ascii="Times New Roman" w:hAnsi="Times New Roman" w:cs="Times New Roman"/>
          <w:sz w:val="24"/>
          <w:szCs w:val="24"/>
          <w:shd w:val="clear" w:color="auto" w:fill="FFFFFF"/>
        </w:rPr>
        <w:t>prowadzonych w sprawach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4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dług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1F4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objęt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ego</w:t>
      </w:r>
      <w:r w:rsidRPr="001F4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wnioskiem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czasu rozpatrzenia tego wniosku.”.</w:t>
      </w:r>
    </w:p>
    <w:p w14:paraId="1DAF69C2" w14:textId="77777777" w:rsidR="00AB3FA1" w:rsidRPr="001F447E" w:rsidRDefault="00AB3FA1" w:rsidP="00AB3FA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78F1FE" w14:textId="791E438F" w:rsidR="00AB3FA1" w:rsidRPr="00AB3FA1" w:rsidRDefault="00AB3FA1" w:rsidP="00AB3FA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3F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Art. 2.</w:t>
      </w:r>
      <w:r w:rsidRPr="00AB3F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Przepis art. 7 ust. 6a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AB3FA1">
        <w:rPr>
          <w:rFonts w:ascii="Times New Roman" w:hAnsi="Times New Roman" w:cs="Times New Roman"/>
          <w:sz w:val="24"/>
          <w:szCs w:val="24"/>
          <w:shd w:val="clear" w:color="auto" w:fill="FFFFFF"/>
        </w:rPr>
        <w:t>stawy zmienianej w art. 1 stosuje się także do wniosków o przejęcie długu, o których mowa w art. 7 ust. 2 ustawy zmienianej w art. 1, złożonych i nierozpatrzonych przed dniem wejścia w życie niniejszej ustawy. W tym przypadku zawieszenie postępowania egzekucyjnego następuje z dniem wejścia w życie niniejszej ustawy.</w:t>
      </w:r>
    </w:p>
    <w:p w14:paraId="3E39E56D" w14:textId="77777777" w:rsidR="00AB3FA1" w:rsidRDefault="00AB3FA1" w:rsidP="00AB3FA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DE2DB11" w14:textId="0BA7C9FA" w:rsidR="00255CA3" w:rsidRPr="00663E5D" w:rsidRDefault="00AB3FA1" w:rsidP="00663E5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44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0470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1F4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Ustawa wchodzi w życie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 upływie 14 dni od dnia ogłoszenia.</w:t>
      </w:r>
    </w:p>
    <w:sectPr w:rsidR="00255CA3" w:rsidRPr="00663E5D" w:rsidSect="00AB3FA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A1"/>
    <w:rsid w:val="0004705C"/>
    <w:rsid w:val="001365D8"/>
    <w:rsid w:val="001915F1"/>
    <w:rsid w:val="001F2AA6"/>
    <w:rsid w:val="00255CA3"/>
    <w:rsid w:val="00476BEA"/>
    <w:rsid w:val="004830F4"/>
    <w:rsid w:val="005A4A72"/>
    <w:rsid w:val="00663E5D"/>
    <w:rsid w:val="006C2A95"/>
    <w:rsid w:val="007830AB"/>
    <w:rsid w:val="007F5875"/>
    <w:rsid w:val="00993ACE"/>
    <w:rsid w:val="009D25DD"/>
    <w:rsid w:val="00A27F13"/>
    <w:rsid w:val="00AB3FA1"/>
    <w:rsid w:val="00B25784"/>
    <w:rsid w:val="00B56450"/>
    <w:rsid w:val="00C01367"/>
    <w:rsid w:val="00E178DA"/>
    <w:rsid w:val="00E266F6"/>
    <w:rsid w:val="00F3372C"/>
    <w:rsid w:val="00FC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4463"/>
  <w15:chartTrackingRefBased/>
  <w15:docId w15:val="{685D8BED-7AB9-4FEA-8BA5-32C6BE52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F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F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F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F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F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F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F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F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F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F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FA1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B3FA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3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3F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3FA1"/>
    <w:rPr>
      <w:sz w:val="20"/>
      <w:szCs w:val="20"/>
    </w:rPr>
  </w:style>
  <w:style w:type="paragraph" w:styleId="Poprawka">
    <w:name w:val="Revision"/>
    <w:hidden/>
    <w:uiPriority w:val="99"/>
    <w:semiHidden/>
    <w:rsid w:val="00047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806</Characters>
  <DocSecurity>0</DocSecurity>
  <Lines>6</Lines>
  <Paragraphs>1</Paragraphs>
  <ScaleCrop>false</ScaleCrop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2025-03-26T10:27:00Z</cp:lastPrinted>
  <dcterms:created xsi:type="dcterms:W3CDTF">2025-03-26T10:44:00Z</dcterms:created>
  <dcterms:modified xsi:type="dcterms:W3CDTF">2025-03-26T10:44:00Z</dcterms:modified>
</cp:coreProperties>
</file>