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109BA" w14:textId="77777777" w:rsidR="00122992" w:rsidRPr="00122992" w:rsidRDefault="00122992" w:rsidP="00122992">
      <w:pPr>
        <w:pStyle w:val="OZNPROJEKTUwskazaniedatylubwersjiprojektu"/>
        <w:keepNext/>
      </w:pPr>
      <w:r w:rsidRPr="00122992">
        <w:t>Projekt</w:t>
      </w:r>
    </w:p>
    <w:p w14:paraId="38DF297E" w14:textId="77777777" w:rsidR="00122992" w:rsidRPr="00122992" w:rsidRDefault="00122992" w:rsidP="00122992">
      <w:pPr>
        <w:pStyle w:val="OZNRODZAKTUtznustawalubrozporzdzenieiorganwydajcy"/>
      </w:pPr>
      <w:r w:rsidRPr="00122992">
        <w:t>UStawa</w:t>
      </w:r>
    </w:p>
    <w:p w14:paraId="6447A99A" w14:textId="62FA6A86" w:rsidR="00122992" w:rsidRPr="00122992" w:rsidRDefault="00122992" w:rsidP="00122992">
      <w:pPr>
        <w:pStyle w:val="DATAAKTUdatauchwalenialubwydaniaaktu"/>
      </w:pPr>
      <w:r w:rsidRPr="00122992">
        <w:t>z dnia</w:t>
      </w:r>
    </w:p>
    <w:p w14:paraId="2C426930" w14:textId="77777777" w:rsidR="00122992" w:rsidRPr="00122992" w:rsidRDefault="00122992" w:rsidP="00122992">
      <w:pPr>
        <w:pStyle w:val="TYTUAKTUprzedmiotregulacjiustawylubrozporzdzenia"/>
        <w:rPr>
          <w:rStyle w:val="IGindeksgrny"/>
        </w:rPr>
      </w:pPr>
      <w:r w:rsidRPr="00122992">
        <w:t>o zmianie ustawy o podatku dochodowym od osób prawnych</w:t>
      </w:r>
    </w:p>
    <w:p w14:paraId="0ACA3407" w14:textId="77777777" w:rsidR="00122992" w:rsidRPr="00122992" w:rsidRDefault="00122992" w:rsidP="00122992">
      <w:pPr>
        <w:pStyle w:val="ARTartustawynprozporzdzenia"/>
      </w:pPr>
      <w:r w:rsidRPr="00122992">
        <w:rPr>
          <w:rStyle w:val="Ppogrubienie"/>
        </w:rPr>
        <w:t>Art. 1. </w:t>
      </w:r>
      <w:bookmarkStart w:id="0" w:name="_Hlk191567981"/>
      <w:r w:rsidRPr="00122992">
        <w:t>W ustawie z dnia 15 lutego 1992 r. o podatku dochodowym od osób prawnych (Dz. U. z 2025 r. poz. 278 i 340)</w:t>
      </w:r>
      <w:bookmarkEnd w:id="0"/>
      <w:r w:rsidRPr="00122992">
        <w:t xml:space="preserve"> uchyla się art. 27c.</w:t>
      </w:r>
    </w:p>
    <w:p w14:paraId="2DD504B1" w14:textId="6021B2DF" w:rsidR="00EE4BBE" w:rsidRDefault="00EE4BBE" w:rsidP="00EE4BBE">
      <w:pPr>
        <w:pStyle w:val="ARTartustawynprozporzdzenia"/>
        <w:rPr>
          <w:rStyle w:val="Ppogrubienie"/>
        </w:rPr>
      </w:pPr>
      <w:r w:rsidRPr="00EE4BBE">
        <w:rPr>
          <w:rStyle w:val="Ppogrubienie"/>
        </w:rPr>
        <w:t xml:space="preserve">Art. 2. </w:t>
      </w:r>
      <w:r w:rsidRPr="00EE4BBE">
        <w:t xml:space="preserve">W przypadku gdy termin, </w:t>
      </w:r>
      <w:r>
        <w:t xml:space="preserve">o którym mowa w art. 27c ust. 4 </w:t>
      </w:r>
      <w:r w:rsidRPr="00BD3145">
        <w:t>ustawy zmienianej w art. 1</w:t>
      </w:r>
      <w:r>
        <w:t xml:space="preserve">, upłynął przed dniem wejścia w życie niniejszej ustawy, nie wszczyna się postępowania w sprawie nałożenia kary pieniężnej, o której mowa w </w:t>
      </w:r>
      <w:r w:rsidRPr="00BD3145">
        <w:t xml:space="preserve">art. 27c ust. </w:t>
      </w:r>
      <w:r>
        <w:t>8</w:t>
      </w:r>
      <w:r w:rsidRPr="005A14EB">
        <w:t xml:space="preserve"> </w:t>
      </w:r>
      <w:r w:rsidRPr="00BD3145">
        <w:t>ustawy zmienianej w art. 1</w:t>
      </w:r>
      <w:r>
        <w:t>, a wszczęte umarza się.</w:t>
      </w:r>
    </w:p>
    <w:p w14:paraId="05F28E28" w14:textId="77777777" w:rsidR="00122992" w:rsidRPr="00122992" w:rsidRDefault="00122992" w:rsidP="00122992">
      <w:pPr>
        <w:pStyle w:val="ARTartustawynprozporzdzenia"/>
      </w:pPr>
      <w:bookmarkStart w:id="1" w:name="_Hlk188530483"/>
      <w:r w:rsidRPr="00122992">
        <w:rPr>
          <w:rStyle w:val="Ppogrubienie"/>
        </w:rPr>
        <w:t>Art. 3. </w:t>
      </w:r>
      <w:bookmarkEnd w:id="1"/>
      <w:r w:rsidRPr="00122992">
        <w:t>Ustawa wchodzi w życie z dniem następującym po dniu ogłoszenia.</w:t>
      </w:r>
    </w:p>
    <w:p w14:paraId="4C37551C" w14:textId="77777777" w:rsidR="005E31CC" w:rsidRPr="005315BE" w:rsidRDefault="005E31CC" w:rsidP="005315BE">
      <w:pPr>
        <w:rPr>
          <w:rStyle w:val="Ppogrubienie"/>
          <w:b w:val="0"/>
        </w:rPr>
      </w:pPr>
    </w:p>
    <w:sectPr w:rsidR="005E31CC" w:rsidRPr="005315BE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4B4DD" w14:textId="77777777" w:rsidR="00C332A3" w:rsidRDefault="00C332A3">
      <w:r>
        <w:separator/>
      </w:r>
    </w:p>
  </w:endnote>
  <w:endnote w:type="continuationSeparator" w:id="0">
    <w:p w14:paraId="465C00F7" w14:textId="77777777" w:rsidR="00C332A3" w:rsidRDefault="00C33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46BDA" w14:textId="77777777" w:rsidR="00C332A3" w:rsidRDefault="00C332A3">
      <w:r>
        <w:separator/>
      </w:r>
    </w:p>
  </w:footnote>
  <w:footnote w:type="continuationSeparator" w:id="0">
    <w:p w14:paraId="1862BB10" w14:textId="77777777" w:rsidR="00C332A3" w:rsidRDefault="00C332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E3BA6" w14:textId="05D6B4B5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A2181E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AA15CF">
      <w:rPr>
        <w:rStyle w:val="Ppogrubienie"/>
        <w:noProof/>
      </w:rPr>
      <w:t>2025-06-04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AA15CF">
          <w:rPr>
            <w:rStyle w:val="Ppogrubienie"/>
            <w:noProof/>
          </w:rPr>
          <w:t>V2_9-28.NK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A2181E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6B7329D1" w14:textId="681F2E74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6DA0FE6" wp14:editId="36A0C512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CE5E5D">
      <w:rPr>
        <w:rStyle w:val="Ppogrubienie"/>
      </w:rPr>
      <w:t xml:space="preserve"> </w:t>
    </w:r>
    <w:r w:rsidR="00122992">
      <w:rPr>
        <w:rStyle w:val="Ppogrubienie"/>
      </w:rPr>
      <w:t>1233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4B59D" w14:textId="645FAD10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AA15CF">
      <w:rPr>
        <w:rStyle w:val="Ppogrubienie"/>
        <w:noProof/>
      </w:rPr>
      <w:t>2025-06-04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AA15CF">
          <w:rPr>
            <w:rStyle w:val="Ppogrubienie"/>
            <w:noProof/>
          </w:rPr>
          <w:t>V2_9-28.NK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1F884FA8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0B50733" wp14:editId="4BE20A31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80714909">
    <w:abstractNumId w:val="24"/>
  </w:num>
  <w:num w:numId="2" w16cid:durableId="627973178">
    <w:abstractNumId w:val="24"/>
  </w:num>
  <w:num w:numId="3" w16cid:durableId="1225794707">
    <w:abstractNumId w:val="19"/>
  </w:num>
  <w:num w:numId="4" w16cid:durableId="476893">
    <w:abstractNumId w:val="19"/>
  </w:num>
  <w:num w:numId="5" w16cid:durableId="2097942936">
    <w:abstractNumId w:val="38"/>
  </w:num>
  <w:num w:numId="6" w16cid:durableId="221521863">
    <w:abstractNumId w:val="34"/>
  </w:num>
  <w:num w:numId="7" w16cid:durableId="379669359">
    <w:abstractNumId w:val="38"/>
  </w:num>
  <w:num w:numId="8" w16cid:durableId="1773472524">
    <w:abstractNumId w:val="34"/>
  </w:num>
  <w:num w:numId="9" w16cid:durableId="432480149">
    <w:abstractNumId w:val="38"/>
  </w:num>
  <w:num w:numId="10" w16cid:durableId="1066148609">
    <w:abstractNumId w:val="34"/>
  </w:num>
  <w:num w:numId="11" w16cid:durableId="624579362">
    <w:abstractNumId w:val="15"/>
  </w:num>
  <w:num w:numId="12" w16cid:durableId="89401706">
    <w:abstractNumId w:val="10"/>
  </w:num>
  <w:num w:numId="13" w16cid:durableId="1516260198">
    <w:abstractNumId w:val="16"/>
  </w:num>
  <w:num w:numId="14" w16cid:durableId="1969164746">
    <w:abstractNumId w:val="28"/>
  </w:num>
  <w:num w:numId="15" w16cid:durableId="288822891">
    <w:abstractNumId w:val="15"/>
  </w:num>
  <w:num w:numId="16" w16cid:durableId="147132003">
    <w:abstractNumId w:val="17"/>
  </w:num>
  <w:num w:numId="17" w16cid:durableId="1599366333">
    <w:abstractNumId w:val="8"/>
  </w:num>
  <w:num w:numId="18" w16cid:durableId="81991663">
    <w:abstractNumId w:val="3"/>
  </w:num>
  <w:num w:numId="19" w16cid:durableId="121535478">
    <w:abstractNumId w:val="2"/>
  </w:num>
  <w:num w:numId="20" w16cid:durableId="44136216">
    <w:abstractNumId w:val="1"/>
  </w:num>
  <w:num w:numId="21" w16cid:durableId="2029210639">
    <w:abstractNumId w:val="0"/>
  </w:num>
  <w:num w:numId="22" w16cid:durableId="1687100095">
    <w:abstractNumId w:val="9"/>
  </w:num>
  <w:num w:numId="23" w16cid:durableId="2029327638">
    <w:abstractNumId w:val="7"/>
  </w:num>
  <w:num w:numId="24" w16cid:durableId="1744907827">
    <w:abstractNumId w:val="6"/>
  </w:num>
  <w:num w:numId="25" w16cid:durableId="1516652719">
    <w:abstractNumId w:val="5"/>
  </w:num>
  <w:num w:numId="26" w16cid:durableId="592280333">
    <w:abstractNumId w:val="4"/>
  </w:num>
  <w:num w:numId="27" w16cid:durableId="674310607">
    <w:abstractNumId w:val="36"/>
  </w:num>
  <w:num w:numId="28" w16cid:durableId="932667835">
    <w:abstractNumId w:val="27"/>
  </w:num>
  <w:num w:numId="29" w16cid:durableId="618416272">
    <w:abstractNumId w:val="39"/>
  </w:num>
  <w:num w:numId="30" w16cid:durableId="792210579">
    <w:abstractNumId w:val="35"/>
  </w:num>
  <w:num w:numId="31" w16cid:durableId="1347248580">
    <w:abstractNumId w:val="20"/>
  </w:num>
  <w:num w:numId="32" w16cid:durableId="872231954">
    <w:abstractNumId w:val="11"/>
  </w:num>
  <w:num w:numId="33" w16cid:durableId="703794239">
    <w:abstractNumId w:val="33"/>
  </w:num>
  <w:num w:numId="34" w16cid:durableId="1000229296">
    <w:abstractNumId w:val="21"/>
  </w:num>
  <w:num w:numId="35" w16cid:durableId="1264917846">
    <w:abstractNumId w:val="18"/>
  </w:num>
  <w:num w:numId="36" w16cid:durableId="177239072">
    <w:abstractNumId w:val="23"/>
  </w:num>
  <w:num w:numId="37" w16cid:durableId="1576089632">
    <w:abstractNumId w:val="29"/>
  </w:num>
  <w:num w:numId="38" w16cid:durableId="649287489">
    <w:abstractNumId w:val="26"/>
  </w:num>
  <w:num w:numId="39" w16cid:durableId="989947129">
    <w:abstractNumId w:val="14"/>
  </w:num>
  <w:num w:numId="40" w16cid:durableId="2096658313">
    <w:abstractNumId w:val="32"/>
  </w:num>
  <w:num w:numId="41" w16cid:durableId="368998646">
    <w:abstractNumId w:val="30"/>
  </w:num>
  <w:num w:numId="42" w16cid:durableId="143284053">
    <w:abstractNumId w:val="22"/>
  </w:num>
  <w:num w:numId="43" w16cid:durableId="1853106112">
    <w:abstractNumId w:val="37"/>
  </w:num>
  <w:num w:numId="44" w16cid:durableId="1444299177">
    <w:abstractNumId w:val="13"/>
  </w:num>
  <w:num w:numId="45" w16cid:durableId="1241409715">
    <w:abstractNumId w:val="40"/>
  </w:num>
  <w:num w:numId="46" w16cid:durableId="1792359290">
    <w:abstractNumId w:val="25"/>
  </w:num>
  <w:num w:numId="47" w16cid:durableId="29497098">
    <w:abstractNumId w:val="12"/>
  </w:num>
  <w:num w:numId="48" w16cid:durableId="91104327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25BD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2992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95FCB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20E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4B2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5E6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016D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5CF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32A3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0F2F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E5E5D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D5A8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0F9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B3425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E4BBE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3BE0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DAA4C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99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99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99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500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2025-06-04T11:23:00Z</dcterms:created>
  <dcterms:modified xsi:type="dcterms:W3CDTF">2025-06-04T11:23:00Z</dcterms:modified>
  <cp:category/>
</cp:coreProperties>
</file>