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9BEA" w14:textId="77777777" w:rsidR="000F02FA" w:rsidRPr="002F518F" w:rsidRDefault="000F02FA" w:rsidP="00665A75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518F">
        <w:rPr>
          <w:rFonts w:ascii="Times New Roman" w:hAnsi="Times New Roman" w:cs="Times New Roman"/>
          <w:bCs/>
          <w:sz w:val="24"/>
          <w:szCs w:val="24"/>
        </w:rPr>
        <w:t>UZASADNIENIE</w:t>
      </w:r>
    </w:p>
    <w:p w14:paraId="1A98966E" w14:textId="49073D86" w:rsidR="009D694F" w:rsidRPr="009D694F" w:rsidRDefault="000F02FA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8F">
        <w:rPr>
          <w:rFonts w:ascii="Times New Roman" w:hAnsi="Times New Roman" w:cs="Times New Roman"/>
          <w:sz w:val="24"/>
          <w:szCs w:val="24"/>
        </w:rPr>
        <w:t xml:space="preserve">Celem projektu ustawy jest </w:t>
      </w:r>
      <w:r w:rsidR="009D694F" w:rsidRPr="009D694F">
        <w:rPr>
          <w:rFonts w:ascii="Times New Roman" w:hAnsi="Times New Roman" w:cs="Times New Roman"/>
          <w:bCs/>
          <w:sz w:val="24"/>
          <w:szCs w:val="24"/>
        </w:rPr>
        <w:t>umożliwienie osobom zawierającym umowy obowiązkowego ubezpieczenia OC posiadaczy pojazdów mechanicznych wyraż</w:t>
      </w:r>
      <w:r w:rsidR="008D3F35">
        <w:rPr>
          <w:rFonts w:ascii="Times New Roman" w:hAnsi="Times New Roman" w:cs="Times New Roman"/>
          <w:bCs/>
          <w:sz w:val="24"/>
          <w:szCs w:val="24"/>
        </w:rPr>
        <w:t>a</w:t>
      </w:r>
      <w:r w:rsidR="009D694F" w:rsidRPr="009D694F">
        <w:rPr>
          <w:rFonts w:ascii="Times New Roman" w:hAnsi="Times New Roman" w:cs="Times New Roman"/>
          <w:bCs/>
          <w:sz w:val="24"/>
          <w:szCs w:val="24"/>
        </w:rPr>
        <w:t xml:space="preserve">nia zgody na komunikację elektroniczną </w:t>
      </w:r>
      <w:r w:rsidR="008D3F35">
        <w:rPr>
          <w:rFonts w:ascii="Times New Roman" w:hAnsi="Times New Roman" w:cs="Times New Roman"/>
          <w:bCs/>
          <w:sz w:val="24"/>
          <w:szCs w:val="24"/>
        </w:rPr>
        <w:t xml:space="preserve">z zakładem ubezpieczeń </w:t>
      </w:r>
      <w:r w:rsidR="009D694F" w:rsidRPr="009D694F">
        <w:rPr>
          <w:rFonts w:ascii="Times New Roman" w:hAnsi="Times New Roman" w:cs="Times New Roman"/>
          <w:bCs/>
          <w:sz w:val="24"/>
          <w:szCs w:val="24"/>
        </w:rPr>
        <w:t xml:space="preserve">w określonym zakresie, w całym okresie trwania umowy ubezpieczenia. Analogiczne uprawnienie będzie dotyczyło umów obowiązkowego ubezpieczenia OC rolników z tytułu posiadania gospodarstwa rolnego oraz umów </w:t>
      </w:r>
      <w:bookmarkStart w:id="0" w:name="_Hlk198117382"/>
      <w:r w:rsidR="009D694F" w:rsidRPr="009D694F">
        <w:rPr>
          <w:rFonts w:ascii="Times New Roman" w:hAnsi="Times New Roman" w:cs="Times New Roman"/>
          <w:bCs/>
          <w:sz w:val="24"/>
          <w:szCs w:val="24"/>
        </w:rPr>
        <w:t>obowiązkowego ubezpieczenia budynków wchodzących w skład gospodarstwa rolnego od ognia i innych zdarzeń losowych</w:t>
      </w:r>
      <w:bookmarkEnd w:id="0"/>
      <w:r w:rsidR="009D694F" w:rsidRPr="009D694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C69D9D" w14:textId="35D01712" w:rsidR="009C7CB4" w:rsidRPr="009C7CB4" w:rsidRDefault="000F02FA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8F">
        <w:rPr>
          <w:rFonts w:ascii="Times New Roman" w:hAnsi="Times New Roman" w:cs="Times New Roman"/>
          <w:sz w:val="24"/>
          <w:szCs w:val="24"/>
        </w:rPr>
        <w:t>Projektowana ustawa zakłada zmianę ustawy z dnia 22 maja 2003 r. o ubezpieczeniach obowiązkowych, Ubezpieczeniowym Funduszu Gwarancyjnym i Polskim Biurze Ubezpieczycieli Komunikacyjnych (Dz. U. z 2025 r. poz. 367)</w:t>
      </w:r>
      <w:r w:rsidR="009D694F">
        <w:rPr>
          <w:rFonts w:ascii="Times New Roman" w:hAnsi="Times New Roman" w:cs="Times New Roman"/>
          <w:sz w:val="24"/>
          <w:szCs w:val="24"/>
        </w:rPr>
        <w:t xml:space="preserve">, w zakresie regulacji odnoszących się do </w:t>
      </w:r>
      <w:r w:rsidR="00E1528A">
        <w:rPr>
          <w:rFonts w:ascii="Times New Roman" w:hAnsi="Times New Roman" w:cs="Times New Roman"/>
          <w:sz w:val="24"/>
          <w:szCs w:val="24"/>
        </w:rPr>
        <w:t>trzech powszechnych ubezpieczeń obowiązkowych. Zgodnie z obecnie obowiązującym stanem prawnym</w:t>
      </w:r>
      <w:r w:rsidR="009C7CB4">
        <w:rPr>
          <w:rFonts w:ascii="Times New Roman" w:hAnsi="Times New Roman" w:cs="Times New Roman"/>
          <w:sz w:val="24"/>
          <w:szCs w:val="24"/>
        </w:rPr>
        <w:t>, n</w:t>
      </w:r>
      <w:r w:rsidR="009C7CB4" w:rsidRPr="009C7CB4">
        <w:rPr>
          <w:rFonts w:ascii="Times New Roman" w:hAnsi="Times New Roman" w:cs="Times New Roman"/>
          <w:sz w:val="24"/>
          <w:szCs w:val="24"/>
        </w:rPr>
        <w:t>ie później niż 14 dni przed upływem okresu 12 miesięcy, na który umowa ubezpieczenia OC posiadaczy pojazdów mechanicznych została zawarta, zakład ubezpieczeń jest obowiązany do wysłania ubezpieczającemu informacji o ubezpieczeniu na kolejny okres ubezpieczenia</w:t>
      </w:r>
      <w:r w:rsidR="009C7CB4">
        <w:rPr>
          <w:rFonts w:ascii="Times New Roman" w:hAnsi="Times New Roman" w:cs="Times New Roman"/>
          <w:sz w:val="24"/>
          <w:szCs w:val="24"/>
        </w:rPr>
        <w:t>:</w:t>
      </w:r>
    </w:p>
    <w:p w14:paraId="0EEAAC93" w14:textId="0B11DBC5" w:rsidR="009C7CB4" w:rsidRPr="009C7CB4" w:rsidRDefault="009C7CB4" w:rsidP="00665A75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7CB4">
        <w:rPr>
          <w:rFonts w:ascii="Times New Roman" w:hAnsi="Times New Roman" w:cs="Times New Roman"/>
          <w:sz w:val="24"/>
          <w:szCs w:val="24"/>
        </w:rPr>
        <w:t>1)</w:t>
      </w:r>
      <w:r w:rsidR="00483EE3">
        <w:rPr>
          <w:rFonts w:ascii="Times New Roman" w:hAnsi="Times New Roman" w:cs="Times New Roman"/>
          <w:sz w:val="24"/>
          <w:szCs w:val="24"/>
        </w:rPr>
        <w:tab/>
      </w:r>
      <w:r w:rsidRPr="009C7CB4">
        <w:rPr>
          <w:rFonts w:ascii="Times New Roman" w:hAnsi="Times New Roman" w:cs="Times New Roman"/>
          <w:sz w:val="24"/>
          <w:szCs w:val="24"/>
        </w:rPr>
        <w:t xml:space="preserve">w postaci elektronicznej przy wykorzystaniu środka komunikacji elektronicznej, jeżeli przy zawarciu umowy ubezpieczenia OC posiadaczy pojazdów mechanicznych ubezpieczający wyraził zgodę na składanie mu oświadczeń w takiej postaci, lub </w:t>
      </w:r>
    </w:p>
    <w:p w14:paraId="780C69B2" w14:textId="0072B7FC" w:rsidR="007428D5" w:rsidRDefault="009C7CB4" w:rsidP="00665A75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7CB4">
        <w:rPr>
          <w:rFonts w:ascii="Times New Roman" w:hAnsi="Times New Roman" w:cs="Times New Roman"/>
          <w:sz w:val="24"/>
          <w:szCs w:val="24"/>
        </w:rPr>
        <w:t>2)</w:t>
      </w:r>
      <w:r w:rsidR="00483EE3">
        <w:rPr>
          <w:rFonts w:ascii="Times New Roman" w:hAnsi="Times New Roman" w:cs="Times New Roman"/>
          <w:sz w:val="24"/>
          <w:szCs w:val="24"/>
        </w:rPr>
        <w:tab/>
      </w:r>
      <w:r w:rsidRPr="009C7CB4">
        <w:rPr>
          <w:rFonts w:ascii="Times New Roman" w:hAnsi="Times New Roman" w:cs="Times New Roman"/>
          <w:sz w:val="24"/>
          <w:szCs w:val="24"/>
        </w:rPr>
        <w:t>w formie pisemnej, w sposób umożliwiający niezwłoczne poinformowanie ubezpieczającego.</w:t>
      </w:r>
    </w:p>
    <w:p w14:paraId="49352ADA" w14:textId="26A9CCFE" w:rsidR="00DD4BD1" w:rsidRPr="007428D5" w:rsidRDefault="009D1EBB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Proponowana zmiana zakłada, że </w:t>
      </w:r>
      <w:r w:rsidR="00DD4BD1">
        <w:rPr>
          <w:rFonts w:ascii="Times New Roman" w:hAnsi="Times New Roman" w:cs="Times New Roman"/>
          <w:sz w:val="24"/>
          <w:szCs w:val="24"/>
        </w:rPr>
        <w:t xml:space="preserve">zgoda na komunikację elektroniczną w zakresie informacji </w:t>
      </w:r>
      <w:r w:rsidR="00DD4BD1" w:rsidRPr="007428D5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7428D5">
        <w:rPr>
          <w:rFonts w:ascii="Times New Roman" w:hAnsi="Times New Roman" w:cs="Times New Roman"/>
          <w:sz w:val="24"/>
          <w:szCs w:val="24"/>
        </w:rPr>
        <w:t>ubezpieczeni</w:t>
      </w:r>
      <w:r w:rsidR="00DD4BD1" w:rsidRPr="007428D5">
        <w:rPr>
          <w:rFonts w:ascii="Times New Roman" w:hAnsi="Times New Roman" w:cs="Times New Roman"/>
          <w:sz w:val="24"/>
          <w:szCs w:val="24"/>
        </w:rPr>
        <w:t>a</w:t>
      </w:r>
      <w:r w:rsidRPr="007428D5">
        <w:rPr>
          <w:rFonts w:ascii="Times New Roman" w:hAnsi="Times New Roman" w:cs="Times New Roman"/>
          <w:sz w:val="24"/>
          <w:szCs w:val="24"/>
        </w:rPr>
        <w:t xml:space="preserve"> na kolejny okres ubezpieczenia będzie mogła być </w:t>
      </w:r>
      <w:r w:rsidR="00DD4BD1" w:rsidRPr="007428D5">
        <w:rPr>
          <w:rFonts w:ascii="Times New Roman" w:hAnsi="Times New Roman" w:cs="Times New Roman"/>
          <w:sz w:val="24"/>
          <w:szCs w:val="24"/>
        </w:rPr>
        <w:t>udzielana przez ubezpieczającego w trakcie trwania umowy ubezpieczenia</w:t>
      </w:r>
      <w:r w:rsidR="007E3D08" w:rsidRPr="007428D5">
        <w:rPr>
          <w:rFonts w:ascii="Times New Roman" w:hAnsi="Times New Roman" w:cs="Times New Roman"/>
          <w:sz w:val="24"/>
          <w:szCs w:val="24"/>
        </w:rPr>
        <w:t>,</w:t>
      </w:r>
      <w:r w:rsidR="00DD4BD1" w:rsidRPr="007428D5">
        <w:rPr>
          <w:rFonts w:ascii="Times New Roman" w:hAnsi="Times New Roman" w:cs="Times New Roman"/>
          <w:sz w:val="24"/>
          <w:szCs w:val="24"/>
        </w:rPr>
        <w:t xml:space="preserve"> a nie</w:t>
      </w:r>
      <w:r w:rsidR="009E07C5">
        <w:rPr>
          <w:rFonts w:ascii="Times New Roman" w:hAnsi="Times New Roman" w:cs="Times New Roman"/>
          <w:sz w:val="24"/>
          <w:szCs w:val="24"/>
        </w:rPr>
        <w:t>,</w:t>
      </w:r>
      <w:r w:rsidR="00DD4BD1" w:rsidRPr="007428D5">
        <w:rPr>
          <w:rFonts w:ascii="Times New Roman" w:hAnsi="Times New Roman" w:cs="Times New Roman"/>
          <w:sz w:val="24"/>
          <w:szCs w:val="24"/>
        </w:rPr>
        <w:t xml:space="preserve"> jak ma to miejsce obecnie, jedynie na etapie zawarcia umowy ubezpieczenia. Postulowane zmiany zostaną wprowadzone w stosunku do umów obowiązkowego</w:t>
      </w:r>
      <w:r w:rsidR="00DD4BD1" w:rsidRPr="007428D5">
        <w:rPr>
          <w:rFonts w:ascii="Times New Roman" w:hAnsi="Times New Roman" w:cs="Times New Roman"/>
          <w:bCs/>
          <w:sz w:val="24"/>
          <w:szCs w:val="24"/>
        </w:rPr>
        <w:t xml:space="preserve"> ubezpieczenia OC posiadaczy pojazdów mechanicznych (art. 1 pkt 1), umów obowiązkowego ubezpieczenia OC rolników z</w:t>
      </w:r>
      <w:r w:rsidR="009A12CB">
        <w:rPr>
          <w:rFonts w:ascii="Times New Roman" w:hAnsi="Times New Roman" w:cs="Times New Roman"/>
          <w:bCs/>
          <w:sz w:val="24"/>
          <w:szCs w:val="24"/>
        </w:rPr>
        <w:t> </w:t>
      </w:r>
      <w:r w:rsidR="00DD4BD1" w:rsidRPr="007428D5">
        <w:rPr>
          <w:rFonts w:ascii="Times New Roman" w:hAnsi="Times New Roman" w:cs="Times New Roman"/>
          <w:bCs/>
          <w:sz w:val="24"/>
          <w:szCs w:val="24"/>
        </w:rPr>
        <w:t xml:space="preserve">tytułu posiadania gospodarstwa rolnego (art. 1 pkt 2) oraz umów obowiązkowego ubezpieczenia budynków wchodzących w skład gospodarstwa rolnego od ognia i innych zdarzeń losowych (art. 1 pkt 3). Należy zaznaczyć, że </w:t>
      </w:r>
      <w:r w:rsidR="00CA624D" w:rsidRPr="007428D5">
        <w:rPr>
          <w:rFonts w:ascii="Times New Roman" w:hAnsi="Times New Roman" w:cs="Times New Roman"/>
          <w:bCs/>
          <w:sz w:val="24"/>
          <w:szCs w:val="24"/>
        </w:rPr>
        <w:t xml:space="preserve">bez zmian pozostają regulacje odnoszące się do alternatywnej formy </w:t>
      </w:r>
      <w:r w:rsidR="00CA624D" w:rsidRPr="007428D5">
        <w:rPr>
          <w:rFonts w:ascii="Times New Roman" w:hAnsi="Times New Roman" w:cs="Times New Roman"/>
          <w:sz w:val="24"/>
          <w:szCs w:val="24"/>
        </w:rPr>
        <w:t>wysłania ww. informacji, tj. formy pisemnej.</w:t>
      </w:r>
    </w:p>
    <w:p w14:paraId="349AE883" w14:textId="4A1DE4FD" w:rsidR="004653E5" w:rsidRDefault="000F02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8D5">
        <w:rPr>
          <w:rFonts w:ascii="Times New Roman" w:hAnsi="Times New Roman" w:cs="Times New Roman"/>
          <w:sz w:val="24"/>
          <w:szCs w:val="24"/>
        </w:rPr>
        <w:t xml:space="preserve">W art. </w:t>
      </w:r>
      <w:r w:rsidR="00CA624D" w:rsidRPr="007428D5">
        <w:rPr>
          <w:rFonts w:ascii="Times New Roman" w:hAnsi="Times New Roman" w:cs="Times New Roman"/>
          <w:sz w:val="24"/>
          <w:szCs w:val="24"/>
        </w:rPr>
        <w:t>2</w:t>
      </w:r>
      <w:r w:rsidRPr="007428D5">
        <w:rPr>
          <w:rFonts w:ascii="Times New Roman" w:hAnsi="Times New Roman" w:cs="Times New Roman"/>
          <w:sz w:val="24"/>
          <w:szCs w:val="24"/>
        </w:rPr>
        <w:t xml:space="preserve"> projektu przyjęto, że ustawa wejdzie w życie po upływie </w:t>
      </w:r>
      <w:r w:rsidR="00CA624D" w:rsidRPr="007428D5">
        <w:rPr>
          <w:rFonts w:ascii="Times New Roman" w:hAnsi="Times New Roman" w:cs="Times New Roman"/>
          <w:sz w:val="24"/>
          <w:szCs w:val="24"/>
        </w:rPr>
        <w:t xml:space="preserve">14 dni </w:t>
      </w:r>
      <w:r w:rsidRPr="007428D5">
        <w:rPr>
          <w:rFonts w:ascii="Times New Roman" w:hAnsi="Times New Roman" w:cs="Times New Roman"/>
          <w:sz w:val="24"/>
          <w:szCs w:val="24"/>
        </w:rPr>
        <w:t>od dnia ogłoszenia.</w:t>
      </w:r>
      <w:r w:rsidR="00FD53B6">
        <w:rPr>
          <w:rFonts w:ascii="Times New Roman" w:hAnsi="Times New Roman" w:cs="Times New Roman"/>
          <w:sz w:val="24"/>
          <w:szCs w:val="24"/>
        </w:rPr>
        <w:t xml:space="preserve"> </w:t>
      </w:r>
      <w:r w:rsidR="00AB45E5" w:rsidRPr="00AB45E5">
        <w:rPr>
          <w:rFonts w:ascii="Times New Roman" w:hAnsi="Times New Roman" w:cs="Times New Roman"/>
          <w:sz w:val="24"/>
          <w:szCs w:val="24"/>
        </w:rPr>
        <w:t xml:space="preserve">Projekt nie wymaga przepisu przejściowego. Norma przewidziana w projekcie </w:t>
      </w:r>
      <w:r w:rsidR="00AB45E5" w:rsidRPr="00AB45E5">
        <w:rPr>
          <w:rFonts w:ascii="Times New Roman" w:hAnsi="Times New Roman" w:cs="Times New Roman"/>
          <w:sz w:val="24"/>
          <w:szCs w:val="24"/>
        </w:rPr>
        <w:lastRenderedPageBreak/>
        <w:t>ustawy, tj. umożliwienie osobom zawierającym umowy obowiązkowego ubezpieczenia OC posiadaczy pojazdów mechanicznych (i analogicznie umów obowiązkowego ubezpieczenia OC rolników z tytułu posiadania gospodarstwa rolnego oraz umów obowiązkowego ubezpieczenia budynków wchodzących w skład gospodarstwa rolnego od ognia i innych zdarzeń losowych) wyrażenia zgody na komunikację elektroniczną w zakresie informacji dotyczących ubezpieczenia na kolejny okres ubezpieczenia, będzie dotyczyła wszystkich ważnych i obowiązujących umów ubezpieczenia.</w:t>
      </w:r>
      <w:r w:rsidR="00483EE3">
        <w:rPr>
          <w:rFonts w:ascii="Times New Roman" w:hAnsi="Times New Roman" w:cs="Times New Roman"/>
          <w:sz w:val="24"/>
          <w:szCs w:val="24"/>
        </w:rPr>
        <w:t xml:space="preserve"> </w:t>
      </w:r>
      <w:r w:rsidR="00AB45E5" w:rsidRPr="00AB45E5">
        <w:rPr>
          <w:rFonts w:ascii="Times New Roman" w:hAnsi="Times New Roman" w:cs="Times New Roman"/>
          <w:sz w:val="24"/>
          <w:szCs w:val="24"/>
        </w:rPr>
        <w:t>Ubezpieczający będzie miał możliwość wyrażenia takiej zgody w każdym momencie trwania umowy ubezpieczenia, bez konieczności czekania do końca danego okresu ubezpieczenia.</w:t>
      </w:r>
    </w:p>
    <w:p w14:paraId="0C5A5147" w14:textId="77E6AD8D" w:rsidR="00CB1449" w:rsidRPr="00AB45E5" w:rsidRDefault="00AB45E5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E5">
        <w:rPr>
          <w:rFonts w:ascii="Times New Roman" w:hAnsi="Times New Roman" w:cs="Times New Roman"/>
          <w:sz w:val="24"/>
          <w:szCs w:val="24"/>
        </w:rPr>
        <w:t>Nowe regulacje będą więc miały zastosowanie od momentu wejścia w życie ustawy. Osoby, które w chwili wejścia w życie ustawy będą miały zawarte ważne umowy tzw.</w:t>
      </w:r>
      <w:r w:rsidR="004653E5">
        <w:rPr>
          <w:rFonts w:ascii="Times New Roman" w:hAnsi="Times New Roman" w:cs="Times New Roman"/>
          <w:sz w:val="24"/>
          <w:szCs w:val="24"/>
        </w:rPr>
        <w:t> </w:t>
      </w:r>
      <w:r w:rsidRPr="00AB45E5">
        <w:rPr>
          <w:rFonts w:ascii="Times New Roman" w:hAnsi="Times New Roman" w:cs="Times New Roman"/>
          <w:sz w:val="24"/>
          <w:szCs w:val="24"/>
        </w:rPr>
        <w:t>powszechnych ubezpieczeń obowiązkowych, będą mogły skorzystać z projektowanego uprawnienia, począwszy od dnia wejścia w życie nowych regulacji.</w:t>
      </w:r>
    </w:p>
    <w:p w14:paraId="28B79B92" w14:textId="77777777" w:rsidR="000F02FA" w:rsidRPr="007428D5" w:rsidRDefault="000F02FA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8D5">
        <w:rPr>
          <w:rFonts w:ascii="Times New Roman" w:hAnsi="Times New Roman" w:cs="Times New Roman"/>
          <w:sz w:val="24"/>
          <w:szCs w:val="24"/>
        </w:rPr>
        <w:t>Projekt ustawy nie jest objęty prawem Unii Europejskiej.</w:t>
      </w:r>
    </w:p>
    <w:p w14:paraId="26D7EBC2" w14:textId="19BFACB8" w:rsidR="000F02FA" w:rsidRDefault="000F02FA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8F">
        <w:rPr>
          <w:rFonts w:ascii="Times New Roman" w:hAnsi="Times New Roman" w:cs="Times New Roman"/>
          <w:sz w:val="24"/>
          <w:szCs w:val="24"/>
        </w:rPr>
        <w:t xml:space="preserve">Projektowana ustawa nie wymaga przedstawiania organom i instytucjom Unii Europejskiej w celu uzyskania opinii, dokonania powiadomienia, konsultacji albo uzgodnienia. W szczególności, zgodnie z art. 2 ust. 1 decyzji Rady 98/415/WE z dnia 29 czerwca 1998 r. w sprawie konsultacji Europejskiego Banku Centralnego udzielanych władzom krajowym w sprawie projektów przepisów prawnych (Dz. Urz. WE L 189 z 03.07.1998, str. 42 – Dz. Urz. UE Polskie </w:t>
      </w:r>
      <w:r w:rsidR="00483EE3">
        <w:rPr>
          <w:rFonts w:ascii="Times New Roman" w:hAnsi="Times New Roman" w:cs="Times New Roman"/>
          <w:sz w:val="24"/>
          <w:szCs w:val="24"/>
        </w:rPr>
        <w:t>w</w:t>
      </w:r>
      <w:r w:rsidRPr="002F518F">
        <w:rPr>
          <w:rFonts w:ascii="Times New Roman" w:hAnsi="Times New Roman" w:cs="Times New Roman"/>
          <w:sz w:val="24"/>
          <w:szCs w:val="24"/>
        </w:rPr>
        <w:t xml:space="preserve">ydanie </w:t>
      </w:r>
      <w:r w:rsidR="00483EE3">
        <w:rPr>
          <w:rFonts w:ascii="Times New Roman" w:hAnsi="Times New Roman" w:cs="Times New Roman"/>
          <w:sz w:val="24"/>
          <w:szCs w:val="24"/>
        </w:rPr>
        <w:t>s</w:t>
      </w:r>
      <w:r w:rsidRPr="002F518F">
        <w:rPr>
          <w:rFonts w:ascii="Times New Roman" w:hAnsi="Times New Roman" w:cs="Times New Roman"/>
          <w:sz w:val="24"/>
          <w:szCs w:val="24"/>
        </w:rPr>
        <w:t>pecjalne rozdz. 1, t.</w:t>
      </w:r>
      <w:r w:rsidR="00483EE3">
        <w:rPr>
          <w:rFonts w:ascii="Times New Roman" w:hAnsi="Times New Roman" w:cs="Times New Roman"/>
          <w:sz w:val="24"/>
          <w:szCs w:val="24"/>
        </w:rPr>
        <w:t xml:space="preserve"> </w:t>
      </w:r>
      <w:r w:rsidRPr="002F518F">
        <w:rPr>
          <w:rFonts w:ascii="Times New Roman" w:hAnsi="Times New Roman" w:cs="Times New Roman"/>
          <w:sz w:val="24"/>
          <w:szCs w:val="24"/>
        </w:rPr>
        <w:t>1, str. 446), projekt ustawy nie podlega konsultacji z</w:t>
      </w:r>
      <w:r w:rsidR="009A12CB">
        <w:rPr>
          <w:rFonts w:ascii="Times New Roman" w:hAnsi="Times New Roman" w:cs="Times New Roman"/>
          <w:sz w:val="24"/>
          <w:szCs w:val="24"/>
        </w:rPr>
        <w:t> </w:t>
      </w:r>
      <w:r w:rsidRPr="002F518F">
        <w:rPr>
          <w:rFonts w:ascii="Times New Roman" w:hAnsi="Times New Roman" w:cs="Times New Roman"/>
          <w:sz w:val="24"/>
          <w:szCs w:val="24"/>
        </w:rPr>
        <w:t xml:space="preserve">Europejskim Bankiem Centralnym. </w:t>
      </w:r>
    </w:p>
    <w:p w14:paraId="447C4266" w14:textId="4D7C7727" w:rsidR="000F02FA" w:rsidRPr="002F518F" w:rsidRDefault="000F02FA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8F">
        <w:rPr>
          <w:rFonts w:ascii="Times New Roman" w:hAnsi="Times New Roman" w:cs="Times New Roman"/>
          <w:sz w:val="24"/>
          <w:szCs w:val="24"/>
        </w:rPr>
        <w:t xml:space="preserve">Zawarte w projekcie regulacje nie stanowią przepisów technicznych w rozumieniu rozporządzenia Rady Ministrów z dnia 23 grudnia 2002 r. w sprawie sposobu funkcjonowania krajowego systemu notyfikacji norm i aktów prawnych (Dz. U. poz. 2039, z </w:t>
      </w:r>
      <w:proofErr w:type="spellStart"/>
      <w:r w:rsidRPr="002F5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F518F">
        <w:rPr>
          <w:rFonts w:ascii="Times New Roman" w:hAnsi="Times New Roman" w:cs="Times New Roman"/>
          <w:sz w:val="24"/>
          <w:szCs w:val="24"/>
        </w:rPr>
        <w:t xml:space="preserve">. zm.), dlatego też projekt </w:t>
      </w:r>
      <w:r w:rsidR="00CA624D">
        <w:rPr>
          <w:rFonts w:ascii="Times New Roman" w:hAnsi="Times New Roman" w:cs="Times New Roman"/>
          <w:sz w:val="24"/>
          <w:szCs w:val="24"/>
        </w:rPr>
        <w:t xml:space="preserve">ustawy </w:t>
      </w:r>
      <w:r w:rsidRPr="002F518F">
        <w:rPr>
          <w:rFonts w:ascii="Times New Roman" w:hAnsi="Times New Roman" w:cs="Times New Roman"/>
          <w:sz w:val="24"/>
          <w:szCs w:val="24"/>
        </w:rPr>
        <w:t>nie podlega procedurze notyfikacji.</w:t>
      </w:r>
    </w:p>
    <w:p w14:paraId="6E0C237C" w14:textId="029B1E51" w:rsidR="000F02FA" w:rsidRDefault="000F02FA" w:rsidP="00AF30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8F">
        <w:rPr>
          <w:rFonts w:ascii="Times New Roman" w:hAnsi="Times New Roman" w:cs="Times New Roman"/>
          <w:sz w:val="24"/>
          <w:szCs w:val="24"/>
        </w:rPr>
        <w:t>Stosownie do art. 5 ustawy z dnia 7 lipca 2005 r. o działalności lobbingowej w procesie stanowienia prawa (Dz. U. z 20</w:t>
      </w:r>
      <w:r w:rsidR="009A31DA">
        <w:rPr>
          <w:rFonts w:ascii="Times New Roman" w:hAnsi="Times New Roman" w:cs="Times New Roman"/>
          <w:sz w:val="24"/>
          <w:szCs w:val="24"/>
        </w:rPr>
        <w:t>25</w:t>
      </w:r>
      <w:r w:rsidRPr="002F518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A31DA">
        <w:rPr>
          <w:rFonts w:ascii="Times New Roman" w:hAnsi="Times New Roman" w:cs="Times New Roman"/>
          <w:sz w:val="24"/>
          <w:szCs w:val="24"/>
        </w:rPr>
        <w:t>677</w:t>
      </w:r>
      <w:r w:rsidRPr="002F518F">
        <w:rPr>
          <w:rFonts w:ascii="Times New Roman" w:hAnsi="Times New Roman" w:cs="Times New Roman"/>
          <w:sz w:val="24"/>
          <w:szCs w:val="24"/>
        </w:rPr>
        <w:t>) projekt ustawy podlega udostępnieniu w</w:t>
      </w:r>
      <w:r w:rsidR="00580F7C">
        <w:rPr>
          <w:rFonts w:ascii="Times New Roman" w:hAnsi="Times New Roman" w:cs="Times New Roman"/>
          <w:sz w:val="24"/>
          <w:szCs w:val="24"/>
        </w:rPr>
        <w:t> </w:t>
      </w:r>
      <w:r w:rsidRPr="002F518F">
        <w:rPr>
          <w:rFonts w:ascii="Times New Roman" w:hAnsi="Times New Roman" w:cs="Times New Roman"/>
          <w:sz w:val="24"/>
          <w:szCs w:val="24"/>
        </w:rPr>
        <w:t>Biuletynie Informacji Publicznej na stronie podmiotowej Rządowego Centrum Legislacji, w</w:t>
      </w:r>
      <w:r w:rsidR="00580F7C">
        <w:rPr>
          <w:rFonts w:ascii="Times New Roman" w:hAnsi="Times New Roman" w:cs="Times New Roman"/>
          <w:sz w:val="24"/>
          <w:szCs w:val="24"/>
        </w:rPr>
        <w:t> </w:t>
      </w:r>
      <w:r w:rsidRPr="002F518F">
        <w:rPr>
          <w:rFonts w:ascii="Times New Roman" w:hAnsi="Times New Roman" w:cs="Times New Roman"/>
          <w:sz w:val="24"/>
          <w:szCs w:val="24"/>
        </w:rPr>
        <w:t xml:space="preserve">serwisie </w:t>
      </w:r>
      <w:r w:rsidR="00483EE3">
        <w:rPr>
          <w:rFonts w:ascii="Times New Roman" w:hAnsi="Times New Roman" w:cs="Times New Roman"/>
          <w:sz w:val="24"/>
          <w:szCs w:val="24"/>
        </w:rPr>
        <w:t>„</w:t>
      </w:r>
      <w:r w:rsidRPr="002F518F">
        <w:rPr>
          <w:rFonts w:ascii="Times New Roman" w:hAnsi="Times New Roman" w:cs="Times New Roman"/>
          <w:sz w:val="24"/>
          <w:szCs w:val="24"/>
        </w:rPr>
        <w:t>Rządowy Proces Legislacyjny</w:t>
      </w:r>
      <w:r w:rsidR="00483EE3">
        <w:rPr>
          <w:rFonts w:ascii="Times New Roman" w:hAnsi="Times New Roman" w:cs="Times New Roman"/>
          <w:sz w:val="24"/>
          <w:szCs w:val="24"/>
        </w:rPr>
        <w:t>”</w:t>
      </w:r>
      <w:r w:rsidRPr="002F5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754B0" w14:textId="71705377" w:rsidR="00603EB4" w:rsidRPr="002F518F" w:rsidRDefault="000F02FA" w:rsidP="00665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8F">
        <w:rPr>
          <w:rFonts w:ascii="Times New Roman" w:hAnsi="Times New Roman" w:cs="Times New Roman"/>
          <w:sz w:val="24"/>
          <w:szCs w:val="24"/>
        </w:rPr>
        <w:t xml:space="preserve">Zawarte w projekcie regulacje nie będą miały wpływu na działalność </w:t>
      </w:r>
      <w:proofErr w:type="spellStart"/>
      <w:r w:rsidRPr="002F518F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2F518F">
        <w:rPr>
          <w:rFonts w:ascii="Times New Roman" w:hAnsi="Times New Roman" w:cs="Times New Roman"/>
          <w:sz w:val="24"/>
          <w:szCs w:val="24"/>
        </w:rPr>
        <w:t>, małych i średnich przedsiębiorców zgodnie z ustawą z dnia 6</w:t>
      </w:r>
      <w:r w:rsidR="00483EE3">
        <w:rPr>
          <w:rFonts w:ascii="Times New Roman" w:hAnsi="Times New Roman" w:cs="Times New Roman"/>
          <w:sz w:val="24"/>
          <w:szCs w:val="24"/>
        </w:rPr>
        <w:t xml:space="preserve"> </w:t>
      </w:r>
      <w:r w:rsidRPr="002F518F">
        <w:rPr>
          <w:rFonts w:ascii="Times New Roman" w:hAnsi="Times New Roman" w:cs="Times New Roman"/>
          <w:sz w:val="24"/>
          <w:szCs w:val="24"/>
        </w:rPr>
        <w:t xml:space="preserve">marca 2018 r. – Prawo przedsiębiorców (Dz. U. z 2024 r. poz. 236, z </w:t>
      </w:r>
      <w:proofErr w:type="spellStart"/>
      <w:r w:rsidRPr="002F51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F518F">
        <w:rPr>
          <w:rFonts w:ascii="Times New Roman" w:hAnsi="Times New Roman" w:cs="Times New Roman"/>
          <w:sz w:val="24"/>
          <w:szCs w:val="24"/>
        </w:rPr>
        <w:t>. zm.). Projektowane regulacje będą dotyczyć dużych instytucji finansowych (zakładów ubezpieczeń)</w:t>
      </w:r>
      <w:r w:rsidR="00CA624D">
        <w:rPr>
          <w:rFonts w:ascii="Times New Roman" w:hAnsi="Times New Roman" w:cs="Times New Roman"/>
          <w:sz w:val="24"/>
          <w:szCs w:val="24"/>
        </w:rPr>
        <w:t>.</w:t>
      </w:r>
    </w:p>
    <w:sectPr w:rsidR="00603EB4" w:rsidRPr="002F518F" w:rsidSect="009A12C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23A3" w14:textId="77777777" w:rsidR="004B09AC" w:rsidRDefault="004B09AC" w:rsidP="000F02FA">
      <w:pPr>
        <w:spacing w:after="0" w:line="240" w:lineRule="auto"/>
      </w:pPr>
      <w:r>
        <w:separator/>
      </w:r>
    </w:p>
  </w:endnote>
  <w:endnote w:type="continuationSeparator" w:id="0">
    <w:p w14:paraId="4460C700" w14:textId="77777777" w:rsidR="004B09AC" w:rsidRDefault="004B09AC" w:rsidP="000F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4800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C2006D" w14:textId="13E66C20" w:rsidR="009A12CB" w:rsidRPr="009A12CB" w:rsidRDefault="009A12C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12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12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12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12CB">
          <w:rPr>
            <w:rFonts w:ascii="Times New Roman" w:hAnsi="Times New Roman" w:cs="Times New Roman"/>
            <w:sz w:val="24"/>
            <w:szCs w:val="24"/>
          </w:rPr>
          <w:t>2</w:t>
        </w:r>
        <w:r w:rsidRPr="009A12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4780" w14:textId="77777777" w:rsidR="004B09AC" w:rsidRDefault="004B09AC" w:rsidP="000F02FA">
      <w:pPr>
        <w:spacing w:after="0" w:line="240" w:lineRule="auto"/>
      </w:pPr>
      <w:r>
        <w:separator/>
      </w:r>
    </w:p>
  </w:footnote>
  <w:footnote w:type="continuationSeparator" w:id="0">
    <w:p w14:paraId="56B0A151" w14:textId="77777777" w:rsidR="004B09AC" w:rsidRDefault="004B09AC" w:rsidP="000F0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FA"/>
    <w:rsid w:val="000106C4"/>
    <w:rsid w:val="00017901"/>
    <w:rsid w:val="00022042"/>
    <w:rsid w:val="000442D7"/>
    <w:rsid w:val="00055C84"/>
    <w:rsid w:val="000632FB"/>
    <w:rsid w:val="00077EEE"/>
    <w:rsid w:val="000860E7"/>
    <w:rsid w:val="000A4F70"/>
    <w:rsid w:val="000A77D3"/>
    <w:rsid w:val="000F02FA"/>
    <w:rsid w:val="001434FD"/>
    <w:rsid w:val="001436FC"/>
    <w:rsid w:val="00153A7D"/>
    <w:rsid w:val="00165CFF"/>
    <w:rsid w:val="001670E9"/>
    <w:rsid w:val="00187B41"/>
    <w:rsid w:val="00194F8D"/>
    <w:rsid w:val="001F0F9C"/>
    <w:rsid w:val="002043A2"/>
    <w:rsid w:val="00212771"/>
    <w:rsid w:val="002441E2"/>
    <w:rsid w:val="0024570A"/>
    <w:rsid w:val="00262380"/>
    <w:rsid w:val="00276FDD"/>
    <w:rsid w:val="00283540"/>
    <w:rsid w:val="00296077"/>
    <w:rsid w:val="002E27EE"/>
    <w:rsid w:val="002F518F"/>
    <w:rsid w:val="003031C0"/>
    <w:rsid w:val="00305382"/>
    <w:rsid w:val="0031007B"/>
    <w:rsid w:val="00313B40"/>
    <w:rsid w:val="00363007"/>
    <w:rsid w:val="003A4705"/>
    <w:rsid w:val="003D62E7"/>
    <w:rsid w:val="003F0642"/>
    <w:rsid w:val="0042003B"/>
    <w:rsid w:val="00437F56"/>
    <w:rsid w:val="0044459C"/>
    <w:rsid w:val="00464A89"/>
    <w:rsid w:val="004653E5"/>
    <w:rsid w:val="00473E40"/>
    <w:rsid w:val="00477CC9"/>
    <w:rsid w:val="00483EE3"/>
    <w:rsid w:val="004B09AC"/>
    <w:rsid w:val="004C0316"/>
    <w:rsid w:val="00537529"/>
    <w:rsid w:val="005748D7"/>
    <w:rsid w:val="00580F7C"/>
    <w:rsid w:val="005A2001"/>
    <w:rsid w:val="005B310B"/>
    <w:rsid w:val="005C5F95"/>
    <w:rsid w:val="005D1023"/>
    <w:rsid w:val="005E4610"/>
    <w:rsid w:val="00603EB4"/>
    <w:rsid w:val="006072B9"/>
    <w:rsid w:val="0064710D"/>
    <w:rsid w:val="00665A75"/>
    <w:rsid w:val="006A0ED0"/>
    <w:rsid w:val="006A2516"/>
    <w:rsid w:val="006F3B0B"/>
    <w:rsid w:val="006F6ACF"/>
    <w:rsid w:val="00712DE1"/>
    <w:rsid w:val="00720E9D"/>
    <w:rsid w:val="00726331"/>
    <w:rsid w:val="00732C04"/>
    <w:rsid w:val="00734C78"/>
    <w:rsid w:val="007428D5"/>
    <w:rsid w:val="00747369"/>
    <w:rsid w:val="007B2704"/>
    <w:rsid w:val="007C6A68"/>
    <w:rsid w:val="007E22DC"/>
    <w:rsid w:val="007E3D08"/>
    <w:rsid w:val="007F268D"/>
    <w:rsid w:val="008110A9"/>
    <w:rsid w:val="008128B8"/>
    <w:rsid w:val="00825D31"/>
    <w:rsid w:val="0083484A"/>
    <w:rsid w:val="008616E1"/>
    <w:rsid w:val="00864463"/>
    <w:rsid w:val="00865378"/>
    <w:rsid w:val="0089762A"/>
    <w:rsid w:val="008A1433"/>
    <w:rsid w:val="008A1894"/>
    <w:rsid w:val="008B54CE"/>
    <w:rsid w:val="008C316E"/>
    <w:rsid w:val="008C514A"/>
    <w:rsid w:val="008D3F35"/>
    <w:rsid w:val="009A12CB"/>
    <w:rsid w:val="009A31DA"/>
    <w:rsid w:val="009A79D4"/>
    <w:rsid w:val="009C7CB4"/>
    <w:rsid w:val="009D1EBB"/>
    <w:rsid w:val="009D694F"/>
    <w:rsid w:val="009E07C5"/>
    <w:rsid w:val="009E3701"/>
    <w:rsid w:val="00A2048E"/>
    <w:rsid w:val="00A27704"/>
    <w:rsid w:val="00A3250B"/>
    <w:rsid w:val="00A818C0"/>
    <w:rsid w:val="00A91247"/>
    <w:rsid w:val="00AA6B30"/>
    <w:rsid w:val="00AB2532"/>
    <w:rsid w:val="00AB45E5"/>
    <w:rsid w:val="00AD75F4"/>
    <w:rsid w:val="00AF3033"/>
    <w:rsid w:val="00B13CB8"/>
    <w:rsid w:val="00B43095"/>
    <w:rsid w:val="00B46018"/>
    <w:rsid w:val="00BA70F2"/>
    <w:rsid w:val="00BB0EA6"/>
    <w:rsid w:val="00BB40B6"/>
    <w:rsid w:val="00BC6FD3"/>
    <w:rsid w:val="00BD4B69"/>
    <w:rsid w:val="00BF28F3"/>
    <w:rsid w:val="00C27EE2"/>
    <w:rsid w:val="00C36590"/>
    <w:rsid w:val="00C8179F"/>
    <w:rsid w:val="00CA4DEB"/>
    <w:rsid w:val="00CA624D"/>
    <w:rsid w:val="00CB1449"/>
    <w:rsid w:val="00CD07D3"/>
    <w:rsid w:val="00D108EF"/>
    <w:rsid w:val="00D11DD7"/>
    <w:rsid w:val="00D33E3D"/>
    <w:rsid w:val="00D41594"/>
    <w:rsid w:val="00D44924"/>
    <w:rsid w:val="00D71DA0"/>
    <w:rsid w:val="00D82436"/>
    <w:rsid w:val="00D97226"/>
    <w:rsid w:val="00DC5F0E"/>
    <w:rsid w:val="00DC7C68"/>
    <w:rsid w:val="00DD4BD1"/>
    <w:rsid w:val="00E0658D"/>
    <w:rsid w:val="00E1528A"/>
    <w:rsid w:val="00E47B63"/>
    <w:rsid w:val="00F12D04"/>
    <w:rsid w:val="00F1594E"/>
    <w:rsid w:val="00F473A0"/>
    <w:rsid w:val="00F9535B"/>
    <w:rsid w:val="00FD53B6"/>
    <w:rsid w:val="00FF4670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2D4AA"/>
  <w15:chartTrackingRefBased/>
  <w15:docId w15:val="{CFDB55D3-A462-45E4-8642-943CDBC9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7428D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28D5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2457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2CB"/>
  </w:style>
  <w:style w:type="paragraph" w:styleId="Stopka">
    <w:name w:val="footer"/>
    <w:basedOn w:val="Normalny"/>
    <w:link w:val="StopkaZnak"/>
    <w:uiPriority w:val="99"/>
    <w:unhideWhenUsed/>
    <w:rsid w:val="009A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2CB"/>
  </w:style>
  <w:style w:type="paragraph" w:styleId="Tekstdymka">
    <w:name w:val="Balloon Text"/>
    <w:basedOn w:val="Normalny"/>
    <w:link w:val="TekstdymkaZnak"/>
    <w:uiPriority w:val="99"/>
    <w:semiHidden/>
    <w:unhideWhenUsed/>
    <w:rsid w:val="006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Litwiniuk Piotr</dc:creator>
  <cp:keywords/>
  <dc:description/>
  <cp:lastModifiedBy>Wójcik Aleksandra</cp:lastModifiedBy>
  <cp:revision>3</cp:revision>
  <dcterms:created xsi:type="dcterms:W3CDTF">2025-06-10T12:38:00Z</dcterms:created>
  <dcterms:modified xsi:type="dcterms:W3CDTF">2025-06-10T12:41:00Z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UxC4dwLulzfINJ8nQH+xvX5LNGipWa4BRSZhPgxsCvmw/5N3DDDo2fMXGSKe1zQjeLHcz0b6ggYcYT892qSgvA==</vt:lpwstr>
  </property>
  <property fmtid="{D5CDD505-2E9C-101B-9397-08002B2CF9AE}" pid="4" name="MFClassificationDate">
    <vt:lpwstr>2025-04-23T12:19:24.1219904+02:00</vt:lpwstr>
  </property>
  <property fmtid="{D5CDD505-2E9C-101B-9397-08002B2CF9AE}" pid="5" name="MFClassifiedBySID">
    <vt:lpwstr>UxC4dwLulzfINJ8nQH+xvX5LNGipWa4BRSZhPgxsCvm42mrIC/DSDv0ggS+FjUN/2v1BBotkLlY5aAiEhoi6ucLpuYK9RJ3K98HfavWhPJ706wQDJgi8Soxr8eHRWRi4</vt:lpwstr>
  </property>
  <property fmtid="{D5CDD505-2E9C-101B-9397-08002B2CF9AE}" pid="6" name="MFGRNItemId">
    <vt:lpwstr>GRN-d1a47f7f-7cf1-42fd-bf7f-f96e671b9532</vt:lpwstr>
  </property>
  <property fmtid="{D5CDD505-2E9C-101B-9397-08002B2CF9AE}" pid="7" name="MFHash">
    <vt:lpwstr>4l31w0cVkRSnLc/WmYzNbjGbPdeEu6mNpnQEYjWq+Q8=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