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DE19" w14:textId="51BEEBEA" w:rsidR="00472DB1" w:rsidRPr="00472DB1" w:rsidRDefault="00F73DAC" w:rsidP="00472DB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bookmarkStart w:id="0" w:name="_Hlk186737691"/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U</w:t>
      </w:r>
      <w:r w:rsidR="00472DB1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STAWA</w:t>
      </w:r>
    </w:p>
    <w:p w14:paraId="38D33F89" w14:textId="77777777" w:rsidR="00F73DAC" w:rsidRPr="00472DB1" w:rsidRDefault="00F73DAC" w:rsidP="00472DB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9A8CAA2" w14:textId="268AF520" w:rsidR="00EC61CD" w:rsidRPr="00472DB1" w:rsidRDefault="00FE2BD1" w:rsidP="00472DB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</w:t>
      </w:r>
      <w:r w:rsidR="00EC61C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dni</w:t>
      </w:r>
      <w:r w:rsidR="00BB4ED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472DB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…</w:t>
      </w:r>
    </w:p>
    <w:p w14:paraId="067B3B4E" w14:textId="409EDBE1" w:rsidR="00F73DAC" w:rsidRPr="00472DB1" w:rsidRDefault="00F73DAC" w:rsidP="00472DB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9661796" w14:textId="25129AFB" w:rsidR="00F73DAC" w:rsidRPr="00472DB1" w:rsidRDefault="00F73DAC" w:rsidP="00472DB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 zmianie ustawy</w:t>
      </w:r>
      <w:r w:rsidR="00EE5E6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-</w:t>
      </w: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Prawo </w:t>
      </w:r>
      <w:r w:rsidR="00916026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energetyczne</w:t>
      </w: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oraz niektórych innych ustaw</w:t>
      </w:r>
      <w:r w:rsidR="00EE5E6B" w:rsidRPr="00472DB1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footnoteReference w:id="1"/>
      </w:r>
      <w:r w:rsidR="00EE5E6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pl-PL"/>
        </w:rPr>
        <w:t>)</w:t>
      </w:r>
    </w:p>
    <w:p w14:paraId="0755C1FF" w14:textId="31A403E4" w:rsidR="008532B8" w:rsidRPr="00472DB1" w:rsidRDefault="008532B8" w:rsidP="00472DB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704028D" w14:textId="1309DF72" w:rsidR="008E624D" w:rsidRPr="00472DB1" w:rsidRDefault="008E624D" w:rsidP="00472DB1">
      <w:pPr>
        <w:spacing w:before="120" w:after="12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830D086" w14:textId="3BEA8DF7" w:rsidR="00F73DAC" w:rsidRPr="00472DB1" w:rsidRDefault="00F73DAC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Art.</w:t>
      </w:r>
      <w:r w:rsidR="00EE5E6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1</w:t>
      </w:r>
      <w:r w:rsidR="00EE5E6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ustawie z dnia 10 kwietnia 1997 r. </w:t>
      </w:r>
      <w:r w:rsidR="00EE5E6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Prawo energetyczne </w:t>
      </w:r>
      <w:r w:rsidR="00EE5E6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(Dz. U. z 2024 r. poz. 266, 834, 859, 1847 i 1881 oraz z 2025 r. poz. 303) wprowadza się następujące zmiany:</w:t>
      </w:r>
    </w:p>
    <w:p w14:paraId="73BC7D3E" w14:textId="309DF923" w:rsidR="00F73DAC" w:rsidRPr="00472DB1" w:rsidRDefault="00F73DAC" w:rsidP="00472DB1">
      <w:pPr>
        <w:pStyle w:val="Akapitzlist"/>
        <w:numPr>
          <w:ilvl w:val="0"/>
          <w:numId w:val="34"/>
        </w:numPr>
        <w:spacing w:before="120" w:after="120" w:line="360" w:lineRule="auto"/>
        <w:ind w:hanging="501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art. 5aa dodaje się ust. 13 w brzmieniu:</w:t>
      </w:r>
    </w:p>
    <w:p w14:paraId="6951BCE2" w14:textId="3686466B" w:rsidR="00EE5E6B" w:rsidRPr="00472DB1" w:rsidRDefault="00EE5E6B" w:rsidP="00472DB1">
      <w:pPr>
        <w:spacing w:before="120" w:after="120" w:line="360" w:lineRule="auto"/>
        <w:ind w:left="567" w:firstLine="84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„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13.  W przypadku gdy na podstawie art. 529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ustawy z dnia 15 września 2000 r.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Kodeks spółek handlowych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(Dz. U. z 2024 r. poz. 18 i 96) jest dokonywany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podział spółki będącej sprzedawcą rezerwowym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paliw gazowych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z dniem podziału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tej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spółki sprzedawcą rezerwowym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paliw gazowych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staje się spółka nabywając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na podstawie planu podziału prawa i obowiązki spółki dzielonej w zakresie realizacji przez spółkę dzieloną obowiązków sprzedawcy rezerwowego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paliw gazowych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”;</w:t>
      </w:r>
    </w:p>
    <w:p w14:paraId="211DA830" w14:textId="42C75560" w:rsidR="00F73DAC" w:rsidRPr="00472DB1" w:rsidRDefault="00EE5E6B" w:rsidP="00472DB1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2)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72DB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 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art. 5ad dodaje się ust. 10 w brzmieniu:</w:t>
      </w:r>
    </w:p>
    <w:p w14:paraId="6A4CCA89" w14:textId="2EE2DA49" w:rsidR="002844EA" w:rsidRPr="00472DB1" w:rsidRDefault="00472DB1" w:rsidP="00472DB1">
      <w:pPr>
        <w:spacing w:before="120" w:after="120" w:line="360" w:lineRule="auto"/>
        <w:ind w:left="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„</w:t>
      </w:r>
      <w:r w:rsidR="00226006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10.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przypadku gdy na podstawie art. 529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ustawy z dnia 15 września 2000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 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r. - Kodeks spółek handlowych jest dokonywany podział spółki będącej sprzedawcą rezerwowym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energii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elektrycznej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z dniem podziału tej spółki sprzedawcą rezerwowym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energii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elektrycznej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staje się spółka nabywająca na podstawie planu podziału prawa i obowiązki spółki dzielonej w zakresie realizacji przez spółkę dzieloną obowiązków sprzedawcy rezerwowego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energii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elektrycznej</w:t>
      </w:r>
      <w:proofErr w:type="spellEnd"/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799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”</w:t>
      </w:r>
      <w:r w:rsidR="002844EA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A7380A" w14:textId="625EAC7B" w:rsidR="002844EA" w:rsidRPr="00472DB1" w:rsidRDefault="002844EA" w:rsidP="00472DB1">
      <w:p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)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 art. 9i dodaje się art. 9ia  w  brzmieniu:</w:t>
      </w:r>
    </w:p>
    <w:p w14:paraId="274428A0" w14:textId="60EF5A0E" w:rsidR="00F73DAC" w:rsidRPr="00472DB1" w:rsidRDefault="002844EA" w:rsidP="00472DB1">
      <w:pPr>
        <w:spacing w:before="120" w:after="120" w:line="360" w:lineRule="auto"/>
        <w:ind w:left="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„Art. 9ia.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przypadku gdy na podstawie art.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529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ustawy z dnia 15 września 2000 r.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Kodeks spółek handlowych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jest dokonywany podział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spółki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 xml:space="preserve">wyznaczonej na sprzedawcę z urzędu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 zasadach określonych w art. 9i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prawa i obowiązki sprzedawcy z urzędu przechodzą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 czasu wyznaczenia przez Prezesa URE sprzedawcy z urzędu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 zasadach określonych w art. 9i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na wskazaną w planie podziału spółkę nabywającą od spółki dzielonej prawa i obowiązki sprzedawcy</w:t>
      </w:r>
      <w:r w:rsidR="00F73DAC" w:rsidRPr="00472DB1" w:rsidDel="00AC269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73DA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urzędu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.”.</w:t>
      </w:r>
    </w:p>
    <w:bookmarkEnd w:id="0"/>
    <w:p w14:paraId="43B83924" w14:textId="1C8DAABC" w:rsidR="00FF42A0" w:rsidRPr="00472DB1" w:rsidRDefault="005E0350" w:rsidP="00472DB1">
      <w:pPr>
        <w:spacing w:before="120" w:after="12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Art. 2</w:t>
      </w:r>
      <w:r w:rsidR="00CB3562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ustawie z dnia 15 lutego 1992 r. o podatku</w:t>
      </w:r>
      <w:r w:rsidR="00CB35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dochodowym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od osób prawnych </w:t>
      </w:r>
      <w:r w:rsidR="00CB35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(Dz. U. z 2025 r. poz. 278  i 340)  </w:t>
      </w:r>
      <w:r w:rsidR="00CA0C1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art.12</w:t>
      </w:r>
      <w:r w:rsidR="00FF42A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6034149" w14:textId="53BE815E" w:rsidR="00D46A7C" w:rsidRPr="00472DB1" w:rsidRDefault="00FD6CA2" w:rsidP="00472DB1">
      <w:p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1)</w:t>
      </w:r>
      <w:r w:rsidR="00AD26E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ab/>
      </w:r>
      <w:r w:rsidR="005E0350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w 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ust. 1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:</w:t>
      </w:r>
    </w:p>
    <w:p w14:paraId="282B0A2C" w14:textId="48BA863D" w:rsidR="00986506" w:rsidRPr="00472DB1" w:rsidRDefault="00CB3562" w:rsidP="00472DB1">
      <w:pPr>
        <w:pStyle w:val="Akapitzlist"/>
        <w:spacing w:before="120" w:after="120" w:line="360" w:lineRule="auto"/>
        <w:ind w:left="1701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a) 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pkt 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7 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otrzymuj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e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brzmienie: </w:t>
      </w:r>
    </w:p>
    <w:p w14:paraId="60DD46EE" w14:textId="21BD02B6" w:rsidR="00F743BD" w:rsidRPr="00472DB1" w:rsidRDefault="00CB3562" w:rsidP="00472DB1">
      <w:pPr>
        <w:spacing w:before="120" w:after="120" w:line="360" w:lineRule="auto"/>
        <w:ind w:left="2268" w:hanging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„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7)</w:t>
      </w:r>
      <w:r w:rsidR="00AD26E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ab/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wartość wkładu określona w statucie lub umowie spółki, a w razie ich braku wartość wkładu określona w innym dokumencie o podobnym charakterze – w przypadku wniesienia do spółki albo spółdzielni wkładu niepieniężnego lub otrzymania wkładu w wyniku podziału </w:t>
      </w:r>
      <w:r w:rsidR="00FF32A7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spółki 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przez wyodrębnienie; jeżeli jednak wartość ta jest niższa od wartości rynkowej tego wkładu albo wartość wkładu nie została określona w statucie, umowie albo innym dokumencie o podobnym charakterze, przychodem jest wartość rynkowa takiego wkładu określona na dzień przeniesienia własności przedmiotu wkładu niepieniężnego; przepis art. 14 ust. 2 stosuje się odpowiednio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;</w:t>
      </w:r>
      <w:r w:rsidR="00FD6CA2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"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</w:t>
      </w:r>
    </w:p>
    <w:p w14:paraId="5FD21157" w14:textId="55F52BFD" w:rsidR="00CB3562" w:rsidRPr="00472DB1" w:rsidRDefault="00CB3562" w:rsidP="00472DB1">
      <w:pPr>
        <w:spacing w:before="120" w:after="120" w:line="360" w:lineRule="auto"/>
        <w:ind w:left="2268" w:hanging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b) pkt 8d otrzymuje brzmienie:</w:t>
      </w:r>
    </w:p>
    <w:p w14:paraId="1A5D5542" w14:textId="24A131AA" w:rsidR="00986506" w:rsidRPr="00472DB1" w:rsidRDefault="00CB3562" w:rsidP="00472DB1">
      <w:pPr>
        <w:spacing w:before="120" w:after="120" w:line="360" w:lineRule="auto"/>
        <w:ind w:left="2268" w:hanging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„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8d)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</w:t>
      </w:r>
      <w:r w:rsidR="00AD26E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ab/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ustalona na dzień poprzedzający dzień łączenia lub podziału wartość rynkowa majątku podmiotu przejmowanego lub dzielonego otrzymanego przez spółkę przejmującą lub nowo zawiązaną w części przewyższającej wartość emisyjną udziałów (akcji) przydzielonych udziałowcom (akcjonariuszom) spółek łączonych lub spółki dzielonej</w:t>
      </w:r>
      <w:r w:rsidR="00AB3B54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 z tym że przychód nie powstaje w przypadku połączenia przeprowadzanego na podstawie art. 515</w:t>
      </w:r>
      <w:r w:rsidR="00AB3B54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vertAlign w:val="superscript"/>
          <w:lang w:val="pl-PL"/>
          <w14:ligatures w14:val="none"/>
        </w:rPr>
        <w:t>1</w:t>
      </w:r>
      <w:r w:rsidR="00AB3B54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§ 1 ustawy z dnia 15 września 2000 r. - Kodeks spółek handlowych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;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”;</w:t>
      </w:r>
    </w:p>
    <w:p w14:paraId="05AA793B" w14:textId="5AA5A6ED" w:rsidR="00986506" w:rsidRPr="00472DB1" w:rsidRDefault="00CB3562" w:rsidP="00472DB1">
      <w:pPr>
        <w:spacing w:before="120" w:after="120" w:line="360" w:lineRule="auto"/>
        <w:ind w:firstLine="708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val="pl-PL"/>
          <w14:ligatures w14:val="none"/>
        </w:rPr>
        <w:lastRenderedPageBreak/>
        <w:t xml:space="preserve">2) w 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val="pl-PL"/>
          <w14:ligatures w14:val="none"/>
        </w:rPr>
        <w:t xml:space="preserve">ust. 4 pkt 25 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val="pl-PL"/>
          <w14:ligatures w14:val="none"/>
        </w:rPr>
        <w:t>otrzymuje brzmienie:</w:t>
      </w:r>
    </w:p>
    <w:p w14:paraId="37FDB2B7" w14:textId="56FB0BFE" w:rsidR="00986506" w:rsidRPr="00472DB1" w:rsidRDefault="00853AF3" w:rsidP="00472DB1">
      <w:pPr>
        <w:tabs>
          <w:tab w:val="left" w:pos="2268"/>
        </w:tabs>
        <w:spacing w:before="120" w:after="120" w:line="360" w:lineRule="auto"/>
        <w:ind w:left="2268" w:hanging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„</w:t>
      </w:r>
      <w:r w:rsidR="00D46A7C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25)</w:t>
      </w:r>
      <w:r w:rsidR="00AD26E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ab/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wartości, o której mowa w ust. 1 pkt 7, jeżeli przedmiotem: </w:t>
      </w:r>
    </w:p>
    <w:p w14:paraId="2E1AF501" w14:textId="77777777" w:rsidR="00877F81" w:rsidRPr="00472DB1" w:rsidRDefault="00986506" w:rsidP="00472DB1">
      <w:pPr>
        <w:pStyle w:val="Akapitzlist"/>
        <w:numPr>
          <w:ilvl w:val="0"/>
          <w:numId w:val="27"/>
        </w:numPr>
        <w:spacing w:before="120" w:after="120" w:line="360" w:lineRule="auto"/>
        <w:ind w:left="2835" w:hanging="56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wkładu niepieniężnego do spółki kapitałowej jest komercjalizowana własność intelektualna wniesiona przez podmiot komercjalizujący, </w:t>
      </w:r>
    </w:p>
    <w:p w14:paraId="7EC63F21" w14:textId="351D6004" w:rsidR="00AB3B54" w:rsidRPr="00472DB1" w:rsidRDefault="00F9050B" w:rsidP="00472DB1">
      <w:pPr>
        <w:pStyle w:val="Akapitzlist"/>
        <w:numPr>
          <w:ilvl w:val="0"/>
          <w:numId w:val="27"/>
        </w:numPr>
        <w:spacing w:before="120" w:after="120" w:line="360" w:lineRule="auto"/>
        <w:ind w:left="2835" w:hanging="56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wkładu niepieniężnego do</w:t>
      </w:r>
      <w:r w:rsidR="00AB3B54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spółki albo spółdzielni jest przedsiębiorstwo lub jego zorganizowana część oraz spółka lub spółdzielnia otrzymująca wkład przyjęła dla celów podatkowych składniki wchodzące w skład tego przedsiębiorstwa lub jego zorganizowanej części w wartości wynikającej z ksiąg podatkowych podmiotu wnoszącego ten wkład</w:t>
      </w:r>
      <w:r w:rsidR="0012799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</w:t>
      </w:r>
    </w:p>
    <w:p w14:paraId="56B947BF" w14:textId="15C852A4" w:rsidR="00986506" w:rsidRPr="00472DB1" w:rsidRDefault="00083FBD" w:rsidP="00472DB1">
      <w:pPr>
        <w:pStyle w:val="Akapitzlist"/>
        <w:numPr>
          <w:ilvl w:val="0"/>
          <w:numId w:val="27"/>
        </w:numPr>
        <w:spacing w:before="120" w:after="120" w:line="360" w:lineRule="auto"/>
        <w:ind w:left="2835" w:hanging="56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bookmarkStart w:id="1" w:name="_Hlk195878878"/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wyodrębnienia w ramach podziału przez wyodrębnienie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</w:t>
      </w:r>
      <w:bookmarkEnd w:id="1"/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jest przedsiębiorstwo lub jego zorganizowan</w:t>
      </w:r>
      <w:r w:rsidR="0012799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ą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część</w:t>
      </w:r>
      <w:r w:rsidR="00877F81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oraz spółka otrzymująca </w:t>
      </w:r>
      <w:r w:rsidR="00E92985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to przedsiębiorstwo lub jego zorganizowana część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w wyniku podziału przez wyodrębnienie przyjęła dla celów podatkowych składniki wchodzące w skład tego przedsiębiorstwa lub jego zorganizowan</w:t>
      </w:r>
      <w:r w:rsidR="0012799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ej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części w wartości wynikającej z ksiąg podatkowych spółki dzielonej </w:t>
      </w:r>
      <w:r w:rsidR="00853AF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w drodze</w:t>
      </w:r>
      <w:r w:rsidR="00986506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podziału przez wyodrębnienie</w:t>
      </w:r>
      <w:r w:rsidR="00853AF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;”.</w:t>
      </w:r>
    </w:p>
    <w:p w14:paraId="2760F2E8" w14:textId="77777777" w:rsidR="00FE2BD1" w:rsidRPr="00472DB1" w:rsidRDefault="00FE2BD1" w:rsidP="00472DB1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</w:p>
    <w:p w14:paraId="3892918A" w14:textId="77777777" w:rsidR="00853AF3" w:rsidRPr="00472DB1" w:rsidRDefault="00853AF3" w:rsidP="00472DB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Art. 3.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W ustawie z dnia 29 września 1994 r. o rachunkowości (Dz. U. z 2023 r. poz. 120, 295 i 1598 oraz z 2024 r. poz. 619, 1685 i 1863) w art. 12 ust. 3a otrzymuje brzmienie:</w:t>
      </w:r>
    </w:p>
    <w:p w14:paraId="4D7AB3A7" w14:textId="49C7244C" w:rsidR="00FE2BD1" w:rsidRPr="00472DB1" w:rsidRDefault="00853AF3" w:rsidP="007601CB">
      <w:pPr>
        <w:spacing w:before="120" w:after="120" w:line="360" w:lineRule="auto"/>
        <w:ind w:left="76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„3a. Można nie zamykać ksiąg rachunkowych, jeżeli podział jednostki następuje przez wydzielenie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albo wyodrębnienie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.”.</w:t>
      </w:r>
    </w:p>
    <w:p w14:paraId="3D93E1BB" w14:textId="77777777" w:rsidR="00853AF3" w:rsidRPr="00472DB1" w:rsidRDefault="00853AF3" w:rsidP="00472DB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Art. 4.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ustawie z dnia 20 lutego 2015 r. o odnawialnych źródłach energii (Dz. U. z 2024 r. poz. 1361, 1847 i 1881 oraz z 2025 r. poz. 303) w art. 40 dodaje się ust. 9 w brzmieniu:</w:t>
      </w:r>
    </w:p>
    <w:p w14:paraId="6F073719" w14:textId="03D3EBCB" w:rsidR="00AD7D9B" w:rsidRPr="00472DB1" w:rsidRDefault="00853AF3" w:rsidP="00472DB1">
      <w:pPr>
        <w:spacing w:before="120" w:after="120" w:line="360" w:lineRule="auto"/>
        <w:ind w:left="705" w:firstLine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„</w:t>
      </w:r>
      <w:r w:rsidR="004D770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9.  </w:t>
      </w:r>
      <w:r w:rsidR="00AD7D9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przypadku gdy na podstawie art. 529 </w:t>
      </w:r>
      <w:r w:rsidR="00AD7D9B"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 </w:t>
      </w:r>
      <w:r w:rsidR="00AD7D9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ustawy z dnia 15 września 2000 r. - Kodeks spółek handlowych (Dz. U. z 2024 r. poz. 18 i 96) jest dokonywany </w:t>
      </w:r>
      <w:r w:rsidR="004D770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podział spółki </w:t>
      </w:r>
      <w:r w:rsidR="00EE451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zajmującej się obrotem energią elektryczną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D770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wyznaczonej na sprzedawcę zobowiązanego</w:t>
      </w:r>
      <w:r w:rsidR="0030670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44EA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8479F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spółk</w:t>
      </w:r>
      <w:r w:rsidR="00781E5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8479F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AD7D9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nabywająca </w:t>
      </w:r>
      <w:r w:rsidR="00ED15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planu podziału </w:t>
      </w:r>
      <w:r w:rsidR="00426D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prawa i obowiązki </w:t>
      </w:r>
      <w:r w:rsidR="00781E5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spółki dzielonej wynikające z </w:t>
      </w:r>
      <w:r w:rsidR="00426D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umów </w:t>
      </w:r>
      <w:r w:rsidR="00154B1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zawartych przez spółkę dzieloną </w:t>
      </w:r>
      <w:r w:rsidR="00F957F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</w:t>
      </w:r>
      <w:r w:rsidR="00DE6706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wykonaniu </w:t>
      </w:r>
      <w:r w:rsidR="00E169D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obowiązków </w:t>
      </w:r>
      <w:r w:rsidR="00154B1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sprzedawc</w:t>
      </w:r>
      <w:r w:rsidR="00F957F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y </w:t>
      </w:r>
      <w:r w:rsidR="00154B1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zobowiązan</w:t>
      </w:r>
      <w:r w:rsidR="00F957F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ego</w:t>
      </w:r>
      <w:r w:rsidR="00CE272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  <w:r w:rsidR="00F957F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bookmarkStart w:id="2" w:name="_Hlk186453319"/>
    </w:p>
    <w:p w14:paraId="396A013E" w14:textId="32BE6CD5" w:rsidR="004231B1" w:rsidRPr="00472DB1" w:rsidRDefault="00AD7D9B" w:rsidP="00472DB1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staje się sprzedawcą zobowiązanym na okres od dnia podziału do końca roku kalendarzowego następującego po upływie roku, w którym zarejestrowano podział, oraz</w:t>
      </w:r>
    </w:p>
    <w:p w14:paraId="1EA9E310" w14:textId="56A9568B" w:rsidR="002844EA" w:rsidRPr="00472DB1" w:rsidRDefault="00A45730" w:rsidP="00472DB1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staje się z dniem podziału stroną </w:t>
      </w:r>
      <w:r w:rsidR="001A3DB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wskazanych w planie podziału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umów zawartych </w:t>
      </w:r>
      <w:r w:rsidR="0048280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przez spółkę dzieloną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</w:t>
      </w:r>
      <w:r w:rsidR="001A3DB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wykonaniu</w:t>
      </w:r>
      <w:r w:rsidR="0048280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obowiązków sprzedawcy zobowiązanego</w:t>
      </w:r>
      <w:r w:rsidR="00FD6CA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miejsce spółki dzielonej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5E24E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"</w:t>
      </w:r>
      <w:r w:rsidR="00AD7D9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C104E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</w:p>
    <w:p w14:paraId="5441D3AE" w14:textId="77777777" w:rsidR="002844EA" w:rsidRPr="00472DB1" w:rsidRDefault="002844EA" w:rsidP="00472DB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EF996F4" w14:textId="5511E65D" w:rsidR="002844EA" w:rsidRPr="00472DB1" w:rsidRDefault="002844EA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Art. </w:t>
      </w:r>
      <w:r w:rsidR="00AD7D9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5.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przypadku gdy na podstawie art. 529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ustawy z dnia 15 września 2000 r. - Kodeks spółek handlowych (Dz. U. z 2024 r. poz. 18 i 96) jest dokonywany podział spółki pełniącej obowiązki sprzedawcy z urzędu </w:t>
      </w:r>
      <w:r w:rsidR="00CB35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zasadach określonych w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art. 10 ust. 2 ustawy </w:t>
      </w:r>
      <w:r w:rsidR="00CA0C1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dnia 4 marca 2005 r.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 zmianie ustawy - Prawo energetyczne oraz ustawy – Prawo ochrony środowiska (Dz. U. z 2005 r. poz. 552), prawa i obowiązki sprzedawcy z urzędu przechodzą, do czasu wyznaczenia przez Prezesa Urzędu Regulacji Energetyki sprzedawcy z urzędu na zasadach określonych w art. 9i ustawy zmienianej w art. 1, na wskazaną w planie podziału spółkę nabywającą od spółki dzielonej prawa i obowiązki sprzedawcy z urzędu.</w:t>
      </w:r>
    </w:p>
    <w:p w14:paraId="7896C1B3" w14:textId="77777777" w:rsidR="00AD7D9B" w:rsidRPr="00472DB1" w:rsidRDefault="00AD7D9B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6FD25C29" w14:textId="423D4D52" w:rsidR="00AD7D9B" w:rsidRPr="00472DB1" w:rsidRDefault="00AD7D9B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Art. </w:t>
      </w:r>
      <w:r w:rsidR="00F9050B"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6</w:t>
      </w:r>
      <w:r w:rsidRPr="00472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Ustawa wchodzi w życie </w:t>
      </w:r>
      <w:r w:rsidR="00F9050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dniem 1 lipca 2025 r.</w:t>
      </w:r>
    </w:p>
    <w:p w14:paraId="1D17798B" w14:textId="77777777" w:rsidR="002844EA" w:rsidRPr="00472DB1" w:rsidRDefault="002844EA" w:rsidP="00472DB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E9F8821" w14:textId="77777777" w:rsidR="005E0350" w:rsidRPr="00472DB1" w:rsidRDefault="005E0350" w:rsidP="00472DB1">
      <w:pPr>
        <w:pStyle w:val="Akapitzlist"/>
        <w:spacing w:before="120" w:after="120" w:line="36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bookmarkEnd w:id="2"/>
    <w:p w14:paraId="1D8AB18E" w14:textId="77BD500E" w:rsidR="003C7440" w:rsidRPr="00472DB1" w:rsidRDefault="0043624C" w:rsidP="00472DB1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val="pl-PL" w:eastAsia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827CEDD" w14:textId="395F21AE" w:rsidR="00EE451F" w:rsidRDefault="00EE451F" w:rsidP="00472DB1">
      <w:pPr>
        <w:pStyle w:val="OZNRODZAKTUtznustawalubrozporzdzenieiorganwydajcy"/>
        <w:spacing w:before="120"/>
        <w:rPr>
          <w:rFonts w:ascii="Times New Roman" w:hAnsi="Times New Roman"/>
          <w:color w:val="000000" w:themeColor="text1"/>
        </w:rPr>
      </w:pPr>
      <w:r w:rsidRPr="00472DB1">
        <w:rPr>
          <w:rFonts w:ascii="Times New Roman" w:hAnsi="Times New Roman"/>
          <w:color w:val="000000" w:themeColor="text1"/>
        </w:rPr>
        <w:lastRenderedPageBreak/>
        <w:t>Uzasadnienie</w:t>
      </w:r>
    </w:p>
    <w:p w14:paraId="247C7387" w14:textId="77777777" w:rsidR="00472DB1" w:rsidRPr="00472DB1" w:rsidRDefault="00472DB1" w:rsidP="00472DB1">
      <w:pPr>
        <w:pStyle w:val="DATAAKTUdatauchwalenialubwydaniaaktu"/>
      </w:pPr>
    </w:p>
    <w:p w14:paraId="5B88C837" w14:textId="39DF7A15" w:rsidR="00346048" w:rsidRPr="00472DB1" w:rsidRDefault="00346048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bookmarkStart w:id="3" w:name="_Hlk186737736"/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 wrześniu 2023 r. nowelizacja Kodeksu spółek handlowych wprowadziła do polskiego systemu prawnego podział spółki przez wyodrębnienie i inne nowe typy reorganizacji korporacyjnych. Szybko okazało się jednak, że zmianie tej nie towarzyszyły zmiany szeregu innych ustaw, któ</w:t>
      </w:r>
      <w:r w:rsidR="00565994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 w swojej obecnej formie utrudniają albo wręcz uniemożliwiają przeprowadzenie podziału niektórych spółek.</w:t>
      </w:r>
    </w:p>
    <w:p w14:paraId="56034AD5" w14:textId="312A2E42" w:rsidR="005E0350" w:rsidRPr="00472DB1" w:rsidRDefault="003C1298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Uchwalona</w:t>
      </w:r>
      <w:r w:rsidR="008854D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przez Sejm </w:t>
      </w:r>
      <w:r w:rsidR="00E167E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dniu 20 grudnia 2024 r.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ustawa </w:t>
      </w:r>
      <w:r w:rsidR="0034604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 podmiotach obsługujących kredyty i nabywcach kredytów w</w:t>
      </w:r>
      <w:r w:rsidR="00C51B16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913E1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przepisach</w:t>
      </w:r>
      <w:r w:rsidR="00C51B16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przejściowych (</w:t>
      </w:r>
      <w:r w:rsidR="0012799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art.</w:t>
      </w:r>
      <w:r w:rsidR="00C51B16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58) wprowadza istotną i oczekiwaną przez uczestników obrotu publicznego zmianę w ustawie o ofercie publicznej i warunkach wprowadzania instrumentów finansowych do zorganizowanego systemu obrotu oraz o spółkach publicznych</w:t>
      </w:r>
      <w:r w:rsidR="00EC39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 Zmiana ta</w:t>
      </w:r>
      <w:r w:rsidR="00776CD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pozwala</w:t>
      </w:r>
      <w:r w:rsidR="00565994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776CD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</w:t>
      </w:r>
      <w:r w:rsidR="00EC39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przeprowadzenie </w:t>
      </w:r>
      <w:r w:rsidR="00913E1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podział</w:t>
      </w:r>
      <w:r w:rsidR="00EC39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</w:t>
      </w:r>
      <w:r w:rsidR="00913E1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spółki publicznej </w:t>
      </w:r>
      <w:r w:rsidR="00E2039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poprzez </w:t>
      </w:r>
      <w:r w:rsidR="00EC39F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wyodrębnienie</w:t>
      </w:r>
      <w:r w:rsidR="003F619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bez potrzeby wycofywania akcj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</w:t>
      </w:r>
      <w:r w:rsidR="003F619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spółki będącej przedmiotem podziału z obrotu giełdowego</w:t>
      </w:r>
      <w:r w:rsidR="00E2039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bookmarkEnd w:id="3"/>
    </w:p>
    <w:p w14:paraId="26FD840D" w14:textId="61BEAC9B" w:rsidR="005E0350" w:rsidRPr="00472DB1" w:rsidRDefault="001475C1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Proponowane z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miany Prawa energetycznego mają za zadanie </w:t>
      </w:r>
      <w:r w:rsidR="00776CD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dokończyć proces usuwania luk w prawie związanych z wprowadzeniem nowego podziału spółki przez wyodrębnienie i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umożliwić podział spółki obrotu energią elektryczną lub gazem przez </w:t>
      </w:r>
      <w:r w:rsidR="00776CD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wyodrębnienie z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zapewnienie</w:t>
      </w:r>
      <w:r w:rsidR="00776CD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przejścia z mocy ustawy praw i obowiązków takiej spółki będącej sprzedawcą rezerwowym lub sprzedawcą z urzędu. Podział spółki wskazanej w umowie dystrybucji energii elektrycznej lub gazu jako sprzedawca rezerwowy powoduje, że spółka wskazana przestaje świadczyć sprzedaż rezerwową. Zgodnie z Prawem energetycznym odbiorcy energii wskazują sprzedawcę rezerwowego w umowie dystrybucji, co jest jednocześnie upoważnieniem dla operatora systemu do zawarcia w imieniu odbiorcy umowy sprzedaży rezerwowej we wskazanych w ustawie przypadkach. Upoważnienie to w razie podziału spółki wygasa z braku adresata. Proponowana zmiana przenosi automatycznie wybór odbiorcy na spółkę wydzieloną ze spółki wskazanej na sprzedawcę rezerwowego. Jest </w:t>
      </w:r>
      <w:r w:rsidR="002E1B6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to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niezwykle istotne, albowiem zapewnia nieprzerwane dostawy energii elektrycznej i gazu do odbiorców w gospodarstwach domowych w razie kłopotów wybranego przez danego odbiorcę sprzedawcy skutkujących zaprzestaniem przez niego dostaw energii lub gazu.</w:t>
      </w:r>
    </w:p>
    <w:p w14:paraId="66BFA0F1" w14:textId="77777777" w:rsidR="005E0350" w:rsidRPr="00472DB1" w:rsidRDefault="005E0350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 xml:space="preserve">Zmiana w zakresie sprzedawcy z urzędu dotyczy zarówno spółek działających na podstawie przepisu przejściowego z 2005 r. (stan obecny) jak i przedsiębiorstw, które zostaną wyznaczone na sprzedawców z urzędu przez Prezesa URE w trybie art. 9i Prawa energetycznego w drodze przetargu. Zapewni to płynną kontynuację obsługi umów kompleksowych, które sprzedawcy z urzędu mają obowiązek zawierać z obiorcami w gospodarstwach domowych. </w:t>
      </w:r>
    </w:p>
    <w:p w14:paraId="608E1C8F" w14:textId="77777777" w:rsidR="005E0350" w:rsidRPr="00472DB1" w:rsidRDefault="005E0350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Brak tego przepisu powoduje w przypadku podziału spółki obrotu energią lub gazem konieczność wyznaczenia sprzedawcy z urzędu w drodze przetargu zgodnie z art. 9i Prawa energetycznego, czego od początku obowiązywania tego przepisu Prezes URE ani razu nie uczynił.  Spowodowałoby to brak sprzedawcy z urzędu na obszarze działania dzielonej spółki do czasu zakończenia przetargu, co może potrwać kilka miesięcy. Istnieje także ryzyko, że do przetargu mógłby nie stanąć ani jeden uczestnik, albowiem działalność sprzedawcy z urzędu w zakresie cen energii elektrycznej podlega silnej regulacji (zatwierdzaniu taryf), która czyni ją działalnością nisko marżową, a w niektórych latach nie przynoszącą zysku.</w:t>
      </w:r>
    </w:p>
    <w:p w14:paraId="3A9DF880" w14:textId="5191EBE9" w:rsidR="00EE451F" w:rsidRPr="00472DB1" w:rsidRDefault="00EC39F3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roponowan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nowelizacja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ma 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celu usunięcie luk w prawie, które </w:t>
      </w:r>
      <w:r w:rsidR="0091238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utrudniają albo wręcz uniemożliwiają 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podział spółki 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publicznej</w:t>
      </w:r>
      <w:r w:rsidR="00E2039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9E684A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przez wyodrębnienie </w:t>
      </w:r>
      <w:r w:rsidR="00E20399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wobec niedostosowania ustaw podatkowych i ustawy o rachunkowości do </w:t>
      </w:r>
      <w:r w:rsidR="0091238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nowych form reorganizacji korporacyjnych</w:t>
      </w:r>
      <w:r w:rsidR="00475BB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75BB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Dodatkowo, </w:t>
      </w:r>
      <w:r w:rsidR="005E035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proponuje się </w:t>
      </w:r>
      <w:r w:rsidR="00475BB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zmiany usuwające luki w prawie, które </w:t>
      </w:r>
      <w:r w:rsidR="0091238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uniemożliwiają </w:t>
      </w:r>
      <w:r w:rsidR="00475BB5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podział 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przedsiębiorstwa energetycznego zajmującego się 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obrot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em</w:t>
      </w:r>
      <w:r w:rsidR="002E120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energią elektryczną lub gazem</w:t>
      </w:r>
      <w:r w:rsidR="00F6096C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33738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skutkując problemami zarówno dla samych spółek, ich akcjonariuszy</w:t>
      </w:r>
      <w:r w:rsidR="00070B3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337381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 także </w:t>
      </w:r>
      <w:r w:rsidR="003C129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wytwórców energii elektrycznej w odnawialnych źródłach energii o mocy do 0,5MW</w:t>
      </w:r>
      <w:r w:rsidR="00C7036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1AB80796" w14:textId="21861974" w:rsidR="00D1696E" w:rsidRPr="00472DB1" w:rsidRDefault="00C70367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Zmiana w ustawie o podatku od osób prawnych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ma na celu </w:t>
      </w:r>
      <w:r w:rsidR="00D1696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dostosowanie przepisów tej ustawy do zmian wprowadzonych w 2023 roku do ustawy Kodeks spółek handlowych, w szczególności w celu dostosowania przepisów </w:t>
      </w:r>
      <w:r w:rsidR="003F6197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podatkowych </w:t>
      </w:r>
      <w:r w:rsidR="00D1696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do nowych form reorganizacji</w:t>
      </w:r>
      <w:r w:rsidR="003F6197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spółek</w:t>
      </w:r>
      <w:r w:rsidR="00D1696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 tj. nowych zasad horyzontalnego połączenia spółek sióstr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, </w:t>
      </w:r>
      <w:r w:rsidR="00D1696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podziału przez wyodrębnienie</w:t>
      </w:r>
      <w:r w:rsidR="00B80D62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oraz pełne wdrożenie dyrektywy 2009/133/WE</w:t>
      </w:r>
      <w:r w:rsidR="00D1696E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.</w:t>
      </w:r>
    </w:p>
    <w:p w14:paraId="26775992" w14:textId="2C88B471" w:rsidR="00D1696E" w:rsidRPr="00472DB1" w:rsidRDefault="00D1696E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Wprowadzone z początkiem 2023 roku zmiany w ustawie o podatku dochodowym od osób prawnych jedynie częściowo zaadresowały kwestię nowych rodzajów reorganizacji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co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lastRenderedPageBreak/>
        <w:t xml:space="preserve">skutkowało tym, że w praktyce pojawił się szereg sprzecznych stanowisk i interpretacji. Źródłem wątpliwości są przede wszystkim dwie okoliczności, tj. fakt, iż w przypadku nowego rodzaju horyzontalnego połączenia spółek sióstr nie dochodzi do emisji nowych udziałów 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(akcji)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i objęcia ich przez wspólnika, a w przypadku podziału przez wyodrębnienie</w:t>
      </w:r>
      <w:r w:rsidR="002E1B6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,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co prawda do wydania nowych udziałów (akcji) dochodzi, jednak nie są one obejmowane przez wspólnika spółki dzielonej, ale przez sam</w:t>
      </w:r>
      <w:r w:rsidR="00B80D62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ą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spółkę dzieloną. Zaproponowane zmiany zmierzają więc w kierunku zapewnienia neutralności podatkowej nowych rodzajów reorganizacji, tak jak jest to przewidziane na gruncie prawa Unii Europejskiej – dyrektywa 2009/133/WE, która gwarantuje neutralność podatkową restrukturyzacji kapitałowych. </w:t>
      </w:r>
    </w:p>
    <w:p w14:paraId="548D2B06" w14:textId="7D19D6B2" w:rsidR="00D1696E" w:rsidRPr="00472DB1" w:rsidRDefault="00D1696E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</w:pP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Biorąc pod uwagę, że skutek ekonomiczny podziału przez wyodrębnienie jest 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tożsamy ze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skutk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iem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jaki wywołuje wkład niepieniężny (aport), jak również mając na uwadze taki sam sposób rozliczania tych operacji dla celów rachunkowych, najbardziej pożądanym kierunkiem zmian w </w:t>
      </w:r>
      <w:r w:rsidR="00F17C58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u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stawie o podatku dochodowym o</w:t>
      </w:r>
      <w:r w:rsidR="00B80D62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d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osób prawnych jest zrównanie traktowania dla celów tego podatku podziału przez wyodrębnienie z aportem. W obu przypadkach składniki majątku jednej spółki są przenoszone na inny podmiot w zamian za wydawane na rzecz tego podmiotu udziały (akcje). Dodatkowo również podział przez wyodrębnienie skutkuje powstaniem takiej samej wertykalnej struktury holdingowej jak struktura, która powstaje w rezultacie wniesienia aportu. </w:t>
      </w:r>
      <w:r w:rsidR="00B63DC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P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odejście</w:t>
      </w:r>
      <w:r w:rsidR="00B63DC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zrówn</w:t>
      </w:r>
      <w:r w:rsidR="00B63DC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>ujące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 dla celów podatkowych aport aktywów z podziałem </w:t>
      </w:r>
      <w:r w:rsidR="00B63DC3"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spółki </w:t>
      </w:r>
      <w:r w:rsidRPr="00472DB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l-PL"/>
          <w14:ligatures w14:val="none"/>
        </w:rPr>
        <w:t xml:space="preserve">przez wyodrębnienie znajduje również uzasadnienie w dyrektywie 2009/133/WE, gdzie jest mowa o neutralności podatkowej operacji "wniesienia aktywów". Dyrektywa 2009/133/WE definiuje "wniesienie aktywów" jako "czynność, w wyniku której spółka nieulegająca likwidacji przekazuje, jeden, kilka lub wszystkie swoje oddziały innej spółce, w zamian za przekazanie papierów wartościowych reprezentujących kapitał spółki przejmującej przekaz". Natomiast "oddział" definiowany jest jako "ogół aktywów i pasywów części spółki, która z organizacyjnego punktu widzenia stanowi niezależną jednostkę gospodarczą, to znaczy podmiot, który jest w stanie funkcjonować za pomocą własnych środków". Definicja ta wydaje się więc być zbieżna ze znaną ustawodawstwu podatkowemu definicją zorganizowanej części przedsiębiorstwa. </w:t>
      </w:r>
    </w:p>
    <w:p w14:paraId="35D008F6" w14:textId="40866693" w:rsidR="002B5163" w:rsidRPr="00472DB1" w:rsidRDefault="00E95D47" w:rsidP="00472DB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Zmiana w ustawie o rachunkowości polega na 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usunięciu konieczności zamknięcia ksiąg rachunkowych w przypadku podziału przez wyodrębnienie, co </w:t>
      </w:r>
      <w:r w:rsidR="00E017E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myśl 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obecnie 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obowiązujący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przepis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ów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017E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prawa 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jest obowiązkowe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B80D62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 jawi się jako zbędna formalność generująca dodatkowe koszty przy podziale.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bookmarkStart w:id="4" w:name="_Hlk186734133"/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efekcie, na cel</w:t>
      </w:r>
      <w:r w:rsidR="00E017E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prowadzenia ksiąg </w:t>
      </w:r>
      <w:r w:rsidR="00E017E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rachunkowych </w:t>
      </w:r>
      <w:r w:rsidR="002B5163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spółek dzielonych podział przez wyodrębnienie zostaje zrównany z podziałem przez wydzielenie w świetle ustawy o rachunkowości.</w:t>
      </w:r>
    </w:p>
    <w:bookmarkEnd w:id="4"/>
    <w:p w14:paraId="2C821D2C" w14:textId="3823A4D8" w:rsidR="008D33FF" w:rsidRPr="00472DB1" w:rsidRDefault="00393D7E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Zmiana ustawy o odnawialnych źródł</w:t>
      </w:r>
      <w:r w:rsidR="0034604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ach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energii </w:t>
      </w:r>
      <w:r w:rsidR="0034604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(ustawa OZE)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ma za zadanie umożliwić podział prz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dsiębiorstwa obrotu będącego sprzedawcą zobowiązanym, czyli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tą firm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ą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która ma za zadanie kupowanie energii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elektrycznej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wyprodukowanej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instalacjach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odnawialnych źródeł energii o mocy do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0,5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MW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jej rozliczanie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Żaden przepis nie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stanowi wprost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czy prawa i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obowiązki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związane z tym statusem mogą przechodzić z mocy prawa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wydzielaną spółkę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przypadku podziału spółki pełniącej taką rol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która została wcześniej wyznaczona przez Prezesa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URE w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trybie art. 40 ust.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ustawy OZE.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Co więcej</w:t>
      </w:r>
      <w:r w:rsidR="00CE783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zapisy art.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8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2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ust. </w:t>
      </w:r>
      <w:r w:rsidR="00CE783D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 i 3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ustawy OZE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stanowią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że zmiana sprzedawcy zobowiązanego powoduje rozwiązanie istniejących umów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sprzedaży energii elektrycznej z wytwórcami energii elektrycznej w instalacjach </w:t>
      </w:r>
      <w:r w:rsidR="00346048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odnawialnego źródła energii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i zawieranie nowych </w:t>
      </w:r>
      <w:r w:rsidR="008D33FF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umów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nowym przedawcą zobowiązanym.</w:t>
      </w:r>
    </w:p>
    <w:p w14:paraId="5E028569" w14:textId="73D0040F" w:rsidR="00337381" w:rsidRPr="00472DB1" w:rsidRDefault="00393D7E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Zmiana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usunie tę wątpliwość i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zapewni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nie tylko płynne przejście tych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umów oraz wszelkich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praw i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obowiązków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95D4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sprzedawcy zobowiązanego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nowo tworzoną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spółkę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ale także przedłuża o jed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en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pełny rok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kalendarzowy 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status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sprzedawcy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zobowiązanego dla spółki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wywiedzionej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jako sprzedawca z urzędu z innej spółki. J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st to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podyktowane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tym,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e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zgodnie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 art. 40 ust. 3 ustawy OZE sprzedawca zobowiązany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jest wyznaczany na kolejny rok na podstawie wielkości sprzedaży energii elektrycznej danej spółki obrotu energią w okresie od 1 stycznia do 31 sierpnia danego roku. Nowa spółka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która przejmie rolę sprzedawcy zobowiązanego nie będzie mogła się wykazać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pierwszym roku swojego istnienia 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sprzedażą w tym okresie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c</w:t>
      </w:r>
      <w:r w:rsidR="0090331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hyba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że zaczęła swoją działalność 1 stycznia</w:t>
      </w:r>
      <w:r w:rsidR="0090331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90331B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Skutkiem tego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rola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sprzedawcy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zobowiązanego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mogłaby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trafić do innej </w:t>
      </w:r>
      <w:r w:rsidR="0020203E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spółki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obrotu całkowicie nie przygotowanej i nie zdolnej do pełnienia takiej roli</w:t>
      </w:r>
      <w:r w:rsidR="005B61C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konieczność zawierania przez nowego sprzedawcę nowych umów sprzedaży energii elektrycznej</w:t>
      </w:r>
      <w:r w:rsidR="000537F7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6B81F270" w14:textId="4392995D" w:rsidR="009832B0" w:rsidRPr="00472DB1" w:rsidRDefault="00346048" w:rsidP="00472DB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Proponowan</w:t>
      </w:r>
      <w:r w:rsidR="002E1B6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zmiany prawa </w:t>
      </w:r>
      <w:r w:rsidR="009832B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nie powodują żadnych kosztów ani obciążeń dla Skarbu Państwa ani jednostek samorządu lokalnego, nie zmieniają ani zasad, ani wielkości opodatkowania, ani nie zmieniają praw i obowiązków stron umów, do których wprowadzane przepisy będę miały zastosowanie.  Co więcej, proponowane zmiany chronią </w:t>
      </w:r>
      <w:r w:rsidR="009832B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interesy odbiorców energii elektrycznej i gazu mających prawo do żądania do zawierania umów kompleksowych ze sprzedawcą z urzędu zapewniając im utrzymanie zawartych w tym trybie umów kompleksowych oraz producentów energii w odnawialnych źródłach energii o mocy do 0,5MW zapewniając im dalszą realizacją zawartych umów ze sprzedawcą zobowiązanym oraz nieprzerwanie istnieni</w:t>
      </w:r>
      <w:r w:rsidR="002E1B6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9832B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funkcjonowani</w:t>
      </w:r>
      <w:r w:rsidR="002E1B6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9832B0" w:rsidRPr="00472DB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sprzedawcy z urzędu, sprzedawcy rezerwowego i sprzedawcy zobowiązanego.</w:t>
      </w:r>
    </w:p>
    <w:p w14:paraId="1984BC55" w14:textId="77777777" w:rsidR="005E24E8" w:rsidRPr="00472DB1" w:rsidRDefault="005E24E8" w:rsidP="00472DB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5E24E8" w:rsidRPr="00472DB1" w:rsidSect="003E0491">
      <w:footerReference w:type="default" r:id="rId8"/>
      <w:footerReference w:type="first" r:id="rId9"/>
      <w:pgSz w:w="11906" w:h="16838" w:code="9"/>
      <w:pgMar w:top="1871" w:right="1418" w:bottom="1871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B832" w14:textId="77777777" w:rsidR="00F52CC8" w:rsidRDefault="00F52CC8" w:rsidP="00031D9E">
      <w:r>
        <w:separator/>
      </w:r>
    </w:p>
    <w:p w14:paraId="27D95D56" w14:textId="77777777" w:rsidR="00F52CC8" w:rsidRDefault="00F52CC8" w:rsidP="00031D9E"/>
  </w:endnote>
  <w:endnote w:type="continuationSeparator" w:id="0">
    <w:p w14:paraId="69F33A82" w14:textId="77777777" w:rsidR="00F52CC8" w:rsidRDefault="00F52CC8" w:rsidP="00031D9E">
      <w:r>
        <w:continuationSeparator/>
      </w:r>
    </w:p>
    <w:p w14:paraId="33187E4B" w14:textId="77777777" w:rsidR="00F52CC8" w:rsidRDefault="00F52CC8" w:rsidP="0003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01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72B27" w14:textId="06CF805A" w:rsidR="00BB4EDC" w:rsidRDefault="00BB4ED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5DBF5" w14:textId="1213DF50" w:rsidR="006417A0" w:rsidRPr="00FD60FD" w:rsidRDefault="006417A0" w:rsidP="00FD60FD">
    <w:pPr>
      <w:tabs>
        <w:tab w:val="center" w:pos="4536"/>
        <w:tab w:val="right" w:pos="9072"/>
      </w:tabs>
      <w:spacing w:line="240" w:lineRule="auto"/>
      <w:jc w:val="both"/>
      <w:rPr>
        <w:spacing w:val="0"/>
        <w:sz w:val="12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9D5B" w14:textId="2722A4D8" w:rsidR="00B67110" w:rsidRPr="003E0491" w:rsidRDefault="00B67110" w:rsidP="003E0491">
    <w:pPr>
      <w:tabs>
        <w:tab w:val="center" w:pos="4536"/>
        <w:tab w:val="right" w:pos="9072"/>
      </w:tabs>
      <w:spacing w:line="240" w:lineRule="auto"/>
      <w:jc w:val="both"/>
      <w:rPr>
        <w:spacing w:val="0"/>
        <w:sz w:val="12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EF91" w14:textId="77777777" w:rsidR="00F52CC8" w:rsidRDefault="00F52CC8" w:rsidP="00031D9E">
      <w:r>
        <w:separator/>
      </w:r>
    </w:p>
  </w:footnote>
  <w:footnote w:type="continuationSeparator" w:id="0">
    <w:p w14:paraId="27297592" w14:textId="77777777" w:rsidR="00F52CC8" w:rsidRDefault="00F52CC8" w:rsidP="00031D9E">
      <w:r>
        <w:continuationSeparator/>
      </w:r>
    </w:p>
    <w:p w14:paraId="7C9017D6" w14:textId="77777777" w:rsidR="00F52CC8" w:rsidRDefault="00F52CC8" w:rsidP="00031D9E"/>
  </w:footnote>
  <w:footnote w:id="1">
    <w:p w14:paraId="19859ECC" w14:textId="287637DB" w:rsidR="00EE5E6B" w:rsidRPr="00472DB1" w:rsidRDefault="00EE5E6B" w:rsidP="00472DB1">
      <w:pPr>
        <w:pStyle w:val="Tekstprzypisudolnego"/>
        <w:tabs>
          <w:tab w:val="clear" w:pos="284"/>
        </w:tabs>
        <w:rPr>
          <w:rFonts w:ascii="Times New Roman" w:hAnsi="Times New Roman" w:cs="Times New Roman"/>
          <w:sz w:val="20"/>
          <w:lang w:val="pl-PL"/>
        </w:rPr>
      </w:pPr>
      <w:r w:rsidRPr="00472DB1">
        <w:rPr>
          <w:rStyle w:val="Odwoanieprzypisudolnego"/>
          <w:rFonts w:ascii="Times New Roman" w:hAnsi="Times New Roman" w:cs="Times New Roman"/>
        </w:rPr>
        <w:footnoteRef/>
      </w:r>
      <w:r w:rsidRPr="00472DB1">
        <w:rPr>
          <w:rFonts w:ascii="Times New Roman" w:hAnsi="Times New Roman" w:cs="Times New Roman"/>
          <w:sz w:val="20"/>
          <w:vertAlign w:val="superscript"/>
        </w:rPr>
        <w:t>)</w:t>
      </w:r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Niniejszą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ustawą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zmienia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się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ustawy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472DB1">
        <w:rPr>
          <w:rFonts w:ascii="Times New Roman" w:hAnsi="Times New Roman" w:cs="Times New Roman"/>
          <w:sz w:val="20"/>
        </w:rPr>
        <w:t>ustawę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z </w:t>
      </w:r>
      <w:proofErr w:type="spellStart"/>
      <w:r w:rsidRPr="00472DB1">
        <w:rPr>
          <w:rFonts w:ascii="Times New Roman" w:hAnsi="Times New Roman" w:cs="Times New Roman"/>
          <w:sz w:val="20"/>
        </w:rPr>
        <w:t>dnia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15 </w:t>
      </w:r>
      <w:proofErr w:type="spellStart"/>
      <w:r w:rsidRPr="00472DB1">
        <w:rPr>
          <w:rFonts w:ascii="Times New Roman" w:hAnsi="Times New Roman" w:cs="Times New Roman"/>
          <w:sz w:val="20"/>
        </w:rPr>
        <w:t>lutego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1992 r. o </w:t>
      </w:r>
      <w:proofErr w:type="spellStart"/>
      <w:r w:rsidRPr="00472DB1">
        <w:rPr>
          <w:rFonts w:ascii="Times New Roman" w:hAnsi="Times New Roman" w:cs="Times New Roman"/>
          <w:sz w:val="20"/>
        </w:rPr>
        <w:t>podatku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dochodowym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od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osób</w:t>
      </w:r>
      <w:proofErr w:type="spellEnd"/>
      <w:r w:rsid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prawnych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72DB1">
        <w:rPr>
          <w:rFonts w:ascii="Times New Roman" w:hAnsi="Times New Roman" w:cs="Times New Roman"/>
          <w:sz w:val="20"/>
        </w:rPr>
        <w:t>ustawę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z </w:t>
      </w:r>
      <w:proofErr w:type="spellStart"/>
      <w:r w:rsidRPr="00472DB1">
        <w:rPr>
          <w:rFonts w:ascii="Times New Roman" w:hAnsi="Times New Roman" w:cs="Times New Roman"/>
          <w:sz w:val="20"/>
        </w:rPr>
        <w:t>dnia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29 </w:t>
      </w:r>
      <w:proofErr w:type="spellStart"/>
      <w:r w:rsidRPr="00472DB1">
        <w:rPr>
          <w:rFonts w:ascii="Times New Roman" w:hAnsi="Times New Roman" w:cs="Times New Roman"/>
          <w:sz w:val="20"/>
        </w:rPr>
        <w:t>września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1994 r. o </w:t>
      </w:r>
      <w:proofErr w:type="spellStart"/>
      <w:r w:rsidRPr="00472DB1">
        <w:rPr>
          <w:rFonts w:ascii="Times New Roman" w:hAnsi="Times New Roman" w:cs="Times New Roman"/>
          <w:sz w:val="20"/>
        </w:rPr>
        <w:t>rachunkowości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oraz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ustawę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z </w:t>
      </w:r>
      <w:proofErr w:type="spellStart"/>
      <w:r w:rsidRPr="00472DB1">
        <w:rPr>
          <w:rFonts w:ascii="Times New Roman" w:hAnsi="Times New Roman" w:cs="Times New Roman"/>
          <w:sz w:val="20"/>
        </w:rPr>
        <w:t>dnia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20 </w:t>
      </w:r>
      <w:proofErr w:type="spellStart"/>
      <w:r w:rsidRPr="00472DB1">
        <w:rPr>
          <w:rFonts w:ascii="Times New Roman" w:hAnsi="Times New Roman" w:cs="Times New Roman"/>
          <w:sz w:val="20"/>
        </w:rPr>
        <w:t>lutego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2015 r. o </w:t>
      </w:r>
      <w:proofErr w:type="spellStart"/>
      <w:r w:rsidRPr="00472DB1">
        <w:rPr>
          <w:rFonts w:ascii="Times New Roman" w:hAnsi="Times New Roman" w:cs="Times New Roman"/>
          <w:sz w:val="20"/>
        </w:rPr>
        <w:t>odnawialnych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źródłach</w:t>
      </w:r>
      <w:proofErr w:type="spellEnd"/>
      <w:r w:rsidRPr="00472DB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72DB1">
        <w:rPr>
          <w:rFonts w:ascii="Times New Roman" w:hAnsi="Times New Roman" w:cs="Times New Roman"/>
          <w:sz w:val="20"/>
        </w:rPr>
        <w:t>energii</w:t>
      </w:r>
      <w:proofErr w:type="spellEnd"/>
      <w:r w:rsidR="00CA0C13" w:rsidRPr="00472DB1">
        <w:rPr>
          <w:rFonts w:ascii="Times New Roman" w:hAnsi="Times New Roman" w:cs="Times New Roman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758"/>
    <w:multiLevelType w:val="multilevel"/>
    <w:tmpl w:val="4DA07DBC"/>
    <w:numStyleLink w:val="MultilevelListforHeadingsNOTinTOC"/>
  </w:abstractNum>
  <w:abstractNum w:abstractNumId="1" w15:restartNumberingAfterBreak="0">
    <w:nsid w:val="022F74A8"/>
    <w:multiLevelType w:val="hybridMultilevel"/>
    <w:tmpl w:val="31FE5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B3A"/>
    <w:multiLevelType w:val="hybridMultilevel"/>
    <w:tmpl w:val="D072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2B67"/>
    <w:multiLevelType w:val="multilevel"/>
    <w:tmpl w:val="61F8CEB6"/>
    <w:styleLink w:val="CV-ListStyle"/>
    <w:lvl w:ilvl="0">
      <w:start w:val="1"/>
      <w:numFmt w:val="bullet"/>
      <w:pStyle w:val="CV-List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808080"/>
      </w:rPr>
    </w:lvl>
    <w:lvl w:ilvl="1">
      <w:start w:val="1"/>
      <w:numFmt w:val="bullet"/>
      <w:pStyle w:val="CV-ListBulletInden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color w:val="80808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5F36C7"/>
    <w:multiLevelType w:val="hybridMultilevel"/>
    <w:tmpl w:val="5D9CAAF8"/>
    <w:lvl w:ilvl="0" w:tplc="04150017">
      <w:start w:val="1"/>
      <w:numFmt w:val="lowerLetter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3998"/>
    <w:multiLevelType w:val="multilevel"/>
    <w:tmpl w:val="470C160E"/>
    <w:styleLink w:val="MultilevelListfor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</w:abstractNum>
  <w:abstractNum w:abstractNumId="6" w15:restartNumberingAfterBreak="0">
    <w:nsid w:val="212965EB"/>
    <w:multiLevelType w:val="hybridMultilevel"/>
    <w:tmpl w:val="74C6735A"/>
    <w:lvl w:ilvl="0" w:tplc="A3E03CE8">
      <w:start w:val="1"/>
      <w:numFmt w:val="decimal"/>
      <w:lvlText w:val="%1)"/>
      <w:lvlJc w:val="left"/>
      <w:pPr>
        <w:ind w:left="1020" w:hanging="360"/>
      </w:pPr>
    </w:lvl>
    <w:lvl w:ilvl="1" w:tplc="F62487DC">
      <w:start w:val="1"/>
      <w:numFmt w:val="decimal"/>
      <w:lvlText w:val="%2)"/>
      <w:lvlJc w:val="left"/>
      <w:pPr>
        <w:ind w:left="1020" w:hanging="360"/>
      </w:pPr>
    </w:lvl>
    <w:lvl w:ilvl="2" w:tplc="7400A1BE">
      <w:start w:val="1"/>
      <w:numFmt w:val="decimal"/>
      <w:lvlText w:val="%3)"/>
      <w:lvlJc w:val="left"/>
      <w:pPr>
        <w:ind w:left="1020" w:hanging="360"/>
      </w:pPr>
    </w:lvl>
    <w:lvl w:ilvl="3" w:tplc="9C529272">
      <w:start w:val="1"/>
      <w:numFmt w:val="decimal"/>
      <w:lvlText w:val="%4)"/>
      <w:lvlJc w:val="left"/>
      <w:pPr>
        <w:ind w:left="1020" w:hanging="360"/>
      </w:pPr>
    </w:lvl>
    <w:lvl w:ilvl="4" w:tplc="A5122AC8">
      <w:start w:val="1"/>
      <w:numFmt w:val="decimal"/>
      <w:lvlText w:val="%5)"/>
      <w:lvlJc w:val="left"/>
      <w:pPr>
        <w:ind w:left="1020" w:hanging="360"/>
      </w:pPr>
    </w:lvl>
    <w:lvl w:ilvl="5" w:tplc="955EA502">
      <w:start w:val="1"/>
      <w:numFmt w:val="decimal"/>
      <w:lvlText w:val="%6)"/>
      <w:lvlJc w:val="left"/>
      <w:pPr>
        <w:ind w:left="1020" w:hanging="360"/>
      </w:pPr>
    </w:lvl>
    <w:lvl w:ilvl="6" w:tplc="EE247580">
      <w:start w:val="1"/>
      <w:numFmt w:val="decimal"/>
      <w:lvlText w:val="%7)"/>
      <w:lvlJc w:val="left"/>
      <w:pPr>
        <w:ind w:left="1020" w:hanging="360"/>
      </w:pPr>
    </w:lvl>
    <w:lvl w:ilvl="7" w:tplc="3F9EFCC6">
      <w:start w:val="1"/>
      <w:numFmt w:val="decimal"/>
      <w:lvlText w:val="%8)"/>
      <w:lvlJc w:val="left"/>
      <w:pPr>
        <w:ind w:left="1020" w:hanging="360"/>
      </w:pPr>
    </w:lvl>
    <w:lvl w:ilvl="8" w:tplc="0574A9D6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58A5F9A"/>
    <w:multiLevelType w:val="multilevel"/>
    <w:tmpl w:val="470C160E"/>
    <w:numStyleLink w:val="MultilevelListforHeadings"/>
  </w:abstractNum>
  <w:abstractNum w:abstractNumId="8" w15:restartNumberingAfterBreak="0">
    <w:nsid w:val="27EA766E"/>
    <w:multiLevelType w:val="multilevel"/>
    <w:tmpl w:val="ED14C248"/>
    <w:styleLink w:val="Agreement-Numberingpageoneandtwo"/>
    <w:lvl w:ilvl="0">
      <w:start w:val="1"/>
      <w:numFmt w:val="decimal"/>
      <w:pStyle w:val="Agreement-NumberingCoverPag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greement-NumberingPageTwo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pStyle w:val="Agreement-NumberingPageTwoA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17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92E049E"/>
    <w:multiLevelType w:val="multilevel"/>
    <w:tmpl w:val="2976DAB4"/>
    <w:lvl w:ilvl="0">
      <w:start w:val="1"/>
      <w:numFmt w:val="decimal"/>
      <w:pStyle w:val="Annex"/>
      <w:suff w:val="space"/>
      <w:lvlText w:val="Annex %1"/>
      <w:lvlJc w:val="left"/>
      <w:rPr>
        <w:rFonts w:hint="default"/>
        <w:b/>
        <w:bCs w:val="0"/>
        <w:i w:val="0"/>
        <w:iCs w:val="0"/>
        <w:caps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5354DF"/>
    <w:multiLevelType w:val="multilevel"/>
    <w:tmpl w:val="4DA07DBC"/>
    <w:styleLink w:val="MultilevelListforHeadingsNOTinTOC"/>
    <w:lvl w:ilvl="0">
      <w:start w:val="1"/>
      <w:numFmt w:val="decimal"/>
      <w:pStyle w:val="Heading1NotinTO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NotinTOC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Heading3NotinTOC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Heading4NotinTOC"/>
      <w:lvlText w:val="(%4)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</w:rPr>
    </w:lvl>
    <w:lvl w:ilvl="4">
      <w:start w:val="1"/>
      <w:numFmt w:val="lowerRoman"/>
      <w:pStyle w:val="Heading5NotinTOC"/>
      <w:lvlText w:val="(%5)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2DF53C92"/>
    <w:multiLevelType w:val="hybridMultilevel"/>
    <w:tmpl w:val="8508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52C2"/>
    <w:multiLevelType w:val="hybridMultilevel"/>
    <w:tmpl w:val="81CAC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6690"/>
    <w:multiLevelType w:val="multilevel"/>
    <w:tmpl w:val="D4A0B5E4"/>
    <w:styleLink w:val="Pitch-BulletList"/>
    <w:lvl w:ilvl="0">
      <w:start w:val="1"/>
      <w:numFmt w:val="bullet"/>
      <w:pStyle w:val="Pitch-List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1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7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  <w:lvl w:ilvl="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/>
      </w:rPr>
    </w:lvl>
  </w:abstractNum>
  <w:abstractNum w:abstractNumId="14" w15:restartNumberingAfterBreak="0">
    <w:nsid w:val="3FE21271"/>
    <w:multiLevelType w:val="hybridMultilevel"/>
    <w:tmpl w:val="CFCA0C06"/>
    <w:lvl w:ilvl="0" w:tplc="61F42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5A12B1"/>
    <w:multiLevelType w:val="hybridMultilevel"/>
    <w:tmpl w:val="32740E26"/>
    <w:lvl w:ilvl="0" w:tplc="6476856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4926432"/>
    <w:multiLevelType w:val="hybridMultilevel"/>
    <w:tmpl w:val="B260A398"/>
    <w:lvl w:ilvl="0" w:tplc="E08ACF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DA1FAD"/>
    <w:multiLevelType w:val="multilevel"/>
    <w:tmpl w:val="1952BA1A"/>
    <w:styleLink w:val="MultilevelListforTextLists"/>
    <w:lvl w:ilvl="0">
      <w:start w:val="1"/>
      <w:numFmt w:val="bullet"/>
      <w:pStyle w:val="Listapunktowan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IndentListBullet2"/>
      <w:lvlText w:val=""/>
      <w:lvlJc w:val="left"/>
      <w:pPr>
        <w:tabs>
          <w:tab w:val="num" w:pos="1701"/>
        </w:tabs>
        <w:ind w:left="1701" w:hanging="850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Indent2ListBullet3"/>
      <w:lvlText w:val=""/>
      <w:lvlJc w:val="left"/>
      <w:pPr>
        <w:tabs>
          <w:tab w:val="num" w:pos="2552"/>
        </w:tabs>
        <w:ind w:left="2552" w:hanging="851"/>
      </w:pPr>
      <w:rPr>
        <w:rFonts w:ascii="Wingdings" w:hAnsi="Wingdings" w:hint="default"/>
        <w:color w:val="auto"/>
      </w:rPr>
    </w:lvl>
    <w:lvl w:ilvl="3">
      <w:start w:val="1"/>
      <w:numFmt w:val="lowerLetter"/>
      <w:lvlRestart w:val="0"/>
      <w:pStyle w:val="Lista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ListaIndent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pStyle w:val="ListaIndent2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pStyle w:val="Listi"/>
      <w:lvlText w:val="(%7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7">
      <w:start w:val="1"/>
      <w:numFmt w:val="lowerRoman"/>
      <w:pStyle w:val="ListiIndent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ListiIndent2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8" w15:restartNumberingAfterBreak="0">
    <w:nsid w:val="56FE195E"/>
    <w:multiLevelType w:val="hybridMultilevel"/>
    <w:tmpl w:val="A3F2186A"/>
    <w:lvl w:ilvl="0" w:tplc="04C457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0532E0"/>
    <w:multiLevelType w:val="hybridMultilevel"/>
    <w:tmpl w:val="C354F878"/>
    <w:lvl w:ilvl="0" w:tplc="558AFDD8">
      <w:start w:val="1"/>
      <w:numFmt w:val="decimal"/>
      <w:pStyle w:val="Nagwek8"/>
      <w:lvlText w:val="Schedule 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57D2C"/>
    <w:multiLevelType w:val="multilevel"/>
    <w:tmpl w:val="1952BA1A"/>
    <w:numStyleLink w:val="MultilevelListforTextLists"/>
  </w:abstractNum>
  <w:abstractNum w:abstractNumId="21" w15:restartNumberingAfterBreak="0">
    <w:nsid w:val="7F676989"/>
    <w:multiLevelType w:val="multilevel"/>
    <w:tmpl w:val="1CDA5456"/>
    <w:lvl w:ilvl="0">
      <w:start w:val="1"/>
      <w:numFmt w:val="decimal"/>
      <w:pStyle w:val="Schedule"/>
      <w:suff w:val="space"/>
      <w:lvlText w:val="Schedule %1"/>
      <w:lvlJc w:val="left"/>
      <w:rPr>
        <w:rFonts w:hint="default"/>
        <w:b/>
        <w:bCs w:val="0"/>
        <w:i w:val="0"/>
        <w:iCs w:val="0"/>
        <w:caps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29733231">
    <w:abstractNumId w:val="19"/>
  </w:num>
  <w:num w:numId="2" w16cid:durableId="58746649">
    <w:abstractNumId w:val="21"/>
  </w:num>
  <w:num w:numId="3" w16cid:durableId="1479152249">
    <w:abstractNumId w:val="9"/>
  </w:num>
  <w:num w:numId="4" w16cid:durableId="1816531502">
    <w:abstractNumId w:val="5"/>
  </w:num>
  <w:num w:numId="5" w16cid:durableId="89282726">
    <w:abstractNumId w:val="10"/>
  </w:num>
  <w:num w:numId="6" w16cid:durableId="1523519823">
    <w:abstractNumId w:val="17"/>
  </w:num>
  <w:num w:numId="7" w16cid:durableId="1370688640">
    <w:abstractNumId w:val="7"/>
  </w:num>
  <w:num w:numId="8" w16cid:durableId="1143735062">
    <w:abstractNumId w:val="0"/>
  </w:num>
  <w:num w:numId="9" w16cid:durableId="141434220">
    <w:abstractNumId w:val="8"/>
  </w:num>
  <w:num w:numId="10" w16cid:durableId="1977760732">
    <w:abstractNumId w:val="8"/>
  </w:num>
  <w:num w:numId="11" w16cid:durableId="1841499854">
    <w:abstractNumId w:val="3"/>
  </w:num>
  <w:num w:numId="12" w16cid:durableId="2026248509">
    <w:abstractNumId w:val="20"/>
  </w:num>
  <w:num w:numId="13" w16cid:durableId="1032145608">
    <w:abstractNumId w:val="13"/>
  </w:num>
  <w:num w:numId="14" w16cid:durableId="1622150848">
    <w:abstractNumId w:val="13"/>
  </w:num>
  <w:num w:numId="15" w16cid:durableId="2034501234">
    <w:abstractNumId w:val="3"/>
  </w:num>
  <w:num w:numId="16" w16cid:durableId="924680097">
    <w:abstractNumId w:val="3"/>
  </w:num>
  <w:num w:numId="17" w16cid:durableId="715466058">
    <w:abstractNumId w:val="3"/>
  </w:num>
  <w:num w:numId="18" w16cid:durableId="1724209204">
    <w:abstractNumId w:val="3"/>
  </w:num>
  <w:num w:numId="19" w16cid:durableId="964122078">
    <w:abstractNumId w:val="3"/>
  </w:num>
  <w:num w:numId="20" w16cid:durableId="1880582274">
    <w:abstractNumId w:val="3"/>
  </w:num>
  <w:num w:numId="21" w16cid:durableId="1615138561">
    <w:abstractNumId w:val="3"/>
  </w:num>
  <w:num w:numId="22" w16cid:durableId="937251197">
    <w:abstractNumId w:val="3"/>
  </w:num>
  <w:num w:numId="23" w16cid:durableId="132989012">
    <w:abstractNumId w:val="3"/>
  </w:num>
  <w:num w:numId="24" w16cid:durableId="1736195539">
    <w:abstractNumId w:val="20"/>
  </w:num>
  <w:num w:numId="25" w16cid:durableId="63265875">
    <w:abstractNumId w:val="11"/>
  </w:num>
  <w:num w:numId="26" w16cid:durableId="2074423906">
    <w:abstractNumId w:val="12"/>
  </w:num>
  <w:num w:numId="27" w16cid:durableId="961031295">
    <w:abstractNumId w:val="4"/>
  </w:num>
  <w:num w:numId="28" w16cid:durableId="546527804">
    <w:abstractNumId w:val="15"/>
  </w:num>
  <w:num w:numId="29" w16cid:durableId="917593592">
    <w:abstractNumId w:val="16"/>
  </w:num>
  <w:num w:numId="30" w16cid:durableId="54595324">
    <w:abstractNumId w:val="6"/>
  </w:num>
  <w:num w:numId="31" w16cid:durableId="636422337">
    <w:abstractNumId w:val="18"/>
  </w:num>
  <w:num w:numId="32" w16cid:durableId="664363358">
    <w:abstractNumId w:val="1"/>
  </w:num>
  <w:num w:numId="33" w16cid:durableId="1721395219">
    <w:abstractNumId w:val="2"/>
  </w:num>
  <w:num w:numId="34" w16cid:durableId="50975709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clickAndTypeStyle w:val="Normal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8"/>
    <w:rsid w:val="00000F06"/>
    <w:rsid w:val="00001732"/>
    <w:rsid w:val="00003592"/>
    <w:rsid w:val="000045E1"/>
    <w:rsid w:val="00010CA6"/>
    <w:rsid w:val="00011791"/>
    <w:rsid w:val="00014595"/>
    <w:rsid w:val="00016BA0"/>
    <w:rsid w:val="00020CBD"/>
    <w:rsid w:val="000212D6"/>
    <w:rsid w:val="00022AD2"/>
    <w:rsid w:val="00031D9E"/>
    <w:rsid w:val="000320C3"/>
    <w:rsid w:val="00034F95"/>
    <w:rsid w:val="00040DB5"/>
    <w:rsid w:val="0004165A"/>
    <w:rsid w:val="00043AEC"/>
    <w:rsid w:val="00043CB2"/>
    <w:rsid w:val="00044308"/>
    <w:rsid w:val="00045A96"/>
    <w:rsid w:val="00046AEF"/>
    <w:rsid w:val="0005342A"/>
    <w:rsid w:val="000537F7"/>
    <w:rsid w:val="00063243"/>
    <w:rsid w:val="00063D0B"/>
    <w:rsid w:val="000655E3"/>
    <w:rsid w:val="00070B37"/>
    <w:rsid w:val="00075D57"/>
    <w:rsid w:val="0008034A"/>
    <w:rsid w:val="00083FBD"/>
    <w:rsid w:val="000848AE"/>
    <w:rsid w:val="00086079"/>
    <w:rsid w:val="00091985"/>
    <w:rsid w:val="00092420"/>
    <w:rsid w:val="00093534"/>
    <w:rsid w:val="000943E6"/>
    <w:rsid w:val="000A071A"/>
    <w:rsid w:val="000A1036"/>
    <w:rsid w:val="000A71B5"/>
    <w:rsid w:val="000A75D6"/>
    <w:rsid w:val="000C493C"/>
    <w:rsid w:val="000C4FC0"/>
    <w:rsid w:val="000D2421"/>
    <w:rsid w:val="000D68EF"/>
    <w:rsid w:val="000E1CEE"/>
    <w:rsid w:val="000E218D"/>
    <w:rsid w:val="000E59DB"/>
    <w:rsid w:val="000E63B3"/>
    <w:rsid w:val="000E6B74"/>
    <w:rsid w:val="000E6BAD"/>
    <w:rsid w:val="000F277D"/>
    <w:rsid w:val="000F4AF9"/>
    <w:rsid w:val="000F518F"/>
    <w:rsid w:val="000F6D3D"/>
    <w:rsid w:val="0010128D"/>
    <w:rsid w:val="00117AE6"/>
    <w:rsid w:val="00123303"/>
    <w:rsid w:val="00125E87"/>
    <w:rsid w:val="00127990"/>
    <w:rsid w:val="00127D46"/>
    <w:rsid w:val="00127F3F"/>
    <w:rsid w:val="001330BD"/>
    <w:rsid w:val="00136973"/>
    <w:rsid w:val="001434C4"/>
    <w:rsid w:val="00143A54"/>
    <w:rsid w:val="001475C1"/>
    <w:rsid w:val="001538A7"/>
    <w:rsid w:val="00154B15"/>
    <w:rsid w:val="00156278"/>
    <w:rsid w:val="001639AB"/>
    <w:rsid w:val="0016511F"/>
    <w:rsid w:val="00165977"/>
    <w:rsid w:val="00166C89"/>
    <w:rsid w:val="001700B6"/>
    <w:rsid w:val="001707C0"/>
    <w:rsid w:val="00173A15"/>
    <w:rsid w:val="00184CEB"/>
    <w:rsid w:val="001916DC"/>
    <w:rsid w:val="00194AED"/>
    <w:rsid w:val="001A25B2"/>
    <w:rsid w:val="001A3DBB"/>
    <w:rsid w:val="001A4E8D"/>
    <w:rsid w:val="001A5572"/>
    <w:rsid w:val="001A7BA1"/>
    <w:rsid w:val="001B1D73"/>
    <w:rsid w:val="001C249E"/>
    <w:rsid w:val="001C30FB"/>
    <w:rsid w:val="001C3D2D"/>
    <w:rsid w:val="001C7A25"/>
    <w:rsid w:val="001D18A6"/>
    <w:rsid w:val="001D37ED"/>
    <w:rsid w:val="001E1DD5"/>
    <w:rsid w:val="001E2A40"/>
    <w:rsid w:val="001E3FF5"/>
    <w:rsid w:val="001E44E7"/>
    <w:rsid w:val="001E5A8A"/>
    <w:rsid w:val="001E778F"/>
    <w:rsid w:val="001E79E6"/>
    <w:rsid w:val="001F33B1"/>
    <w:rsid w:val="001F4008"/>
    <w:rsid w:val="001F7C18"/>
    <w:rsid w:val="001F7E72"/>
    <w:rsid w:val="0020203E"/>
    <w:rsid w:val="00202CEA"/>
    <w:rsid w:val="00204B8E"/>
    <w:rsid w:val="00212EDE"/>
    <w:rsid w:val="00215C49"/>
    <w:rsid w:val="00217B8C"/>
    <w:rsid w:val="00220889"/>
    <w:rsid w:val="00221341"/>
    <w:rsid w:val="002232B1"/>
    <w:rsid w:val="00223679"/>
    <w:rsid w:val="00223C02"/>
    <w:rsid w:val="00226006"/>
    <w:rsid w:val="00226087"/>
    <w:rsid w:val="00227904"/>
    <w:rsid w:val="00227B67"/>
    <w:rsid w:val="002314C6"/>
    <w:rsid w:val="0023181A"/>
    <w:rsid w:val="00234BB0"/>
    <w:rsid w:val="0023552A"/>
    <w:rsid w:val="002376E3"/>
    <w:rsid w:val="00242E52"/>
    <w:rsid w:val="00246928"/>
    <w:rsid w:val="00246D20"/>
    <w:rsid w:val="00252A76"/>
    <w:rsid w:val="00252F3F"/>
    <w:rsid w:val="002553C3"/>
    <w:rsid w:val="00256F82"/>
    <w:rsid w:val="0026114A"/>
    <w:rsid w:val="00262391"/>
    <w:rsid w:val="00263C31"/>
    <w:rsid w:val="00264237"/>
    <w:rsid w:val="00272B33"/>
    <w:rsid w:val="002745B7"/>
    <w:rsid w:val="002754E7"/>
    <w:rsid w:val="00280A73"/>
    <w:rsid w:val="002844EA"/>
    <w:rsid w:val="00285AC8"/>
    <w:rsid w:val="00285EB9"/>
    <w:rsid w:val="002865BF"/>
    <w:rsid w:val="00290661"/>
    <w:rsid w:val="002909CF"/>
    <w:rsid w:val="0029551F"/>
    <w:rsid w:val="002979E9"/>
    <w:rsid w:val="002A045C"/>
    <w:rsid w:val="002A3A5C"/>
    <w:rsid w:val="002A54C3"/>
    <w:rsid w:val="002A7A0E"/>
    <w:rsid w:val="002B5163"/>
    <w:rsid w:val="002B643B"/>
    <w:rsid w:val="002C09B1"/>
    <w:rsid w:val="002C1953"/>
    <w:rsid w:val="002C1C1E"/>
    <w:rsid w:val="002C3F89"/>
    <w:rsid w:val="002D2E50"/>
    <w:rsid w:val="002D498C"/>
    <w:rsid w:val="002D4E8D"/>
    <w:rsid w:val="002D676B"/>
    <w:rsid w:val="002E0055"/>
    <w:rsid w:val="002E1208"/>
    <w:rsid w:val="002E1B6A"/>
    <w:rsid w:val="002E2C7C"/>
    <w:rsid w:val="002E3D7C"/>
    <w:rsid w:val="002E5425"/>
    <w:rsid w:val="002E7CBB"/>
    <w:rsid w:val="002F2756"/>
    <w:rsid w:val="00306015"/>
    <w:rsid w:val="0030670E"/>
    <w:rsid w:val="00307B05"/>
    <w:rsid w:val="00310AF0"/>
    <w:rsid w:val="00311A2B"/>
    <w:rsid w:val="00313F07"/>
    <w:rsid w:val="00315601"/>
    <w:rsid w:val="0032017A"/>
    <w:rsid w:val="00321BA9"/>
    <w:rsid w:val="0032240E"/>
    <w:rsid w:val="003225E8"/>
    <w:rsid w:val="00327B8B"/>
    <w:rsid w:val="0033115F"/>
    <w:rsid w:val="00335329"/>
    <w:rsid w:val="00337381"/>
    <w:rsid w:val="00342E31"/>
    <w:rsid w:val="00344C0F"/>
    <w:rsid w:val="00346048"/>
    <w:rsid w:val="0034676F"/>
    <w:rsid w:val="003512C1"/>
    <w:rsid w:val="0035180C"/>
    <w:rsid w:val="00351E40"/>
    <w:rsid w:val="00361220"/>
    <w:rsid w:val="0036242D"/>
    <w:rsid w:val="00364D1F"/>
    <w:rsid w:val="00365F01"/>
    <w:rsid w:val="003672F5"/>
    <w:rsid w:val="003800C5"/>
    <w:rsid w:val="00385532"/>
    <w:rsid w:val="00385F54"/>
    <w:rsid w:val="00393141"/>
    <w:rsid w:val="003936BB"/>
    <w:rsid w:val="00393D7E"/>
    <w:rsid w:val="00396E21"/>
    <w:rsid w:val="003A2446"/>
    <w:rsid w:val="003A2496"/>
    <w:rsid w:val="003A5AB8"/>
    <w:rsid w:val="003B1579"/>
    <w:rsid w:val="003B1EF0"/>
    <w:rsid w:val="003B4C02"/>
    <w:rsid w:val="003C0D0C"/>
    <w:rsid w:val="003C1298"/>
    <w:rsid w:val="003C638C"/>
    <w:rsid w:val="003C7440"/>
    <w:rsid w:val="003D193B"/>
    <w:rsid w:val="003D472A"/>
    <w:rsid w:val="003D485F"/>
    <w:rsid w:val="003D490A"/>
    <w:rsid w:val="003D7A60"/>
    <w:rsid w:val="003E0491"/>
    <w:rsid w:val="003E24C9"/>
    <w:rsid w:val="003E2919"/>
    <w:rsid w:val="003E525E"/>
    <w:rsid w:val="003E63E2"/>
    <w:rsid w:val="003E765D"/>
    <w:rsid w:val="003F0D7B"/>
    <w:rsid w:val="003F1942"/>
    <w:rsid w:val="003F2E1F"/>
    <w:rsid w:val="003F30CE"/>
    <w:rsid w:val="003F6197"/>
    <w:rsid w:val="00400B55"/>
    <w:rsid w:val="00402FBF"/>
    <w:rsid w:val="0040438F"/>
    <w:rsid w:val="004043A8"/>
    <w:rsid w:val="00404451"/>
    <w:rsid w:val="004106EE"/>
    <w:rsid w:val="00412BC2"/>
    <w:rsid w:val="00423117"/>
    <w:rsid w:val="004231B1"/>
    <w:rsid w:val="00424751"/>
    <w:rsid w:val="00426DF3"/>
    <w:rsid w:val="00431219"/>
    <w:rsid w:val="0043264B"/>
    <w:rsid w:val="0043624C"/>
    <w:rsid w:val="004377D7"/>
    <w:rsid w:val="00442AFA"/>
    <w:rsid w:val="0044451C"/>
    <w:rsid w:val="004504B2"/>
    <w:rsid w:val="00460EE4"/>
    <w:rsid w:val="00462D0F"/>
    <w:rsid w:val="004701BE"/>
    <w:rsid w:val="00472DB1"/>
    <w:rsid w:val="00475BB5"/>
    <w:rsid w:val="00480410"/>
    <w:rsid w:val="0048280B"/>
    <w:rsid w:val="00482BD4"/>
    <w:rsid w:val="0048302F"/>
    <w:rsid w:val="0048526D"/>
    <w:rsid w:val="004913B8"/>
    <w:rsid w:val="004920A5"/>
    <w:rsid w:val="0049607B"/>
    <w:rsid w:val="004A4613"/>
    <w:rsid w:val="004A46B6"/>
    <w:rsid w:val="004B0280"/>
    <w:rsid w:val="004B4348"/>
    <w:rsid w:val="004B5C37"/>
    <w:rsid w:val="004C4079"/>
    <w:rsid w:val="004C4824"/>
    <w:rsid w:val="004D13E0"/>
    <w:rsid w:val="004D3095"/>
    <w:rsid w:val="004D3899"/>
    <w:rsid w:val="004D4DBA"/>
    <w:rsid w:val="004D7701"/>
    <w:rsid w:val="004F4A6C"/>
    <w:rsid w:val="004F69DE"/>
    <w:rsid w:val="00503D28"/>
    <w:rsid w:val="005125E2"/>
    <w:rsid w:val="00514377"/>
    <w:rsid w:val="005163BD"/>
    <w:rsid w:val="00522530"/>
    <w:rsid w:val="0052397F"/>
    <w:rsid w:val="00523E6D"/>
    <w:rsid w:val="00535482"/>
    <w:rsid w:val="005421D2"/>
    <w:rsid w:val="00543129"/>
    <w:rsid w:val="00546FD8"/>
    <w:rsid w:val="005500B7"/>
    <w:rsid w:val="005511A2"/>
    <w:rsid w:val="00554CCD"/>
    <w:rsid w:val="00561358"/>
    <w:rsid w:val="0056341A"/>
    <w:rsid w:val="005655C8"/>
    <w:rsid w:val="00565994"/>
    <w:rsid w:val="00565EE6"/>
    <w:rsid w:val="00571568"/>
    <w:rsid w:val="005725FB"/>
    <w:rsid w:val="005834B1"/>
    <w:rsid w:val="00583A58"/>
    <w:rsid w:val="005845AA"/>
    <w:rsid w:val="00587E0F"/>
    <w:rsid w:val="005A5807"/>
    <w:rsid w:val="005B16A6"/>
    <w:rsid w:val="005B1C0D"/>
    <w:rsid w:val="005B24ED"/>
    <w:rsid w:val="005B2BDA"/>
    <w:rsid w:val="005B433B"/>
    <w:rsid w:val="005B5E98"/>
    <w:rsid w:val="005B617A"/>
    <w:rsid w:val="005B61C0"/>
    <w:rsid w:val="005C1C50"/>
    <w:rsid w:val="005C1E86"/>
    <w:rsid w:val="005C22CE"/>
    <w:rsid w:val="005C245D"/>
    <w:rsid w:val="005D46A0"/>
    <w:rsid w:val="005D5EDD"/>
    <w:rsid w:val="005D6AC9"/>
    <w:rsid w:val="005D7748"/>
    <w:rsid w:val="005E0350"/>
    <w:rsid w:val="005E11D4"/>
    <w:rsid w:val="005E232A"/>
    <w:rsid w:val="005E24E8"/>
    <w:rsid w:val="005E2AC4"/>
    <w:rsid w:val="005E5104"/>
    <w:rsid w:val="005E6670"/>
    <w:rsid w:val="005E7413"/>
    <w:rsid w:val="005F0B1A"/>
    <w:rsid w:val="005F5D2E"/>
    <w:rsid w:val="00601ADF"/>
    <w:rsid w:val="00602569"/>
    <w:rsid w:val="0062176E"/>
    <w:rsid w:val="00622568"/>
    <w:rsid w:val="006233AE"/>
    <w:rsid w:val="00623A65"/>
    <w:rsid w:val="00630B76"/>
    <w:rsid w:val="00631FE6"/>
    <w:rsid w:val="0063300B"/>
    <w:rsid w:val="00641569"/>
    <w:rsid w:val="006417A0"/>
    <w:rsid w:val="006465C5"/>
    <w:rsid w:val="0065334D"/>
    <w:rsid w:val="00655F85"/>
    <w:rsid w:val="0066019A"/>
    <w:rsid w:val="00662BFD"/>
    <w:rsid w:val="00663535"/>
    <w:rsid w:val="00664940"/>
    <w:rsid w:val="0066653E"/>
    <w:rsid w:val="0067016D"/>
    <w:rsid w:val="006735FD"/>
    <w:rsid w:val="006745C6"/>
    <w:rsid w:val="00675670"/>
    <w:rsid w:val="00683AE8"/>
    <w:rsid w:val="0068799C"/>
    <w:rsid w:val="00691F1D"/>
    <w:rsid w:val="00697312"/>
    <w:rsid w:val="006A0576"/>
    <w:rsid w:val="006A084A"/>
    <w:rsid w:val="006A5827"/>
    <w:rsid w:val="006A6757"/>
    <w:rsid w:val="006B30A6"/>
    <w:rsid w:val="006B3ED2"/>
    <w:rsid w:val="006B3F3E"/>
    <w:rsid w:val="006B4919"/>
    <w:rsid w:val="006B7FAA"/>
    <w:rsid w:val="006C6781"/>
    <w:rsid w:val="006D16E4"/>
    <w:rsid w:val="006D2241"/>
    <w:rsid w:val="006D23B4"/>
    <w:rsid w:val="006E0E47"/>
    <w:rsid w:val="006E357A"/>
    <w:rsid w:val="006E4359"/>
    <w:rsid w:val="006F0F7E"/>
    <w:rsid w:val="006F38B1"/>
    <w:rsid w:val="006F4355"/>
    <w:rsid w:val="00701A64"/>
    <w:rsid w:val="00703689"/>
    <w:rsid w:val="0070496D"/>
    <w:rsid w:val="007109AD"/>
    <w:rsid w:val="00710B48"/>
    <w:rsid w:val="00713B26"/>
    <w:rsid w:val="0072046E"/>
    <w:rsid w:val="0072495C"/>
    <w:rsid w:val="0072551C"/>
    <w:rsid w:val="007308D0"/>
    <w:rsid w:val="007311DD"/>
    <w:rsid w:val="0073176E"/>
    <w:rsid w:val="007346EA"/>
    <w:rsid w:val="00743857"/>
    <w:rsid w:val="007468B3"/>
    <w:rsid w:val="00746B3A"/>
    <w:rsid w:val="007522E7"/>
    <w:rsid w:val="007542BF"/>
    <w:rsid w:val="007601CB"/>
    <w:rsid w:val="007702C7"/>
    <w:rsid w:val="00770B77"/>
    <w:rsid w:val="00775CE7"/>
    <w:rsid w:val="00776A67"/>
    <w:rsid w:val="00776CD9"/>
    <w:rsid w:val="00780793"/>
    <w:rsid w:val="00781E5B"/>
    <w:rsid w:val="00782403"/>
    <w:rsid w:val="0078301E"/>
    <w:rsid w:val="007830C7"/>
    <w:rsid w:val="00790322"/>
    <w:rsid w:val="00793FA9"/>
    <w:rsid w:val="007951C7"/>
    <w:rsid w:val="00795748"/>
    <w:rsid w:val="007977DF"/>
    <w:rsid w:val="007A0196"/>
    <w:rsid w:val="007A10B1"/>
    <w:rsid w:val="007A310C"/>
    <w:rsid w:val="007A3880"/>
    <w:rsid w:val="007A7EAD"/>
    <w:rsid w:val="007B0D1D"/>
    <w:rsid w:val="007B6F75"/>
    <w:rsid w:val="007C0603"/>
    <w:rsid w:val="007C7E81"/>
    <w:rsid w:val="007D1EAD"/>
    <w:rsid w:val="007D3682"/>
    <w:rsid w:val="007D3A85"/>
    <w:rsid w:val="007D47A1"/>
    <w:rsid w:val="007D6688"/>
    <w:rsid w:val="007E0E28"/>
    <w:rsid w:val="007E39D8"/>
    <w:rsid w:val="007F2788"/>
    <w:rsid w:val="007F28F4"/>
    <w:rsid w:val="007F3ECB"/>
    <w:rsid w:val="007F4520"/>
    <w:rsid w:val="007F6771"/>
    <w:rsid w:val="007F7B2B"/>
    <w:rsid w:val="008018B9"/>
    <w:rsid w:val="00802CD6"/>
    <w:rsid w:val="008067F8"/>
    <w:rsid w:val="008129CA"/>
    <w:rsid w:val="00820030"/>
    <w:rsid w:val="00820200"/>
    <w:rsid w:val="008203E3"/>
    <w:rsid w:val="008258F6"/>
    <w:rsid w:val="00825E24"/>
    <w:rsid w:val="00832D5A"/>
    <w:rsid w:val="00832FD3"/>
    <w:rsid w:val="00834F15"/>
    <w:rsid w:val="00837F94"/>
    <w:rsid w:val="008479F0"/>
    <w:rsid w:val="00851409"/>
    <w:rsid w:val="008532B8"/>
    <w:rsid w:val="00853AF3"/>
    <w:rsid w:val="00853BA6"/>
    <w:rsid w:val="00857535"/>
    <w:rsid w:val="00863431"/>
    <w:rsid w:val="008637D6"/>
    <w:rsid w:val="00863F21"/>
    <w:rsid w:val="008642EF"/>
    <w:rsid w:val="00864C65"/>
    <w:rsid w:val="008666B9"/>
    <w:rsid w:val="00877F81"/>
    <w:rsid w:val="00882EE1"/>
    <w:rsid w:val="00884C9B"/>
    <w:rsid w:val="008854DA"/>
    <w:rsid w:val="0089163F"/>
    <w:rsid w:val="00891C4F"/>
    <w:rsid w:val="008958EA"/>
    <w:rsid w:val="00896B1E"/>
    <w:rsid w:val="00896C1A"/>
    <w:rsid w:val="00897F38"/>
    <w:rsid w:val="008A1FFC"/>
    <w:rsid w:val="008A2ACB"/>
    <w:rsid w:val="008A78CE"/>
    <w:rsid w:val="008A7D99"/>
    <w:rsid w:val="008B13B3"/>
    <w:rsid w:val="008B6546"/>
    <w:rsid w:val="008C0799"/>
    <w:rsid w:val="008C2693"/>
    <w:rsid w:val="008C313D"/>
    <w:rsid w:val="008C468D"/>
    <w:rsid w:val="008D0D6C"/>
    <w:rsid w:val="008D26A2"/>
    <w:rsid w:val="008D33FF"/>
    <w:rsid w:val="008D39AA"/>
    <w:rsid w:val="008D3CCD"/>
    <w:rsid w:val="008D63F9"/>
    <w:rsid w:val="008E1B6C"/>
    <w:rsid w:val="008E1F6E"/>
    <w:rsid w:val="008E5C0B"/>
    <w:rsid w:val="008E624D"/>
    <w:rsid w:val="008F0238"/>
    <w:rsid w:val="008F36D1"/>
    <w:rsid w:val="0090030B"/>
    <w:rsid w:val="0090331B"/>
    <w:rsid w:val="00904B70"/>
    <w:rsid w:val="0091238D"/>
    <w:rsid w:val="00913E1E"/>
    <w:rsid w:val="00914009"/>
    <w:rsid w:val="0091417D"/>
    <w:rsid w:val="009147D1"/>
    <w:rsid w:val="00916026"/>
    <w:rsid w:val="009167F3"/>
    <w:rsid w:val="00916C6C"/>
    <w:rsid w:val="00916FAD"/>
    <w:rsid w:val="00916FFA"/>
    <w:rsid w:val="00920603"/>
    <w:rsid w:val="00926BDD"/>
    <w:rsid w:val="0093233A"/>
    <w:rsid w:val="0093529E"/>
    <w:rsid w:val="00935DC5"/>
    <w:rsid w:val="0093696A"/>
    <w:rsid w:val="00937814"/>
    <w:rsid w:val="00943839"/>
    <w:rsid w:val="00954F48"/>
    <w:rsid w:val="00955BE2"/>
    <w:rsid w:val="00955C7A"/>
    <w:rsid w:val="0096221F"/>
    <w:rsid w:val="00965B81"/>
    <w:rsid w:val="0097658A"/>
    <w:rsid w:val="00977358"/>
    <w:rsid w:val="00983192"/>
    <w:rsid w:val="009832B0"/>
    <w:rsid w:val="00986506"/>
    <w:rsid w:val="00986C54"/>
    <w:rsid w:val="00991F49"/>
    <w:rsid w:val="009921F5"/>
    <w:rsid w:val="009973A6"/>
    <w:rsid w:val="009A0C5B"/>
    <w:rsid w:val="009A2AF7"/>
    <w:rsid w:val="009A34B2"/>
    <w:rsid w:val="009A523E"/>
    <w:rsid w:val="009A56A9"/>
    <w:rsid w:val="009A7D91"/>
    <w:rsid w:val="009B6B23"/>
    <w:rsid w:val="009B77FF"/>
    <w:rsid w:val="009C274A"/>
    <w:rsid w:val="009C4847"/>
    <w:rsid w:val="009C68F4"/>
    <w:rsid w:val="009C7DCB"/>
    <w:rsid w:val="009D0A04"/>
    <w:rsid w:val="009D2659"/>
    <w:rsid w:val="009D3733"/>
    <w:rsid w:val="009D7A48"/>
    <w:rsid w:val="009E02E0"/>
    <w:rsid w:val="009E4280"/>
    <w:rsid w:val="009E684A"/>
    <w:rsid w:val="009E6B8C"/>
    <w:rsid w:val="009F0971"/>
    <w:rsid w:val="009F2608"/>
    <w:rsid w:val="009F31F5"/>
    <w:rsid w:val="009F50CC"/>
    <w:rsid w:val="009F5C75"/>
    <w:rsid w:val="009F63F8"/>
    <w:rsid w:val="009F6D8A"/>
    <w:rsid w:val="00A05139"/>
    <w:rsid w:val="00A11618"/>
    <w:rsid w:val="00A20DD3"/>
    <w:rsid w:val="00A23BDE"/>
    <w:rsid w:val="00A269FC"/>
    <w:rsid w:val="00A271F8"/>
    <w:rsid w:val="00A32F58"/>
    <w:rsid w:val="00A35974"/>
    <w:rsid w:val="00A436E6"/>
    <w:rsid w:val="00A45730"/>
    <w:rsid w:val="00A51280"/>
    <w:rsid w:val="00A5229D"/>
    <w:rsid w:val="00A54DA9"/>
    <w:rsid w:val="00A5538B"/>
    <w:rsid w:val="00A600F0"/>
    <w:rsid w:val="00A65B2E"/>
    <w:rsid w:val="00A67B07"/>
    <w:rsid w:val="00A70103"/>
    <w:rsid w:val="00A7674F"/>
    <w:rsid w:val="00A76F22"/>
    <w:rsid w:val="00A77A57"/>
    <w:rsid w:val="00A82ADC"/>
    <w:rsid w:val="00A83D67"/>
    <w:rsid w:val="00A85A9D"/>
    <w:rsid w:val="00A957D0"/>
    <w:rsid w:val="00A96456"/>
    <w:rsid w:val="00AA0643"/>
    <w:rsid w:val="00AA0C7A"/>
    <w:rsid w:val="00AA5665"/>
    <w:rsid w:val="00AB0485"/>
    <w:rsid w:val="00AB2DB0"/>
    <w:rsid w:val="00AB3B54"/>
    <w:rsid w:val="00AB3D8B"/>
    <w:rsid w:val="00AB468F"/>
    <w:rsid w:val="00AB57B4"/>
    <w:rsid w:val="00AB59E4"/>
    <w:rsid w:val="00AB6277"/>
    <w:rsid w:val="00AB723B"/>
    <w:rsid w:val="00AC1CE6"/>
    <w:rsid w:val="00AC269B"/>
    <w:rsid w:val="00AC42F2"/>
    <w:rsid w:val="00AC4C10"/>
    <w:rsid w:val="00AC75F4"/>
    <w:rsid w:val="00AD08E5"/>
    <w:rsid w:val="00AD1F45"/>
    <w:rsid w:val="00AD26EE"/>
    <w:rsid w:val="00AD2BDC"/>
    <w:rsid w:val="00AD7D9B"/>
    <w:rsid w:val="00AE38D1"/>
    <w:rsid w:val="00AE5FD3"/>
    <w:rsid w:val="00AE7B8F"/>
    <w:rsid w:val="00AF21AA"/>
    <w:rsid w:val="00AF3857"/>
    <w:rsid w:val="00AF3BF5"/>
    <w:rsid w:val="00AF6A5A"/>
    <w:rsid w:val="00B051EB"/>
    <w:rsid w:val="00B06922"/>
    <w:rsid w:val="00B07C84"/>
    <w:rsid w:val="00B10AD9"/>
    <w:rsid w:val="00B11F3B"/>
    <w:rsid w:val="00B129AE"/>
    <w:rsid w:val="00B151B0"/>
    <w:rsid w:val="00B246D6"/>
    <w:rsid w:val="00B356A3"/>
    <w:rsid w:val="00B4180B"/>
    <w:rsid w:val="00B423EA"/>
    <w:rsid w:val="00B423F7"/>
    <w:rsid w:val="00B43DBA"/>
    <w:rsid w:val="00B44A31"/>
    <w:rsid w:val="00B455B5"/>
    <w:rsid w:val="00B473A0"/>
    <w:rsid w:val="00B528CF"/>
    <w:rsid w:val="00B52FEC"/>
    <w:rsid w:val="00B54879"/>
    <w:rsid w:val="00B56417"/>
    <w:rsid w:val="00B56AF6"/>
    <w:rsid w:val="00B61CC5"/>
    <w:rsid w:val="00B63DC3"/>
    <w:rsid w:val="00B67110"/>
    <w:rsid w:val="00B7204C"/>
    <w:rsid w:val="00B7240A"/>
    <w:rsid w:val="00B80D62"/>
    <w:rsid w:val="00B80E41"/>
    <w:rsid w:val="00B834DB"/>
    <w:rsid w:val="00B84B3D"/>
    <w:rsid w:val="00B84E6E"/>
    <w:rsid w:val="00B857B4"/>
    <w:rsid w:val="00B87F9C"/>
    <w:rsid w:val="00B95105"/>
    <w:rsid w:val="00B95121"/>
    <w:rsid w:val="00BA4246"/>
    <w:rsid w:val="00BA5765"/>
    <w:rsid w:val="00BB18EE"/>
    <w:rsid w:val="00BB31AE"/>
    <w:rsid w:val="00BB3C22"/>
    <w:rsid w:val="00BB4EDC"/>
    <w:rsid w:val="00BB517C"/>
    <w:rsid w:val="00BB5634"/>
    <w:rsid w:val="00BC01EA"/>
    <w:rsid w:val="00BC42C8"/>
    <w:rsid w:val="00BC5031"/>
    <w:rsid w:val="00BC6376"/>
    <w:rsid w:val="00BC642F"/>
    <w:rsid w:val="00BD0032"/>
    <w:rsid w:val="00BD248D"/>
    <w:rsid w:val="00BD3BF2"/>
    <w:rsid w:val="00BD6506"/>
    <w:rsid w:val="00BD74D1"/>
    <w:rsid w:val="00BD7D31"/>
    <w:rsid w:val="00BE22F9"/>
    <w:rsid w:val="00BE3458"/>
    <w:rsid w:val="00BF0809"/>
    <w:rsid w:val="00BF516A"/>
    <w:rsid w:val="00C011A9"/>
    <w:rsid w:val="00C02AFD"/>
    <w:rsid w:val="00C0344A"/>
    <w:rsid w:val="00C04068"/>
    <w:rsid w:val="00C104EA"/>
    <w:rsid w:val="00C17321"/>
    <w:rsid w:val="00C173AC"/>
    <w:rsid w:val="00C23CBE"/>
    <w:rsid w:val="00C3201B"/>
    <w:rsid w:val="00C40F4D"/>
    <w:rsid w:val="00C433C8"/>
    <w:rsid w:val="00C44758"/>
    <w:rsid w:val="00C46816"/>
    <w:rsid w:val="00C47CC6"/>
    <w:rsid w:val="00C51B16"/>
    <w:rsid w:val="00C53228"/>
    <w:rsid w:val="00C54F37"/>
    <w:rsid w:val="00C56CA5"/>
    <w:rsid w:val="00C620ED"/>
    <w:rsid w:val="00C64972"/>
    <w:rsid w:val="00C66625"/>
    <w:rsid w:val="00C67068"/>
    <w:rsid w:val="00C70367"/>
    <w:rsid w:val="00C70DA5"/>
    <w:rsid w:val="00C71ED3"/>
    <w:rsid w:val="00C73F28"/>
    <w:rsid w:val="00C75E2E"/>
    <w:rsid w:val="00C80083"/>
    <w:rsid w:val="00C80236"/>
    <w:rsid w:val="00C816AB"/>
    <w:rsid w:val="00C8283B"/>
    <w:rsid w:val="00C8301C"/>
    <w:rsid w:val="00C879C0"/>
    <w:rsid w:val="00C913DB"/>
    <w:rsid w:val="00C979B2"/>
    <w:rsid w:val="00CA0C13"/>
    <w:rsid w:val="00CA1952"/>
    <w:rsid w:val="00CA1CAE"/>
    <w:rsid w:val="00CA22FB"/>
    <w:rsid w:val="00CA4013"/>
    <w:rsid w:val="00CA6740"/>
    <w:rsid w:val="00CB2089"/>
    <w:rsid w:val="00CB2A22"/>
    <w:rsid w:val="00CB3562"/>
    <w:rsid w:val="00CB62BF"/>
    <w:rsid w:val="00CB7476"/>
    <w:rsid w:val="00CC0212"/>
    <w:rsid w:val="00CC3E9C"/>
    <w:rsid w:val="00CC5675"/>
    <w:rsid w:val="00CC5D17"/>
    <w:rsid w:val="00CD1A79"/>
    <w:rsid w:val="00CD2B0B"/>
    <w:rsid w:val="00CD3843"/>
    <w:rsid w:val="00CE0357"/>
    <w:rsid w:val="00CE2729"/>
    <w:rsid w:val="00CE356C"/>
    <w:rsid w:val="00CE4FF2"/>
    <w:rsid w:val="00CE5126"/>
    <w:rsid w:val="00CE5630"/>
    <w:rsid w:val="00CE5FAE"/>
    <w:rsid w:val="00CE7341"/>
    <w:rsid w:val="00CE76FF"/>
    <w:rsid w:val="00CE783D"/>
    <w:rsid w:val="00CF4D53"/>
    <w:rsid w:val="00CF79E8"/>
    <w:rsid w:val="00D00B16"/>
    <w:rsid w:val="00D01B97"/>
    <w:rsid w:val="00D027F5"/>
    <w:rsid w:val="00D03FE5"/>
    <w:rsid w:val="00D058A8"/>
    <w:rsid w:val="00D06900"/>
    <w:rsid w:val="00D11595"/>
    <w:rsid w:val="00D1696E"/>
    <w:rsid w:val="00D17C3D"/>
    <w:rsid w:val="00D23519"/>
    <w:rsid w:val="00D304E5"/>
    <w:rsid w:val="00D31B48"/>
    <w:rsid w:val="00D35B55"/>
    <w:rsid w:val="00D40617"/>
    <w:rsid w:val="00D46431"/>
    <w:rsid w:val="00D46A7C"/>
    <w:rsid w:val="00D46C51"/>
    <w:rsid w:val="00D51F4E"/>
    <w:rsid w:val="00D52DF6"/>
    <w:rsid w:val="00D54519"/>
    <w:rsid w:val="00D55BAE"/>
    <w:rsid w:val="00D56F82"/>
    <w:rsid w:val="00D60A66"/>
    <w:rsid w:val="00D74116"/>
    <w:rsid w:val="00D77EB3"/>
    <w:rsid w:val="00D8669D"/>
    <w:rsid w:val="00D869F4"/>
    <w:rsid w:val="00D86E48"/>
    <w:rsid w:val="00D92692"/>
    <w:rsid w:val="00D93C68"/>
    <w:rsid w:val="00D95D05"/>
    <w:rsid w:val="00DB2694"/>
    <w:rsid w:val="00DB3A3A"/>
    <w:rsid w:val="00DB44E6"/>
    <w:rsid w:val="00DB739E"/>
    <w:rsid w:val="00DB73D2"/>
    <w:rsid w:val="00DC566E"/>
    <w:rsid w:val="00DC64C9"/>
    <w:rsid w:val="00DC66AE"/>
    <w:rsid w:val="00DD3BFF"/>
    <w:rsid w:val="00DD5C28"/>
    <w:rsid w:val="00DD5E0F"/>
    <w:rsid w:val="00DD6B27"/>
    <w:rsid w:val="00DE13E9"/>
    <w:rsid w:val="00DE14FB"/>
    <w:rsid w:val="00DE17B5"/>
    <w:rsid w:val="00DE1C42"/>
    <w:rsid w:val="00DE24BC"/>
    <w:rsid w:val="00DE2C38"/>
    <w:rsid w:val="00DE2EB5"/>
    <w:rsid w:val="00DE6629"/>
    <w:rsid w:val="00DE6706"/>
    <w:rsid w:val="00DE67C0"/>
    <w:rsid w:val="00DF3DB0"/>
    <w:rsid w:val="00DF4D39"/>
    <w:rsid w:val="00DF77DF"/>
    <w:rsid w:val="00E017E7"/>
    <w:rsid w:val="00E047E9"/>
    <w:rsid w:val="00E07DFD"/>
    <w:rsid w:val="00E158AD"/>
    <w:rsid w:val="00E167E9"/>
    <w:rsid w:val="00E169D5"/>
    <w:rsid w:val="00E17F57"/>
    <w:rsid w:val="00E20399"/>
    <w:rsid w:val="00E209C7"/>
    <w:rsid w:val="00E309A4"/>
    <w:rsid w:val="00E32BD7"/>
    <w:rsid w:val="00E33997"/>
    <w:rsid w:val="00E33FF8"/>
    <w:rsid w:val="00E36E32"/>
    <w:rsid w:val="00E408B1"/>
    <w:rsid w:val="00E42B6C"/>
    <w:rsid w:val="00E44EAE"/>
    <w:rsid w:val="00E5142A"/>
    <w:rsid w:val="00E54CF6"/>
    <w:rsid w:val="00E55D9C"/>
    <w:rsid w:val="00E56F01"/>
    <w:rsid w:val="00E64E35"/>
    <w:rsid w:val="00E65182"/>
    <w:rsid w:val="00E71EF5"/>
    <w:rsid w:val="00E748CB"/>
    <w:rsid w:val="00E82D57"/>
    <w:rsid w:val="00E840A0"/>
    <w:rsid w:val="00E871A5"/>
    <w:rsid w:val="00E8775D"/>
    <w:rsid w:val="00E87996"/>
    <w:rsid w:val="00E92985"/>
    <w:rsid w:val="00E931B2"/>
    <w:rsid w:val="00E95D47"/>
    <w:rsid w:val="00E97F21"/>
    <w:rsid w:val="00EA01A5"/>
    <w:rsid w:val="00EB24F4"/>
    <w:rsid w:val="00EB3621"/>
    <w:rsid w:val="00EB42D5"/>
    <w:rsid w:val="00EC3090"/>
    <w:rsid w:val="00EC380F"/>
    <w:rsid w:val="00EC39F3"/>
    <w:rsid w:val="00EC547E"/>
    <w:rsid w:val="00EC57D5"/>
    <w:rsid w:val="00EC61CD"/>
    <w:rsid w:val="00EC78F1"/>
    <w:rsid w:val="00EC7B60"/>
    <w:rsid w:val="00ED0ADC"/>
    <w:rsid w:val="00ED1550"/>
    <w:rsid w:val="00ED3C00"/>
    <w:rsid w:val="00ED47FB"/>
    <w:rsid w:val="00ED5867"/>
    <w:rsid w:val="00EE141E"/>
    <w:rsid w:val="00EE1954"/>
    <w:rsid w:val="00EE2A1B"/>
    <w:rsid w:val="00EE2BFB"/>
    <w:rsid w:val="00EE2EDC"/>
    <w:rsid w:val="00EE448D"/>
    <w:rsid w:val="00EE451F"/>
    <w:rsid w:val="00EE54E9"/>
    <w:rsid w:val="00EE5624"/>
    <w:rsid w:val="00EE57D1"/>
    <w:rsid w:val="00EE5E6B"/>
    <w:rsid w:val="00EE6303"/>
    <w:rsid w:val="00EF1ED6"/>
    <w:rsid w:val="00EF2734"/>
    <w:rsid w:val="00F002BA"/>
    <w:rsid w:val="00F02546"/>
    <w:rsid w:val="00F0377C"/>
    <w:rsid w:val="00F04E82"/>
    <w:rsid w:val="00F05C2B"/>
    <w:rsid w:val="00F06025"/>
    <w:rsid w:val="00F07640"/>
    <w:rsid w:val="00F17C58"/>
    <w:rsid w:val="00F20514"/>
    <w:rsid w:val="00F2411E"/>
    <w:rsid w:val="00F24352"/>
    <w:rsid w:val="00F25F14"/>
    <w:rsid w:val="00F32733"/>
    <w:rsid w:val="00F36BC9"/>
    <w:rsid w:val="00F40635"/>
    <w:rsid w:val="00F43A10"/>
    <w:rsid w:val="00F44BF3"/>
    <w:rsid w:val="00F44E3D"/>
    <w:rsid w:val="00F4717A"/>
    <w:rsid w:val="00F51F88"/>
    <w:rsid w:val="00F52585"/>
    <w:rsid w:val="00F52CC8"/>
    <w:rsid w:val="00F535AD"/>
    <w:rsid w:val="00F5747A"/>
    <w:rsid w:val="00F6096C"/>
    <w:rsid w:val="00F61123"/>
    <w:rsid w:val="00F62225"/>
    <w:rsid w:val="00F63352"/>
    <w:rsid w:val="00F63642"/>
    <w:rsid w:val="00F6484B"/>
    <w:rsid w:val="00F67A32"/>
    <w:rsid w:val="00F67DAF"/>
    <w:rsid w:val="00F7040A"/>
    <w:rsid w:val="00F73DAC"/>
    <w:rsid w:val="00F743BD"/>
    <w:rsid w:val="00F81B71"/>
    <w:rsid w:val="00F822AF"/>
    <w:rsid w:val="00F855FC"/>
    <w:rsid w:val="00F9050B"/>
    <w:rsid w:val="00F9372A"/>
    <w:rsid w:val="00F9407C"/>
    <w:rsid w:val="00F941F3"/>
    <w:rsid w:val="00F952F7"/>
    <w:rsid w:val="00F957F5"/>
    <w:rsid w:val="00F96A39"/>
    <w:rsid w:val="00FA0133"/>
    <w:rsid w:val="00FA07C7"/>
    <w:rsid w:val="00FA1C6F"/>
    <w:rsid w:val="00FA3DF0"/>
    <w:rsid w:val="00FA6560"/>
    <w:rsid w:val="00FB0545"/>
    <w:rsid w:val="00FB41C5"/>
    <w:rsid w:val="00FB67DD"/>
    <w:rsid w:val="00FC1B50"/>
    <w:rsid w:val="00FC490A"/>
    <w:rsid w:val="00FD057A"/>
    <w:rsid w:val="00FD1A9F"/>
    <w:rsid w:val="00FD2434"/>
    <w:rsid w:val="00FD4BB2"/>
    <w:rsid w:val="00FD56E7"/>
    <w:rsid w:val="00FD5C56"/>
    <w:rsid w:val="00FD60FD"/>
    <w:rsid w:val="00FD64F7"/>
    <w:rsid w:val="00FD6CA2"/>
    <w:rsid w:val="00FD74BC"/>
    <w:rsid w:val="00FD74F4"/>
    <w:rsid w:val="00FE2BD1"/>
    <w:rsid w:val="00FE59E2"/>
    <w:rsid w:val="00FF0A11"/>
    <w:rsid w:val="00FF32A7"/>
    <w:rsid w:val="00FF3C18"/>
    <w:rsid w:val="00FF42A0"/>
    <w:rsid w:val="00FF5C58"/>
    <w:rsid w:val="00FF6F88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97A7"/>
  <w15:docId w15:val="{D76ECBC9-5378-4355-B415-14158208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iPriority="50" w:unhideWhenUsed="1"/>
    <w:lsdException w:name="footer" w:semiHidden="1" w:unhideWhenUsed="1"/>
    <w:lsdException w:name="index heading" w:semiHidden="1" w:uiPriority="4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3" w:unhideWhenUsed="1" w:qFormat="1"/>
    <w:lsdException w:name="List Continue 2" w:semiHidden="1" w:uiPriority="3" w:qFormat="1"/>
    <w:lsdException w:name="List Continue 3" w:semiHidden="1" w:uiPriority="3" w:qFormat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2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semiHidden/>
    <w:qFormat/>
    <w:rsid w:val="00691F1D"/>
    <w:rPr>
      <w:spacing w:val="4"/>
    </w:rPr>
  </w:style>
  <w:style w:type="paragraph" w:styleId="Nagwek1">
    <w:name w:val="heading 1"/>
    <w:basedOn w:val="NormalText"/>
    <w:next w:val="NormalText"/>
    <w:link w:val="Nagwek1Znak"/>
    <w:uiPriority w:val="19"/>
    <w:qFormat/>
    <w:rsid w:val="006B4919"/>
    <w:pPr>
      <w:keepNext/>
      <w:keepLines/>
      <w:numPr>
        <w:numId w:val="7"/>
      </w:numPr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Nagwek2">
    <w:name w:val="heading 2"/>
    <w:basedOn w:val="Nagwek1"/>
    <w:next w:val="NormalTextIndent"/>
    <w:link w:val="Nagwek2Znak"/>
    <w:uiPriority w:val="19"/>
    <w:qFormat/>
    <w:rsid w:val="002E2C7C"/>
    <w:pPr>
      <w:keepNext w:val="0"/>
      <w:keepLines w:val="0"/>
      <w:numPr>
        <w:ilvl w:val="1"/>
      </w:numPr>
      <w:outlineLvl w:val="1"/>
    </w:pPr>
    <w:rPr>
      <w:bCs w:val="0"/>
      <w:caps w:val="0"/>
      <w:szCs w:val="26"/>
    </w:rPr>
  </w:style>
  <w:style w:type="paragraph" w:styleId="Nagwek3">
    <w:name w:val="heading 3"/>
    <w:basedOn w:val="Nagwek2"/>
    <w:next w:val="NormalTextIndent"/>
    <w:link w:val="Nagwek3Znak"/>
    <w:uiPriority w:val="19"/>
    <w:qFormat/>
    <w:rsid w:val="006B4919"/>
    <w:pPr>
      <w:numPr>
        <w:ilvl w:val="2"/>
      </w:numPr>
      <w:outlineLvl w:val="2"/>
    </w:pPr>
    <w:rPr>
      <w:b w:val="0"/>
      <w:bCs/>
    </w:rPr>
  </w:style>
  <w:style w:type="paragraph" w:styleId="Nagwek4">
    <w:name w:val="heading 4"/>
    <w:basedOn w:val="Nagwek3"/>
    <w:next w:val="NormalTextIndent2"/>
    <w:link w:val="Nagwek4Znak"/>
    <w:uiPriority w:val="19"/>
    <w:qFormat/>
    <w:rsid w:val="006B4919"/>
    <w:pPr>
      <w:numPr>
        <w:ilvl w:val="3"/>
      </w:numPr>
      <w:outlineLvl w:val="3"/>
    </w:pPr>
    <w:rPr>
      <w:bCs w:val="0"/>
      <w:iCs/>
    </w:rPr>
  </w:style>
  <w:style w:type="paragraph" w:styleId="Nagwek5">
    <w:name w:val="heading 5"/>
    <w:basedOn w:val="Nagwek4"/>
    <w:next w:val="NormalTextIndent3"/>
    <w:link w:val="Nagwek5Znak"/>
    <w:uiPriority w:val="19"/>
    <w:qFormat/>
    <w:rsid w:val="006B4919"/>
    <w:pPr>
      <w:numPr>
        <w:ilvl w:val="4"/>
      </w:numPr>
      <w:outlineLvl w:val="4"/>
    </w:pPr>
  </w:style>
  <w:style w:type="paragraph" w:styleId="Nagwek6">
    <w:name w:val="heading 6"/>
    <w:basedOn w:val="Nagwek5"/>
    <w:next w:val="NormalText"/>
    <w:link w:val="Nagwek6Znak"/>
    <w:uiPriority w:val="3"/>
    <w:semiHidden/>
    <w:rsid w:val="007A7EAD"/>
    <w:pPr>
      <w:numPr>
        <w:numId w:val="0"/>
      </w:numPr>
      <w:outlineLvl w:val="5"/>
    </w:pPr>
    <w:rPr>
      <w:iCs w:val="0"/>
    </w:rPr>
  </w:style>
  <w:style w:type="paragraph" w:styleId="Nagwek7">
    <w:name w:val="heading 7"/>
    <w:basedOn w:val="Nagwek6"/>
    <w:next w:val="NormalText"/>
    <w:link w:val="Nagwek7Znak"/>
    <w:uiPriority w:val="3"/>
    <w:semiHidden/>
    <w:rsid w:val="007A7EAD"/>
    <w:pPr>
      <w:numPr>
        <w:ilvl w:val="6"/>
      </w:numPr>
      <w:outlineLvl w:val="6"/>
    </w:pPr>
    <w:rPr>
      <w:iCs/>
    </w:rPr>
  </w:style>
  <w:style w:type="paragraph" w:styleId="Nagwek8">
    <w:name w:val="heading 8"/>
    <w:basedOn w:val="NormalText"/>
    <w:next w:val="NormalText"/>
    <w:link w:val="Nagwek8Znak"/>
    <w:uiPriority w:val="3"/>
    <w:semiHidden/>
    <w:rsid w:val="007A7EAD"/>
    <w:pPr>
      <w:keepNext/>
      <w:keepLines/>
      <w:numPr>
        <w:numId w:val="1"/>
      </w:numPr>
      <w:jc w:val="center"/>
      <w:outlineLvl w:val="7"/>
    </w:pPr>
    <w:rPr>
      <w:b/>
      <w:caps/>
    </w:rPr>
  </w:style>
  <w:style w:type="paragraph" w:styleId="Nagwek9">
    <w:name w:val="heading 9"/>
    <w:basedOn w:val="Nagwek8"/>
    <w:next w:val="NormalText"/>
    <w:link w:val="Nagwek9Znak"/>
    <w:uiPriority w:val="3"/>
    <w:semiHidden/>
    <w:rsid w:val="007A7EAD"/>
    <w:pPr>
      <w:numPr>
        <w:numId w:val="0"/>
      </w:numPr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9"/>
    <w:rsid w:val="00315601"/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character" w:customStyle="1" w:styleId="Nagwek2Znak">
    <w:name w:val="Nagłówek 2 Znak"/>
    <w:basedOn w:val="Domylnaczcionkaakapitu"/>
    <w:link w:val="Nagwek2"/>
    <w:uiPriority w:val="19"/>
    <w:rsid w:val="002E2C7C"/>
    <w:rPr>
      <w:rFonts w:asciiTheme="majorHAnsi" w:eastAsiaTheme="majorEastAsia" w:hAnsiTheme="majorHAnsi" w:cstheme="majorBidi"/>
      <w:b/>
      <w:spacing w:val="4"/>
      <w:szCs w:val="26"/>
    </w:rPr>
  </w:style>
  <w:style w:type="paragraph" w:styleId="Wcicienormalne">
    <w:name w:val="Normal Indent"/>
    <w:basedOn w:val="Normalny"/>
    <w:uiPriority w:val="1"/>
    <w:semiHidden/>
    <w:qFormat/>
    <w:rsid w:val="00F0377C"/>
    <w:pPr>
      <w:ind w:left="708"/>
    </w:pPr>
  </w:style>
  <w:style w:type="paragraph" w:styleId="Data">
    <w:name w:val="Date"/>
    <w:basedOn w:val="NormalText"/>
    <w:next w:val="NormalText"/>
    <w:link w:val="DataZnak"/>
    <w:uiPriority w:val="99"/>
    <w:semiHidden/>
    <w:rsid w:val="007D3682"/>
  </w:style>
  <w:style w:type="character" w:customStyle="1" w:styleId="Nagwek3Znak">
    <w:name w:val="Nagłówek 3 Znak"/>
    <w:basedOn w:val="Domylnaczcionkaakapitu"/>
    <w:link w:val="Nagwek3"/>
    <w:uiPriority w:val="19"/>
    <w:rsid w:val="006B4919"/>
    <w:rPr>
      <w:rFonts w:asciiTheme="majorHAnsi" w:eastAsiaTheme="majorEastAsia" w:hAnsiTheme="majorHAnsi" w:cstheme="majorBidi"/>
      <w:bCs/>
      <w:spacing w:val="4"/>
      <w:szCs w:val="26"/>
    </w:rPr>
  </w:style>
  <w:style w:type="character" w:customStyle="1" w:styleId="Nagwek4Znak">
    <w:name w:val="Nagłówek 4 Znak"/>
    <w:basedOn w:val="Domylnaczcionkaakapitu"/>
    <w:link w:val="Nagwek4"/>
    <w:uiPriority w:val="19"/>
    <w:rsid w:val="006B4919"/>
    <w:rPr>
      <w:rFonts w:asciiTheme="majorHAnsi" w:eastAsiaTheme="majorEastAsia" w:hAnsiTheme="majorHAnsi" w:cstheme="majorBidi"/>
      <w:iCs/>
      <w:spacing w:val="4"/>
      <w:szCs w:val="26"/>
    </w:rPr>
  </w:style>
  <w:style w:type="character" w:customStyle="1" w:styleId="Nagwek5Znak">
    <w:name w:val="Nagłówek 5 Znak"/>
    <w:basedOn w:val="Domylnaczcionkaakapitu"/>
    <w:link w:val="Nagwek5"/>
    <w:uiPriority w:val="19"/>
    <w:rsid w:val="006B4919"/>
    <w:rPr>
      <w:rFonts w:asciiTheme="majorHAnsi" w:eastAsiaTheme="majorEastAsia" w:hAnsiTheme="majorHAnsi" w:cstheme="majorBidi"/>
      <w:iCs/>
      <w:spacing w:val="4"/>
      <w:szCs w:val="26"/>
    </w:rPr>
  </w:style>
  <w:style w:type="character" w:customStyle="1" w:styleId="Nagwek6Znak">
    <w:name w:val="Nagłówek 6 Znak"/>
    <w:basedOn w:val="Domylnaczcionkaakapitu"/>
    <w:link w:val="Nagwek6"/>
    <w:uiPriority w:val="3"/>
    <w:semiHidden/>
    <w:rsid w:val="00F855FC"/>
    <w:rPr>
      <w:rFonts w:eastAsiaTheme="majorEastAsia" w:cstheme="majorBidi"/>
      <w:noProof/>
      <w:spacing w:val="4"/>
      <w:szCs w:val="26"/>
      <w:lang w:val="en-US"/>
    </w:rPr>
  </w:style>
  <w:style w:type="character" w:customStyle="1" w:styleId="Nagwek7Znak">
    <w:name w:val="Nagłówek 7 Znak"/>
    <w:basedOn w:val="Domylnaczcionkaakapitu"/>
    <w:link w:val="Nagwek7"/>
    <w:uiPriority w:val="3"/>
    <w:semiHidden/>
    <w:rsid w:val="00F855FC"/>
    <w:rPr>
      <w:rFonts w:eastAsiaTheme="majorEastAsia" w:cstheme="majorBidi"/>
      <w:iCs/>
      <w:noProof/>
      <w:spacing w:val="4"/>
      <w:szCs w:val="26"/>
      <w:lang w:val="en-US"/>
    </w:rPr>
  </w:style>
  <w:style w:type="character" w:customStyle="1" w:styleId="Nagwek8Znak">
    <w:name w:val="Nagłówek 8 Znak"/>
    <w:basedOn w:val="Domylnaczcionkaakapitu"/>
    <w:link w:val="Nagwek8"/>
    <w:uiPriority w:val="3"/>
    <w:semiHidden/>
    <w:rsid w:val="00E871A5"/>
    <w:rPr>
      <w:b/>
      <w:caps/>
      <w:spacing w:val="4"/>
    </w:rPr>
  </w:style>
  <w:style w:type="paragraph" w:styleId="Spistreci6">
    <w:name w:val="toc 6"/>
    <w:basedOn w:val="Spistreci5"/>
    <w:next w:val="NormalText"/>
    <w:autoRedefine/>
    <w:uiPriority w:val="39"/>
    <w:semiHidden/>
    <w:unhideWhenUsed/>
    <w:rsid w:val="007A7EAD"/>
    <w:pPr>
      <w:spacing w:after="100"/>
      <w:ind w:left="1000"/>
    </w:pPr>
  </w:style>
  <w:style w:type="character" w:customStyle="1" w:styleId="Nagwek9Znak">
    <w:name w:val="Nagłówek 9 Znak"/>
    <w:basedOn w:val="Domylnaczcionkaakapitu"/>
    <w:link w:val="Nagwek9"/>
    <w:uiPriority w:val="3"/>
    <w:semiHidden/>
    <w:rsid w:val="00F855FC"/>
    <w:rPr>
      <w:b/>
      <w:i/>
      <w:iCs/>
      <w:caps/>
      <w:noProof/>
      <w:spacing w:val="4"/>
      <w:lang w:val="en-US"/>
    </w:rPr>
  </w:style>
  <w:style w:type="paragraph" w:styleId="Tytu">
    <w:name w:val="Title"/>
    <w:basedOn w:val="NormalText"/>
    <w:next w:val="NormalText"/>
    <w:link w:val="TytuZnak"/>
    <w:uiPriority w:val="10"/>
    <w:qFormat/>
    <w:rsid w:val="007A7EAD"/>
    <w:pPr>
      <w:keepNext/>
      <w:keepLines/>
      <w:jc w:val="center"/>
    </w:pPr>
    <w:rPr>
      <w:rFonts w:asciiTheme="majorHAnsi" w:eastAsiaTheme="majorEastAsia" w:hAnsiTheme="majorHAnsi" w:cstheme="majorHAnsi"/>
      <w:b/>
      <w:caps/>
    </w:rPr>
  </w:style>
  <w:style w:type="character" w:customStyle="1" w:styleId="TytuZnak">
    <w:name w:val="Tytuł Znak"/>
    <w:basedOn w:val="Domylnaczcionkaakapitu"/>
    <w:link w:val="Tytu"/>
    <w:uiPriority w:val="10"/>
    <w:rsid w:val="00315601"/>
    <w:rPr>
      <w:rFonts w:asciiTheme="majorHAnsi" w:eastAsiaTheme="majorEastAsia" w:hAnsiTheme="majorHAnsi" w:cstheme="majorHAnsi"/>
      <w:b/>
      <w:caps/>
      <w:noProof/>
      <w:spacing w:val="4"/>
      <w:lang w:val="en-US"/>
    </w:rPr>
  </w:style>
  <w:style w:type="paragraph" w:styleId="Podtytu">
    <w:name w:val="Subtitle"/>
    <w:basedOn w:val="NormalText"/>
    <w:next w:val="NormalText"/>
    <w:link w:val="PodtytuZnak"/>
    <w:uiPriority w:val="11"/>
    <w:semiHidden/>
    <w:qFormat/>
    <w:rsid w:val="007A7EAD"/>
    <w:pPr>
      <w:numPr>
        <w:ilvl w:val="1"/>
      </w:numPr>
      <w:jc w:val="center"/>
    </w:pPr>
    <w:rPr>
      <w:iCs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6A0576"/>
    <w:rPr>
      <w:iCs/>
      <w:noProof/>
      <w:spacing w:val="4"/>
      <w:szCs w:val="24"/>
      <w:lang w:val="en-US"/>
    </w:rPr>
  </w:style>
  <w:style w:type="paragraph" w:styleId="Akapitzlist">
    <w:name w:val="List Paragraph"/>
    <w:basedOn w:val="NormalText"/>
    <w:uiPriority w:val="34"/>
    <w:semiHidden/>
    <w:qFormat/>
    <w:rsid w:val="007A7EAD"/>
    <w:pPr>
      <w:ind w:left="720"/>
      <w:contextualSpacing/>
    </w:pPr>
  </w:style>
  <w:style w:type="paragraph" w:styleId="Tekstprzypisudolnego">
    <w:name w:val="footnote text"/>
    <w:basedOn w:val="NormalText"/>
    <w:link w:val="TekstprzypisudolnegoZnak"/>
    <w:uiPriority w:val="26"/>
    <w:semiHidden/>
    <w:unhideWhenUsed/>
    <w:rsid w:val="007A7EAD"/>
    <w:pPr>
      <w:tabs>
        <w:tab w:val="left" w:pos="284"/>
      </w:tabs>
      <w:spacing w:before="60" w:line="240" w:lineRule="auto"/>
      <w:ind w:left="284" w:hanging="284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6"/>
    <w:semiHidden/>
    <w:rsid w:val="0078301E"/>
    <w:rPr>
      <w:noProof/>
      <w:spacing w:val="4"/>
      <w:sz w:val="16"/>
      <w:lang w:val="en-US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7A7EAD"/>
    <w:rPr>
      <w:rFonts w:ascii="Arial" w:hAnsi="Arial"/>
      <w:spacing w:val="4"/>
      <w:sz w:val="20"/>
      <w:vertAlign w:val="superscript"/>
    </w:rPr>
  </w:style>
  <w:style w:type="paragraph" w:styleId="Nagwek">
    <w:name w:val="header"/>
    <w:basedOn w:val="NormalText"/>
    <w:link w:val="NagwekZnak"/>
    <w:uiPriority w:val="50"/>
    <w:semiHidden/>
    <w:rsid w:val="0093233A"/>
    <w:pPr>
      <w:spacing w:line="240" w:lineRule="auto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50"/>
    <w:semiHidden/>
    <w:rsid w:val="00BB5634"/>
    <w:rPr>
      <w:sz w:val="16"/>
    </w:rPr>
  </w:style>
  <w:style w:type="paragraph" w:styleId="Stopka">
    <w:name w:val="footer"/>
    <w:basedOn w:val="NormalText"/>
    <w:link w:val="StopkaZnak"/>
    <w:uiPriority w:val="99"/>
    <w:rsid w:val="00020CBD"/>
    <w:pPr>
      <w:spacing w:before="0" w:line="240" w:lineRule="auto"/>
    </w:pPr>
    <w:rPr>
      <w:sz w:val="1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020CBD"/>
    <w:rPr>
      <w:spacing w:val="4"/>
      <w:sz w:val="10"/>
      <w:lang w:val="en-GB"/>
    </w:rPr>
  </w:style>
  <w:style w:type="paragraph" w:styleId="Listapunktowana">
    <w:name w:val="List Bullet"/>
    <w:basedOn w:val="NormalText"/>
    <w:uiPriority w:val="4"/>
    <w:qFormat/>
    <w:rsid w:val="00F51F88"/>
    <w:pPr>
      <w:numPr>
        <w:numId w:val="24"/>
      </w:numPr>
    </w:pPr>
    <w:rPr>
      <w:rFonts w:asciiTheme="minorHAnsi" w:hAnsiTheme="minorHAnsi"/>
    </w:rPr>
  </w:style>
  <w:style w:type="paragraph" w:customStyle="1" w:styleId="Schedule">
    <w:name w:val="Schedule"/>
    <w:basedOn w:val="NormalText"/>
    <w:uiPriority w:val="12"/>
    <w:qFormat/>
    <w:rsid w:val="00583A58"/>
    <w:pPr>
      <w:keepNext/>
      <w:keepLines/>
      <w:numPr>
        <w:numId w:val="2"/>
      </w:numPr>
      <w:jc w:val="center"/>
    </w:pPr>
    <w:rPr>
      <w:b/>
      <w:caps/>
    </w:rPr>
  </w:style>
  <w:style w:type="paragraph" w:styleId="Cytat">
    <w:name w:val="Quote"/>
    <w:basedOn w:val="NormalText"/>
    <w:next w:val="NormalText"/>
    <w:link w:val="CytatZnak"/>
    <w:uiPriority w:val="99"/>
    <w:semiHidden/>
    <w:qFormat/>
    <w:rsid w:val="007A7EAD"/>
    <w:pPr>
      <w:ind w:left="1134" w:right="113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1E1DD5"/>
    <w:rPr>
      <w:i/>
      <w:iCs/>
      <w:spacing w:val="4"/>
    </w:rPr>
  </w:style>
  <w:style w:type="paragraph" w:customStyle="1" w:styleId="Evidence">
    <w:name w:val="Evidence"/>
    <w:basedOn w:val="NormalText"/>
    <w:next w:val="NormalTextIndent3"/>
    <w:link w:val="EvidenceZchn"/>
    <w:uiPriority w:val="9"/>
    <w:qFormat/>
    <w:rsid w:val="007A7EAD"/>
    <w:pPr>
      <w:ind w:left="2552" w:hanging="1701"/>
    </w:pPr>
  </w:style>
  <w:style w:type="character" w:customStyle="1" w:styleId="EvidenceZchn">
    <w:name w:val="Evidence Zchn"/>
    <w:basedOn w:val="Domylnaczcionkaakapitu"/>
    <w:link w:val="Evidence"/>
    <w:uiPriority w:val="9"/>
    <w:rsid w:val="00315601"/>
    <w:rPr>
      <w:noProof/>
      <w:spacing w:val="4"/>
      <w:lang w:val="en-US"/>
    </w:rPr>
  </w:style>
  <w:style w:type="paragraph" w:styleId="Spistreci1">
    <w:name w:val="toc 1"/>
    <w:basedOn w:val="NormalText"/>
    <w:next w:val="NormalText"/>
    <w:autoRedefine/>
    <w:uiPriority w:val="39"/>
    <w:unhideWhenUsed/>
    <w:rsid w:val="00CC5675"/>
    <w:pPr>
      <w:tabs>
        <w:tab w:val="right" w:leader="dot" w:pos="9072"/>
      </w:tabs>
      <w:spacing w:before="120" w:line="240" w:lineRule="atLeast"/>
      <w:ind w:left="567" w:right="-2" w:hanging="567"/>
    </w:pPr>
  </w:style>
  <w:style w:type="paragraph" w:styleId="Spistreci2">
    <w:name w:val="toc 2"/>
    <w:basedOn w:val="Spistreci1"/>
    <w:next w:val="NormalText"/>
    <w:autoRedefine/>
    <w:uiPriority w:val="39"/>
    <w:unhideWhenUsed/>
    <w:rsid w:val="007A7EAD"/>
    <w:pPr>
      <w:spacing w:before="0"/>
    </w:pPr>
  </w:style>
  <w:style w:type="paragraph" w:styleId="Spistreci3">
    <w:name w:val="toc 3"/>
    <w:basedOn w:val="Spistreci2"/>
    <w:next w:val="NormalText"/>
    <w:autoRedefine/>
    <w:uiPriority w:val="39"/>
    <w:unhideWhenUsed/>
    <w:rsid w:val="007A7EAD"/>
  </w:style>
  <w:style w:type="paragraph" w:styleId="Spistreci4">
    <w:name w:val="toc 4"/>
    <w:basedOn w:val="Spistreci3"/>
    <w:next w:val="NormalText"/>
    <w:autoRedefine/>
    <w:uiPriority w:val="39"/>
    <w:unhideWhenUsed/>
    <w:rsid w:val="007A7EAD"/>
  </w:style>
  <w:style w:type="paragraph" w:styleId="Spistreci5">
    <w:name w:val="toc 5"/>
    <w:basedOn w:val="Spistreci4"/>
    <w:next w:val="NormalText"/>
    <w:autoRedefine/>
    <w:uiPriority w:val="39"/>
    <w:unhideWhenUsed/>
    <w:rsid w:val="007A7EAD"/>
  </w:style>
  <w:style w:type="character" w:styleId="Hipercze">
    <w:name w:val="Hyperlink"/>
    <w:basedOn w:val="Domylnaczcionkaakapitu"/>
    <w:uiPriority w:val="99"/>
    <w:semiHidden/>
    <w:rsid w:val="002754E7"/>
    <w:rPr>
      <w:color w:val="766A62"/>
      <w:u w:val="single"/>
    </w:rPr>
  </w:style>
  <w:style w:type="character" w:customStyle="1" w:styleId="DataZnak">
    <w:name w:val="Data Znak"/>
    <w:basedOn w:val="Domylnaczcionkaakapitu"/>
    <w:link w:val="Data"/>
    <w:uiPriority w:val="99"/>
    <w:semiHidden/>
    <w:rsid w:val="007D3682"/>
    <w:rPr>
      <w:spacing w:val="4"/>
    </w:rPr>
  </w:style>
  <w:style w:type="paragraph" w:styleId="Lista-kontynuacja">
    <w:name w:val="List Continue"/>
    <w:basedOn w:val="NormalText"/>
    <w:uiPriority w:val="3"/>
    <w:semiHidden/>
    <w:qFormat/>
    <w:rsid w:val="00E871A5"/>
    <w:pPr>
      <w:spacing w:after="120"/>
      <w:ind w:left="283"/>
      <w:contextualSpacing/>
    </w:pPr>
  </w:style>
  <w:style w:type="paragraph" w:customStyle="1" w:styleId="Annex">
    <w:name w:val="Annex"/>
    <w:basedOn w:val="NormalText"/>
    <w:uiPriority w:val="13"/>
    <w:qFormat/>
    <w:rsid w:val="00583A58"/>
    <w:pPr>
      <w:numPr>
        <w:numId w:val="3"/>
      </w:numPr>
      <w:jc w:val="center"/>
    </w:pPr>
    <w:rPr>
      <w:b/>
      <w:cap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EAD"/>
    <w:rPr>
      <w:rFonts w:ascii="Tahoma" w:hAnsi="Tahoma" w:cs="Tahoma"/>
      <w:noProof/>
      <w:spacing w:val="4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EA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EAD"/>
    <w:rPr>
      <w:noProof/>
      <w:spacing w:val="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AD"/>
    <w:rPr>
      <w:b/>
      <w:bCs/>
      <w:noProof/>
      <w:spacing w:val="4"/>
      <w:lang w:val="en-US"/>
    </w:rPr>
  </w:style>
  <w:style w:type="paragraph" w:customStyle="1" w:styleId="Figure">
    <w:name w:val="Figure"/>
    <w:basedOn w:val="NormalText"/>
    <w:next w:val="Legenda"/>
    <w:uiPriority w:val="8"/>
    <w:semiHidden/>
    <w:qFormat/>
    <w:rsid w:val="007A7EAD"/>
    <w:pPr>
      <w:spacing w:after="120"/>
      <w:jc w:val="center"/>
    </w:pPr>
    <w:rPr>
      <w:lang w:eastAsia="de-AT"/>
    </w:rPr>
  </w:style>
  <w:style w:type="table" w:styleId="Tabela-Siatka">
    <w:name w:val="Table Grid"/>
    <w:basedOn w:val="Standardowy"/>
    <w:uiPriority w:val="59"/>
    <w:rsid w:val="007A7E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Text"/>
    <w:next w:val="NormalText"/>
    <w:uiPriority w:val="8"/>
    <w:unhideWhenUsed/>
    <w:qFormat/>
    <w:rsid w:val="007A7EAD"/>
    <w:pPr>
      <w:spacing w:after="200" w:line="240" w:lineRule="auto"/>
    </w:pPr>
    <w:rPr>
      <w:bCs/>
      <w:i/>
      <w:sz w:val="18"/>
      <w:szCs w:val="18"/>
    </w:rPr>
  </w:style>
  <w:style w:type="paragraph" w:customStyle="1" w:styleId="NormalTextIndent2">
    <w:name w:val="Normal Text Indent 2"/>
    <w:basedOn w:val="NormalText"/>
    <w:uiPriority w:val="1"/>
    <w:qFormat/>
    <w:rsid w:val="007A7EAD"/>
    <w:pPr>
      <w:ind w:left="1701"/>
    </w:pPr>
  </w:style>
  <w:style w:type="paragraph" w:customStyle="1" w:styleId="NormalTextIndent3">
    <w:name w:val="Normal Text Indent 3"/>
    <w:basedOn w:val="NormalText"/>
    <w:uiPriority w:val="1"/>
    <w:qFormat/>
    <w:rsid w:val="007A7EAD"/>
    <w:pPr>
      <w:ind w:left="2552"/>
    </w:pPr>
    <w:rPr>
      <w:szCs w:val="16"/>
    </w:rPr>
  </w:style>
  <w:style w:type="paragraph" w:customStyle="1" w:styleId="NormalTextIndent">
    <w:name w:val="Normal Text Indent"/>
    <w:basedOn w:val="NormalText"/>
    <w:qFormat/>
    <w:rsid w:val="00263C31"/>
    <w:pPr>
      <w:ind w:left="851"/>
    </w:pPr>
  </w:style>
  <w:style w:type="paragraph" w:customStyle="1" w:styleId="ListaIndent">
    <w:name w:val="List (a) Indent"/>
    <w:basedOn w:val="NormalText"/>
    <w:uiPriority w:val="5"/>
    <w:qFormat/>
    <w:rsid w:val="005C1E86"/>
    <w:pPr>
      <w:numPr>
        <w:ilvl w:val="4"/>
        <w:numId w:val="24"/>
      </w:numPr>
    </w:pPr>
  </w:style>
  <w:style w:type="paragraph" w:styleId="Lista0">
    <w:name w:val="List"/>
    <w:basedOn w:val="Normalny"/>
    <w:uiPriority w:val="99"/>
    <w:semiHidden/>
    <w:rsid w:val="007A7EAD"/>
    <w:pPr>
      <w:ind w:left="283" w:hanging="283"/>
      <w:contextualSpacing/>
    </w:pPr>
  </w:style>
  <w:style w:type="paragraph" w:customStyle="1" w:styleId="NormalNumberedIndent">
    <w:name w:val="Normal Numbered Indent"/>
    <w:basedOn w:val="Nagwek2"/>
    <w:next w:val="NormalTextIndent"/>
    <w:uiPriority w:val="20"/>
    <w:qFormat/>
    <w:rsid w:val="00583A58"/>
    <w:pPr>
      <w:outlineLvl w:val="9"/>
    </w:pPr>
    <w:rPr>
      <w:b w:val="0"/>
    </w:rPr>
  </w:style>
  <w:style w:type="paragraph" w:customStyle="1" w:styleId="NormalNumberedIndent2">
    <w:name w:val="Normal Numbered Indent 2"/>
    <w:basedOn w:val="Nagwek3"/>
    <w:next w:val="NormalTextIndent"/>
    <w:uiPriority w:val="20"/>
    <w:qFormat/>
    <w:rsid w:val="00583A58"/>
    <w:pPr>
      <w:outlineLvl w:val="9"/>
    </w:pPr>
  </w:style>
  <w:style w:type="paragraph" w:customStyle="1" w:styleId="NormalNumbered">
    <w:name w:val="Normal Numbered"/>
    <w:basedOn w:val="Nagwek1"/>
    <w:next w:val="NormalText"/>
    <w:uiPriority w:val="20"/>
    <w:qFormat/>
    <w:rsid w:val="00583A58"/>
    <w:pPr>
      <w:outlineLvl w:val="9"/>
    </w:pPr>
    <w:rPr>
      <w:b w:val="0"/>
      <w:caps w:val="0"/>
    </w:rPr>
  </w:style>
  <w:style w:type="paragraph" w:customStyle="1" w:styleId="NormalNoSpacing">
    <w:name w:val="Normal No Spacing"/>
    <w:basedOn w:val="NormalText"/>
    <w:uiPriority w:val="2"/>
    <w:qFormat/>
    <w:rsid w:val="001A7BA1"/>
    <w:pPr>
      <w:spacing w:before="0"/>
    </w:pPr>
  </w:style>
  <w:style w:type="character" w:styleId="Wyrnienieintensywne">
    <w:name w:val="Intense Emphasis"/>
    <w:basedOn w:val="Domylnaczcionkaakapitu"/>
    <w:uiPriority w:val="21"/>
    <w:semiHidden/>
    <w:qFormat/>
    <w:rsid w:val="007A7EAD"/>
    <w:rPr>
      <w:b/>
      <w:bCs/>
      <w:iCs/>
      <w:caps/>
      <w:smallCaps w:val="0"/>
      <w:color w:val="000000" w:themeColor="text1"/>
    </w:rPr>
  </w:style>
  <w:style w:type="paragraph" w:customStyle="1" w:styleId="IssueRecommendation">
    <w:name w:val="Issue/Recommendation"/>
    <w:basedOn w:val="NormalText"/>
    <w:uiPriority w:val="9"/>
    <w:qFormat/>
    <w:rsid w:val="007A7EAD"/>
    <w:pPr>
      <w:ind w:left="2836" w:hanging="1985"/>
    </w:pPr>
  </w:style>
  <w:style w:type="paragraph" w:customStyle="1" w:styleId="Section">
    <w:name w:val="Section"/>
    <w:basedOn w:val="NormalText"/>
    <w:next w:val="NormalText"/>
    <w:uiPriority w:val="11"/>
    <w:qFormat/>
    <w:rsid w:val="007A7EAD"/>
    <w:pPr>
      <w:keepNext/>
      <w:keepLines/>
      <w:jc w:val="center"/>
    </w:pPr>
    <w:rPr>
      <w:b/>
      <w:caps/>
    </w:rPr>
  </w:style>
  <w:style w:type="paragraph" w:styleId="Lista-kontynuacja2">
    <w:name w:val="List Continue 2"/>
    <w:basedOn w:val="NormalText"/>
    <w:uiPriority w:val="3"/>
    <w:semiHidden/>
    <w:qFormat/>
    <w:rsid w:val="00E871A5"/>
    <w:pPr>
      <w:spacing w:after="120"/>
      <w:ind w:left="566"/>
      <w:contextualSpacing/>
    </w:pPr>
  </w:style>
  <w:style w:type="paragraph" w:styleId="Lista-kontynuacja3">
    <w:name w:val="List Continue 3"/>
    <w:basedOn w:val="NormalText"/>
    <w:uiPriority w:val="3"/>
    <w:semiHidden/>
    <w:qFormat/>
    <w:rsid w:val="00E871A5"/>
    <w:pPr>
      <w:spacing w:after="120"/>
      <w:ind w:left="849"/>
      <w:contextualSpacing/>
    </w:pPr>
  </w:style>
  <w:style w:type="paragraph" w:customStyle="1" w:styleId="NormalNoSpacingIndent">
    <w:name w:val="Normal No Spacing Indent"/>
    <w:basedOn w:val="NormalNoSpacing"/>
    <w:uiPriority w:val="2"/>
    <w:qFormat/>
    <w:rsid w:val="003E765D"/>
    <w:pPr>
      <w:ind w:left="851"/>
    </w:pPr>
  </w:style>
  <w:style w:type="paragraph" w:customStyle="1" w:styleId="NormalNoSpacingIndent2">
    <w:name w:val="Normal No Spacing Indent 2"/>
    <w:basedOn w:val="NormalNoSpacing"/>
    <w:uiPriority w:val="2"/>
    <w:qFormat/>
    <w:rsid w:val="003E765D"/>
    <w:pPr>
      <w:ind w:left="1701"/>
    </w:pPr>
  </w:style>
  <w:style w:type="paragraph" w:customStyle="1" w:styleId="NormalNoSpacingIndent3">
    <w:name w:val="Normal No Spacing Indent 3"/>
    <w:basedOn w:val="NormalNoSpacing"/>
    <w:uiPriority w:val="2"/>
    <w:qFormat/>
    <w:rsid w:val="00884C9B"/>
    <w:pPr>
      <w:ind w:left="2552"/>
    </w:pPr>
  </w:style>
  <w:style w:type="paragraph" w:customStyle="1" w:styleId="ListiIndent2">
    <w:name w:val="List (i) Indent 2"/>
    <w:basedOn w:val="NormalText"/>
    <w:uiPriority w:val="6"/>
    <w:qFormat/>
    <w:rsid w:val="002754E7"/>
    <w:pPr>
      <w:numPr>
        <w:ilvl w:val="8"/>
        <w:numId w:val="24"/>
      </w:numPr>
    </w:pPr>
  </w:style>
  <w:style w:type="paragraph" w:customStyle="1" w:styleId="ListaIndent2">
    <w:name w:val="List (a) Indent 2"/>
    <w:basedOn w:val="NormalText"/>
    <w:uiPriority w:val="5"/>
    <w:qFormat/>
    <w:rsid w:val="005C1E86"/>
    <w:pPr>
      <w:numPr>
        <w:ilvl w:val="5"/>
        <w:numId w:val="24"/>
      </w:numPr>
    </w:pPr>
  </w:style>
  <w:style w:type="paragraph" w:styleId="Nagwekspisutreci">
    <w:name w:val="TOC Heading"/>
    <w:basedOn w:val="NormalText"/>
    <w:next w:val="NormalText"/>
    <w:uiPriority w:val="22"/>
    <w:qFormat/>
    <w:rsid w:val="00583A58"/>
    <w:pPr>
      <w:jc w:val="center"/>
    </w:pPr>
    <w:rPr>
      <w:rFonts w:asciiTheme="majorHAnsi" w:hAnsiTheme="majorHAnsi"/>
      <w:b/>
      <w:caps/>
      <w:lang w:eastAsia="de-AT"/>
    </w:rPr>
  </w:style>
  <w:style w:type="table" w:styleId="Jasnecieniowanie">
    <w:name w:val="Light Shading"/>
    <w:basedOn w:val="Standardowy"/>
    <w:uiPriority w:val="60"/>
    <w:rsid w:val="007A7EA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WolfTheissTable">
    <w:name w:val="WolfTheiss Table"/>
    <w:basedOn w:val="Standardowy"/>
    <w:uiPriority w:val="99"/>
    <w:rsid w:val="007A7EAD"/>
    <w:pPr>
      <w:spacing w:line="240" w:lineRule="auto"/>
    </w:pPr>
    <w:rPr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16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BFBFBF" w:themeFill="background1" w:themeFillShade="BF"/>
      </w:tcPr>
    </w:tblStylePr>
    <w:tblStylePr w:type="nwCell">
      <w:tblPr>
        <w:tblCellMar>
          <w:top w:w="57" w:type="dxa"/>
          <w:left w:w="57" w:type="dxa"/>
          <w:bottom w:w="57" w:type="dxa"/>
          <w:right w:w="57" w:type="dxa"/>
        </w:tblCellMar>
      </w:tblPr>
    </w:tblStylePr>
  </w:style>
  <w:style w:type="paragraph" w:customStyle="1" w:styleId="TableTextNormal">
    <w:name w:val="Table Text Normal"/>
    <w:basedOn w:val="NormalText"/>
    <w:link w:val="TableTextNormalChar"/>
    <w:uiPriority w:val="99"/>
    <w:semiHidden/>
    <w:qFormat/>
    <w:rsid w:val="007A7EAD"/>
    <w:pPr>
      <w:spacing w:before="0" w:line="240" w:lineRule="auto"/>
    </w:pPr>
    <w:rPr>
      <w:sz w:val="16"/>
      <w:lang w:val="en-GB"/>
    </w:rPr>
  </w:style>
  <w:style w:type="paragraph" w:customStyle="1" w:styleId="TableTextBold">
    <w:name w:val="Table Text Bold"/>
    <w:basedOn w:val="NormalText"/>
    <w:link w:val="TableTextBoldChar"/>
    <w:uiPriority w:val="99"/>
    <w:semiHidden/>
    <w:qFormat/>
    <w:rsid w:val="00583A58"/>
    <w:pPr>
      <w:spacing w:before="0" w:line="240" w:lineRule="auto"/>
    </w:pPr>
    <w:rPr>
      <w:b/>
      <w:sz w:val="16"/>
    </w:rPr>
  </w:style>
  <w:style w:type="character" w:customStyle="1" w:styleId="TableTextNormalChar">
    <w:name w:val="Table Text Normal Char"/>
    <w:basedOn w:val="Domylnaczcionkaakapitu"/>
    <w:link w:val="TableTextNormal"/>
    <w:uiPriority w:val="99"/>
    <w:semiHidden/>
    <w:rsid w:val="001E1DD5"/>
    <w:rPr>
      <w:spacing w:val="4"/>
      <w:sz w:val="16"/>
      <w:lang w:val="en-GB"/>
    </w:rPr>
  </w:style>
  <w:style w:type="character" w:customStyle="1" w:styleId="TableTextBoldChar">
    <w:name w:val="Table Text Bold Char"/>
    <w:basedOn w:val="Domylnaczcionkaakapitu"/>
    <w:link w:val="TableTextBold"/>
    <w:uiPriority w:val="99"/>
    <w:semiHidden/>
    <w:rsid w:val="001E1DD5"/>
    <w:rPr>
      <w:b/>
      <w:spacing w:val="4"/>
      <w:sz w:val="16"/>
    </w:rPr>
  </w:style>
  <w:style w:type="paragraph" w:customStyle="1" w:styleId="Listi">
    <w:name w:val="List (i)"/>
    <w:basedOn w:val="NormalText"/>
    <w:uiPriority w:val="6"/>
    <w:qFormat/>
    <w:rsid w:val="005C1E86"/>
    <w:pPr>
      <w:numPr>
        <w:ilvl w:val="6"/>
        <w:numId w:val="24"/>
      </w:numPr>
    </w:pPr>
  </w:style>
  <w:style w:type="paragraph" w:customStyle="1" w:styleId="ListiIndent">
    <w:name w:val="List (i) Indent"/>
    <w:basedOn w:val="NormalText"/>
    <w:uiPriority w:val="6"/>
    <w:qFormat/>
    <w:rsid w:val="005C1E86"/>
    <w:pPr>
      <w:numPr>
        <w:ilvl w:val="7"/>
        <w:numId w:val="24"/>
      </w:numPr>
    </w:pPr>
  </w:style>
  <w:style w:type="paragraph" w:customStyle="1" w:styleId="Heading1NotinTOC">
    <w:name w:val="Heading 1 (Not in TOC)"/>
    <w:basedOn w:val="NormalText"/>
    <w:next w:val="NormalText"/>
    <w:uiPriority w:val="21"/>
    <w:qFormat/>
    <w:rsid w:val="00B473A0"/>
    <w:pPr>
      <w:keepNext/>
      <w:keepLines/>
      <w:numPr>
        <w:numId w:val="8"/>
      </w:numPr>
    </w:pPr>
    <w:rPr>
      <w:rFonts w:asciiTheme="majorHAnsi" w:hAnsiTheme="majorHAnsi"/>
      <w:b/>
      <w:caps/>
    </w:rPr>
  </w:style>
  <w:style w:type="paragraph" w:customStyle="1" w:styleId="Heading2NotinTOC">
    <w:name w:val="Heading 2 (Not in TOC)"/>
    <w:basedOn w:val="Heading1NotinTOC"/>
    <w:next w:val="NormalTextIndent"/>
    <w:uiPriority w:val="21"/>
    <w:qFormat/>
    <w:rsid w:val="00B473A0"/>
    <w:pPr>
      <w:keepNext w:val="0"/>
      <w:keepLines w:val="0"/>
      <w:numPr>
        <w:ilvl w:val="1"/>
      </w:numPr>
    </w:pPr>
    <w:rPr>
      <w:caps w:val="0"/>
    </w:rPr>
  </w:style>
  <w:style w:type="paragraph" w:customStyle="1" w:styleId="Heading3NotinTOC">
    <w:name w:val="Heading 3 (Not in TOC)"/>
    <w:basedOn w:val="Heading2NotinTOC"/>
    <w:next w:val="NormalTextIndent"/>
    <w:uiPriority w:val="21"/>
    <w:qFormat/>
    <w:rsid w:val="00B473A0"/>
    <w:pPr>
      <w:numPr>
        <w:ilvl w:val="2"/>
      </w:numPr>
    </w:pPr>
    <w:rPr>
      <w:b w:val="0"/>
    </w:rPr>
  </w:style>
  <w:style w:type="paragraph" w:customStyle="1" w:styleId="Heading4NotinTOC">
    <w:name w:val="Heading 4 (Not in TOC)"/>
    <w:basedOn w:val="Heading3NotinTOC"/>
    <w:next w:val="NormalTextIndent2"/>
    <w:uiPriority w:val="21"/>
    <w:qFormat/>
    <w:rsid w:val="00B473A0"/>
    <w:pPr>
      <w:numPr>
        <w:ilvl w:val="3"/>
      </w:numPr>
    </w:pPr>
  </w:style>
  <w:style w:type="paragraph" w:customStyle="1" w:styleId="Heading5NotinTOC">
    <w:name w:val="Heading 5 (Not in TOC)"/>
    <w:basedOn w:val="Heading4NotinTOC"/>
    <w:next w:val="NormalTextIndent3"/>
    <w:uiPriority w:val="21"/>
    <w:qFormat/>
    <w:rsid w:val="00B473A0"/>
    <w:pPr>
      <w:numPr>
        <w:ilvl w:val="4"/>
      </w:numPr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434C4"/>
    <w:pPr>
      <w:spacing w:line="240" w:lineRule="auto"/>
      <w:ind w:left="200" w:hanging="200"/>
    </w:pPr>
  </w:style>
  <w:style w:type="numbering" w:customStyle="1" w:styleId="MultilevelListforHeadings">
    <w:name w:val="Multilevel List for Headings"/>
    <w:uiPriority w:val="99"/>
    <w:rsid w:val="006B4919"/>
    <w:pPr>
      <w:numPr>
        <w:numId w:val="4"/>
      </w:numPr>
    </w:pPr>
  </w:style>
  <w:style w:type="numbering" w:customStyle="1" w:styleId="MultilevelListforHeadingsNOTinTOC">
    <w:name w:val="Multilevel List for Headings (NOT in TOC)"/>
    <w:uiPriority w:val="99"/>
    <w:rsid w:val="006B4919"/>
    <w:pPr>
      <w:numPr>
        <w:numId w:val="5"/>
      </w:numPr>
    </w:pPr>
  </w:style>
  <w:style w:type="numbering" w:customStyle="1" w:styleId="MultilevelListforTextLists">
    <w:name w:val="Multilevel List for Text Lists"/>
    <w:uiPriority w:val="99"/>
    <w:rsid w:val="005C1E86"/>
    <w:pPr>
      <w:numPr>
        <w:numId w:val="6"/>
      </w:numPr>
    </w:pPr>
  </w:style>
  <w:style w:type="paragraph" w:customStyle="1" w:styleId="Lista">
    <w:name w:val="List (a)"/>
    <w:basedOn w:val="NormalText"/>
    <w:uiPriority w:val="5"/>
    <w:qFormat/>
    <w:rsid w:val="005C1E86"/>
    <w:pPr>
      <w:numPr>
        <w:ilvl w:val="3"/>
        <w:numId w:val="24"/>
      </w:numPr>
    </w:pPr>
  </w:style>
  <w:style w:type="paragraph" w:customStyle="1" w:styleId="ListBulletIndent2ListBullet3">
    <w:name w:val="List Bullet Indent 2  (List Bullet 3)"/>
    <w:basedOn w:val="NormalText"/>
    <w:uiPriority w:val="4"/>
    <w:qFormat/>
    <w:rsid w:val="005C1E86"/>
    <w:pPr>
      <w:numPr>
        <w:ilvl w:val="2"/>
        <w:numId w:val="24"/>
      </w:numPr>
    </w:pPr>
  </w:style>
  <w:style w:type="paragraph" w:customStyle="1" w:styleId="ListBulletIndentListBullet2">
    <w:name w:val="List Bullet Indent  (List Bullet 2)"/>
    <w:basedOn w:val="NormalText"/>
    <w:uiPriority w:val="4"/>
    <w:qFormat/>
    <w:rsid w:val="005C1E86"/>
    <w:pPr>
      <w:numPr>
        <w:ilvl w:val="1"/>
        <w:numId w:val="24"/>
      </w:numPr>
    </w:pPr>
  </w:style>
  <w:style w:type="paragraph" w:customStyle="1" w:styleId="Footer-DMS">
    <w:name w:val="Footer - DMS"/>
    <w:basedOn w:val="Footer-NormalText"/>
    <w:uiPriority w:val="51"/>
    <w:semiHidden/>
    <w:qFormat/>
    <w:rsid w:val="00020CBD"/>
    <w:rPr>
      <w:spacing w:val="0"/>
      <w:sz w:val="12"/>
      <w:szCs w:val="10"/>
    </w:rPr>
  </w:style>
  <w:style w:type="paragraph" w:customStyle="1" w:styleId="Footer-Locations">
    <w:name w:val="Footer - Locations"/>
    <w:basedOn w:val="Stopka"/>
    <w:uiPriority w:val="51"/>
    <w:semiHidden/>
    <w:qFormat/>
    <w:rsid w:val="00020CBD"/>
    <w:rPr>
      <w:rFonts w:cs="Arial"/>
      <w:spacing w:val="6"/>
      <w:szCs w:val="10"/>
    </w:rPr>
  </w:style>
  <w:style w:type="paragraph" w:customStyle="1" w:styleId="Footer-NormalText">
    <w:name w:val="Footer - Normal Text"/>
    <w:basedOn w:val="Stopka"/>
    <w:uiPriority w:val="51"/>
    <w:semiHidden/>
    <w:qFormat/>
    <w:rsid w:val="00020CBD"/>
    <w:pPr>
      <w:tabs>
        <w:tab w:val="center" w:pos="4536"/>
        <w:tab w:val="right" w:pos="9072"/>
      </w:tabs>
    </w:pPr>
    <w:rPr>
      <w:spacing w:val="-1"/>
    </w:rPr>
  </w:style>
  <w:style w:type="paragraph" w:customStyle="1" w:styleId="NormalText">
    <w:name w:val="Normal Text"/>
    <w:basedOn w:val="Normalny"/>
    <w:qFormat/>
    <w:rsid w:val="0032017A"/>
    <w:pPr>
      <w:spacing w:before="240"/>
      <w:jc w:val="both"/>
    </w:pPr>
  </w:style>
  <w:style w:type="paragraph" w:styleId="Nagwekindeksu">
    <w:name w:val="index heading"/>
    <w:basedOn w:val="NormalText"/>
    <w:next w:val="Indeks1"/>
    <w:uiPriority w:val="4"/>
    <w:semiHidden/>
    <w:rsid w:val="00E871A5"/>
    <w:rPr>
      <w:rFonts w:asciiTheme="majorHAnsi" w:eastAsiaTheme="majorEastAsia" w:hAnsiTheme="majorHAnsi" w:cstheme="majorBidi"/>
      <w:b/>
      <w:bCs/>
    </w:rPr>
  </w:style>
  <w:style w:type="paragraph" w:styleId="Spistreci7">
    <w:name w:val="toc 7"/>
    <w:basedOn w:val="Spistreci6"/>
    <w:next w:val="NormalText"/>
    <w:autoRedefine/>
    <w:uiPriority w:val="39"/>
    <w:semiHidden/>
    <w:unhideWhenUsed/>
    <w:rsid w:val="00E871A5"/>
    <w:pPr>
      <w:ind w:left="1200"/>
    </w:pPr>
  </w:style>
  <w:style w:type="paragraph" w:styleId="Spistreci8">
    <w:name w:val="toc 8"/>
    <w:basedOn w:val="Spistreci7"/>
    <w:next w:val="NormalText"/>
    <w:autoRedefine/>
    <w:uiPriority w:val="39"/>
    <w:semiHidden/>
    <w:unhideWhenUsed/>
    <w:rsid w:val="00E871A5"/>
    <w:pPr>
      <w:ind w:left="1400"/>
    </w:pPr>
  </w:style>
  <w:style w:type="paragraph" w:styleId="Spistreci9">
    <w:name w:val="toc 9"/>
    <w:basedOn w:val="Spistreci8"/>
    <w:next w:val="NormalText"/>
    <w:autoRedefine/>
    <w:uiPriority w:val="39"/>
    <w:semiHidden/>
    <w:unhideWhenUsed/>
    <w:rsid w:val="00E871A5"/>
    <w:pPr>
      <w:ind w:left="1600"/>
    </w:pPr>
  </w:style>
  <w:style w:type="character" w:styleId="UyteHipercze">
    <w:name w:val="FollowedHyperlink"/>
    <w:basedOn w:val="Domylnaczcionkaakapitu"/>
    <w:uiPriority w:val="99"/>
    <w:semiHidden/>
    <w:unhideWhenUsed/>
    <w:rsid w:val="00E871A5"/>
    <w:rPr>
      <w:color w:val="766A62"/>
      <w:u w:val="single"/>
    </w:rPr>
  </w:style>
  <w:style w:type="paragraph" w:customStyle="1" w:styleId="Infoblock">
    <w:name w:val="Infoblock"/>
    <w:semiHidden/>
    <w:rsid w:val="00020CBD"/>
    <w:pPr>
      <w:spacing w:line="160" w:lineRule="exact"/>
    </w:pPr>
    <w:rPr>
      <w:sz w:val="12"/>
      <w:szCs w:val="12"/>
    </w:rPr>
  </w:style>
  <w:style w:type="paragraph" w:customStyle="1" w:styleId="InfoblockCompany-Standard">
    <w:name w:val="Infoblock_Company-Standard"/>
    <w:basedOn w:val="Infoblock"/>
    <w:semiHidden/>
    <w:qFormat/>
    <w:rsid w:val="00020CBD"/>
    <w:pPr>
      <w:tabs>
        <w:tab w:val="left" w:pos="113"/>
      </w:tabs>
    </w:pPr>
  </w:style>
  <w:style w:type="paragraph" w:customStyle="1" w:styleId="InfoblockCompany-EmptyLine">
    <w:name w:val="Infoblock_Company-EmptyLine"/>
    <w:basedOn w:val="InfoblockCompany-Standard"/>
    <w:semiHidden/>
    <w:qFormat/>
    <w:rsid w:val="00020CBD"/>
    <w:pPr>
      <w:spacing w:line="240" w:lineRule="auto"/>
    </w:pPr>
    <w:rPr>
      <w:sz w:val="6"/>
    </w:rPr>
  </w:style>
  <w:style w:type="paragraph" w:customStyle="1" w:styleId="InfoblockLegal-Standard">
    <w:name w:val="Infoblock_Legal-Standard"/>
    <w:basedOn w:val="Infoblock"/>
    <w:semiHidden/>
    <w:qFormat/>
    <w:rsid w:val="00020CBD"/>
    <w:pPr>
      <w:spacing w:line="150" w:lineRule="exact"/>
    </w:pPr>
    <w:rPr>
      <w:sz w:val="11"/>
    </w:rPr>
  </w:style>
  <w:style w:type="paragraph" w:customStyle="1" w:styleId="InfoblockPerson-Standard">
    <w:name w:val="Infoblock_Person-Standard"/>
    <w:basedOn w:val="Infoblock"/>
    <w:semiHidden/>
    <w:qFormat/>
    <w:rsid w:val="00020CBD"/>
    <w:pPr>
      <w:tabs>
        <w:tab w:val="left" w:pos="113"/>
      </w:tabs>
    </w:pPr>
  </w:style>
  <w:style w:type="paragraph" w:customStyle="1" w:styleId="InfoblockPerson-Bold">
    <w:name w:val="Infoblock_Person-Bold"/>
    <w:basedOn w:val="InfoblockPerson-Standard"/>
    <w:semiHidden/>
    <w:qFormat/>
    <w:rsid w:val="00020CBD"/>
    <w:rPr>
      <w:b/>
    </w:rPr>
  </w:style>
  <w:style w:type="paragraph" w:customStyle="1" w:styleId="Footer-LocalLawStatement">
    <w:name w:val="Footer - LocalLawStatement"/>
    <w:basedOn w:val="Footer-NormalText"/>
    <w:uiPriority w:val="51"/>
    <w:semiHidden/>
    <w:qFormat/>
    <w:rsid w:val="00E87996"/>
    <w:pPr>
      <w:spacing w:line="140" w:lineRule="exact"/>
      <w:jc w:val="center"/>
    </w:pPr>
    <w:rPr>
      <w:spacing w:val="5"/>
    </w:rPr>
  </w:style>
  <w:style w:type="paragraph" w:customStyle="1" w:styleId="FaxLetter-AttachmentHeader">
    <w:name w:val="Fax/Letter - Attachment Header"/>
    <w:basedOn w:val="NormalNoSpacing"/>
    <w:next w:val="Normalny"/>
    <w:uiPriority w:val="74"/>
    <w:semiHidden/>
    <w:qFormat/>
    <w:rsid w:val="00020CBD"/>
    <w:pPr>
      <w:spacing w:line="180" w:lineRule="atLeast"/>
    </w:pPr>
    <w:rPr>
      <w:sz w:val="12"/>
      <w:u w:val="single"/>
    </w:rPr>
  </w:style>
  <w:style w:type="paragraph" w:customStyle="1" w:styleId="FaxLetter-Attachment">
    <w:name w:val="Fax/Letter - Attachment"/>
    <w:basedOn w:val="FaxLetter-AttachmentHeader"/>
    <w:uiPriority w:val="75"/>
    <w:semiHidden/>
    <w:qFormat/>
    <w:rsid w:val="00020CBD"/>
    <w:pPr>
      <w:jc w:val="left"/>
    </w:pPr>
    <w:rPr>
      <w:u w:val="none"/>
    </w:rPr>
  </w:style>
  <w:style w:type="paragraph" w:customStyle="1" w:styleId="FaxLetterMemoPleading-TablelineText">
    <w:name w:val="Fax/Letter/Memo/Pleading - Tableline Text"/>
    <w:basedOn w:val="NormalText"/>
    <w:uiPriority w:val="70"/>
    <w:semiHidden/>
    <w:qFormat/>
    <w:rsid w:val="00020CBD"/>
    <w:pPr>
      <w:spacing w:before="0"/>
      <w:jc w:val="left"/>
    </w:pPr>
  </w:style>
  <w:style w:type="paragraph" w:customStyle="1" w:styleId="LetterPleading-Date">
    <w:name w:val="Letter/Pleading - Date"/>
    <w:basedOn w:val="NormalText"/>
    <w:uiPriority w:val="70"/>
    <w:semiHidden/>
    <w:qFormat/>
    <w:rsid w:val="00020CBD"/>
    <w:pPr>
      <w:spacing w:before="0"/>
      <w:jc w:val="right"/>
    </w:pPr>
    <w:rPr>
      <w:spacing w:val="-2"/>
      <w:sz w:val="12"/>
    </w:rPr>
  </w:style>
  <w:style w:type="paragraph" w:customStyle="1" w:styleId="Fax-Intro">
    <w:name w:val="Fax - Intro"/>
    <w:basedOn w:val="NormalText"/>
    <w:uiPriority w:val="73"/>
    <w:semiHidden/>
    <w:qFormat/>
    <w:rsid w:val="006F4355"/>
    <w:pPr>
      <w:spacing w:line="240" w:lineRule="auto"/>
    </w:pPr>
    <w:rPr>
      <w:sz w:val="16"/>
      <w:szCs w:val="16"/>
    </w:rPr>
  </w:style>
  <w:style w:type="paragraph" w:customStyle="1" w:styleId="FaxMemo-Date">
    <w:name w:val="Fax/Memo - Date"/>
    <w:basedOn w:val="NormalText"/>
    <w:uiPriority w:val="71"/>
    <w:semiHidden/>
    <w:qFormat/>
    <w:rsid w:val="006F4355"/>
    <w:pPr>
      <w:framePr w:hSpace="141" w:wrap="around" w:vAnchor="text" w:hAnchor="text" w:y="1"/>
      <w:spacing w:before="0" w:line="220" w:lineRule="atLeast"/>
      <w:suppressOverlap/>
      <w:jc w:val="right"/>
    </w:pPr>
    <w:rPr>
      <w:spacing w:val="-2"/>
      <w:sz w:val="12"/>
      <w:lang w:val="en-GB"/>
    </w:rPr>
  </w:style>
  <w:style w:type="paragraph" w:customStyle="1" w:styleId="FaxMemo-Title">
    <w:name w:val="Fax/Memo - Title"/>
    <w:basedOn w:val="NormalText"/>
    <w:uiPriority w:val="69"/>
    <w:semiHidden/>
    <w:qFormat/>
    <w:rsid w:val="006F4355"/>
    <w:pPr>
      <w:framePr w:hSpace="141" w:wrap="around" w:vAnchor="text" w:hAnchor="text" w:y="1"/>
      <w:spacing w:before="0" w:after="180" w:line="240" w:lineRule="atLeast"/>
      <w:suppressOverlap/>
    </w:pPr>
    <w:rPr>
      <w:b/>
    </w:rPr>
  </w:style>
  <w:style w:type="paragraph" w:customStyle="1" w:styleId="Pleading-InformationofSenderBold">
    <w:name w:val="Pleading - Information of Sender (Bold)"/>
    <w:basedOn w:val="Normalny"/>
    <w:uiPriority w:val="71"/>
    <w:semiHidden/>
    <w:qFormat/>
    <w:rsid w:val="006F4355"/>
    <w:rPr>
      <w:b/>
      <w:sz w:val="16"/>
      <w:szCs w:val="16"/>
    </w:rPr>
  </w:style>
  <w:style w:type="paragraph" w:customStyle="1" w:styleId="Pleading-SingleLineSpacing">
    <w:name w:val="Pleading - Single Line Spacing"/>
    <w:basedOn w:val="NormalNoSpacing"/>
    <w:uiPriority w:val="71"/>
    <w:semiHidden/>
    <w:qFormat/>
    <w:rsid w:val="006F4355"/>
    <w:pPr>
      <w:spacing w:line="240" w:lineRule="auto"/>
    </w:pPr>
    <w:rPr>
      <w:sz w:val="16"/>
    </w:rPr>
  </w:style>
  <w:style w:type="paragraph" w:customStyle="1" w:styleId="Agreement-NormalNoSpacingCentered">
    <w:name w:val="Agreement - Normal No Spacing Centered"/>
    <w:basedOn w:val="NormalNoSpacing"/>
    <w:uiPriority w:val="99"/>
    <w:semiHidden/>
    <w:qFormat/>
    <w:rsid w:val="006F4355"/>
    <w:pPr>
      <w:jc w:val="center"/>
    </w:pPr>
  </w:style>
  <w:style w:type="paragraph" w:customStyle="1" w:styleId="Agreement-NormalTextCentered">
    <w:name w:val="Agreement - Normal Text Centered"/>
    <w:basedOn w:val="NormalText"/>
    <w:uiPriority w:val="99"/>
    <w:semiHidden/>
    <w:qFormat/>
    <w:rsid w:val="006F4355"/>
    <w:pPr>
      <w:jc w:val="center"/>
    </w:pPr>
  </w:style>
  <w:style w:type="paragraph" w:customStyle="1" w:styleId="Agreement-NumberingCoverPage">
    <w:name w:val="Agreement - Numbering Cover Page"/>
    <w:basedOn w:val="NormalText"/>
    <w:uiPriority w:val="99"/>
    <w:semiHidden/>
    <w:qFormat/>
    <w:rsid w:val="006F4355"/>
    <w:pPr>
      <w:numPr>
        <w:numId w:val="10"/>
      </w:numPr>
      <w:tabs>
        <w:tab w:val="left" w:pos="284"/>
      </w:tabs>
      <w:contextualSpacing/>
      <w:jc w:val="center"/>
    </w:pPr>
    <w:rPr>
      <w:b/>
    </w:rPr>
  </w:style>
  <w:style w:type="numbering" w:customStyle="1" w:styleId="Agreement-Numberingpageoneandtwo">
    <w:name w:val="Agreement - Numbering page one and two"/>
    <w:uiPriority w:val="99"/>
    <w:rsid w:val="006F4355"/>
    <w:pPr>
      <w:numPr>
        <w:numId w:val="9"/>
      </w:numPr>
    </w:pPr>
  </w:style>
  <w:style w:type="paragraph" w:customStyle="1" w:styleId="Agreement-NumberingPageTwo1">
    <w:name w:val="Agreement - Numbering Page Two (1)"/>
    <w:basedOn w:val="NormalText"/>
    <w:uiPriority w:val="99"/>
    <w:semiHidden/>
    <w:qFormat/>
    <w:rsid w:val="006F4355"/>
    <w:pPr>
      <w:numPr>
        <w:ilvl w:val="1"/>
        <w:numId w:val="10"/>
      </w:numPr>
    </w:pPr>
  </w:style>
  <w:style w:type="paragraph" w:customStyle="1" w:styleId="Agreement-NumberingPageTwoA">
    <w:name w:val="Agreement - Numbering Page Two (A)"/>
    <w:basedOn w:val="NormalText"/>
    <w:uiPriority w:val="99"/>
    <w:semiHidden/>
    <w:qFormat/>
    <w:rsid w:val="006F4355"/>
    <w:pPr>
      <w:numPr>
        <w:ilvl w:val="2"/>
        <w:numId w:val="10"/>
      </w:numPr>
    </w:pPr>
    <w:rPr>
      <w:lang w:val="en-GB"/>
    </w:rPr>
  </w:style>
  <w:style w:type="paragraph" w:customStyle="1" w:styleId="DueDiligence-CoverPage">
    <w:name w:val="Due Diligence - Cover Page"/>
    <w:basedOn w:val="NormalText"/>
    <w:uiPriority w:val="99"/>
    <w:semiHidden/>
    <w:qFormat/>
    <w:rsid w:val="006F4355"/>
    <w:pPr>
      <w:jc w:val="center"/>
    </w:pPr>
    <w:rPr>
      <w:b/>
      <w:caps/>
      <w:lang w:val="en-GB"/>
    </w:rPr>
  </w:style>
  <w:style w:type="paragraph" w:customStyle="1" w:styleId="CV-BlockNormalNoSpacing">
    <w:name w:val="CV - Block Normal (No Spacing)"/>
    <w:basedOn w:val="NormalText"/>
    <w:uiPriority w:val="89"/>
    <w:semiHidden/>
    <w:qFormat/>
    <w:rsid w:val="00CF4D53"/>
    <w:pPr>
      <w:spacing w:before="0" w:line="240" w:lineRule="atLeast"/>
    </w:pPr>
    <w:rPr>
      <w:sz w:val="16"/>
    </w:rPr>
  </w:style>
  <w:style w:type="paragraph" w:customStyle="1" w:styleId="CV-BlockBold">
    <w:name w:val="CV - Block Bold"/>
    <w:basedOn w:val="CV-BlockNormalNoSpacing"/>
    <w:uiPriority w:val="89"/>
    <w:semiHidden/>
    <w:qFormat/>
    <w:rsid w:val="00CF4D53"/>
    <w:rPr>
      <w:b/>
    </w:rPr>
  </w:style>
  <w:style w:type="paragraph" w:customStyle="1" w:styleId="CV-ListBullet">
    <w:name w:val="CV - List Bullet"/>
    <w:basedOn w:val="NormalText"/>
    <w:uiPriority w:val="90"/>
    <w:semiHidden/>
    <w:qFormat/>
    <w:rsid w:val="00CF4D53"/>
    <w:pPr>
      <w:numPr>
        <w:numId w:val="23"/>
      </w:numPr>
      <w:spacing w:before="0"/>
    </w:pPr>
  </w:style>
  <w:style w:type="paragraph" w:customStyle="1" w:styleId="CV-ListBulletIndent">
    <w:name w:val="CV - List Bullet Indent"/>
    <w:basedOn w:val="CV-ListBullet"/>
    <w:uiPriority w:val="90"/>
    <w:semiHidden/>
    <w:qFormat/>
    <w:rsid w:val="00CF4D53"/>
    <w:pPr>
      <w:numPr>
        <w:ilvl w:val="1"/>
      </w:numPr>
    </w:pPr>
  </w:style>
  <w:style w:type="paragraph" w:customStyle="1" w:styleId="CV-Normal">
    <w:name w:val="CV - Normal"/>
    <w:basedOn w:val="NormalText"/>
    <w:uiPriority w:val="89"/>
    <w:semiHidden/>
    <w:qFormat/>
    <w:rsid w:val="00CF4D53"/>
  </w:style>
  <w:style w:type="paragraph" w:customStyle="1" w:styleId="CV-NormalNoSpacing">
    <w:name w:val="CV - Normal (No Spacing)"/>
    <w:basedOn w:val="NormalNoSpacing"/>
    <w:uiPriority w:val="89"/>
    <w:semiHidden/>
    <w:qFormat/>
    <w:rsid w:val="00CF4D53"/>
    <w:pPr>
      <w:spacing w:line="240" w:lineRule="auto"/>
    </w:pPr>
  </w:style>
  <w:style w:type="paragraph" w:customStyle="1" w:styleId="CV-LineHeader">
    <w:name w:val="CV - Line Header"/>
    <w:basedOn w:val="NormalText"/>
    <w:uiPriority w:val="91"/>
    <w:semiHidden/>
    <w:qFormat/>
    <w:rsid w:val="00CF4D53"/>
    <w:pPr>
      <w:spacing w:before="0"/>
      <w:jc w:val="left"/>
    </w:pPr>
    <w:rPr>
      <w:rFonts w:eastAsia="Times New Roman" w:cs="Times New Roman"/>
      <w:caps/>
      <w:sz w:val="16"/>
      <w:szCs w:val="24"/>
      <w:lang w:val="en-GB"/>
    </w:rPr>
  </w:style>
  <w:style w:type="paragraph" w:customStyle="1" w:styleId="PressRelease-Heading">
    <w:name w:val="Press Release - Heading"/>
    <w:basedOn w:val="Normalny"/>
    <w:uiPriority w:val="98"/>
    <w:semiHidden/>
    <w:qFormat/>
    <w:rsid w:val="000E6BAD"/>
    <w:pPr>
      <w:spacing w:before="240"/>
      <w:jc w:val="both"/>
    </w:pPr>
    <w:rPr>
      <w:rFonts w:asciiTheme="minorHAnsi" w:hAnsiTheme="minorHAnsi"/>
      <w:b/>
      <w:caps/>
      <w:noProof/>
      <w:lang w:val="en-US"/>
    </w:rPr>
  </w:style>
  <w:style w:type="paragraph" w:customStyle="1" w:styleId="PressRelease-Lead">
    <w:name w:val="Press Release - Lead"/>
    <w:basedOn w:val="Normalny"/>
    <w:uiPriority w:val="97"/>
    <w:semiHidden/>
    <w:qFormat/>
    <w:rsid w:val="000E6BAD"/>
    <w:pPr>
      <w:spacing w:before="240"/>
      <w:jc w:val="both"/>
    </w:pPr>
    <w:rPr>
      <w:rFonts w:asciiTheme="minorHAnsi" w:hAnsiTheme="minorHAnsi"/>
      <w:b/>
      <w:noProof/>
      <w:lang w:val="en-US"/>
    </w:rPr>
  </w:style>
  <w:style w:type="paragraph" w:customStyle="1" w:styleId="PressRelease-ListBullet">
    <w:name w:val="Press Release - List Bullet"/>
    <w:basedOn w:val="Listapunktowana"/>
    <w:uiPriority w:val="95"/>
    <w:semiHidden/>
    <w:qFormat/>
    <w:rsid w:val="000E6BAD"/>
    <w:pPr>
      <w:numPr>
        <w:numId w:val="0"/>
      </w:numPr>
      <w:spacing w:before="0" w:line="240" w:lineRule="atLeast"/>
    </w:pPr>
    <w:rPr>
      <w:rFonts w:eastAsiaTheme="majorEastAsia" w:cstheme="majorBidi"/>
      <w:bCs/>
      <w:noProof/>
      <w:sz w:val="16"/>
      <w:szCs w:val="16"/>
      <w:lang w:val="en-GB"/>
    </w:rPr>
  </w:style>
  <w:style w:type="paragraph" w:customStyle="1" w:styleId="PressRelease-Normal">
    <w:name w:val="Press Release - Normal"/>
    <w:basedOn w:val="Normalny"/>
    <w:uiPriority w:val="93"/>
    <w:semiHidden/>
    <w:qFormat/>
    <w:rsid w:val="000E6BAD"/>
    <w:pPr>
      <w:spacing w:before="240"/>
      <w:jc w:val="both"/>
    </w:pPr>
    <w:rPr>
      <w:rFonts w:asciiTheme="minorHAnsi" w:hAnsiTheme="minorHAnsi"/>
      <w:noProof/>
      <w:lang w:val="en-US"/>
    </w:rPr>
  </w:style>
  <w:style w:type="paragraph" w:customStyle="1" w:styleId="PressRelease-NormalNoSpacing8">
    <w:name w:val="Press Release - Normal No Spacing 8"/>
    <w:basedOn w:val="Bezodstpw"/>
    <w:uiPriority w:val="94"/>
    <w:semiHidden/>
    <w:qFormat/>
    <w:rsid w:val="000E6BAD"/>
    <w:rPr>
      <w:rFonts w:asciiTheme="minorHAnsi" w:hAnsiTheme="minorHAnsi"/>
      <w:noProof/>
      <w:sz w:val="16"/>
      <w:szCs w:val="16"/>
      <w:lang w:val="en-US"/>
    </w:rPr>
  </w:style>
  <w:style w:type="paragraph" w:styleId="Bezodstpw">
    <w:name w:val="No Spacing"/>
    <w:uiPriority w:val="1"/>
    <w:semiHidden/>
    <w:qFormat/>
    <w:rsid w:val="006F4355"/>
    <w:pPr>
      <w:spacing w:line="240" w:lineRule="auto"/>
    </w:pPr>
    <w:rPr>
      <w:spacing w:val="4"/>
    </w:rPr>
  </w:style>
  <w:style w:type="paragraph" w:customStyle="1" w:styleId="PressRelease-Subtitle">
    <w:name w:val="Press Release - Subtitle"/>
    <w:basedOn w:val="Normalny"/>
    <w:uiPriority w:val="96"/>
    <w:semiHidden/>
    <w:qFormat/>
    <w:rsid w:val="000E6BAD"/>
    <w:pPr>
      <w:spacing w:before="240"/>
      <w:jc w:val="both"/>
    </w:pPr>
    <w:rPr>
      <w:rFonts w:asciiTheme="majorHAnsi" w:hAnsiTheme="majorHAnsi"/>
      <w:b/>
      <w:caps/>
      <w:noProof/>
      <w:lang w:val="en-US"/>
    </w:rPr>
  </w:style>
  <w:style w:type="paragraph" w:customStyle="1" w:styleId="PressRelease-Title1">
    <w:name w:val="Press Release - Title 1"/>
    <w:basedOn w:val="Normalny"/>
    <w:uiPriority w:val="95"/>
    <w:semiHidden/>
    <w:qFormat/>
    <w:rsid w:val="000E6BAD"/>
    <w:pPr>
      <w:spacing w:after="120"/>
      <w:jc w:val="both"/>
    </w:pPr>
    <w:rPr>
      <w:rFonts w:asciiTheme="minorHAnsi" w:hAnsiTheme="minorHAnsi"/>
      <w:b/>
      <w:caps/>
      <w:noProof/>
      <w:sz w:val="24"/>
      <w:lang w:val="en-US"/>
    </w:rPr>
  </w:style>
  <w:style w:type="numbering" w:customStyle="1" w:styleId="Pitch-BulletList">
    <w:name w:val="Pitch - Bullet List"/>
    <w:uiPriority w:val="99"/>
    <w:rsid w:val="006F4355"/>
    <w:pPr>
      <w:numPr>
        <w:numId w:val="13"/>
      </w:numPr>
    </w:pPr>
  </w:style>
  <w:style w:type="paragraph" w:customStyle="1" w:styleId="Pitch-ContactName">
    <w:name w:val="Pitch - Contact Name"/>
    <w:basedOn w:val="NormalText"/>
    <w:uiPriority w:val="76"/>
    <w:semiHidden/>
    <w:rsid w:val="006F4355"/>
    <w:pPr>
      <w:spacing w:before="0" w:after="240" w:line="240" w:lineRule="exact"/>
    </w:pPr>
    <w:rPr>
      <w:rFonts w:eastAsia="Times New Roman" w:cs="Times New Roman"/>
      <w:b/>
      <w:color w:val="766A62"/>
      <w:szCs w:val="26"/>
      <w:lang w:val="en-GB"/>
    </w:rPr>
  </w:style>
  <w:style w:type="paragraph" w:customStyle="1" w:styleId="Pitch-GraphicinTable">
    <w:name w:val="Pitch - Graphic in Table"/>
    <w:basedOn w:val="NormalText"/>
    <w:uiPriority w:val="76"/>
    <w:semiHidden/>
    <w:qFormat/>
    <w:rsid w:val="006F4355"/>
    <w:pPr>
      <w:spacing w:before="120" w:after="120" w:line="240" w:lineRule="auto"/>
      <w:jc w:val="center"/>
    </w:pPr>
    <w:rPr>
      <w:rFonts w:eastAsia="Arial" w:cs="Times New Roman"/>
    </w:rPr>
  </w:style>
  <w:style w:type="paragraph" w:customStyle="1" w:styleId="Pitch-ListBullet">
    <w:name w:val="Pitch - List Bullet"/>
    <w:basedOn w:val="NormalText"/>
    <w:uiPriority w:val="75"/>
    <w:semiHidden/>
    <w:qFormat/>
    <w:rsid w:val="006F4355"/>
    <w:pPr>
      <w:numPr>
        <w:numId w:val="14"/>
      </w:numPr>
      <w:tabs>
        <w:tab w:val="left" w:pos="284"/>
      </w:tabs>
    </w:pPr>
    <w:rPr>
      <w:rFonts w:eastAsia="Arial" w:cs="Times New Roman"/>
    </w:rPr>
  </w:style>
  <w:style w:type="paragraph" w:customStyle="1" w:styleId="Pitch-NormalSpacing6pt">
    <w:name w:val="Pitch - Normal (Spacing 6 pt)"/>
    <w:basedOn w:val="NormalText"/>
    <w:uiPriority w:val="74"/>
    <w:semiHidden/>
    <w:qFormat/>
    <w:rsid w:val="006F4355"/>
    <w:pPr>
      <w:spacing w:before="120" w:line="240" w:lineRule="auto"/>
    </w:pPr>
    <w:rPr>
      <w:rFonts w:eastAsia="Arial" w:cs="Times New Roman"/>
      <w:lang w:val="en-GB"/>
    </w:rPr>
  </w:style>
  <w:style w:type="paragraph" w:customStyle="1" w:styleId="Pitch-NormalNoSpacingLeft">
    <w:name w:val="Pitch - Normal No Spacing Left"/>
    <w:basedOn w:val="NormalNoSpacing"/>
    <w:uiPriority w:val="74"/>
    <w:semiHidden/>
    <w:qFormat/>
    <w:rsid w:val="006F4355"/>
    <w:pPr>
      <w:jc w:val="left"/>
    </w:pPr>
    <w:rPr>
      <w:rFonts w:eastAsia="Arial" w:cs="Times New Roman"/>
      <w:lang w:val="en-GB"/>
    </w:rPr>
  </w:style>
  <w:style w:type="paragraph" w:customStyle="1" w:styleId="Pitch-TitleLine1">
    <w:name w:val="Pitch - Title Line 1"/>
    <w:basedOn w:val="NormalText"/>
    <w:link w:val="Pitch-TitleLine1Zchn"/>
    <w:uiPriority w:val="79"/>
    <w:semiHidden/>
    <w:qFormat/>
    <w:rsid w:val="006F4355"/>
    <w:pPr>
      <w:spacing w:before="480" w:line="276" w:lineRule="auto"/>
      <w:jc w:val="left"/>
    </w:pPr>
    <w:rPr>
      <w:rFonts w:eastAsia="Arial" w:cs="Times New Roman"/>
      <w:b/>
      <w:caps/>
      <w:color w:val="766A62"/>
      <w:sz w:val="40"/>
      <w:lang w:val="en-GB"/>
    </w:rPr>
  </w:style>
  <w:style w:type="character" w:customStyle="1" w:styleId="Pitch-TitleLine1Zchn">
    <w:name w:val="Pitch - Title Line 1 Zchn"/>
    <w:link w:val="Pitch-TitleLine1"/>
    <w:uiPriority w:val="79"/>
    <w:semiHidden/>
    <w:rsid w:val="00A76F22"/>
    <w:rPr>
      <w:rFonts w:eastAsia="Arial" w:cs="Times New Roman"/>
      <w:b/>
      <w:caps/>
      <w:color w:val="766A62"/>
      <w:spacing w:val="4"/>
      <w:sz w:val="40"/>
      <w:lang w:val="en-GB"/>
    </w:rPr>
  </w:style>
  <w:style w:type="paragraph" w:customStyle="1" w:styleId="Pitch-TitleLine2">
    <w:name w:val="Pitch - Title Line 2"/>
    <w:basedOn w:val="Pitch-TitleLine1"/>
    <w:uiPriority w:val="79"/>
    <w:semiHidden/>
    <w:qFormat/>
    <w:rsid w:val="006F4355"/>
    <w:pPr>
      <w:spacing w:before="0" w:after="480"/>
    </w:pPr>
    <w:rPr>
      <w:sz w:val="56"/>
    </w:rPr>
  </w:style>
  <w:style w:type="numbering" w:customStyle="1" w:styleId="CV-ListStyle">
    <w:name w:val="CV - List Style"/>
    <w:uiPriority w:val="99"/>
    <w:rsid w:val="00CF4D53"/>
    <w:pPr>
      <w:numPr>
        <w:numId w:val="11"/>
      </w:numPr>
    </w:pPr>
  </w:style>
  <w:style w:type="paragraph" w:customStyle="1" w:styleId="HiddenText">
    <w:name w:val="Hidden Text"/>
    <w:semiHidden/>
    <w:qFormat/>
    <w:rsid w:val="00AA0C7A"/>
    <w:pPr>
      <w:spacing w:line="240" w:lineRule="auto"/>
    </w:pPr>
    <w:rPr>
      <w:vanish/>
      <w:color w:val="0000FF"/>
      <w:spacing w:val="4"/>
      <w:sz w:val="16"/>
      <w:szCs w:val="16"/>
      <w:lang w:val="en-GB"/>
    </w:rPr>
  </w:style>
  <w:style w:type="paragraph" w:customStyle="1" w:styleId="HiddenTextNormal">
    <w:name w:val="Hidden Text Normal"/>
    <w:basedOn w:val="HiddenText"/>
    <w:next w:val="HiddenText"/>
    <w:semiHidden/>
    <w:qFormat/>
    <w:rsid w:val="00AA0C7A"/>
    <w:pPr>
      <w:spacing w:line="280" w:lineRule="atLeast"/>
    </w:pPr>
    <w:rPr>
      <w:vanish w:val="0"/>
      <w:lang w:val="it-IT"/>
    </w:rPr>
  </w:style>
  <w:style w:type="paragraph" w:customStyle="1" w:styleId="FaxLetterMemo-TablelineTextHidden">
    <w:name w:val="Fax/Letter/Memo - Tableline Text Hidden"/>
    <w:basedOn w:val="NormalText"/>
    <w:uiPriority w:val="70"/>
    <w:semiHidden/>
    <w:rsid w:val="00E42B6C"/>
    <w:pPr>
      <w:spacing w:before="0"/>
    </w:pPr>
    <w:rPr>
      <w:vanish/>
      <w:color w:val="0000FF"/>
      <w:sz w:val="16"/>
      <w:szCs w:val="16"/>
    </w:rPr>
  </w:style>
  <w:style w:type="paragraph" w:customStyle="1" w:styleId="CV-BlockNormal">
    <w:name w:val="CV - Block Normal"/>
    <w:basedOn w:val="CV-BlockNormalNoSpacing"/>
    <w:uiPriority w:val="89"/>
    <w:semiHidden/>
    <w:qFormat/>
    <w:rsid w:val="00CF4D53"/>
    <w:pPr>
      <w:spacing w:before="240"/>
    </w:pPr>
  </w:style>
  <w:style w:type="paragraph" w:customStyle="1" w:styleId="CV-BlockNormalItalic">
    <w:name w:val="CV - Block Normal Italic"/>
    <w:basedOn w:val="CV-BlockNormal"/>
    <w:uiPriority w:val="89"/>
    <w:semiHidden/>
    <w:qFormat/>
    <w:rsid w:val="00CF4D53"/>
    <w:rPr>
      <w:i/>
    </w:rPr>
  </w:style>
  <w:style w:type="paragraph" w:customStyle="1" w:styleId="CV-BlockNormalItalicNoSpacing">
    <w:name w:val="CV - Block Normal Italic (No Spacing)"/>
    <w:basedOn w:val="CV-BlockNormalNoSpacing"/>
    <w:uiPriority w:val="89"/>
    <w:semiHidden/>
    <w:qFormat/>
    <w:rsid w:val="00CF4D53"/>
    <w:rPr>
      <w:i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EC61C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val="pl-PL"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61C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460EE4"/>
    <w:pPr>
      <w:spacing w:line="240" w:lineRule="auto"/>
    </w:pPr>
    <w:rPr>
      <w:spacing w:val="4"/>
    </w:rPr>
  </w:style>
  <w:style w:type="paragraph" w:styleId="Tekstpodstawowy">
    <w:name w:val="Body Text"/>
    <w:basedOn w:val="Normalny"/>
    <w:link w:val="TekstpodstawowyZnak"/>
    <w:uiPriority w:val="99"/>
    <w:unhideWhenUsed/>
    <w:rsid w:val="00DE14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14FB"/>
    <w:rPr>
      <w:spacing w:val="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CA5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unhideWhenUsed/>
    <w:rsid w:val="00FF32A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F32A7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32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2A7"/>
    <w:rPr>
      <w:spacing w:val="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32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32A7"/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olf Theiss">
  <a:themeElements>
    <a:clrScheme name="Wolf Theiss">
      <a:dk1>
        <a:sysClr val="windowText" lastClr="000000"/>
      </a:dk1>
      <a:lt1>
        <a:sysClr val="window" lastClr="FFFFFF"/>
      </a:lt1>
      <a:dk2>
        <a:srgbClr val="000000"/>
      </a:dk2>
      <a:lt2>
        <a:srgbClr val="E0DED8"/>
      </a:lt2>
      <a:accent1>
        <a:srgbClr val="A5D867"/>
      </a:accent1>
      <a:accent2>
        <a:srgbClr val="F7E654"/>
      </a:accent2>
      <a:accent3>
        <a:srgbClr val="E9994A"/>
      </a:accent3>
      <a:accent4>
        <a:srgbClr val="B382C7"/>
      </a:accent4>
      <a:accent5>
        <a:srgbClr val="FF0E49"/>
      </a:accent5>
      <a:accent6>
        <a:srgbClr val="00B3BE"/>
      </a:accent6>
      <a:hlink>
        <a:srgbClr val="0094B3"/>
      </a:hlink>
      <a:folHlink>
        <a:srgbClr val="824BB0"/>
      </a:folHlink>
    </a:clrScheme>
    <a:fontScheme name="WolfTheis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01F-4403-4618-871D-5C705553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2297</Words>
  <Characters>13786</Characters>
  <DocSecurity>0</DocSecurity>
  <Lines>114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2025-05-07T09:38:00Z</cp:lastPrinted>
  <dcterms:created xsi:type="dcterms:W3CDTF">2025-05-06T11:40:00Z</dcterms:created>
  <dcterms:modified xsi:type="dcterms:W3CDTF">2025-05-07T09:40:00Z</dcterms:modified>
</cp:coreProperties>
</file>