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0CCCF" w14:textId="45EED060" w:rsidR="00456020" w:rsidRDefault="007D1E1F" w:rsidP="005E1EDC">
      <w:pPr>
        <w:pStyle w:val="OZNPROJEKTUwskazaniedatylubwersjiprojektu"/>
      </w:pPr>
      <w:r>
        <w:t>Projekt</w:t>
      </w:r>
    </w:p>
    <w:p w14:paraId="1B1BEEE8" w14:textId="005B921B" w:rsidR="009A65B2" w:rsidRDefault="007D1E1F" w:rsidP="00456020">
      <w:pPr>
        <w:pStyle w:val="OZNRODZAKTUtznustawalubrozporzdzenieiorganwydajcy"/>
      </w:pPr>
      <w:r>
        <w:t xml:space="preserve">UCHWAŁA </w:t>
      </w:r>
    </w:p>
    <w:p w14:paraId="40EE5C8D" w14:textId="47DA41D2" w:rsidR="007D1E1F" w:rsidRDefault="007D1E1F" w:rsidP="00456020">
      <w:pPr>
        <w:pStyle w:val="OZNRODZAKTUtznustawalubrozporzdzenieiorganwydajcy"/>
      </w:pPr>
      <w:r>
        <w:t>SEJMU RZECZYPOSPOLITEJ</w:t>
      </w:r>
      <w:r w:rsidR="009A65B2">
        <w:t xml:space="preserve"> POLSKIEJ</w:t>
      </w:r>
    </w:p>
    <w:p w14:paraId="549B1190" w14:textId="56C8E7D2" w:rsidR="007D1E1F" w:rsidRDefault="007D1E1F" w:rsidP="007D1E1F">
      <w:pPr>
        <w:pStyle w:val="DATAAKTUdatauchwalenialubwydaniaaktu"/>
      </w:pPr>
      <w:r>
        <w:t>z dnia …</w:t>
      </w:r>
    </w:p>
    <w:p w14:paraId="7250F820" w14:textId="20A7BD90" w:rsidR="007D1E1F" w:rsidRDefault="007D1E1F" w:rsidP="007D1E1F">
      <w:pPr>
        <w:pStyle w:val="TYTUAKTUprzedmiotregulacjiustawylubrozporzdzenia"/>
      </w:pPr>
      <w:r w:rsidRPr="007D1E1F">
        <w:t xml:space="preserve">w sprawie podjęcia działań na rzecz budowania mniejszości blokującej w Radzie Unii Europejskiej wobec umowy o wolnym handlu między Unią Europejską a </w:t>
      </w:r>
      <w:proofErr w:type="spellStart"/>
      <w:r w:rsidRPr="007D1E1F">
        <w:t>Mercosur</w:t>
      </w:r>
      <w:proofErr w:type="spellEnd"/>
    </w:p>
    <w:p w14:paraId="0E113CC5" w14:textId="444DB401" w:rsidR="007D1E1F" w:rsidRDefault="007D1E1F" w:rsidP="007D1E1F">
      <w:pPr>
        <w:pStyle w:val="NIEARTTEKSTtekstnieartykuowanynppodstprawnarozplubpreambua"/>
        <w:ind w:firstLine="0"/>
      </w:pPr>
      <w:r w:rsidRPr="007D1E1F">
        <w:t>Sejm Rzeczypospolitej Polskiej, wyrażając troskę o strategiczne interesy</w:t>
      </w:r>
      <w:r>
        <w:t xml:space="preserve"> </w:t>
      </w:r>
      <w:r w:rsidRPr="007D1E1F">
        <w:t>Rzeczypospolitej Polskiej</w:t>
      </w:r>
      <w:r>
        <w:t>,</w:t>
      </w:r>
      <w:r w:rsidRPr="007D1E1F">
        <w:t xml:space="preserve"> jakim</w:t>
      </w:r>
      <w:r w:rsidR="00456020">
        <w:t>i</w:t>
      </w:r>
      <w:r w:rsidRPr="007D1E1F">
        <w:t xml:space="preserve"> </w:t>
      </w:r>
      <w:r w:rsidR="00456020">
        <w:t>są</w:t>
      </w:r>
      <w:r w:rsidRPr="007D1E1F">
        <w:t xml:space="preserve"> bezpieczeństwo żywnościowe i ochrona</w:t>
      </w:r>
      <w:r>
        <w:t xml:space="preserve"> </w:t>
      </w:r>
      <w:r w:rsidRPr="007D1E1F">
        <w:t>polskiego rolnictwa przed nieuczciwą konkurencją, wzywa Radę Ministrów do</w:t>
      </w:r>
      <w:r>
        <w:t xml:space="preserve"> </w:t>
      </w:r>
      <w:r w:rsidRPr="007D1E1F">
        <w:t>podjęcia zdecydowanych działań w celu zbudowania trwałej mniejszości blokującej</w:t>
      </w:r>
      <w:r>
        <w:t xml:space="preserve"> </w:t>
      </w:r>
      <w:r w:rsidRPr="007D1E1F">
        <w:t>w Radzie Unii Europejskiej wobec planowanej ratyfikacji umowy o wolnym handlu</w:t>
      </w:r>
      <w:r>
        <w:t xml:space="preserve"> </w:t>
      </w:r>
      <w:r w:rsidRPr="007D1E1F">
        <w:t xml:space="preserve">między Unią Europejską a państwami </w:t>
      </w:r>
      <w:proofErr w:type="spellStart"/>
      <w:r w:rsidRPr="007D1E1F">
        <w:t>Mercosur</w:t>
      </w:r>
      <w:proofErr w:type="spellEnd"/>
      <w:r w:rsidRPr="007D1E1F">
        <w:t>.</w:t>
      </w:r>
    </w:p>
    <w:p w14:paraId="4F5E7305" w14:textId="29115263" w:rsidR="007D1E1F" w:rsidRDefault="007D1E1F" w:rsidP="007D1E1F">
      <w:pPr>
        <w:pStyle w:val="ARTartustawynprozporzdzenia"/>
        <w:ind w:firstLine="0"/>
      </w:pPr>
      <w:r w:rsidRPr="007D1E1F">
        <w:t>Zawarte w umowie postanowienia, w szczególności te dotyczące liberalizacji handlu</w:t>
      </w:r>
      <w:r>
        <w:t xml:space="preserve"> </w:t>
      </w:r>
      <w:r w:rsidRPr="007D1E1F">
        <w:t>produktami rolno-spożywczymi, doprowadzą do znacznego wzrostu importu</w:t>
      </w:r>
      <w:r>
        <w:t xml:space="preserve"> </w:t>
      </w:r>
      <w:r w:rsidRPr="007D1E1F">
        <w:t>żywności spoza Unii Europejskiej, produkowanej według standardów odbiegających</w:t>
      </w:r>
      <w:r>
        <w:t xml:space="preserve"> </w:t>
      </w:r>
      <w:r w:rsidRPr="007D1E1F">
        <w:t>od unijnych norm ochrony środowiska, dobrostanu zwierząt i bezpieczeństwa</w:t>
      </w:r>
      <w:r>
        <w:t xml:space="preserve"> </w:t>
      </w:r>
      <w:r w:rsidRPr="007D1E1F">
        <w:t>sanitarnego. Taki stan rzeczy grozi destabilizacją unijnego rynku rolnego, a w</w:t>
      </w:r>
      <w:r>
        <w:t xml:space="preserve"> </w:t>
      </w:r>
      <w:r w:rsidRPr="007D1E1F">
        <w:t>szczególności może uderzyć w konkurencyjność i dochody rolników w Polsce oraz</w:t>
      </w:r>
      <w:r>
        <w:t xml:space="preserve"> </w:t>
      </w:r>
      <w:r w:rsidRPr="007D1E1F">
        <w:t>innych państwach członkowskich.</w:t>
      </w:r>
    </w:p>
    <w:p w14:paraId="412D60FF" w14:textId="52AA9025" w:rsidR="007D1E1F" w:rsidRDefault="007D1E1F" w:rsidP="007D1E1F">
      <w:pPr>
        <w:pStyle w:val="ARTartustawynprozporzdzenia"/>
        <w:ind w:firstLine="0"/>
      </w:pPr>
      <w:r w:rsidRPr="007D1E1F">
        <w:t>Sejm Rzeczypospolitej Polskiej podkreśla, że utrzymanie stabilnej i bezpiecznej</w:t>
      </w:r>
      <w:r>
        <w:t xml:space="preserve"> </w:t>
      </w:r>
      <w:r w:rsidRPr="007D1E1F">
        <w:t>produkcji rolnej w Europie ma kluczowe znaczenie dla zapewnienia długofalowego</w:t>
      </w:r>
      <w:r>
        <w:t xml:space="preserve"> </w:t>
      </w:r>
      <w:r w:rsidRPr="007D1E1F">
        <w:t>bezpieczeństwa żywnościowego i żywności, ochrony krajobrazu wiejskiego i</w:t>
      </w:r>
      <w:r>
        <w:t xml:space="preserve"> </w:t>
      </w:r>
      <w:r w:rsidRPr="007D1E1F">
        <w:t>utrzymania społeczności lokalnych. Wprowadzenie do wspólnego rynku dużych</w:t>
      </w:r>
      <w:r>
        <w:t xml:space="preserve"> </w:t>
      </w:r>
      <w:r w:rsidRPr="007D1E1F">
        <w:t xml:space="preserve">ilości produktów rolnych z krajów </w:t>
      </w:r>
      <w:proofErr w:type="spellStart"/>
      <w:r w:rsidRPr="007D1E1F">
        <w:t>Mercosur</w:t>
      </w:r>
      <w:proofErr w:type="spellEnd"/>
      <w:r w:rsidRPr="007D1E1F">
        <w:t>, bez pełnego dostosowania do unijnych</w:t>
      </w:r>
      <w:r>
        <w:t xml:space="preserve"> </w:t>
      </w:r>
      <w:r w:rsidRPr="007D1E1F">
        <w:t>standardów, może doprowadzić do nieodwracalnych szkód w europejskim sektorze</w:t>
      </w:r>
      <w:r>
        <w:t xml:space="preserve"> </w:t>
      </w:r>
      <w:r w:rsidRPr="007D1E1F">
        <w:t>rolnym, w tym przede wszystkim w gospodarstwach rodzinnych.</w:t>
      </w:r>
    </w:p>
    <w:p w14:paraId="02196B80" w14:textId="38EE316C" w:rsidR="007D1E1F" w:rsidRPr="007D1E1F" w:rsidRDefault="007D1E1F" w:rsidP="007D1E1F">
      <w:pPr>
        <w:pStyle w:val="ARTartustawynprozporzdzenia"/>
        <w:ind w:firstLine="0"/>
      </w:pPr>
      <w:r w:rsidRPr="007D1E1F">
        <w:t xml:space="preserve">Mając na uwadze powyższe, Sejm Rzeczypospolitej Polskiej apeluje do </w:t>
      </w:r>
      <w:r w:rsidR="00456020">
        <w:t>Rady Ministrów</w:t>
      </w:r>
      <w:r>
        <w:t xml:space="preserve"> </w:t>
      </w:r>
      <w:r w:rsidRPr="007D1E1F">
        <w:t>o aktywne działanie na forum Unii Europejskiej, w szczególności w ramach Rady</w:t>
      </w:r>
      <w:r>
        <w:t xml:space="preserve"> </w:t>
      </w:r>
      <w:r w:rsidR="00456020">
        <w:t>Unii Europejskiej</w:t>
      </w:r>
      <w:r w:rsidRPr="007D1E1F">
        <w:t>, celem zablokowania ratyfikacji tej umowy w obecnym kształcie, poprzez</w:t>
      </w:r>
      <w:r>
        <w:t xml:space="preserve"> </w:t>
      </w:r>
      <w:r w:rsidRPr="007D1E1F">
        <w:t>współpracę z państwami członkowskimi o zbieżnych interesach gospodarczych</w:t>
      </w:r>
      <w:r>
        <w:t xml:space="preserve"> </w:t>
      </w:r>
      <w:r w:rsidRPr="007D1E1F">
        <w:t>i społecznych.</w:t>
      </w:r>
    </w:p>
    <w:sectPr w:rsidR="007D1E1F" w:rsidRPr="007D1E1F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7DDC7" w14:textId="77777777" w:rsidR="00587E0E" w:rsidRDefault="00587E0E">
      <w:r>
        <w:separator/>
      </w:r>
    </w:p>
  </w:endnote>
  <w:endnote w:type="continuationSeparator" w:id="0">
    <w:p w14:paraId="029EF245" w14:textId="77777777" w:rsidR="00587E0E" w:rsidRDefault="00587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B4F51" w14:textId="77777777" w:rsidR="00587E0E" w:rsidRDefault="00587E0E">
      <w:r>
        <w:separator/>
      </w:r>
    </w:p>
  </w:footnote>
  <w:footnote w:type="continuationSeparator" w:id="0">
    <w:p w14:paraId="700E6782" w14:textId="77777777" w:rsidR="00587E0E" w:rsidRDefault="00587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B2233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43620434">
    <w:abstractNumId w:val="23"/>
  </w:num>
  <w:num w:numId="2" w16cid:durableId="735401876">
    <w:abstractNumId w:val="23"/>
  </w:num>
  <w:num w:numId="3" w16cid:durableId="19865494">
    <w:abstractNumId w:val="18"/>
  </w:num>
  <w:num w:numId="4" w16cid:durableId="1472989240">
    <w:abstractNumId w:val="18"/>
  </w:num>
  <w:num w:numId="5" w16cid:durableId="1130128032">
    <w:abstractNumId w:val="35"/>
  </w:num>
  <w:num w:numId="6" w16cid:durableId="762067300">
    <w:abstractNumId w:val="31"/>
  </w:num>
  <w:num w:numId="7" w16cid:durableId="1114786468">
    <w:abstractNumId w:val="35"/>
  </w:num>
  <w:num w:numId="8" w16cid:durableId="1126510151">
    <w:abstractNumId w:val="31"/>
  </w:num>
  <w:num w:numId="9" w16cid:durableId="142351850">
    <w:abstractNumId w:val="35"/>
  </w:num>
  <w:num w:numId="10" w16cid:durableId="275676134">
    <w:abstractNumId w:val="31"/>
  </w:num>
  <w:num w:numId="11" w16cid:durableId="1396008064">
    <w:abstractNumId w:val="14"/>
  </w:num>
  <w:num w:numId="12" w16cid:durableId="263541002">
    <w:abstractNumId w:val="10"/>
  </w:num>
  <w:num w:numId="13" w16cid:durableId="474108353">
    <w:abstractNumId w:val="15"/>
  </w:num>
  <w:num w:numId="14" w16cid:durableId="1602102356">
    <w:abstractNumId w:val="26"/>
  </w:num>
  <w:num w:numId="15" w16cid:durableId="430244942">
    <w:abstractNumId w:val="14"/>
  </w:num>
  <w:num w:numId="16" w16cid:durableId="188103079">
    <w:abstractNumId w:val="16"/>
  </w:num>
  <w:num w:numId="17" w16cid:durableId="1279141618">
    <w:abstractNumId w:val="8"/>
  </w:num>
  <w:num w:numId="18" w16cid:durableId="2052342647">
    <w:abstractNumId w:val="3"/>
  </w:num>
  <w:num w:numId="19" w16cid:durableId="1156341224">
    <w:abstractNumId w:val="2"/>
  </w:num>
  <w:num w:numId="20" w16cid:durableId="665784710">
    <w:abstractNumId w:val="1"/>
  </w:num>
  <w:num w:numId="21" w16cid:durableId="1985233850">
    <w:abstractNumId w:val="0"/>
  </w:num>
  <w:num w:numId="22" w16cid:durableId="1744376437">
    <w:abstractNumId w:val="9"/>
  </w:num>
  <w:num w:numId="23" w16cid:durableId="883905593">
    <w:abstractNumId w:val="7"/>
  </w:num>
  <w:num w:numId="24" w16cid:durableId="625502323">
    <w:abstractNumId w:val="6"/>
  </w:num>
  <w:num w:numId="25" w16cid:durableId="112754512">
    <w:abstractNumId w:val="5"/>
  </w:num>
  <w:num w:numId="26" w16cid:durableId="900364017">
    <w:abstractNumId w:val="4"/>
  </w:num>
  <w:num w:numId="27" w16cid:durableId="90053066">
    <w:abstractNumId w:val="33"/>
  </w:num>
  <w:num w:numId="28" w16cid:durableId="2005355992">
    <w:abstractNumId w:val="25"/>
  </w:num>
  <w:num w:numId="29" w16cid:durableId="890308261">
    <w:abstractNumId w:val="36"/>
  </w:num>
  <w:num w:numId="30" w16cid:durableId="1188564755">
    <w:abstractNumId w:val="32"/>
  </w:num>
  <w:num w:numId="31" w16cid:durableId="340543760">
    <w:abstractNumId w:val="19"/>
  </w:num>
  <w:num w:numId="32" w16cid:durableId="1138693526">
    <w:abstractNumId w:val="11"/>
  </w:num>
  <w:num w:numId="33" w16cid:durableId="1462730608">
    <w:abstractNumId w:val="30"/>
  </w:num>
  <w:num w:numId="34" w16cid:durableId="1955473856">
    <w:abstractNumId w:val="20"/>
  </w:num>
  <w:num w:numId="35" w16cid:durableId="1544757262">
    <w:abstractNumId w:val="17"/>
  </w:num>
  <w:num w:numId="36" w16cid:durableId="371227366">
    <w:abstractNumId w:val="22"/>
  </w:num>
  <w:num w:numId="37" w16cid:durableId="1659992928">
    <w:abstractNumId w:val="27"/>
  </w:num>
  <w:num w:numId="38" w16cid:durableId="543174794">
    <w:abstractNumId w:val="24"/>
  </w:num>
  <w:num w:numId="39" w16cid:durableId="1767268320">
    <w:abstractNumId w:val="13"/>
  </w:num>
  <w:num w:numId="40" w16cid:durableId="321080724">
    <w:abstractNumId w:val="29"/>
  </w:num>
  <w:num w:numId="41" w16cid:durableId="1516188916">
    <w:abstractNumId w:val="28"/>
  </w:num>
  <w:num w:numId="42" w16cid:durableId="1529298086">
    <w:abstractNumId w:val="21"/>
  </w:num>
  <w:num w:numId="43" w16cid:durableId="203953198">
    <w:abstractNumId w:val="34"/>
  </w:num>
  <w:num w:numId="44" w16cid:durableId="9552132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1F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3243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56020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87E0E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1EDC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1E1F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65B2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208B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1B4063"/>
  <w15:docId w15:val="{3E57FFDE-D414-4C1A-B013-11A847CB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Adam Leszczyński</dc:creator>
  <cp:lastModifiedBy>Adam Leszczyński</cp:lastModifiedBy>
  <cp:revision>2</cp:revision>
  <cp:lastPrinted>2012-04-23T06:39:00Z</cp:lastPrinted>
  <dcterms:created xsi:type="dcterms:W3CDTF">2025-06-24T11:36:00Z</dcterms:created>
  <dcterms:modified xsi:type="dcterms:W3CDTF">2025-06-24T11:36:00Z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