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20D56" w14:textId="77777777" w:rsidR="0087160F" w:rsidRPr="002772E7" w:rsidRDefault="0087160F" w:rsidP="0087160F">
      <w:pPr>
        <w:pStyle w:val="OZNPROJEKTUwskazaniedatylubwersjiprojektu"/>
      </w:pPr>
      <w:r w:rsidRPr="002772E7">
        <w:t>Projekt</w:t>
      </w:r>
    </w:p>
    <w:p w14:paraId="5EB66585" w14:textId="77777777" w:rsidR="0087160F" w:rsidRPr="002772E7" w:rsidRDefault="0087160F" w:rsidP="0087160F">
      <w:pPr>
        <w:pStyle w:val="OZNRODZAKTUtznustawalubrozporzdzenieiorganwydajcy"/>
      </w:pPr>
      <w:r w:rsidRPr="002772E7">
        <w:t>USTAWA</w:t>
      </w:r>
    </w:p>
    <w:p w14:paraId="166191E2" w14:textId="77777777" w:rsidR="0087160F" w:rsidRPr="002772E7" w:rsidRDefault="0087160F" w:rsidP="0087160F">
      <w:pPr>
        <w:pStyle w:val="DATAAKTUdatauchwalenialubwydaniaaktu"/>
      </w:pPr>
      <w:r w:rsidRPr="002772E7">
        <w:t>z dnia</w:t>
      </w:r>
    </w:p>
    <w:p w14:paraId="38265A87" w14:textId="77777777" w:rsidR="0087160F" w:rsidRPr="002772E7" w:rsidRDefault="0087160F" w:rsidP="0087160F">
      <w:pPr>
        <w:pStyle w:val="TYTUAKTUprzedmiotregulacjiustawylubrozporzdzenia"/>
      </w:pPr>
      <w:r w:rsidRPr="002772E7">
        <w:t>o zmianie ustawy o mniejszościach narodowych i etnicznych oraz o języku regionalnym</w:t>
      </w:r>
    </w:p>
    <w:p w14:paraId="326BB533" w14:textId="6AB1073A" w:rsidR="0087160F" w:rsidRPr="002772E7" w:rsidRDefault="0087160F" w:rsidP="0087160F">
      <w:pPr>
        <w:pStyle w:val="ARTartustawynprozporzdzenia"/>
        <w:keepNext/>
      </w:pPr>
      <w:r w:rsidRPr="0087160F">
        <w:rPr>
          <w:rStyle w:val="Ppogrubienie"/>
        </w:rPr>
        <w:t>Art. 1.</w:t>
      </w:r>
      <w:r>
        <w:t> </w:t>
      </w:r>
      <w:r w:rsidRPr="002772E7">
        <w:t>W ustawie z dnia 6 stycznia 2005 r. o mniejszościach narodowych i</w:t>
      </w:r>
      <w:r w:rsidR="00C5255A">
        <w:t> </w:t>
      </w:r>
      <w:r w:rsidRPr="002772E7">
        <w:t>etnicznych oraz o języku regionalnym (Dz.</w:t>
      </w:r>
      <w:r>
        <w:t xml:space="preserve"> </w:t>
      </w:r>
      <w:r w:rsidRPr="002772E7">
        <w:t>U. z 2017 r. poz. 823) po art. 3</w:t>
      </w:r>
      <w:r>
        <w:t>0</w:t>
      </w:r>
      <w:r w:rsidRPr="002772E7">
        <w:t xml:space="preserve"> dodaje się art. 3</w:t>
      </w:r>
      <w:r>
        <w:t>0</w:t>
      </w:r>
      <w:r w:rsidRPr="002772E7">
        <w:t>a w brzmieniu:</w:t>
      </w:r>
    </w:p>
    <w:p w14:paraId="69133C4B" w14:textId="6ACB6D29" w:rsidR="0087160F" w:rsidRPr="002772E7" w:rsidRDefault="0087160F" w:rsidP="0087160F">
      <w:pPr>
        <w:pStyle w:val="ZARTzmartartykuempunktem"/>
      </w:pPr>
      <w:r>
        <w:t>„</w:t>
      </w:r>
      <w:r w:rsidRPr="002772E7">
        <w:t>Art.</w:t>
      </w:r>
      <w:r>
        <w:t> </w:t>
      </w:r>
      <w:r w:rsidRPr="002772E7">
        <w:t>3</w:t>
      </w:r>
      <w:r>
        <w:t>0</w:t>
      </w:r>
      <w:r w:rsidRPr="002772E7">
        <w:t>a.</w:t>
      </w:r>
      <w:r>
        <w:t> </w:t>
      </w:r>
      <w:r w:rsidRPr="002772E7">
        <w:t xml:space="preserve">1. Obsługę merytoryczną i </w:t>
      </w:r>
      <w:r w:rsidR="00C5255A">
        <w:t>administracyjną</w:t>
      </w:r>
      <w:r w:rsidRPr="002772E7">
        <w:t xml:space="preserve"> </w:t>
      </w:r>
      <w:r>
        <w:t>wchodzących w</w:t>
      </w:r>
      <w:r w:rsidR="00C5255A">
        <w:t> </w:t>
      </w:r>
      <w:r>
        <w:t xml:space="preserve">skład Komisji Wspólnej </w:t>
      </w:r>
      <w:r w:rsidRPr="002772E7">
        <w:t>przedstawicieli mniejszości</w:t>
      </w:r>
      <w:r w:rsidR="004103ED">
        <w:t xml:space="preserve"> oraz</w:t>
      </w:r>
      <w:r w:rsidRPr="002772E7">
        <w:t xml:space="preserve"> przedstawicieli społeczności posługującej się językiem, o którym mowa w art. 19,</w:t>
      </w:r>
      <w:r>
        <w:t xml:space="preserve"> </w:t>
      </w:r>
      <w:r w:rsidRPr="002772E7">
        <w:t>w tym współprzewodniczącego Komisji Wspólnej</w:t>
      </w:r>
      <w:r>
        <w:t>,</w:t>
      </w:r>
      <w:r w:rsidRPr="00A1291D">
        <w:t xml:space="preserve"> będącego przedstawicielem </w:t>
      </w:r>
      <w:r w:rsidR="00C5255A">
        <w:t xml:space="preserve">tych </w:t>
      </w:r>
      <w:r w:rsidRPr="00A1291D">
        <w:t>mniejszości i społeczności</w:t>
      </w:r>
      <w:r w:rsidRPr="002772E7">
        <w:t>, zapewnia Kancelaria Sejmu.</w:t>
      </w:r>
    </w:p>
    <w:p w14:paraId="21FCF020" w14:textId="516B0A68" w:rsidR="0087160F" w:rsidRPr="002772E7" w:rsidRDefault="0087160F" w:rsidP="0087160F">
      <w:pPr>
        <w:pStyle w:val="ZUSTzmustartykuempunktem"/>
      </w:pPr>
      <w:r w:rsidRPr="002772E7">
        <w:t>2.</w:t>
      </w:r>
      <w:r>
        <w:t> </w:t>
      </w:r>
      <w:r w:rsidRPr="002772E7">
        <w:t>Koszty związane z obsługą, o której mowa w ust.1, są pokrywane z</w:t>
      </w:r>
      <w:r w:rsidR="00C5255A">
        <w:t> </w:t>
      </w:r>
      <w:r w:rsidRPr="002772E7">
        <w:t>budżetu państwa ze środków, których dysponentem jest Szef Kancelarii Sejmu.</w:t>
      </w:r>
      <w:r>
        <w:t>”</w:t>
      </w:r>
      <w:r w:rsidRPr="002772E7">
        <w:t>.</w:t>
      </w:r>
    </w:p>
    <w:p w14:paraId="7F94BE28" w14:textId="14DEA3C4" w:rsidR="0087160F" w:rsidRDefault="0087160F" w:rsidP="0087160F">
      <w:pPr>
        <w:pStyle w:val="ARTartustawynprozporzdzenia"/>
      </w:pPr>
      <w:r w:rsidRPr="0087160F">
        <w:rPr>
          <w:rStyle w:val="Ppogrubienie"/>
        </w:rPr>
        <w:t>Art. 2.</w:t>
      </w:r>
      <w:r>
        <w:t> </w:t>
      </w:r>
      <w:r w:rsidRPr="003C66B2">
        <w:t>Ustawa wchodzi w życie pierwszego dnia miesiąca następującego po</w:t>
      </w:r>
      <w:r w:rsidR="00C5255A">
        <w:t> </w:t>
      </w:r>
      <w:r w:rsidRPr="003C66B2">
        <w:t>upływie 3 miesięcy od dnia ogłoszenia</w:t>
      </w:r>
      <w:r>
        <w:t>.</w:t>
      </w:r>
    </w:p>
    <w:p w14:paraId="08501020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6C7B1" w14:textId="77777777" w:rsidR="003A0B83" w:rsidRDefault="003A0B83">
      <w:r>
        <w:separator/>
      </w:r>
    </w:p>
  </w:endnote>
  <w:endnote w:type="continuationSeparator" w:id="0">
    <w:p w14:paraId="7BC1ACA7" w14:textId="77777777" w:rsidR="003A0B83" w:rsidRDefault="003A0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4DEE4" w14:textId="77777777" w:rsidR="003A0B83" w:rsidRDefault="003A0B83">
      <w:r>
        <w:separator/>
      </w:r>
    </w:p>
  </w:footnote>
  <w:footnote w:type="continuationSeparator" w:id="0">
    <w:p w14:paraId="3793C901" w14:textId="77777777" w:rsidR="003A0B83" w:rsidRDefault="003A0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560F9" w14:textId="7303B9C7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87160F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3D22A5">
      <w:rPr>
        <w:rStyle w:val="Ppogrubienie"/>
        <w:noProof/>
      </w:rPr>
      <w:t>2025-06-26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4103ED">
          <w:rPr>
            <w:rStyle w:val="Ppogrubienie"/>
            <w:noProof/>
          </w:rPr>
          <w:t>V3_820-11.NK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87160F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0FC5ECED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55A4E3F" wp14:editId="4478720C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87160F">
      <w:rPr>
        <w:rStyle w:val="Ppogrubienie"/>
      </w:rPr>
      <w:t xml:space="preserve"> 1076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D8D20" w14:textId="659B5014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3D22A5">
      <w:rPr>
        <w:rStyle w:val="Ppogrubienie"/>
        <w:noProof/>
      </w:rPr>
      <w:t>2025-06-26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Pr="00084E7F">
          <w:rPr>
            <w:rStyle w:val="Ppogrubienie"/>
          </w:rPr>
          <w:t>USTAWA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245BAFC9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BBC01D0" wp14:editId="569E5F07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65553746">
    <w:abstractNumId w:val="24"/>
  </w:num>
  <w:num w:numId="2" w16cid:durableId="1144930476">
    <w:abstractNumId w:val="24"/>
  </w:num>
  <w:num w:numId="3" w16cid:durableId="661809136">
    <w:abstractNumId w:val="19"/>
  </w:num>
  <w:num w:numId="4" w16cid:durableId="577519437">
    <w:abstractNumId w:val="19"/>
  </w:num>
  <w:num w:numId="5" w16cid:durableId="1040470217">
    <w:abstractNumId w:val="38"/>
  </w:num>
  <w:num w:numId="6" w16cid:durableId="1531339564">
    <w:abstractNumId w:val="34"/>
  </w:num>
  <w:num w:numId="7" w16cid:durableId="1198930232">
    <w:abstractNumId w:val="38"/>
  </w:num>
  <w:num w:numId="8" w16cid:durableId="1756976070">
    <w:abstractNumId w:val="34"/>
  </w:num>
  <w:num w:numId="9" w16cid:durableId="1583485966">
    <w:abstractNumId w:val="38"/>
  </w:num>
  <w:num w:numId="10" w16cid:durableId="1991668174">
    <w:abstractNumId w:val="34"/>
  </w:num>
  <w:num w:numId="11" w16cid:durableId="2130315793">
    <w:abstractNumId w:val="15"/>
  </w:num>
  <w:num w:numId="12" w16cid:durableId="1570924014">
    <w:abstractNumId w:val="10"/>
  </w:num>
  <w:num w:numId="13" w16cid:durableId="1956600807">
    <w:abstractNumId w:val="16"/>
  </w:num>
  <w:num w:numId="14" w16cid:durableId="342509742">
    <w:abstractNumId w:val="28"/>
  </w:num>
  <w:num w:numId="15" w16cid:durableId="1548878895">
    <w:abstractNumId w:val="15"/>
  </w:num>
  <w:num w:numId="16" w16cid:durableId="1360476317">
    <w:abstractNumId w:val="17"/>
  </w:num>
  <w:num w:numId="17" w16cid:durableId="1878464987">
    <w:abstractNumId w:val="8"/>
  </w:num>
  <w:num w:numId="18" w16cid:durableId="978729147">
    <w:abstractNumId w:val="3"/>
  </w:num>
  <w:num w:numId="19" w16cid:durableId="1457986295">
    <w:abstractNumId w:val="2"/>
  </w:num>
  <w:num w:numId="20" w16cid:durableId="1314872710">
    <w:abstractNumId w:val="1"/>
  </w:num>
  <w:num w:numId="21" w16cid:durableId="1297250644">
    <w:abstractNumId w:val="0"/>
  </w:num>
  <w:num w:numId="22" w16cid:durableId="752432475">
    <w:abstractNumId w:val="9"/>
  </w:num>
  <w:num w:numId="23" w16cid:durableId="2014525345">
    <w:abstractNumId w:val="7"/>
  </w:num>
  <w:num w:numId="24" w16cid:durableId="834032174">
    <w:abstractNumId w:val="6"/>
  </w:num>
  <w:num w:numId="25" w16cid:durableId="737360229">
    <w:abstractNumId w:val="5"/>
  </w:num>
  <w:num w:numId="26" w16cid:durableId="89397853">
    <w:abstractNumId w:val="4"/>
  </w:num>
  <w:num w:numId="27" w16cid:durableId="799494999">
    <w:abstractNumId w:val="36"/>
  </w:num>
  <w:num w:numId="28" w16cid:durableId="1861506167">
    <w:abstractNumId w:val="27"/>
  </w:num>
  <w:num w:numId="29" w16cid:durableId="1795443823">
    <w:abstractNumId w:val="39"/>
  </w:num>
  <w:num w:numId="30" w16cid:durableId="342443695">
    <w:abstractNumId w:val="35"/>
  </w:num>
  <w:num w:numId="31" w16cid:durableId="635985988">
    <w:abstractNumId w:val="20"/>
  </w:num>
  <w:num w:numId="32" w16cid:durableId="1671448032">
    <w:abstractNumId w:val="11"/>
  </w:num>
  <w:num w:numId="33" w16cid:durableId="1401711540">
    <w:abstractNumId w:val="33"/>
  </w:num>
  <w:num w:numId="34" w16cid:durableId="918320789">
    <w:abstractNumId w:val="21"/>
  </w:num>
  <w:num w:numId="35" w16cid:durableId="1971015856">
    <w:abstractNumId w:val="18"/>
  </w:num>
  <w:num w:numId="36" w16cid:durableId="1060983654">
    <w:abstractNumId w:val="23"/>
  </w:num>
  <w:num w:numId="37" w16cid:durableId="778833682">
    <w:abstractNumId w:val="29"/>
  </w:num>
  <w:num w:numId="38" w16cid:durableId="412243784">
    <w:abstractNumId w:val="26"/>
  </w:num>
  <w:num w:numId="39" w16cid:durableId="1269047392">
    <w:abstractNumId w:val="14"/>
  </w:num>
  <w:num w:numId="40" w16cid:durableId="7877488">
    <w:abstractNumId w:val="32"/>
  </w:num>
  <w:num w:numId="41" w16cid:durableId="391657918">
    <w:abstractNumId w:val="30"/>
  </w:num>
  <w:num w:numId="42" w16cid:durableId="2047413333">
    <w:abstractNumId w:val="22"/>
  </w:num>
  <w:num w:numId="43" w16cid:durableId="680662710">
    <w:abstractNumId w:val="37"/>
  </w:num>
  <w:num w:numId="44" w16cid:durableId="2138334618">
    <w:abstractNumId w:val="13"/>
  </w:num>
  <w:num w:numId="45" w16cid:durableId="1703363202">
    <w:abstractNumId w:val="40"/>
  </w:num>
  <w:num w:numId="46" w16cid:durableId="951592190">
    <w:abstractNumId w:val="25"/>
  </w:num>
  <w:num w:numId="47" w16cid:durableId="357509578">
    <w:abstractNumId w:val="12"/>
  </w:num>
  <w:num w:numId="48" w16cid:durableId="73748405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3CC3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412F"/>
    <w:rsid w:val="0023727E"/>
    <w:rsid w:val="00242081"/>
    <w:rsid w:val="00243777"/>
    <w:rsid w:val="002441CD"/>
    <w:rsid w:val="0024646C"/>
    <w:rsid w:val="002501A3"/>
    <w:rsid w:val="0025166C"/>
    <w:rsid w:val="00251963"/>
    <w:rsid w:val="002555D4"/>
    <w:rsid w:val="0025581C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0B83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22A5"/>
    <w:rsid w:val="003D31B9"/>
    <w:rsid w:val="003D3867"/>
    <w:rsid w:val="003D6613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03ED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357E"/>
    <w:rsid w:val="00856272"/>
    <w:rsid w:val="008563FF"/>
    <w:rsid w:val="0086018B"/>
    <w:rsid w:val="008611DD"/>
    <w:rsid w:val="008620DE"/>
    <w:rsid w:val="00866867"/>
    <w:rsid w:val="0087160F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A47"/>
    <w:rsid w:val="00984E03"/>
    <w:rsid w:val="009858FB"/>
    <w:rsid w:val="00987D3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287B"/>
    <w:rsid w:val="00C44426"/>
    <w:rsid w:val="00C445F3"/>
    <w:rsid w:val="00C451F4"/>
    <w:rsid w:val="00C45EB1"/>
    <w:rsid w:val="00C5255A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0EE4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01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73E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4F0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A086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0D9C894-57CF-4C2F-917D-8EAF40555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758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2025-06-26T10:59:00Z</dcterms:created>
  <dcterms:modified xsi:type="dcterms:W3CDTF">2025-06-26T10:59:00Z</dcterms:modified>
  <cp:category/>
</cp:coreProperties>
</file>