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FD07" w14:textId="77777777" w:rsidR="00A35383" w:rsidRPr="00773CED" w:rsidRDefault="00A35383" w:rsidP="00773CED">
      <w:pPr>
        <w:keepNext/>
        <w:suppressAutoHyphens/>
        <w:spacing w:after="240" w:line="36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UZASADNIENIE</w:t>
      </w:r>
    </w:p>
    <w:p w14:paraId="3938BF59" w14:textId="1A0C3E1D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 xml:space="preserve">Przedstawiony </w:t>
      </w:r>
      <w:r w:rsidRPr="00773CED">
        <w:rPr>
          <w:rFonts w:ascii="Times New Roman" w:eastAsia="Times New Roman" w:hAnsi="Times New Roman" w:cs="Times New Roman"/>
          <w:bCs/>
          <w:i/>
          <w:kern w:val="0"/>
          <w:szCs w:val="20"/>
          <w:lang w:eastAsia="pl-PL"/>
          <w14:ligatures w14:val="none"/>
        </w:rPr>
        <w:t>projekt ustawy o zmianie ustawy – Kodeks postępowania karnego</w:t>
      </w: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 xml:space="preserve"> wprowadza zmiany o charakterze deregulacyjnym w obszarze postępowania karnego, przez nowelizację zakresu upoważnienia ustawowego określonego w art. 173 § 4 ustawy z dnia 6 czerwca 1997</w:t>
      </w:r>
      <w:r w:rsidR="003322BE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> </w:t>
      </w: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>r. – Kodeks postępowania karnego (Dz. U. z 2025 r.</w:t>
      </w:r>
      <w:r w:rsidR="009C15CE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 xml:space="preserve"> poz.</w:t>
      </w: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 xml:space="preserve"> 46, z późn. zm.), dalej „k.p.k.”.</w:t>
      </w:r>
    </w:p>
    <w:p w14:paraId="51118FF3" w14:textId="2EFAE69E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 xml:space="preserve">Celem projektowanej zmiany jest poszerzenie delegacji ustawowej z art. 173 § 4 k.p.k. przez wskazanie w jej treści także sposobu utrwalenia przebiegu przeprowadzenia okazania, przy uwzględnieniu możliwości odtworzenia jego przebiegu, a tym samym uregulowanie w treści aktu wykonawczego dokumentowania przebiegu okazania. </w:t>
      </w:r>
    </w:p>
    <w:p w14:paraId="29CC3638" w14:textId="77777777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 xml:space="preserve">Podstawą prawną przeprowadzania czynności okazania jest art. 173 k.p.k. oraz akt wykonawczy wydany na podstawie § 4 tego przepisu, to jest rozporządzenie Ministra Sprawiedliwości z dnia 2 czerwca 2003 r. w sprawie warunków technicznych przeprowadzenia okazania (Dz. U. poz. 981). </w:t>
      </w:r>
    </w:p>
    <w:p w14:paraId="1A48CD20" w14:textId="62B7A4F7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>Okazanie jest jedną z istotniejszych dowodowo czynności w postępowaniu karnym. Przebieg tej szczególnej czynności dowodowej dokumentuje się protokołem z przesłuchania w związku z okazaniem osoby, jej wizerunku lub rzeczy (art. 143 § 1 pkt 5 k.p.k.). Protokół służy zachowaniu warunków rozpoznania obiektywnego i zapobiega dyskwalifikacji wartości dowodowej czynności okazania w toku całego postępowania karnego.</w:t>
      </w:r>
    </w:p>
    <w:p w14:paraId="75F202BD" w14:textId="77777777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 xml:space="preserve">Obecnie obowiązujące przepisy nie przewidują jednak obligatoryjnego załączania do protokołu czynności okazania zdjęcia osób okazywanych. Zgodnie z art. 147 § 1 k.p.k. przebieg czynności protokołowanych może być utrwalany ponadto za pomocą urządzenia rejestrującego obraz lub dźwięk, co ma jednak charakter fakultatywny. </w:t>
      </w:r>
    </w:p>
    <w:p w14:paraId="605FFCC0" w14:textId="77777777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>W wyniku projektowanych zmian delegacji ustawowej zakłada się wprowadzenie w akcie wykonawczym obowiązku załączania do protokołu okazania osoby zdjęcia osób okazywanych.</w:t>
      </w:r>
    </w:p>
    <w:p w14:paraId="5D7047C3" w14:textId="3A408E0B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 xml:space="preserve">Projektowana zmiana przyczyni się do usprawnienia dokonywanych przez właściwy organ procesowy w celu rozpoznania sprawcy przestępstwa weryfikacji wyników tej czynności na dalszym etapie postępowania karnego. Skutkować będzie również wzmocnieniem standardów rozpoznania obiektywnego, a tym samym przeprowadzania tej czynności rekognicyjnej w sposób wyłączający sugestię i możliwość rozpoznania osoby przesłuchiwanej przez osobę rozpoznawaną (przykładowo przy użyciu lustra fenickiego, wizjerów, sprzętu elektronicznego), a równocześnie spełniający wymóg, aby podczas okazania osoba okazywana znajdowała się w </w:t>
      </w: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lastRenderedPageBreak/>
        <w:t xml:space="preserve">grupie obejmującej łącznie co najmniej cztery osoby. W konsekwencji zmiana ta implikuje właściwą realizację gwarancji procesowych uczestników okazania jako czynności dowodowej. </w:t>
      </w:r>
    </w:p>
    <w:p w14:paraId="377DE0E7" w14:textId="6CB9B0F5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Warunki techniczne</w:t>
      </w:r>
      <w:r w:rsidR="00925B58" w:rsidRPr="00773CED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i sposób przeprowadzenia okazania oraz sposób utrwalenia przebiegu tej czynności </w:t>
      </w:r>
      <w:r w:rsidRPr="00773CED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stwarzające możliwie najwyższe prawdopodobieństwo uzyskania wiarygodnego wyniku zostaną na nowo określone w rozporządzeniu Ministra Sprawiedliwości wydan</w:t>
      </w:r>
      <w:r w:rsidR="00F33124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>ym</w:t>
      </w:r>
      <w:r w:rsidRPr="00773CED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 w porozumieniu z ministrem właściwym do spraw wewnętrznych.</w:t>
      </w:r>
    </w:p>
    <w:p w14:paraId="7329C852" w14:textId="702AABBB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  <w:t xml:space="preserve">W projekcie ustawy zaproponowano przepis, zgodnie z którym dotychczasowe rozporządzenie Ministra Sprawiedliwości z dnia 2 czerwca 2003 r. w sprawie warunków technicznych przeprowadzenia okazania zostanie utrzymane w mocy do dnia wejścia w życie nowych przepisów wykonawczych wydanych na podstawie art. 173 § 4 k.p.k. jednak nie dłużej niż przez 3 miesiące od dnia wejścia w życie projektowanej ustawy. </w:t>
      </w:r>
    </w:p>
    <w:p w14:paraId="24F6D9CB" w14:textId="77777777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 xml:space="preserve">Projekt przewiduje, że ustawa wejdzie w życie po upływie 14 dni od dnia ogłoszenia. </w:t>
      </w:r>
    </w:p>
    <w:p w14:paraId="2D0DF8B8" w14:textId="77777777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>Projektowana regulacja nie jest sprzeczna z zakresem prawa Unii Europejskiej.</w:t>
      </w:r>
    </w:p>
    <w:p w14:paraId="0C0B789F" w14:textId="77777777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>Projekt nie wymaga przedstawienia właściwym organom i instytucjom Unii Europejskiej, w tym Europejskiemu Bankowi Centralnemu, w celu uzyskania opinii, dokonania powiadomienia, konsultacji albo uzgodnienia.</w:t>
      </w:r>
    </w:p>
    <w:p w14:paraId="2F1F3412" w14:textId="77777777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>Projekt nie zawiera przepisów technicznych, zatem nie podlega procedurze notyfikacji zgodnie z trybem przewidzianym w rozporządzeniu Rady Ministrów z dnia 23 grudnia 2002 r. w sprawie sposobu funkcjonowania krajowego systemu notyfikacji norm i aktów prawnych (Dz. U. poz. 2039, z późn. zm.).</w:t>
      </w:r>
    </w:p>
    <w:p w14:paraId="5B1D54E1" w14:textId="77777777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>Zawarte w projekcie regulacje nie będą miały wpływu na działalność mikroprzedsiębiorców, małych i średnich przedsiębiorców, o których mowa w ustawie z dnia 6 marca 2018 r. – Prawo przedsiębiorców (Dz. U. z 2024 r. poz. 236, z późn. zm.).</w:t>
      </w:r>
    </w:p>
    <w:p w14:paraId="0F4E1A60" w14:textId="77777777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>Projekt nie podlegał dokonaniu oceny OSR przez koordynatora OSR w trybie § 32 uchwały nr 190 Rady Ministrów z dnia 29 października 2013 r. – Regulamin pracy Rady Ministrów (M.P. z 2024 r. poz. 806, z późn. zm.).</w:t>
      </w:r>
    </w:p>
    <w:p w14:paraId="42569829" w14:textId="440BFA32" w:rsidR="00A35383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</w:pP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>Zgodnie z § 52 uchwały nr 190 Rady Ministrów z dnia 29 października 2013 r. – Regulamin pracy Rady Ministrów oraz stosownie do wymogów art. 5 ustawy z dnia 7 lipca 2005 r. o działalności lobbingowej w procesie stanowienia prawa (Dz. U. z 2025 r. poz. 677) projekt zosta</w:t>
      </w:r>
      <w:r w:rsidR="008101B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>ł</w:t>
      </w: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 xml:space="preserve"> udostępniony w Biuletynie Informacji Publicznej na stronie podmiotowej Rządowego Centrum Legislacji</w:t>
      </w:r>
      <w:r w:rsidR="00F33124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>,</w:t>
      </w: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t xml:space="preserve"> w serwisie Rządowy Proces Legislacyjny.</w:t>
      </w:r>
    </w:p>
    <w:p w14:paraId="4A536810" w14:textId="1A8A3B2A" w:rsidR="002C7E1C" w:rsidRPr="00773CED" w:rsidRDefault="00A35383" w:rsidP="00773CED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</w:rPr>
      </w:pPr>
      <w:r w:rsidRPr="00773CED">
        <w:rPr>
          <w:rFonts w:ascii="Times New Roman" w:eastAsia="Times New Roman" w:hAnsi="Times New Roman" w:cs="Times New Roman"/>
          <w:bCs/>
          <w:kern w:val="0"/>
          <w:szCs w:val="20"/>
          <w:lang w:eastAsia="pl-PL"/>
          <w14:ligatures w14:val="none"/>
        </w:rPr>
        <w:lastRenderedPageBreak/>
        <w:t>Projekt nie dotyczy warunków określonych w uchwale nr 20 Rady Ministrów z dnia 18 lutego 2014 r. w sprawie zaleceń ujednolicenia terminów wejścia w życie niektórych aktów normatywnych (M.P. poz. 205).</w:t>
      </w:r>
    </w:p>
    <w:sectPr w:rsidR="002C7E1C" w:rsidRPr="00773CED" w:rsidSect="0074406C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E6060" w14:textId="77777777" w:rsidR="007A2452" w:rsidRDefault="007A2452" w:rsidP="0074406C">
      <w:pPr>
        <w:spacing w:after="0" w:line="240" w:lineRule="auto"/>
      </w:pPr>
      <w:r>
        <w:separator/>
      </w:r>
    </w:p>
  </w:endnote>
  <w:endnote w:type="continuationSeparator" w:id="0">
    <w:p w14:paraId="606E704D" w14:textId="77777777" w:rsidR="007A2452" w:rsidRDefault="007A2452" w:rsidP="0074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0063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734FBE" w14:textId="11EEF89E" w:rsidR="0074406C" w:rsidRPr="0074406C" w:rsidRDefault="0074406C" w:rsidP="0074406C">
        <w:pPr>
          <w:pStyle w:val="Stopka"/>
          <w:jc w:val="center"/>
          <w:rPr>
            <w:rFonts w:ascii="Times New Roman" w:hAnsi="Times New Roman" w:cs="Times New Roman"/>
          </w:rPr>
        </w:pPr>
        <w:r w:rsidRPr="0074406C">
          <w:rPr>
            <w:rFonts w:ascii="Times New Roman" w:hAnsi="Times New Roman" w:cs="Times New Roman"/>
          </w:rPr>
          <w:fldChar w:fldCharType="begin"/>
        </w:r>
        <w:r w:rsidRPr="0074406C">
          <w:rPr>
            <w:rFonts w:ascii="Times New Roman" w:hAnsi="Times New Roman" w:cs="Times New Roman"/>
          </w:rPr>
          <w:instrText>PAGE   \* MERGEFORMAT</w:instrText>
        </w:r>
        <w:r w:rsidRPr="0074406C">
          <w:rPr>
            <w:rFonts w:ascii="Times New Roman" w:hAnsi="Times New Roman" w:cs="Times New Roman"/>
          </w:rPr>
          <w:fldChar w:fldCharType="separate"/>
        </w:r>
        <w:r w:rsidRPr="0074406C">
          <w:rPr>
            <w:rFonts w:ascii="Times New Roman" w:hAnsi="Times New Roman" w:cs="Times New Roman"/>
          </w:rPr>
          <w:t>2</w:t>
        </w:r>
        <w:r w:rsidRPr="0074406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468AC" w14:textId="77777777" w:rsidR="007A2452" w:rsidRDefault="007A2452" w:rsidP="0074406C">
      <w:pPr>
        <w:spacing w:after="0" w:line="240" w:lineRule="auto"/>
      </w:pPr>
      <w:r>
        <w:separator/>
      </w:r>
    </w:p>
  </w:footnote>
  <w:footnote w:type="continuationSeparator" w:id="0">
    <w:p w14:paraId="037D9AD8" w14:textId="77777777" w:rsidR="007A2452" w:rsidRDefault="007A2452" w:rsidP="00744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03"/>
    <w:rsid w:val="00037B0B"/>
    <w:rsid w:val="000E35FA"/>
    <w:rsid w:val="00131728"/>
    <w:rsid w:val="00152F44"/>
    <w:rsid w:val="002C7E1C"/>
    <w:rsid w:val="003322BE"/>
    <w:rsid w:val="003B37A1"/>
    <w:rsid w:val="003D11A5"/>
    <w:rsid w:val="003F7B12"/>
    <w:rsid w:val="004967CC"/>
    <w:rsid w:val="005164FC"/>
    <w:rsid w:val="0052098D"/>
    <w:rsid w:val="00570F0F"/>
    <w:rsid w:val="005C562C"/>
    <w:rsid w:val="006441BF"/>
    <w:rsid w:val="006E567B"/>
    <w:rsid w:val="0074406C"/>
    <w:rsid w:val="00773CED"/>
    <w:rsid w:val="00795425"/>
    <w:rsid w:val="007A2452"/>
    <w:rsid w:val="007E591D"/>
    <w:rsid w:val="008101BD"/>
    <w:rsid w:val="00846B17"/>
    <w:rsid w:val="008A6E22"/>
    <w:rsid w:val="008B6F20"/>
    <w:rsid w:val="008E5C2F"/>
    <w:rsid w:val="00917A61"/>
    <w:rsid w:val="00925B58"/>
    <w:rsid w:val="00955CC2"/>
    <w:rsid w:val="0096690D"/>
    <w:rsid w:val="00973172"/>
    <w:rsid w:val="009C15CE"/>
    <w:rsid w:val="009C76F8"/>
    <w:rsid w:val="009E32CE"/>
    <w:rsid w:val="00A35383"/>
    <w:rsid w:val="00A65FFD"/>
    <w:rsid w:val="00BD3B29"/>
    <w:rsid w:val="00CB3903"/>
    <w:rsid w:val="00E25645"/>
    <w:rsid w:val="00E50F02"/>
    <w:rsid w:val="00E64048"/>
    <w:rsid w:val="00F10292"/>
    <w:rsid w:val="00F33124"/>
    <w:rsid w:val="00F36088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5478"/>
  <w15:chartTrackingRefBased/>
  <w15:docId w15:val="{0756D3B1-1F28-4CD9-B90B-63C75EAB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3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3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3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3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3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3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3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3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3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3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3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39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39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39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39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39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39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3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3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3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39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39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39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3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39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3903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FE50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4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06C"/>
  </w:style>
  <w:style w:type="paragraph" w:styleId="Stopka">
    <w:name w:val="footer"/>
    <w:basedOn w:val="Normalny"/>
    <w:link w:val="StopkaZnak"/>
    <w:uiPriority w:val="99"/>
    <w:unhideWhenUsed/>
    <w:rsid w:val="0074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Środek Patrycja  (DL)</dc:creator>
  <cp:keywords/>
  <dc:description/>
  <cp:lastModifiedBy>Bodych Dominika</cp:lastModifiedBy>
  <cp:revision>3</cp:revision>
  <dcterms:created xsi:type="dcterms:W3CDTF">2025-06-18T05:21:00Z</dcterms:created>
  <dcterms:modified xsi:type="dcterms:W3CDTF">2025-06-18T05:37:00Z</dcterms:modified>
</cp:coreProperties>
</file>