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BB49" w14:textId="0E0AD627" w:rsidR="00E578D6" w:rsidRPr="00CE3CB4" w:rsidRDefault="00E578D6" w:rsidP="00CE3CB4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UZASADNIENIE</w:t>
      </w:r>
    </w:p>
    <w:p w14:paraId="5435F641" w14:textId="236E5E58" w:rsidR="002A62D1" w:rsidRPr="00E578D6" w:rsidRDefault="002A62D1" w:rsidP="00CE3CB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eastAsia="Times New Roman" w:hAnsi="Times New Roman" w:cs="Times New Roman"/>
          <w:b/>
          <w:bCs/>
          <w:sz w:val="24"/>
          <w:szCs w:val="24"/>
        </w:rPr>
        <w:t>Cel wprowadzenia przepisów</w:t>
      </w:r>
    </w:p>
    <w:p w14:paraId="241ECE4E" w14:textId="24DEFC65" w:rsidR="00ED5FF3" w:rsidRPr="00E578D6" w:rsidRDefault="004559B6" w:rsidP="00CE3CB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D6">
        <w:rPr>
          <w:rFonts w:ascii="Times New Roman" w:eastAsia="Times New Roman" w:hAnsi="Times New Roman" w:cs="Times New Roman"/>
          <w:sz w:val="24"/>
          <w:szCs w:val="24"/>
        </w:rPr>
        <w:t xml:space="preserve">Celem projektu jest </w:t>
      </w:r>
      <w:r w:rsidR="006B5809" w:rsidRPr="00E578D6">
        <w:rPr>
          <w:rFonts w:ascii="Times New Roman" w:eastAsia="Times New Roman" w:hAnsi="Times New Roman" w:cs="Times New Roman"/>
          <w:sz w:val="24"/>
          <w:szCs w:val="24"/>
        </w:rPr>
        <w:t xml:space="preserve">usunięcie bariery administracyjnej </w:t>
      </w:r>
      <w:r w:rsidR="00ED5FF3" w:rsidRPr="00E578D6">
        <w:rPr>
          <w:rFonts w:ascii="Times New Roman" w:eastAsia="Times New Roman" w:hAnsi="Times New Roman" w:cs="Times New Roman"/>
          <w:sz w:val="24"/>
          <w:szCs w:val="24"/>
        </w:rPr>
        <w:t xml:space="preserve">polegającej na umożliwieniu </w:t>
      </w:r>
      <w:r w:rsidR="00ED5FF3" w:rsidRPr="00E578D6">
        <w:rPr>
          <w:rFonts w:ascii="Times New Roman" w:hAnsi="Times New Roman" w:cs="Times New Roman"/>
          <w:sz w:val="24"/>
          <w:szCs w:val="24"/>
        </w:rPr>
        <w:t>systemowego mechanizmu dostępu do danych przedsiębiorcy posiadającego konto płatnika składek w Zakładzie Ubezpieczeń Społecznych (ZUS) dla niektórych podmiotów weryfikujących sytuację gospodarczą i finansową przedsiębiorcy. Wdrożenie tego rozwiązania ograniczy biurokrację, przyspieszy procesy decyzyjne i zwiększy efektywność gospodarki.</w:t>
      </w:r>
      <w:r w:rsidR="00DE09C7" w:rsidRPr="00CE3CB4">
        <w:rPr>
          <w:rFonts w:ascii="Times New Roman" w:hAnsi="Times New Roman" w:cs="Times New Roman"/>
          <w:sz w:val="24"/>
          <w:szCs w:val="24"/>
        </w:rPr>
        <w:t xml:space="preserve"> </w:t>
      </w:r>
      <w:r w:rsidR="00DE09C7" w:rsidRPr="00E578D6">
        <w:rPr>
          <w:rFonts w:ascii="Times New Roman" w:hAnsi="Times New Roman" w:cs="Times New Roman"/>
          <w:sz w:val="24"/>
          <w:szCs w:val="24"/>
        </w:rPr>
        <w:t>Projekt ustawy stanowi propozycję deregulacji nr MC-17-190.</w:t>
      </w:r>
    </w:p>
    <w:p w14:paraId="777C1C85" w14:textId="50C63CAE" w:rsidR="000A68B5" w:rsidRPr="00E578D6" w:rsidRDefault="000A68B5" w:rsidP="00CE3CB4">
      <w:pPr>
        <w:pStyle w:val="Akapitzlist"/>
        <w:numPr>
          <w:ilvl w:val="0"/>
          <w:numId w:val="19"/>
        </w:numPr>
        <w:spacing w:before="120" w:after="0" w:line="360" w:lineRule="auto"/>
        <w:ind w:left="714" w:right="28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Obecny stan </w:t>
      </w:r>
      <w:r w:rsidR="00C130CD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faktyczny i </w:t>
      </w:r>
      <w:r w:rsidRPr="00E578D6">
        <w:rPr>
          <w:rFonts w:ascii="Times New Roman" w:hAnsi="Times New Roman" w:cs="Times New Roman"/>
          <w:b/>
          <w:bCs/>
          <w:sz w:val="24"/>
          <w:szCs w:val="24"/>
        </w:rPr>
        <w:t>prawny</w:t>
      </w:r>
    </w:p>
    <w:p w14:paraId="2C95D71F" w14:textId="5725D786" w:rsidR="00C130CD" w:rsidRPr="00E578D6" w:rsidRDefault="00C130CD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O</w:t>
      </w:r>
      <w:r w:rsidR="00356E80" w:rsidRPr="00E578D6">
        <w:rPr>
          <w:rFonts w:ascii="Times New Roman" w:hAnsi="Times New Roman" w:cs="Times New Roman"/>
        </w:rPr>
        <w:t>becnie sprawdzenie rzetelności partnera biznesowego</w:t>
      </w:r>
      <w:r w:rsidRPr="00E578D6">
        <w:rPr>
          <w:rFonts w:ascii="Times New Roman" w:hAnsi="Times New Roman" w:cs="Times New Roman"/>
        </w:rPr>
        <w:t xml:space="preserve"> lub </w:t>
      </w:r>
      <w:r w:rsidR="00356E80" w:rsidRPr="00E578D6">
        <w:rPr>
          <w:rFonts w:ascii="Times New Roman" w:hAnsi="Times New Roman" w:cs="Times New Roman"/>
        </w:rPr>
        <w:t xml:space="preserve">kontrahenta czy </w:t>
      </w:r>
      <w:r w:rsidRPr="00E578D6">
        <w:rPr>
          <w:rFonts w:ascii="Times New Roman" w:hAnsi="Times New Roman" w:cs="Times New Roman"/>
        </w:rPr>
        <w:t xml:space="preserve">też </w:t>
      </w:r>
      <w:r w:rsidR="00356E80" w:rsidRPr="00E578D6">
        <w:rPr>
          <w:rFonts w:ascii="Times New Roman" w:hAnsi="Times New Roman" w:cs="Times New Roman"/>
        </w:rPr>
        <w:t xml:space="preserve">udostępnianie informacji </w:t>
      </w:r>
      <w:r w:rsidRPr="00E578D6">
        <w:rPr>
          <w:rFonts w:ascii="Times New Roman" w:hAnsi="Times New Roman" w:cs="Times New Roman"/>
        </w:rPr>
        <w:t xml:space="preserve">o nim </w:t>
      </w:r>
      <w:r w:rsidR="00356E80" w:rsidRPr="00E578D6">
        <w:rPr>
          <w:rFonts w:ascii="Times New Roman" w:hAnsi="Times New Roman" w:cs="Times New Roman"/>
        </w:rPr>
        <w:t xml:space="preserve">w związku z prowadzeniem działalności gospodarczej m.in. salda </w:t>
      </w:r>
      <w:r w:rsidR="00134806" w:rsidRPr="00E578D6">
        <w:rPr>
          <w:rFonts w:ascii="Times New Roman" w:hAnsi="Times New Roman" w:cs="Times New Roman"/>
        </w:rPr>
        <w:t xml:space="preserve">rozliczeń na </w:t>
      </w:r>
      <w:r w:rsidR="00356E80" w:rsidRPr="00E578D6">
        <w:rPr>
          <w:rFonts w:ascii="Times New Roman" w:hAnsi="Times New Roman" w:cs="Times New Roman"/>
        </w:rPr>
        <w:t>kon</w:t>
      </w:r>
      <w:r w:rsidR="00134806" w:rsidRPr="00E578D6">
        <w:rPr>
          <w:rFonts w:ascii="Times New Roman" w:hAnsi="Times New Roman" w:cs="Times New Roman"/>
        </w:rPr>
        <w:t>cie</w:t>
      </w:r>
      <w:r w:rsidR="00356E80" w:rsidRPr="00E578D6">
        <w:rPr>
          <w:rFonts w:ascii="Times New Roman" w:hAnsi="Times New Roman" w:cs="Times New Roman"/>
        </w:rPr>
        <w:t xml:space="preserve"> płatnika składek</w:t>
      </w:r>
      <w:r w:rsidRPr="00E578D6">
        <w:rPr>
          <w:rFonts w:ascii="Times New Roman" w:hAnsi="Times New Roman" w:cs="Times New Roman"/>
        </w:rPr>
        <w:t xml:space="preserve">, liczby zgłoszonych osób do ubezpieczeń w ZUS, </w:t>
      </w:r>
      <w:r w:rsidR="00356E80" w:rsidRPr="00E578D6">
        <w:rPr>
          <w:rFonts w:ascii="Times New Roman" w:hAnsi="Times New Roman" w:cs="Times New Roman"/>
        </w:rPr>
        <w:t>na potrzeby oceny kredytowej jest czasochłonne z uwagi na konieczność jej wcześniejszego uzyskania</w:t>
      </w:r>
      <w:r w:rsidRPr="00E578D6">
        <w:rPr>
          <w:rFonts w:ascii="Times New Roman" w:hAnsi="Times New Roman" w:cs="Times New Roman"/>
        </w:rPr>
        <w:t>, oczekiwania na jego wystawienie</w:t>
      </w:r>
      <w:r w:rsidR="00356E80" w:rsidRPr="00E578D6">
        <w:rPr>
          <w:rFonts w:ascii="Times New Roman" w:hAnsi="Times New Roman" w:cs="Times New Roman"/>
        </w:rPr>
        <w:t xml:space="preserve"> i przekazani</w:t>
      </w:r>
      <w:r w:rsidRPr="00E578D6">
        <w:rPr>
          <w:rFonts w:ascii="Times New Roman" w:hAnsi="Times New Roman" w:cs="Times New Roman"/>
        </w:rPr>
        <w:t xml:space="preserve">e </w:t>
      </w:r>
      <w:r w:rsidR="00134806" w:rsidRPr="00E578D6">
        <w:rPr>
          <w:rFonts w:ascii="Times New Roman" w:hAnsi="Times New Roman" w:cs="Times New Roman"/>
        </w:rPr>
        <w:t xml:space="preserve">tych informacji </w:t>
      </w:r>
      <w:r w:rsidRPr="00E578D6">
        <w:rPr>
          <w:rFonts w:ascii="Times New Roman" w:hAnsi="Times New Roman" w:cs="Times New Roman"/>
        </w:rPr>
        <w:t>do banku lub instytucji finansowej</w:t>
      </w:r>
      <w:r w:rsidR="00356E80" w:rsidRPr="00E578D6">
        <w:rPr>
          <w:rFonts w:ascii="Times New Roman" w:hAnsi="Times New Roman" w:cs="Times New Roman"/>
        </w:rPr>
        <w:t xml:space="preserve">. </w:t>
      </w:r>
      <w:r w:rsidRPr="00E578D6">
        <w:rPr>
          <w:rFonts w:ascii="Times New Roman" w:hAnsi="Times New Roman" w:cs="Times New Roman"/>
        </w:rPr>
        <w:t>Stanowi to utrudnienie organizacyjne dla przedsiębiorców, w</w:t>
      </w:r>
      <w:r w:rsidR="00356E80" w:rsidRPr="00E578D6">
        <w:rPr>
          <w:rFonts w:ascii="Times New Roman" w:hAnsi="Times New Roman" w:cs="Times New Roman"/>
        </w:rPr>
        <w:t>pływa na</w:t>
      </w:r>
      <w:r w:rsidRPr="00E578D6">
        <w:rPr>
          <w:rFonts w:ascii="Times New Roman" w:hAnsi="Times New Roman" w:cs="Times New Roman"/>
        </w:rPr>
        <w:t xml:space="preserve"> </w:t>
      </w:r>
      <w:r w:rsidR="00356E80" w:rsidRPr="00E578D6">
        <w:rPr>
          <w:rFonts w:ascii="Times New Roman" w:hAnsi="Times New Roman" w:cs="Times New Roman"/>
        </w:rPr>
        <w:t>efektywność instytucji i organów</w:t>
      </w:r>
      <w:r w:rsidRPr="00E578D6">
        <w:rPr>
          <w:rFonts w:ascii="Times New Roman" w:hAnsi="Times New Roman" w:cs="Times New Roman"/>
        </w:rPr>
        <w:t xml:space="preserve"> obsługujących</w:t>
      </w:r>
      <w:r w:rsidR="00356E80" w:rsidRPr="00E578D6">
        <w:rPr>
          <w:rFonts w:ascii="Times New Roman" w:hAnsi="Times New Roman" w:cs="Times New Roman"/>
        </w:rPr>
        <w:t xml:space="preserve">, a także </w:t>
      </w:r>
      <w:r w:rsidRPr="00E578D6">
        <w:rPr>
          <w:rFonts w:ascii="Times New Roman" w:hAnsi="Times New Roman" w:cs="Times New Roman"/>
        </w:rPr>
        <w:t xml:space="preserve">w ostateczności na płynność obrotu gospodarczego. </w:t>
      </w:r>
    </w:p>
    <w:p w14:paraId="6B255A52" w14:textId="6516CF8B" w:rsidR="00C130CD" w:rsidRPr="00E578D6" w:rsidRDefault="00C130CD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 xml:space="preserve">Dodatkowo </w:t>
      </w:r>
      <w:r w:rsidR="00356E80" w:rsidRPr="00E578D6">
        <w:rPr>
          <w:rFonts w:ascii="Times New Roman" w:hAnsi="Times New Roman" w:cs="Times New Roman"/>
        </w:rPr>
        <w:t xml:space="preserve">przedsiębiorcy muszą dokonywać oceny wiarygodności swoich partnerów handlowych </w:t>
      </w:r>
      <w:r w:rsidRPr="00E578D6">
        <w:rPr>
          <w:rFonts w:ascii="Times New Roman" w:hAnsi="Times New Roman" w:cs="Times New Roman"/>
        </w:rPr>
        <w:t>głównie w oparciu o dokumenty papierowe</w:t>
      </w:r>
      <w:r w:rsidR="00356E80" w:rsidRPr="00E578D6">
        <w:rPr>
          <w:rFonts w:ascii="Times New Roman" w:hAnsi="Times New Roman" w:cs="Times New Roman"/>
        </w:rPr>
        <w:t>.</w:t>
      </w:r>
    </w:p>
    <w:p w14:paraId="3FEBC066" w14:textId="3E789FA6" w:rsidR="00AE1169" w:rsidRPr="00E578D6" w:rsidRDefault="00AE1169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E578D6">
        <w:rPr>
          <w:rFonts w:ascii="Times New Roman" w:hAnsi="Times New Roman" w:cs="Times New Roman"/>
          <w:color w:val="auto"/>
        </w:rPr>
        <w:t>Podkreślając potrzebę zmiany</w:t>
      </w:r>
      <w:r w:rsidR="00E578D6">
        <w:rPr>
          <w:rFonts w:ascii="Times New Roman" w:hAnsi="Times New Roman" w:cs="Times New Roman"/>
          <w:color w:val="auto"/>
        </w:rPr>
        <w:t>,</w:t>
      </w:r>
      <w:r w:rsidRPr="00E578D6">
        <w:rPr>
          <w:rFonts w:ascii="Times New Roman" w:hAnsi="Times New Roman" w:cs="Times New Roman"/>
          <w:color w:val="auto"/>
        </w:rPr>
        <w:t xml:space="preserve"> można odwołać się do raportu o stanie sektora małych i średnich przedsiębiorstw Polskiej Agencji Rozwoju Przedsiębiorczości (PARP) z 2024 r., zgodnie z którym kredyty i pożyczki krajowe stanowią 12,1% źródeł finansowania nakładów inwestycyjnych w małych i średnich przedsiębiorstwach. Według danych tego raportu przedsiębiorstw</w:t>
      </w:r>
      <w:r w:rsidR="00553D56" w:rsidRPr="00E578D6">
        <w:rPr>
          <w:rFonts w:ascii="Times New Roman" w:hAnsi="Times New Roman" w:cs="Times New Roman"/>
          <w:color w:val="auto"/>
        </w:rPr>
        <w:t>a</w:t>
      </w:r>
      <w:r w:rsidRPr="00E578D6">
        <w:rPr>
          <w:rFonts w:ascii="Times New Roman" w:hAnsi="Times New Roman" w:cs="Times New Roman"/>
          <w:color w:val="auto"/>
        </w:rPr>
        <w:t xml:space="preserve"> należące do MSP wygenerowały 45,3% PKB (dane za 2021 r.).</w:t>
      </w:r>
    </w:p>
    <w:p w14:paraId="2D53DAAB" w14:textId="360D8916" w:rsidR="00134806" w:rsidRPr="00E578D6" w:rsidRDefault="00AE1169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O</w:t>
      </w:r>
      <w:r w:rsidR="00356E80" w:rsidRPr="00E578D6">
        <w:rPr>
          <w:rFonts w:ascii="Times New Roman" w:hAnsi="Times New Roman" w:cs="Times New Roman"/>
        </w:rPr>
        <w:t xml:space="preserve">cena przez bank zdolności kredytowej jest jednym z podstawowych elementów zarządzania ryzykiem związanym z prowadzeniem działalności bankowej. Dla </w:t>
      </w:r>
      <w:r w:rsidR="000A0B8B" w:rsidRPr="00E578D6">
        <w:rPr>
          <w:rFonts w:ascii="Times New Roman" w:hAnsi="Times New Roman" w:cs="Times New Roman"/>
        </w:rPr>
        <w:t xml:space="preserve">celu </w:t>
      </w:r>
      <w:r w:rsidR="00356E80" w:rsidRPr="00E578D6">
        <w:rPr>
          <w:rFonts w:ascii="Times New Roman" w:hAnsi="Times New Roman" w:cs="Times New Roman"/>
        </w:rPr>
        <w:t>ustalenia, czy kredytobiorca ma zdolność kredytową, niezbędne jest przeprowadzenie przez bank badania różnych obszarów jego aktywności. Ubiegający się o kredyt</w:t>
      </w:r>
      <w:r w:rsidR="000A0B8B" w:rsidRPr="00E578D6">
        <w:rPr>
          <w:rFonts w:ascii="Times New Roman" w:hAnsi="Times New Roman" w:cs="Times New Roman"/>
        </w:rPr>
        <w:t>, w tym również przedsiębiorca,</w:t>
      </w:r>
      <w:r w:rsidR="00356E80" w:rsidRPr="00E578D6">
        <w:rPr>
          <w:rFonts w:ascii="Times New Roman" w:hAnsi="Times New Roman" w:cs="Times New Roman"/>
        </w:rPr>
        <w:t xml:space="preserve"> jest bowiem zobowiązany do przedłożenia bankowi dokumentów i informacji niezbędnych do dokonania oceny zdolności kredytowej. Z kolei bank, stosownie do przyjętej regulacji, uzależnia udzielenie kredytu od dokonanej oceny zdolności kredytowej ubiegającego się o kredyt. Po zawarciu umowy kredytu kredytobiorca jest zobowiązany do umożliwienia bankowi </w:t>
      </w:r>
      <w:r w:rsidR="00356E80" w:rsidRPr="00E578D6">
        <w:rPr>
          <w:rFonts w:ascii="Times New Roman" w:hAnsi="Times New Roman" w:cs="Times New Roman"/>
        </w:rPr>
        <w:lastRenderedPageBreak/>
        <w:t xml:space="preserve">podejmowania wszelkich czynności, które są niezbędne do dokonania oceny jego zdolności kredytowej oraz kontroli spłaty i wykorzystania kredytu. Należy więc dbać o kompletność dostarczanej do banku dokumentacji, w tym o dostarczenie niezbędnych dokumentów/zaświadczeń z urzędów i instytucji – </w:t>
      </w:r>
      <w:r w:rsidR="000A0B8B" w:rsidRPr="00E578D6">
        <w:rPr>
          <w:rFonts w:ascii="Times New Roman" w:hAnsi="Times New Roman" w:cs="Times New Roman"/>
        </w:rPr>
        <w:t xml:space="preserve">w zakresie ubezpieczeń, </w:t>
      </w:r>
      <w:r w:rsidR="00356E80" w:rsidRPr="00E578D6">
        <w:rPr>
          <w:rFonts w:ascii="Times New Roman" w:hAnsi="Times New Roman" w:cs="Times New Roman"/>
        </w:rPr>
        <w:t>z ZUS</w:t>
      </w:r>
      <w:r w:rsidR="000A0B8B" w:rsidRPr="00E578D6">
        <w:rPr>
          <w:rFonts w:ascii="Times New Roman" w:hAnsi="Times New Roman" w:cs="Times New Roman"/>
        </w:rPr>
        <w:t>, zaświadczenie o niezaleganiu w opłacaniu składek, lub rozliczenia</w:t>
      </w:r>
      <w:r w:rsidR="00356E80" w:rsidRPr="00E578D6">
        <w:rPr>
          <w:rFonts w:ascii="Times New Roman" w:hAnsi="Times New Roman" w:cs="Times New Roman"/>
        </w:rPr>
        <w:t xml:space="preserve"> salda na koncie płatnika składek.</w:t>
      </w:r>
      <w:r w:rsidR="00134806" w:rsidRPr="00E578D6">
        <w:rPr>
          <w:rFonts w:ascii="Times New Roman" w:hAnsi="Times New Roman" w:cs="Times New Roman"/>
          <w:color w:val="121513"/>
        </w:rPr>
        <w:t xml:space="preserve"> Cyfrowy dostęp pozwoliłby bankowi, za zgodą wnioskodawcy, pobrać dane automatycznie – skracając czas analizy i zmniejszając obciążenia. </w:t>
      </w:r>
    </w:p>
    <w:p w14:paraId="00A089A5" w14:textId="7E06E918" w:rsidR="000A0B8B" w:rsidRPr="00E578D6" w:rsidRDefault="00356E80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Kolejn</w:t>
      </w:r>
      <w:r w:rsidR="000A0B8B" w:rsidRPr="00E578D6">
        <w:rPr>
          <w:rFonts w:ascii="Times New Roman" w:hAnsi="Times New Roman" w:cs="Times New Roman"/>
        </w:rPr>
        <w:t>ą</w:t>
      </w:r>
      <w:r w:rsidRPr="00E578D6">
        <w:rPr>
          <w:rFonts w:ascii="Times New Roman" w:hAnsi="Times New Roman" w:cs="Times New Roman"/>
        </w:rPr>
        <w:t xml:space="preserve">, bardzo istotną kwestią jest weryfikacja rzetelności partnera biznesowego/kontrahenta. Procedurę </w:t>
      </w:r>
      <w:r w:rsidR="000A0B8B" w:rsidRPr="00E578D6">
        <w:rPr>
          <w:rFonts w:ascii="Times New Roman" w:hAnsi="Times New Roman" w:cs="Times New Roman"/>
        </w:rPr>
        <w:t>KYC</w:t>
      </w:r>
      <w:r w:rsidR="000A0B8B" w:rsidRPr="00E578D6">
        <w:rPr>
          <w:rStyle w:val="Odwoanieprzypisudolnego"/>
          <w:rFonts w:ascii="Times New Roman" w:hAnsi="Times New Roman" w:cs="Times New Roman"/>
        </w:rPr>
        <w:footnoteReference w:id="1"/>
      </w:r>
      <w:r w:rsidRPr="00E578D6">
        <w:rPr>
          <w:rFonts w:ascii="Times New Roman" w:hAnsi="Times New Roman" w:cs="Times New Roman"/>
        </w:rPr>
        <w:t xml:space="preserve"> reguluje ustawa </w:t>
      </w:r>
      <w:r w:rsidR="001E6058" w:rsidRPr="00E578D6">
        <w:rPr>
          <w:rFonts w:ascii="Times New Roman" w:hAnsi="Times New Roman" w:cs="Times New Roman"/>
        </w:rPr>
        <w:t xml:space="preserve">z dnia 1 marca 2018 r. </w:t>
      </w:r>
      <w:r w:rsidRPr="00E578D6">
        <w:rPr>
          <w:rFonts w:ascii="Times New Roman" w:hAnsi="Times New Roman" w:cs="Times New Roman"/>
        </w:rPr>
        <w:t>o przeciwdziałaniu praniu pieniędzy oraz finansowaniu terroryzmu</w:t>
      </w:r>
      <w:r w:rsidR="001E6058" w:rsidRPr="00E578D6">
        <w:rPr>
          <w:rFonts w:ascii="Times New Roman" w:hAnsi="Times New Roman" w:cs="Times New Roman"/>
        </w:rPr>
        <w:t xml:space="preserve"> (Dz. U. z </w:t>
      </w:r>
      <w:r w:rsidR="00943B65" w:rsidRPr="00E578D6">
        <w:rPr>
          <w:rFonts w:ascii="Times New Roman" w:hAnsi="Times New Roman" w:cs="Times New Roman"/>
        </w:rPr>
        <w:t xml:space="preserve">2025 </w:t>
      </w:r>
      <w:r w:rsidR="001E6058" w:rsidRPr="00E578D6">
        <w:rPr>
          <w:rFonts w:ascii="Times New Roman" w:hAnsi="Times New Roman" w:cs="Times New Roman"/>
        </w:rPr>
        <w:t>r. poz.</w:t>
      </w:r>
      <w:r w:rsidR="00943B65" w:rsidRPr="00E578D6">
        <w:rPr>
          <w:rFonts w:ascii="Times New Roman" w:hAnsi="Times New Roman" w:cs="Times New Roman"/>
        </w:rPr>
        <w:t xml:space="preserve"> 644</w:t>
      </w:r>
      <w:r w:rsidR="001E6058" w:rsidRPr="00E578D6">
        <w:rPr>
          <w:rFonts w:ascii="Times New Roman" w:hAnsi="Times New Roman" w:cs="Times New Roman"/>
        </w:rPr>
        <w:t>)</w:t>
      </w:r>
      <w:r w:rsidR="000A0B8B" w:rsidRPr="00E578D6">
        <w:rPr>
          <w:rFonts w:ascii="Times New Roman" w:hAnsi="Times New Roman" w:cs="Times New Roman"/>
        </w:rPr>
        <w:t>, gdzie w a</w:t>
      </w:r>
      <w:r w:rsidRPr="00E578D6">
        <w:rPr>
          <w:rFonts w:ascii="Times New Roman" w:hAnsi="Times New Roman" w:cs="Times New Roman"/>
        </w:rPr>
        <w:t>rt. 33</w:t>
      </w:r>
      <w:r w:rsidR="001E6058" w:rsidRPr="00E578D6">
        <w:rPr>
          <w:rFonts w:ascii="Times New Roman" w:hAnsi="Times New Roman" w:cs="Times New Roman"/>
        </w:rPr>
        <w:t xml:space="preserve"> i nast.</w:t>
      </w:r>
      <w:r w:rsidRPr="00E578D6">
        <w:rPr>
          <w:rFonts w:ascii="Times New Roman" w:hAnsi="Times New Roman" w:cs="Times New Roman"/>
        </w:rPr>
        <w:t xml:space="preserve"> </w:t>
      </w:r>
      <w:r w:rsidR="000A0B8B" w:rsidRPr="00E578D6">
        <w:rPr>
          <w:rFonts w:ascii="Times New Roman" w:hAnsi="Times New Roman" w:cs="Times New Roman"/>
        </w:rPr>
        <w:t>wskazano</w:t>
      </w:r>
      <w:r w:rsidRPr="00E578D6">
        <w:rPr>
          <w:rFonts w:ascii="Times New Roman" w:hAnsi="Times New Roman" w:cs="Times New Roman"/>
        </w:rPr>
        <w:t>, że instytucje obowiązane stosują wobec swoich klientów środki bezpieczeństwa finansowego. Procedura KYC dotyczy m.in. banków, spółdzielczych kas oszczędnościowo-kredytowych, przedsiębiorców prowadzących działalność kantorową, przedsiębiorców prowadzących działalność polegającą na obrocie lub pośrednictwie w obrocie dziełami sztuki, przedmiotami kolekcjonerskimi oraz antykami, podmiotów prowadzących działalność w zakresie usługowego prowadzenia ksiąg rachunkowych. Na potrzeby wskazanej procedury instytucje proszą także o aktualizowanie dokumentów, składanie oświadczeń, wyjaśnienia. Aktualnie ocena ta jest wykonywana bez jakiegokolwiek automatyzmu, tj. w oparciu o analizę dokumentów.</w:t>
      </w:r>
    </w:p>
    <w:p w14:paraId="10D664BE" w14:textId="34367CBA" w:rsidR="001E6058" w:rsidRPr="00E578D6" w:rsidRDefault="001E6058" w:rsidP="00CE3CB4">
      <w:pPr>
        <w:shd w:val="clear" w:color="auto" w:fill="FFFFFF"/>
        <w:tabs>
          <w:tab w:val="left" w:pos="-142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Można również wskazać, że w okresie pandemii COVID-19 Polski Fundusz Rozwoju </w:t>
      </w:r>
      <w:r w:rsidR="00D96235" w:rsidRPr="00E578D6">
        <w:rPr>
          <w:rFonts w:ascii="Times New Roman" w:hAnsi="Times New Roman" w:cs="Times New Roman"/>
          <w:sz w:val="24"/>
          <w:szCs w:val="24"/>
        </w:rPr>
        <w:t xml:space="preserve">S.A. </w:t>
      </w:r>
      <w:r w:rsidRPr="00E578D6">
        <w:rPr>
          <w:rFonts w:ascii="Times New Roman" w:hAnsi="Times New Roman" w:cs="Times New Roman"/>
          <w:sz w:val="24"/>
          <w:szCs w:val="24"/>
        </w:rPr>
        <w:t xml:space="preserve">(PFR) wykorzystywał dane z ww. publicznych rejestrów celem oceny kwalifikacji przedsiębiorcy do otrzymania subwencji finansowej z Tarczy Finansowej. PFR pozyskiwał z ZUS informacje dotyczące stanu zatrudnienia oraz salda na koncie płatnika składek. Stan zatrudnienia ustalano na podstawie imiennych raportów rozliczeniowych za określony okres, przekazując dane w podziale na liczbę pracowników, liczbę etatów oraz liczbę współpracowników. PFR wykorzystywał te dane do weryfikacji wniosków o subwencje finansowe oraz do późniejszego rozliczania i ustalania wysokości kwoty podlegającej zwrotowi. Weryfikacja obejmowała sprawdzenie zgodności danych zawartych w oświadczeniach przedsiębiorców z informacjami z baz danych ZUS, KAS oraz innych rejestrów publicznych, takich jak KRS, CEIDG czy GUS. </w:t>
      </w:r>
    </w:p>
    <w:p w14:paraId="13A9AD9E" w14:textId="41308B1B" w:rsidR="000A0B8B" w:rsidRPr="00E578D6" w:rsidRDefault="001E6058" w:rsidP="00CE3CB4">
      <w:pPr>
        <w:shd w:val="clear" w:color="auto" w:fill="FFFFFF"/>
        <w:tabs>
          <w:tab w:val="left" w:pos="-142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color w:val="121513"/>
          <w:sz w:val="24"/>
          <w:szCs w:val="24"/>
        </w:rPr>
        <w:t>Aktualnie b</w:t>
      </w:r>
      <w:r w:rsidR="000A0B8B" w:rsidRPr="00E578D6">
        <w:rPr>
          <w:rFonts w:ascii="Times New Roman" w:hAnsi="Times New Roman" w:cs="Times New Roman"/>
          <w:color w:val="121513"/>
          <w:sz w:val="24"/>
          <w:szCs w:val="24"/>
        </w:rPr>
        <w:t xml:space="preserve">rakuje systemowego mechanizmu dostępu do danych z ZUS i KAS potrzebnych do oceny sytuacji przedsiębiorców. Propozycja zakłada utworzenie cyfrowego narzędzia, które – </w:t>
      </w:r>
      <w:r w:rsidR="000A0B8B" w:rsidRPr="00E578D6">
        <w:rPr>
          <w:rFonts w:ascii="Times New Roman" w:hAnsi="Times New Roman" w:cs="Times New Roman"/>
          <w:color w:val="121513"/>
          <w:sz w:val="24"/>
          <w:szCs w:val="24"/>
        </w:rPr>
        <w:lastRenderedPageBreak/>
        <w:t xml:space="preserve">za zgodą przedsiębiorcy – umożliwi automatyczne pobieranie danych przez uprawnione instytucje. To rozwiązanie ograniczy biurokrację, przyspieszy procesy decyzyjne i zwiększy efektywność gospodarki. </w:t>
      </w:r>
    </w:p>
    <w:p w14:paraId="75693DCA" w14:textId="3AB8141B" w:rsidR="000A0B8B" w:rsidRPr="00E578D6" w:rsidRDefault="000A0B8B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E578D6">
        <w:rPr>
          <w:rFonts w:ascii="Times New Roman" w:hAnsi="Times New Roman" w:cs="Times New Roman"/>
          <w:b/>
          <w:bCs/>
        </w:rPr>
        <w:t xml:space="preserve">Spodziewane </w:t>
      </w:r>
      <w:r w:rsidR="00356E80" w:rsidRPr="00E578D6">
        <w:rPr>
          <w:rFonts w:ascii="Times New Roman" w:hAnsi="Times New Roman" w:cs="Times New Roman"/>
          <w:b/>
          <w:bCs/>
        </w:rPr>
        <w:t>korzyści</w:t>
      </w:r>
    </w:p>
    <w:p w14:paraId="0CBB9CE4" w14:textId="34F4AB0D" w:rsidR="00356E80" w:rsidRPr="00E578D6" w:rsidRDefault="000A0B8B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</w:rPr>
      </w:pPr>
      <w:r w:rsidRPr="00E578D6">
        <w:rPr>
          <w:rFonts w:ascii="Times New Roman" w:hAnsi="Times New Roman" w:cs="Times New Roman"/>
        </w:rPr>
        <w:t>Przewiduje się, że wdrożenie projektowanych zmian przyczyni się przede wszystkim do:</w:t>
      </w:r>
      <w:r w:rsidR="00356E80" w:rsidRPr="00E578D6">
        <w:rPr>
          <w:rFonts w:ascii="Times New Roman" w:hAnsi="Times New Roman" w:cs="Times New Roman"/>
        </w:rPr>
        <w:t xml:space="preserve"> </w:t>
      </w:r>
    </w:p>
    <w:p w14:paraId="147E8104" w14:textId="6A293321" w:rsidR="00356E80" w:rsidRPr="00E578D6" w:rsidRDefault="00356E80" w:rsidP="00E578D6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121513"/>
        </w:rPr>
      </w:pPr>
      <w:r w:rsidRPr="00E578D6">
        <w:rPr>
          <w:rFonts w:ascii="Times New Roman" w:hAnsi="Times New Roman" w:cs="Times New Roman"/>
          <w:color w:val="121513"/>
        </w:rPr>
        <w:t>automatyzacj</w:t>
      </w:r>
      <w:r w:rsidR="000A0B8B" w:rsidRPr="00E578D6">
        <w:rPr>
          <w:rFonts w:ascii="Times New Roman" w:hAnsi="Times New Roman" w:cs="Times New Roman"/>
          <w:color w:val="121513"/>
        </w:rPr>
        <w:t>i</w:t>
      </w:r>
      <w:r w:rsidRPr="00E578D6">
        <w:rPr>
          <w:rFonts w:ascii="Times New Roman" w:hAnsi="Times New Roman" w:cs="Times New Roman"/>
          <w:color w:val="121513"/>
        </w:rPr>
        <w:t xml:space="preserve"> i przyspieszeni</w:t>
      </w:r>
      <w:r w:rsidR="000A0B8B" w:rsidRPr="00E578D6">
        <w:rPr>
          <w:rFonts w:ascii="Times New Roman" w:hAnsi="Times New Roman" w:cs="Times New Roman"/>
          <w:color w:val="121513"/>
        </w:rPr>
        <w:t>a</w:t>
      </w:r>
      <w:r w:rsidRPr="00E578D6">
        <w:rPr>
          <w:rFonts w:ascii="Times New Roman" w:hAnsi="Times New Roman" w:cs="Times New Roman"/>
          <w:color w:val="121513"/>
        </w:rPr>
        <w:t xml:space="preserve"> procesów oceny wiarygodności finansowej, </w:t>
      </w:r>
    </w:p>
    <w:p w14:paraId="23CBE588" w14:textId="499B6B1B" w:rsidR="000A0B8B" w:rsidRPr="00E578D6" w:rsidRDefault="00134806" w:rsidP="00E578D6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121513"/>
        </w:rPr>
      </w:pPr>
      <w:r w:rsidRPr="00E578D6">
        <w:rPr>
          <w:rFonts w:ascii="Times New Roman" w:hAnsi="Times New Roman" w:cs="Times New Roman"/>
          <w:color w:val="121513"/>
        </w:rPr>
        <w:t>z</w:t>
      </w:r>
      <w:r w:rsidR="000A0B8B" w:rsidRPr="00E578D6">
        <w:rPr>
          <w:rFonts w:ascii="Times New Roman" w:hAnsi="Times New Roman" w:cs="Times New Roman"/>
          <w:color w:val="121513"/>
        </w:rPr>
        <w:t>mniejsze</w:t>
      </w:r>
      <w:r w:rsidRPr="00E578D6">
        <w:rPr>
          <w:rFonts w:ascii="Times New Roman" w:hAnsi="Times New Roman" w:cs="Times New Roman"/>
          <w:color w:val="121513"/>
        </w:rPr>
        <w:t>nia</w:t>
      </w:r>
      <w:r w:rsidR="000A0B8B" w:rsidRPr="00E578D6">
        <w:rPr>
          <w:rFonts w:ascii="Times New Roman" w:hAnsi="Times New Roman" w:cs="Times New Roman"/>
          <w:color w:val="121513"/>
        </w:rPr>
        <w:t xml:space="preserve"> obciążenia administracyjne</w:t>
      </w:r>
      <w:r w:rsidRPr="00E578D6">
        <w:rPr>
          <w:rFonts w:ascii="Times New Roman" w:hAnsi="Times New Roman" w:cs="Times New Roman"/>
          <w:color w:val="121513"/>
        </w:rPr>
        <w:t>go</w:t>
      </w:r>
      <w:r w:rsidR="000A0B8B" w:rsidRPr="00E578D6">
        <w:rPr>
          <w:rFonts w:ascii="Times New Roman" w:hAnsi="Times New Roman" w:cs="Times New Roman"/>
          <w:color w:val="121513"/>
        </w:rPr>
        <w:t xml:space="preserve"> dla przedsiębiorców, </w:t>
      </w:r>
    </w:p>
    <w:p w14:paraId="5428340B" w14:textId="6A68B6C9" w:rsidR="00356E80" w:rsidRPr="00E578D6" w:rsidRDefault="00356E80" w:rsidP="00E578D6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121513"/>
        </w:rPr>
      </w:pPr>
      <w:r w:rsidRPr="00E578D6">
        <w:rPr>
          <w:rFonts w:ascii="Times New Roman" w:hAnsi="Times New Roman" w:cs="Times New Roman"/>
          <w:color w:val="121513"/>
        </w:rPr>
        <w:t>ułatwieni</w:t>
      </w:r>
      <w:r w:rsidR="00134806" w:rsidRPr="00E578D6">
        <w:rPr>
          <w:rFonts w:ascii="Times New Roman" w:hAnsi="Times New Roman" w:cs="Times New Roman"/>
          <w:color w:val="121513"/>
        </w:rPr>
        <w:t>a</w:t>
      </w:r>
      <w:r w:rsidRPr="00E578D6">
        <w:rPr>
          <w:rFonts w:ascii="Times New Roman" w:hAnsi="Times New Roman" w:cs="Times New Roman"/>
          <w:color w:val="121513"/>
        </w:rPr>
        <w:t xml:space="preserve"> pozyskiwania danych przez banki, instytucje finansowe, kontrahentów, </w:t>
      </w:r>
    </w:p>
    <w:p w14:paraId="260605FC" w14:textId="4E391DE7" w:rsidR="00356E80" w:rsidRPr="00E578D6" w:rsidRDefault="00356E80" w:rsidP="00E578D6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121513"/>
        </w:rPr>
      </w:pPr>
      <w:r w:rsidRPr="00E578D6">
        <w:rPr>
          <w:rFonts w:ascii="Times New Roman" w:hAnsi="Times New Roman" w:cs="Times New Roman"/>
          <w:color w:val="121513"/>
        </w:rPr>
        <w:t>większ</w:t>
      </w:r>
      <w:r w:rsidR="00134806" w:rsidRPr="00E578D6">
        <w:rPr>
          <w:rFonts w:ascii="Times New Roman" w:hAnsi="Times New Roman" w:cs="Times New Roman"/>
          <w:color w:val="121513"/>
        </w:rPr>
        <w:t>ej</w:t>
      </w:r>
      <w:r w:rsidRPr="00E578D6">
        <w:rPr>
          <w:rFonts w:ascii="Times New Roman" w:hAnsi="Times New Roman" w:cs="Times New Roman"/>
          <w:color w:val="121513"/>
        </w:rPr>
        <w:t xml:space="preserve"> przejrzystoś</w:t>
      </w:r>
      <w:r w:rsidR="00134806" w:rsidRPr="00E578D6">
        <w:rPr>
          <w:rFonts w:ascii="Times New Roman" w:hAnsi="Times New Roman" w:cs="Times New Roman"/>
          <w:color w:val="121513"/>
        </w:rPr>
        <w:t>ci</w:t>
      </w:r>
      <w:r w:rsidRPr="00E578D6">
        <w:rPr>
          <w:rFonts w:ascii="Times New Roman" w:hAnsi="Times New Roman" w:cs="Times New Roman"/>
          <w:color w:val="121513"/>
        </w:rPr>
        <w:t xml:space="preserve"> i rzetelnoś</w:t>
      </w:r>
      <w:r w:rsidR="00134806" w:rsidRPr="00E578D6">
        <w:rPr>
          <w:rFonts w:ascii="Times New Roman" w:hAnsi="Times New Roman" w:cs="Times New Roman"/>
          <w:color w:val="121513"/>
        </w:rPr>
        <w:t>ci</w:t>
      </w:r>
      <w:r w:rsidRPr="00E578D6">
        <w:rPr>
          <w:rFonts w:ascii="Times New Roman" w:hAnsi="Times New Roman" w:cs="Times New Roman"/>
          <w:color w:val="121513"/>
        </w:rPr>
        <w:t xml:space="preserve"> informacji gospodarczej, </w:t>
      </w:r>
    </w:p>
    <w:p w14:paraId="5020489F" w14:textId="003CFB71" w:rsidR="00356E80" w:rsidRPr="00E578D6" w:rsidRDefault="00356E80" w:rsidP="00E578D6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121513"/>
        </w:rPr>
      </w:pPr>
      <w:r w:rsidRPr="00E578D6">
        <w:rPr>
          <w:rFonts w:ascii="Times New Roman" w:hAnsi="Times New Roman" w:cs="Times New Roman"/>
          <w:color w:val="121513"/>
        </w:rPr>
        <w:t>wzrost</w:t>
      </w:r>
      <w:r w:rsidR="00134806" w:rsidRPr="00E578D6">
        <w:rPr>
          <w:rFonts w:ascii="Times New Roman" w:hAnsi="Times New Roman" w:cs="Times New Roman"/>
          <w:color w:val="121513"/>
        </w:rPr>
        <w:t>u</w:t>
      </w:r>
      <w:r w:rsidRPr="00E578D6">
        <w:rPr>
          <w:rFonts w:ascii="Times New Roman" w:hAnsi="Times New Roman" w:cs="Times New Roman"/>
          <w:color w:val="121513"/>
        </w:rPr>
        <w:t xml:space="preserve"> efektywności procesów kredytowych. </w:t>
      </w:r>
    </w:p>
    <w:p w14:paraId="00A11635" w14:textId="42E82EF8" w:rsidR="000A68B5" w:rsidRPr="00E578D6" w:rsidRDefault="003E7A23" w:rsidP="00CE3CB4">
      <w:pPr>
        <w:pStyle w:val="Akapitzlist"/>
        <w:numPr>
          <w:ilvl w:val="0"/>
          <w:numId w:val="19"/>
        </w:numPr>
        <w:spacing w:before="120" w:after="0" w:line="360" w:lineRule="auto"/>
        <w:ind w:left="714" w:right="284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0A68B5" w:rsidRPr="00E57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akres zmian</w:t>
      </w:r>
    </w:p>
    <w:p w14:paraId="114A4227" w14:textId="3E86CD55" w:rsidR="00C40953" w:rsidRPr="00E578D6" w:rsidRDefault="00C40953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Wprowadzane rozwiązanie polega na nowelizacji przepisów art. 45 i art. 50 ustawy z dnia 13 października 1998 r. o systemie ubezpieczeń społecznych (Dz. U. z 2025 r. poz. 350, </w:t>
      </w:r>
      <w:r w:rsidR="00183B84" w:rsidRPr="00E578D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83B84" w:rsidRPr="00E578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3B84" w:rsidRPr="00E578D6">
        <w:rPr>
          <w:rFonts w:ascii="Times New Roman" w:hAnsi="Times New Roman" w:cs="Times New Roman"/>
          <w:sz w:val="24"/>
          <w:szCs w:val="24"/>
        </w:rPr>
        <w:t>. zm.</w:t>
      </w:r>
      <w:r w:rsidRPr="00E578D6">
        <w:rPr>
          <w:rFonts w:ascii="Times New Roman" w:hAnsi="Times New Roman" w:cs="Times New Roman"/>
          <w:sz w:val="24"/>
          <w:szCs w:val="24"/>
        </w:rPr>
        <w:t xml:space="preserve">) poprzez rozszerzenie katalogu podmiotów uprawnionych do pozyskiwania danych z ZUS (art. 50 tej ustawy), jak również poprzez rozszerzenie zakresu danych ewidencjonowanych na koncie płatnika (art. 45 tej ustawy). </w:t>
      </w:r>
    </w:p>
    <w:p w14:paraId="734AC511" w14:textId="25EA2B78" w:rsidR="00C40953" w:rsidRPr="00E578D6" w:rsidRDefault="00C40953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Przepisy zawarte w art. 50 ustawy z dnia 13 października 1998 r. o systemie ubezpieczeń społecznych wskazują podmioty i organy, którym ZUS udostępnia dane z kont płatników składek dla celów realizacji obowiązków ustawowych. Są to m.in. sądy i prokuratorzy, organy podatkowe, Państwowa Inspekcja Pracy, Policja, Straż Graniczna, Służba Więzienna, komornicy sądowi i organy egzekucyjne w rozumieniu ustawy z dnia 17 czerwca 1966 r. o postępowaniu egzekucyjnym w administracji (Dz. U. z 2025 r. poz. 132</w:t>
      </w:r>
      <w:r w:rsidR="00183B84" w:rsidRPr="00E578D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83B84" w:rsidRPr="00E578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3B84" w:rsidRPr="00E578D6">
        <w:rPr>
          <w:rFonts w:ascii="Times New Roman" w:hAnsi="Times New Roman" w:cs="Times New Roman"/>
          <w:sz w:val="24"/>
          <w:szCs w:val="24"/>
        </w:rPr>
        <w:t>. zm.</w:t>
      </w:r>
      <w:r w:rsidRPr="00E578D6">
        <w:rPr>
          <w:rFonts w:ascii="Times New Roman" w:hAnsi="Times New Roman" w:cs="Times New Roman"/>
          <w:sz w:val="24"/>
          <w:szCs w:val="24"/>
        </w:rPr>
        <w:t xml:space="preserve">), minister właściwy do spraw gospodarki oraz minister właściwy do spraw rodziny, pracy i zabezpieczenia społecznego, organy realizujące świadczenia rodzinne, świadczenia z funduszu alimentacyjnego oraz świadczenia wychowawcze, ośrodki pomocy społecznej, Komisja Nadzoru Finansowego, wojewodowie, Agencja Rozwoju Przemysłu S.A. i PFR S.A. </w:t>
      </w:r>
    </w:p>
    <w:p w14:paraId="16771511" w14:textId="605EADCB" w:rsidR="00C40953" w:rsidRPr="00E578D6" w:rsidRDefault="00C40953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E578D6">
        <w:rPr>
          <w:rFonts w:ascii="Times New Roman" w:hAnsi="Times New Roman" w:cs="Times New Roman"/>
          <w:color w:val="auto"/>
        </w:rPr>
        <w:t xml:space="preserve">Dlatego w celu umożliwienia realizacji celu projektu powyższą listę podmiotów uprawnionych poszerzono o banki, instytucje finansowe, instytucje kredytowe, instytucje pożyczkowe wymienione w art. 4 ustawy z dnia 29 sierpnia 1997 r. – Prawo bankowe (Dz. U. z 2024 r. poz. 1646, z </w:t>
      </w:r>
      <w:proofErr w:type="spellStart"/>
      <w:r w:rsidRPr="00E578D6">
        <w:rPr>
          <w:rFonts w:ascii="Times New Roman" w:hAnsi="Times New Roman" w:cs="Times New Roman"/>
          <w:color w:val="auto"/>
        </w:rPr>
        <w:t>późn</w:t>
      </w:r>
      <w:proofErr w:type="spellEnd"/>
      <w:r w:rsidRPr="00E578D6">
        <w:rPr>
          <w:rFonts w:ascii="Times New Roman" w:hAnsi="Times New Roman" w:cs="Times New Roman"/>
          <w:color w:val="auto"/>
        </w:rPr>
        <w:t>. zm.), a także inne podmioty (</w:t>
      </w:r>
      <w:r w:rsidRPr="00E578D6">
        <w:rPr>
          <w:rFonts w:ascii="Times New Roman" w:hAnsi="Times New Roman" w:cs="Times New Roman"/>
        </w:rPr>
        <w:t>osoby prawne, jednostki organizacyjne lub osoby fizyczne będące przedsiębiorcami</w:t>
      </w:r>
      <w:r w:rsidR="008903BA" w:rsidRPr="00E578D6">
        <w:rPr>
          <w:rFonts w:ascii="Times New Roman" w:hAnsi="Times New Roman" w:cs="Times New Roman"/>
        </w:rPr>
        <w:t>)</w:t>
      </w:r>
      <w:r w:rsidRPr="00E578D6">
        <w:rPr>
          <w:rFonts w:ascii="Times New Roman" w:hAnsi="Times New Roman" w:cs="Times New Roman"/>
          <w:color w:val="auto"/>
        </w:rPr>
        <w:t xml:space="preserve"> weryfikujące płatnika składek (przedsiębiorcę) w zakresie jego sytuacji finansowej czy gospodarczej. </w:t>
      </w:r>
    </w:p>
    <w:p w14:paraId="716FDDCD" w14:textId="0AB7AE38" w:rsidR="00C40953" w:rsidRPr="00E578D6" w:rsidRDefault="00C40953" w:rsidP="00CE3CB4">
      <w:pPr>
        <w:pStyle w:val="Default"/>
        <w:spacing w:before="120" w:line="360" w:lineRule="auto"/>
        <w:jc w:val="both"/>
        <w:rPr>
          <w:rFonts w:ascii="Times New Roman" w:hAnsi="Times New Roman" w:cs="Times New Roman"/>
          <w:spacing w:val="-2"/>
        </w:rPr>
      </w:pPr>
      <w:r w:rsidRPr="00E578D6">
        <w:rPr>
          <w:rFonts w:ascii="Times New Roman" w:hAnsi="Times New Roman" w:cs="Times New Roman"/>
          <w:color w:val="auto"/>
        </w:rPr>
        <w:lastRenderedPageBreak/>
        <w:t xml:space="preserve">Dostęp do określonych danych z konta płatnika pozwoli ww. podmiotom na </w:t>
      </w:r>
      <w:proofErr w:type="gramStart"/>
      <w:r w:rsidRPr="00E578D6">
        <w:rPr>
          <w:rFonts w:ascii="Times New Roman" w:hAnsi="Times New Roman" w:cs="Times New Roman"/>
          <w:color w:val="auto"/>
        </w:rPr>
        <w:t>potwierdzenie</w:t>
      </w:r>
      <w:r w:rsidR="00BA2065">
        <w:rPr>
          <w:rFonts w:ascii="Times New Roman" w:hAnsi="Times New Roman" w:cs="Times New Roman"/>
          <w:color w:val="auto"/>
        </w:rPr>
        <w:t>,</w:t>
      </w:r>
      <w:proofErr w:type="gramEnd"/>
      <w:r w:rsidRPr="00E578D6">
        <w:rPr>
          <w:rFonts w:ascii="Times New Roman" w:hAnsi="Times New Roman" w:cs="Times New Roman"/>
          <w:color w:val="auto"/>
        </w:rPr>
        <w:t xml:space="preserve"> czy </w:t>
      </w:r>
      <w:r w:rsidRPr="00E578D6">
        <w:rPr>
          <w:rFonts w:ascii="Times New Roman" w:hAnsi="Times New Roman" w:cs="Times New Roman"/>
        </w:rPr>
        <w:t xml:space="preserve">przedsiębiorca kwalifikuje się do uzyskania kredytu, a także umożliwi zweryfikowanie jego rzetelności jako partnera biznesowego/kontrahenta </w:t>
      </w:r>
      <w:r w:rsidRPr="00E578D6">
        <w:rPr>
          <w:rFonts w:ascii="Times New Roman" w:hAnsi="Times New Roman" w:cs="Times New Roman"/>
          <w:spacing w:val="-2"/>
        </w:rPr>
        <w:t>w zakresie wypełniania przez niego obowiązków publicznoprawnych (terminowego opłacania należnych składek, do których poboru zobowiązany jest ZUS), a tym samym zweryfikowania jego płynności finansowej.</w:t>
      </w:r>
    </w:p>
    <w:p w14:paraId="706352E1" w14:textId="77777777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Dane podlegające udostępnieniu, zewidencjonowane na koncie płatnika składek w ZUS, to:</w:t>
      </w:r>
    </w:p>
    <w:p w14:paraId="2D6F8457" w14:textId="77777777" w:rsidR="00C40953" w:rsidRPr="00E578D6" w:rsidRDefault="00C40953" w:rsidP="00E578D6">
      <w:pPr>
        <w:pStyle w:val="ZLITPKTzmpktliter"/>
        <w:numPr>
          <w:ilvl w:val="1"/>
          <w:numId w:val="28"/>
        </w:numPr>
        <w:ind w:left="284" w:hanging="284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 xml:space="preserve">numer NIP lub numer identyfikacyjny REGON, a jeżeli nie nadano tych numerów lub jednego z nich – numer PESEL lub serię i numer dowodu osobistego albo paszportu, </w:t>
      </w:r>
    </w:p>
    <w:p w14:paraId="2A34C829" w14:textId="6AC5183B" w:rsidR="00C40953" w:rsidRPr="00E578D6" w:rsidRDefault="00C40953" w:rsidP="00E578D6">
      <w:pPr>
        <w:pStyle w:val="ZLITPKTzmpktliter"/>
        <w:numPr>
          <w:ilvl w:val="1"/>
          <w:numId w:val="28"/>
        </w:numPr>
        <w:ind w:left="284" w:hanging="284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>nazwa skrócon</w:t>
      </w:r>
      <w:r w:rsidR="00553D56" w:rsidRPr="00E578D6">
        <w:rPr>
          <w:rFonts w:ascii="Times New Roman" w:hAnsi="Times New Roman" w:cs="Times New Roman"/>
          <w:szCs w:val="24"/>
        </w:rPr>
        <w:t>a</w:t>
      </w:r>
      <w:r w:rsidRPr="00E578D6">
        <w:rPr>
          <w:rFonts w:ascii="Times New Roman" w:hAnsi="Times New Roman" w:cs="Times New Roman"/>
          <w:szCs w:val="24"/>
        </w:rPr>
        <w:t xml:space="preserve"> lub imię i nazwisko, </w:t>
      </w:r>
    </w:p>
    <w:p w14:paraId="45EF9C78" w14:textId="2B3E2C73" w:rsidR="00C40953" w:rsidRPr="00E578D6" w:rsidRDefault="00C40953" w:rsidP="00E578D6">
      <w:pPr>
        <w:pStyle w:val="ZLITPKTzmpktliter"/>
        <w:numPr>
          <w:ilvl w:val="1"/>
          <w:numId w:val="28"/>
        </w:numPr>
        <w:ind w:left="284" w:hanging="284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>okres rozliczeniowy,</w:t>
      </w:r>
    </w:p>
    <w:p w14:paraId="14527DB0" w14:textId="77777777" w:rsidR="00C40953" w:rsidRPr="00E578D6" w:rsidRDefault="00C40953" w:rsidP="00E578D6">
      <w:pPr>
        <w:pStyle w:val="ZLITPKTzmpktliter"/>
        <w:numPr>
          <w:ilvl w:val="1"/>
          <w:numId w:val="28"/>
        </w:numPr>
        <w:ind w:left="284" w:hanging="284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>stan rozliczeń należnych składek, do poboru których uprawniony jest ZUS.</w:t>
      </w:r>
    </w:p>
    <w:p w14:paraId="3BAC9777" w14:textId="77777777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Dostęp do takich danych będzie możliwy za zgodą </w:t>
      </w:r>
      <w:proofErr w:type="gramStart"/>
      <w:r w:rsidRPr="00E578D6">
        <w:rPr>
          <w:rFonts w:ascii="Times New Roman" w:hAnsi="Times New Roman" w:cs="Times New Roman"/>
          <w:sz w:val="24"/>
          <w:szCs w:val="24"/>
        </w:rPr>
        <w:t>przedsiębiorcy,</w:t>
      </w:r>
      <w:proofErr w:type="gramEnd"/>
      <w:r w:rsidRPr="00E578D6">
        <w:rPr>
          <w:rFonts w:ascii="Times New Roman" w:hAnsi="Times New Roman" w:cs="Times New Roman"/>
          <w:sz w:val="24"/>
          <w:szCs w:val="24"/>
        </w:rPr>
        <w:t xml:space="preserve"> jako właściciela swoich danych, przy czym udzielona zgoda uprawnia do jednokrotnego uzyskania danych. </w:t>
      </w:r>
    </w:p>
    <w:p w14:paraId="673B717E" w14:textId="263F76E9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Zgoda wraz z danymi identyfikującymi osobę lub podmiot uprawniony do dostępu do danych płatnika składek będzie przekazywana do ZUS za pośrednictwem podmiotu uprawnionego wraz z wnioskiem o udostępnienie danych albo przez płatnika składek bezpośrednio do ZUS, a podmiot uprawniony występować będzie do ZUS o udostępnienie danych płatnika składek. </w:t>
      </w:r>
    </w:p>
    <w:p w14:paraId="6E7DD0A1" w14:textId="6A0D2C1F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Zgoda płatnika </w:t>
      </w:r>
      <w:proofErr w:type="gramStart"/>
      <w:r w:rsidRPr="00E578D6">
        <w:rPr>
          <w:rFonts w:ascii="Times New Roman" w:hAnsi="Times New Roman" w:cs="Times New Roman"/>
          <w:sz w:val="24"/>
          <w:szCs w:val="24"/>
        </w:rPr>
        <w:t>składek,</w:t>
      </w:r>
      <w:proofErr w:type="gramEnd"/>
      <w:r w:rsidRPr="00E578D6">
        <w:rPr>
          <w:rFonts w:ascii="Times New Roman" w:hAnsi="Times New Roman" w:cs="Times New Roman"/>
          <w:sz w:val="24"/>
          <w:szCs w:val="24"/>
        </w:rPr>
        <w:t xml:space="preserve"> jako warunek uprawniający do dostępu do danych, będzie zapisywana na jego koncie w ZUS, o którym mowa w art. 45 ustawy z dnia 13 października 1998 r. o systemie ubezpieczeń społecznych, a tym samym o przedmiotową zgodę rozszerzeniu ulegnie zakres dotychczas ewidencjonowanych na tym koncie danych. Dzięki tej zgodzie uprawnione podmioty mogłyby drogą elektroniczną uzyskać zestaw aktualnych i potrzebnych danych do wyżej wskazanych celów.</w:t>
      </w:r>
    </w:p>
    <w:p w14:paraId="6BB992DE" w14:textId="77777777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Z powyższych względów proponuje się zmiany do art. 45 i art. 50 ustawy z dnia 13 października 1998 r. o systemie ubezpieczeń społecznych. </w:t>
      </w:r>
    </w:p>
    <w:p w14:paraId="49443B85" w14:textId="72E268C2" w:rsidR="00C40953" w:rsidRPr="00E578D6" w:rsidRDefault="00C40953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Zmiana t</w:t>
      </w:r>
      <w:r w:rsidR="00553D56" w:rsidRPr="00E578D6">
        <w:rPr>
          <w:rFonts w:ascii="Times New Roman" w:hAnsi="Times New Roman" w:cs="Times New Roman"/>
          <w:sz w:val="24"/>
          <w:szCs w:val="24"/>
        </w:rPr>
        <w:t>a</w:t>
      </w:r>
      <w:r w:rsidRPr="00E578D6">
        <w:rPr>
          <w:rFonts w:ascii="Times New Roman" w:hAnsi="Times New Roman" w:cs="Times New Roman"/>
          <w:sz w:val="24"/>
          <w:szCs w:val="24"/>
        </w:rPr>
        <w:t xml:space="preserve"> będzie oznaczała również dostosowanie przez ZUS jego systemu informatycznego do udostępnienia danych zapisanych na kontach płatników składek w ZUS</w:t>
      </w:r>
      <w:r w:rsidRPr="00E578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491CC163" w14:textId="07FBD2F1" w:rsidR="000A68B5" w:rsidRPr="00E578D6" w:rsidRDefault="00134806" w:rsidP="00CE3CB4">
      <w:pPr>
        <w:shd w:val="clear" w:color="auto" w:fill="FFFFFF"/>
        <w:tabs>
          <w:tab w:val="left" w:pos="-142"/>
        </w:tabs>
        <w:spacing w:before="120" w:after="0" w:line="36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D6">
        <w:rPr>
          <w:rFonts w:ascii="Times New Roman" w:hAnsi="Times New Roman" w:cs="Times New Roman"/>
          <w:color w:val="000000"/>
          <w:sz w:val="24"/>
          <w:szCs w:val="24"/>
        </w:rPr>
        <w:t xml:space="preserve">Z powyższych powodów </w:t>
      </w:r>
      <w:r w:rsidR="003E7A23" w:rsidRPr="00E578D6">
        <w:rPr>
          <w:rFonts w:ascii="Times New Roman" w:hAnsi="Times New Roman" w:cs="Times New Roman"/>
          <w:color w:val="000000"/>
          <w:sz w:val="24"/>
          <w:szCs w:val="24"/>
        </w:rPr>
        <w:t>konieczna jest interwencja ustawodawcy</w:t>
      </w:r>
      <w:r w:rsidR="000A68B5" w:rsidRPr="00E578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EF801" w14:textId="7A958198" w:rsidR="00E8521E" w:rsidRPr="00E578D6" w:rsidRDefault="002A62D1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sz w:val="24"/>
          <w:szCs w:val="24"/>
        </w:rPr>
        <w:t>Szczegółowe zmiany w projekcie ustawy</w:t>
      </w:r>
    </w:p>
    <w:p w14:paraId="790CFDC9" w14:textId="16FBD46C" w:rsidR="002A62D1" w:rsidRPr="00E578D6" w:rsidRDefault="002A62D1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D6">
        <w:rPr>
          <w:rFonts w:ascii="Times New Roman" w:hAnsi="Times New Roman" w:cs="Times New Roman"/>
          <w:b/>
          <w:sz w:val="24"/>
          <w:szCs w:val="24"/>
        </w:rPr>
        <w:t xml:space="preserve">Zmiana ustawy </w:t>
      </w:r>
      <w:bookmarkStart w:id="0" w:name="_Hlk198712138"/>
      <w:r w:rsidR="00146E44" w:rsidRPr="00E578D6">
        <w:rPr>
          <w:rFonts w:ascii="Times New Roman" w:hAnsi="Times New Roman" w:cs="Times New Roman"/>
          <w:b/>
          <w:sz w:val="24"/>
          <w:szCs w:val="24"/>
        </w:rPr>
        <w:t xml:space="preserve">z dnia 13 października 1998 r. </w:t>
      </w:r>
      <w:r w:rsidRPr="00E578D6">
        <w:rPr>
          <w:rFonts w:ascii="Times New Roman" w:hAnsi="Times New Roman" w:cs="Times New Roman"/>
          <w:b/>
          <w:sz w:val="24"/>
          <w:szCs w:val="24"/>
        </w:rPr>
        <w:t xml:space="preserve">o systemie ubezpieczeń społecznych </w:t>
      </w:r>
      <w:bookmarkEnd w:id="0"/>
      <w:r w:rsidRPr="00E578D6">
        <w:rPr>
          <w:rFonts w:ascii="Times New Roman" w:hAnsi="Times New Roman" w:cs="Times New Roman"/>
          <w:b/>
          <w:sz w:val="24"/>
          <w:szCs w:val="24"/>
        </w:rPr>
        <w:t>(art.</w:t>
      </w:r>
      <w:r w:rsidR="00E578D6">
        <w:rPr>
          <w:rFonts w:ascii="Times New Roman" w:hAnsi="Times New Roman" w:cs="Times New Roman"/>
          <w:b/>
          <w:sz w:val="24"/>
          <w:szCs w:val="24"/>
        </w:rPr>
        <w:t> </w:t>
      </w:r>
      <w:r w:rsidRPr="00E578D6">
        <w:rPr>
          <w:rFonts w:ascii="Times New Roman" w:hAnsi="Times New Roman" w:cs="Times New Roman"/>
          <w:b/>
          <w:sz w:val="24"/>
          <w:szCs w:val="24"/>
        </w:rPr>
        <w:t xml:space="preserve">1) </w:t>
      </w:r>
    </w:p>
    <w:p w14:paraId="0A2169AB" w14:textId="323C270D" w:rsidR="0094482D" w:rsidRPr="00E578D6" w:rsidRDefault="00A05CA6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94482D" w:rsidRPr="00E578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068D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82D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pkt </w:t>
      </w:r>
      <w:r w:rsidR="00B705C3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40953" w:rsidRPr="00E578D6">
        <w:rPr>
          <w:rFonts w:ascii="Times New Roman" w:hAnsi="Times New Roman" w:cs="Times New Roman"/>
          <w:b/>
          <w:bCs/>
          <w:sz w:val="24"/>
          <w:szCs w:val="24"/>
        </w:rPr>
        <w:t>(zmiana poprzez dodanie pkt 4 w ust. 1 w art. 45)</w:t>
      </w:r>
    </w:p>
    <w:p w14:paraId="2A4B1B19" w14:textId="5610FA0A" w:rsidR="00553D56" w:rsidRPr="00E578D6" w:rsidRDefault="0094482D" w:rsidP="00CE3CB4">
      <w:pPr>
        <w:pStyle w:val="PKTpunkt"/>
        <w:spacing w:before="120"/>
        <w:ind w:left="0" w:firstLine="0"/>
      </w:pPr>
      <w:r w:rsidRPr="00CE3CB4">
        <w:rPr>
          <w:rFonts w:ascii="Times New Roman" w:hAnsi="Times New Roman" w:cs="Times New Roman"/>
          <w:szCs w:val="24"/>
        </w:rPr>
        <w:t>Na koncie płatnika składek będzie zapisywana informacja o zgodzie, o której mowa w art. 50 ust. 28 i 30, wraz z danymi osoby lub podmiotu, któremu płatnik składek udzielił zgody na dostęp do danych i informacji zgromadzonych na jego koncie płatnika składek.</w:t>
      </w:r>
    </w:p>
    <w:p w14:paraId="66E0803D" w14:textId="15AA9729" w:rsidR="002D4D40" w:rsidRPr="00E578D6" w:rsidRDefault="002D4D40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Art. 1 pkt 2 lit. </w:t>
      </w:r>
      <w:r w:rsidR="00B705C3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E578D6">
        <w:rPr>
          <w:rFonts w:ascii="Times New Roman" w:hAnsi="Times New Roman" w:cs="Times New Roman"/>
          <w:b/>
          <w:bCs/>
          <w:sz w:val="24"/>
          <w:szCs w:val="24"/>
        </w:rPr>
        <w:t>(zmiana w art. 50</w:t>
      </w:r>
      <w:r w:rsidR="00DC6BA9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 ust. 7</w:t>
      </w:r>
      <w:r w:rsidRPr="00E578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13B874" w14:textId="77777777" w:rsidR="00D83E1C" w:rsidRPr="00E578D6" w:rsidRDefault="00D83E1C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Zgodnie z obowiązującym przepisami art. 50 ust. 7 ustawy z dnia 13 października 1998 r. o systemie ubezpieczeń społecznych,</w:t>
      </w:r>
      <w:r w:rsidRPr="00E57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8D6">
        <w:rPr>
          <w:rFonts w:ascii="Times New Roman" w:hAnsi="Times New Roman" w:cs="Times New Roman"/>
          <w:sz w:val="24"/>
          <w:szCs w:val="24"/>
        </w:rPr>
        <w:t>w przypadku udostępniania przez ZUS danych zgromadzonych na koncie płatnika składek, podmiot wnioskujący o ich udostępnienie musi podać imię i nazwisko lub nazwę skróconą płatnika składek oraz numery, o których mowa w art. 35 ust. 1 pkt 2, tj. NIP albo REGON, a jeżeli płatnikowi składek nie nadano tych numerów lub jednego z nich – numer PESEL lub serię i numer dowodu osobistego albo paszportu, lub jeden z nich, jeżeli jest wystarczający do identyfikacji płatnika składek.</w:t>
      </w:r>
    </w:p>
    <w:p w14:paraId="269E5AF2" w14:textId="6455446C" w:rsidR="00D83E1C" w:rsidRPr="00E578D6" w:rsidRDefault="00D83E1C" w:rsidP="00CE3CB4">
      <w:pPr>
        <w:pStyle w:val="ZCZWSPLITzmczciwsplitartykuempunktem"/>
        <w:spacing w:before="120"/>
        <w:ind w:left="0"/>
      </w:pPr>
      <w:r w:rsidRPr="00E578D6">
        <w:rPr>
          <w:rFonts w:ascii="Times New Roman" w:hAnsi="Times New Roman" w:cs="Times New Roman"/>
          <w:szCs w:val="24"/>
        </w:rPr>
        <w:t>Zatem również w przypadku udostępnienia danych, o których mowa w projekcie</w:t>
      </w:r>
      <w:r w:rsidR="00BA2065">
        <w:rPr>
          <w:rFonts w:ascii="Times New Roman" w:hAnsi="Times New Roman" w:cs="Times New Roman"/>
          <w:szCs w:val="24"/>
        </w:rPr>
        <w:t>,</w:t>
      </w:r>
      <w:r w:rsidRPr="00E578D6">
        <w:rPr>
          <w:rFonts w:ascii="Times New Roman" w:hAnsi="Times New Roman" w:cs="Times New Roman"/>
          <w:szCs w:val="24"/>
        </w:rPr>
        <w:t xml:space="preserve"> konieczne jest uzupełnienie przepisu wskazującego na ten obowiązek przez podmioty, które będą występować do ZUS o udostępnienie danych </w:t>
      </w:r>
      <w:r w:rsidRPr="00CE3CB4">
        <w:rPr>
          <w:rFonts w:ascii="Times New Roman" w:hAnsi="Times New Roman" w:cs="Times New Roman"/>
          <w:szCs w:val="24"/>
        </w:rPr>
        <w:t>w zakresie niezbędnym do zrealizowania wniosku płatnika składek o udzielenie kredytu, pożyczki pieniężnej lub świadczenie innej usługi, o których mowa w Prawie bankowym</w:t>
      </w:r>
      <w:r w:rsidR="00BA2065">
        <w:rPr>
          <w:rFonts w:ascii="Times New Roman" w:hAnsi="Times New Roman" w:cs="Times New Roman"/>
          <w:szCs w:val="24"/>
        </w:rPr>
        <w:t>,</w:t>
      </w:r>
      <w:r w:rsidRPr="00CE3CB4">
        <w:rPr>
          <w:rFonts w:ascii="Times New Roman" w:hAnsi="Times New Roman" w:cs="Times New Roman"/>
          <w:szCs w:val="24"/>
        </w:rPr>
        <w:t xml:space="preserve"> albo w zakresie niezbędnym do zweryfikowania sytuacji finansowej i gospodarczej płatnika składek będącego przedsiębiorcą.</w:t>
      </w:r>
    </w:p>
    <w:p w14:paraId="25897D64" w14:textId="3BAAC178" w:rsidR="00A05CA6" w:rsidRPr="00E578D6" w:rsidRDefault="0094482D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8D6">
        <w:rPr>
          <w:rFonts w:ascii="Times New Roman" w:hAnsi="Times New Roman" w:cs="Times New Roman"/>
          <w:b/>
          <w:bCs/>
          <w:sz w:val="24"/>
          <w:szCs w:val="24"/>
        </w:rPr>
        <w:t>Art. 1 pkt 2</w:t>
      </w:r>
      <w:r w:rsidR="002D4D40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 lit. b</w:t>
      </w:r>
      <w:r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68D" w:rsidRPr="00E578D6">
        <w:rPr>
          <w:rFonts w:ascii="Times New Roman" w:hAnsi="Times New Roman" w:cs="Times New Roman"/>
          <w:b/>
          <w:bCs/>
          <w:sz w:val="24"/>
          <w:szCs w:val="24"/>
        </w:rPr>
        <w:t>(dodanie ust. 2</w:t>
      </w:r>
      <w:r w:rsidR="005124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578D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6068D" w:rsidRPr="00E578D6">
        <w:rPr>
          <w:rFonts w:ascii="Times New Roman" w:hAnsi="Times New Roman" w:cs="Times New Roman"/>
          <w:b/>
          <w:bCs/>
          <w:sz w:val="24"/>
          <w:szCs w:val="24"/>
        </w:rPr>
        <w:t xml:space="preserve">31 do art. 50) </w:t>
      </w:r>
    </w:p>
    <w:p w14:paraId="0F2A8D88" w14:textId="7AF18F47" w:rsidR="00C40376" w:rsidRPr="00E578D6" w:rsidRDefault="00A61BD2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W zakresie niezbędnym do zrealizowania przez banki, instytucje finansowe oraz instytucje kredytowe wniosku płatnika składek o udzielenie kredytu, pożyczki pieniężnej lub świadczenie innej usługi, o których mowa w art. 5 i </w:t>
      </w:r>
      <w:r w:rsidR="00BA2065">
        <w:rPr>
          <w:rFonts w:ascii="Times New Roman" w:hAnsi="Times New Roman" w:cs="Times New Roman"/>
          <w:sz w:val="24"/>
          <w:szCs w:val="24"/>
        </w:rPr>
        <w:t xml:space="preserve">art. </w:t>
      </w:r>
      <w:r w:rsidRPr="00E578D6">
        <w:rPr>
          <w:rFonts w:ascii="Times New Roman" w:hAnsi="Times New Roman" w:cs="Times New Roman"/>
          <w:sz w:val="24"/>
          <w:szCs w:val="24"/>
        </w:rPr>
        <w:t xml:space="preserve">6 ustawy z dnia 29 sierpnia 1997 r. </w:t>
      </w:r>
      <w:r w:rsidR="00C266CD">
        <w:rPr>
          <w:rFonts w:ascii="Times New Roman" w:hAnsi="Times New Roman" w:cs="Times New Roman"/>
          <w:sz w:val="24"/>
          <w:szCs w:val="24"/>
        </w:rPr>
        <w:t xml:space="preserve">– </w:t>
      </w:r>
      <w:r w:rsidRPr="00E578D6">
        <w:rPr>
          <w:rFonts w:ascii="Times New Roman" w:hAnsi="Times New Roman" w:cs="Times New Roman"/>
          <w:sz w:val="24"/>
          <w:szCs w:val="24"/>
        </w:rPr>
        <w:t xml:space="preserve">Prawo </w:t>
      </w:r>
      <w:proofErr w:type="gramStart"/>
      <w:r w:rsidRPr="00E578D6">
        <w:rPr>
          <w:rFonts w:ascii="Times New Roman" w:hAnsi="Times New Roman" w:cs="Times New Roman"/>
          <w:sz w:val="24"/>
          <w:szCs w:val="24"/>
        </w:rPr>
        <w:t>bankowe</w:t>
      </w:r>
      <w:r w:rsidR="00BA20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8D6">
        <w:rPr>
          <w:rFonts w:ascii="Times New Roman" w:hAnsi="Times New Roman" w:cs="Times New Roman"/>
          <w:sz w:val="24"/>
          <w:szCs w:val="24"/>
        </w:rPr>
        <w:t xml:space="preserve"> albo w zakresie niezbędnym do zweryfikowania sytuacji finansowej i gospodarczej płatnika składek przez osoby prawne, jednostki organizacyjne lub osoby fizyczne </w:t>
      </w:r>
      <w:r w:rsidR="00C40953" w:rsidRPr="00E578D6">
        <w:rPr>
          <w:rFonts w:ascii="Times New Roman" w:hAnsi="Times New Roman" w:cs="Times New Roman"/>
          <w:sz w:val="24"/>
          <w:szCs w:val="24"/>
        </w:rPr>
        <w:t xml:space="preserve">będące przedsiębiorcami, </w:t>
      </w:r>
      <w:r w:rsidRPr="00E578D6">
        <w:rPr>
          <w:rFonts w:ascii="Times New Roman" w:hAnsi="Times New Roman" w:cs="Times New Roman"/>
          <w:sz w:val="24"/>
          <w:szCs w:val="24"/>
        </w:rPr>
        <w:t>ZUS będzie udostępniał d</w:t>
      </w:r>
      <w:r w:rsidR="00E6068D" w:rsidRPr="00E578D6">
        <w:rPr>
          <w:rFonts w:ascii="Times New Roman" w:hAnsi="Times New Roman" w:cs="Times New Roman"/>
          <w:sz w:val="24"/>
          <w:szCs w:val="24"/>
        </w:rPr>
        <w:t>ane dotyczące płatnika składek zewidencjonowane na jego koncie płatnika składek w ZUS</w:t>
      </w:r>
      <w:r w:rsidRPr="00E578D6">
        <w:rPr>
          <w:rFonts w:ascii="Times New Roman" w:hAnsi="Times New Roman" w:cs="Times New Roman"/>
          <w:sz w:val="24"/>
          <w:szCs w:val="24"/>
        </w:rPr>
        <w:t xml:space="preserve">. </w:t>
      </w:r>
      <w:r w:rsidR="00C40376" w:rsidRPr="00E578D6">
        <w:rPr>
          <w:rFonts w:ascii="Times New Roman" w:hAnsi="Times New Roman" w:cs="Times New Roman"/>
          <w:sz w:val="24"/>
          <w:szCs w:val="24"/>
        </w:rPr>
        <w:t>Wskazane przepisy Prawa bankowego wyszczególniają czynności bankowe, którymi są m.in. udzielanie kredytów, udzielanie i potwierdzanie gwarancji bankowych oraz otwieranie i potwierdzanie akredytyw, udzielanie pożyczek pieniężnych oraz nabywanie i zbywanie wierzytelności pieniężnych.</w:t>
      </w:r>
    </w:p>
    <w:p w14:paraId="5DC0CBB8" w14:textId="3CD61FE5" w:rsidR="00A61BD2" w:rsidRPr="00E578D6" w:rsidRDefault="00A61BD2" w:rsidP="00CE3C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Zakres udostępnianych danych</w:t>
      </w:r>
      <w:r w:rsidR="00E6068D" w:rsidRPr="00E578D6">
        <w:rPr>
          <w:rFonts w:ascii="Times New Roman" w:hAnsi="Times New Roman" w:cs="Times New Roman"/>
          <w:sz w:val="24"/>
          <w:szCs w:val="24"/>
        </w:rPr>
        <w:t xml:space="preserve"> </w:t>
      </w:r>
      <w:r w:rsidR="00C40376" w:rsidRPr="00E578D6">
        <w:rPr>
          <w:rFonts w:ascii="Times New Roman" w:hAnsi="Times New Roman" w:cs="Times New Roman"/>
          <w:sz w:val="24"/>
          <w:szCs w:val="24"/>
        </w:rPr>
        <w:t xml:space="preserve">przez ZUS </w:t>
      </w:r>
      <w:r w:rsidRPr="00E578D6">
        <w:rPr>
          <w:rFonts w:ascii="Times New Roman" w:hAnsi="Times New Roman" w:cs="Times New Roman"/>
          <w:sz w:val="24"/>
          <w:szCs w:val="24"/>
        </w:rPr>
        <w:t>to:</w:t>
      </w:r>
    </w:p>
    <w:p w14:paraId="5C6C5FE0" w14:textId="4C75ACA0" w:rsidR="00A61BD2" w:rsidRPr="00E578D6" w:rsidRDefault="00E6068D" w:rsidP="00E578D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dan</w:t>
      </w:r>
      <w:r w:rsidR="00A61BD2" w:rsidRPr="00E578D6">
        <w:rPr>
          <w:rFonts w:ascii="Times New Roman" w:hAnsi="Times New Roman" w:cs="Times New Roman"/>
          <w:sz w:val="24"/>
          <w:szCs w:val="24"/>
        </w:rPr>
        <w:t>e</w:t>
      </w:r>
      <w:r w:rsidRPr="00E578D6">
        <w:rPr>
          <w:rFonts w:ascii="Times New Roman" w:hAnsi="Times New Roman" w:cs="Times New Roman"/>
          <w:sz w:val="24"/>
          <w:szCs w:val="24"/>
        </w:rPr>
        <w:t xml:space="preserve"> identyfikacyjn</w:t>
      </w:r>
      <w:r w:rsidR="00A61BD2" w:rsidRPr="00E578D6">
        <w:rPr>
          <w:rFonts w:ascii="Times New Roman" w:hAnsi="Times New Roman" w:cs="Times New Roman"/>
          <w:sz w:val="24"/>
          <w:szCs w:val="24"/>
        </w:rPr>
        <w:t>e</w:t>
      </w:r>
      <w:r w:rsidRPr="00E578D6">
        <w:rPr>
          <w:rFonts w:ascii="Times New Roman" w:hAnsi="Times New Roman" w:cs="Times New Roman"/>
          <w:sz w:val="24"/>
          <w:szCs w:val="24"/>
        </w:rPr>
        <w:t xml:space="preserve"> (NIP lub REGON, a jeżeli nie nadano tych numerów lub jednego z nich – numer PESEL lub serię i numer dowodu osobistego albo paszportu, a także </w:t>
      </w:r>
      <w:r w:rsidRPr="00E578D6">
        <w:rPr>
          <w:rFonts w:ascii="Times New Roman" w:hAnsi="Times New Roman" w:cs="Times New Roman"/>
          <w:sz w:val="24"/>
          <w:szCs w:val="24"/>
        </w:rPr>
        <w:lastRenderedPageBreak/>
        <w:t xml:space="preserve">imię i nazwisko lub nazwę skróconą – w przypadku płatników będących osobami fizycznymi, a nazwę skróconą w przypadku osób prawnych i jednostek organizacyjnych), </w:t>
      </w:r>
    </w:p>
    <w:p w14:paraId="446D1030" w14:textId="20CCF07D" w:rsidR="00E6068D" w:rsidRPr="00E578D6" w:rsidRDefault="00E6068D" w:rsidP="00E578D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okres rozliczeniowy</w:t>
      </w:r>
      <w:r w:rsidR="00A61BD2" w:rsidRPr="00E578D6">
        <w:rPr>
          <w:rFonts w:ascii="Times New Roman" w:hAnsi="Times New Roman" w:cs="Times New Roman"/>
          <w:sz w:val="24"/>
          <w:szCs w:val="24"/>
        </w:rPr>
        <w:t xml:space="preserve"> oraz</w:t>
      </w:r>
      <w:r w:rsidRPr="00E578D6">
        <w:rPr>
          <w:rFonts w:ascii="Times New Roman" w:hAnsi="Times New Roman" w:cs="Times New Roman"/>
          <w:sz w:val="24"/>
          <w:szCs w:val="24"/>
        </w:rPr>
        <w:t xml:space="preserve"> stan rozliczeń należnych składek</w:t>
      </w:r>
      <w:r w:rsidR="00D5267C">
        <w:rPr>
          <w:rFonts w:ascii="Times New Roman" w:hAnsi="Times New Roman" w:cs="Times New Roman"/>
          <w:sz w:val="24"/>
          <w:szCs w:val="24"/>
        </w:rPr>
        <w:t>,</w:t>
      </w:r>
      <w:r w:rsidR="0094482D" w:rsidRPr="00E578D6">
        <w:rPr>
          <w:rFonts w:ascii="Times New Roman" w:hAnsi="Times New Roman" w:cs="Times New Roman"/>
          <w:sz w:val="24"/>
          <w:szCs w:val="24"/>
        </w:rPr>
        <w:t xml:space="preserve"> do poboru których uprawniony jest ZUS, czyli składek </w:t>
      </w:r>
      <w:r w:rsidRPr="00E578D6">
        <w:rPr>
          <w:rFonts w:ascii="Times New Roman" w:hAnsi="Times New Roman" w:cs="Times New Roman"/>
          <w:sz w:val="24"/>
          <w:szCs w:val="24"/>
        </w:rPr>
        <w:t>na ubezpieczenia społeczne, ubezpieczenie zdrowotne, Fundusz Pracy, Fundusz Solidarnościowy i Fundusz Gwarantowanych Świadczeń Pracowniczych oraz Fundusz Emerytur Pomostowych</w:t>
      </w:r>
      <w:r w:rsidR="00A61BD2" w:rsidRPr="00E578D6">
        <w:rPr>
          <w:rFonts w:ascii="Times New Roman" w:hAnsi="Times New Roman" w:cs="Times New Roman"/>
          <w:sz w:val="24"/>
          <w:szCs w:val="24"/>
        </w:rPr>
        <w:t>.</w:t>
      </w:r>
    </w:p>
    <w:p w14:paraId="06270DB6" w14:textId="6694497E" w:rsidR="00A61BD2" w:rsidRPr="00E578D6" w:rsidRDefault="00A61BD2" w:rsidP="00E578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Przepis określi podmioty uprawnione jako:</w:t>
      </w:r>
    </w:p>
    <w:p w14:paraId="04AD275B" w14:textId="4CA4125F" w:rsidR="00E6068D" w:rsidRPr="00E578D6" w:rsidRDefault="003D3525" w:rsidP="00E578D6">
      <w:pPr>
        <w:pStyle w:val="ZPKTzmpktartykuempunktem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>bank</w:t>
      </w:r>
      <w:r w:rsidR="00A61BD2" w:rsidRPr="00E578D6">
        <w:rPr>
          <w:rFonts w:ascii="Times New Roman" w:hAnsi="Times New Roman" w:cs="Times New Roman"/>
          <w:szCs w:val="24"/>
        </w:rPr>
        <w:t>i</w:t>
      </w:r>
      <w:r w:rsidRPr="00E578D6">
        <w:rPr>
          <w:rFonts w:ascii="Times New Roman" w:hAnsi="Times New Roman" w:cs="Times New Roman"/>
          <w:szCs w:val="24"/>
        </w:rPr>
        <w:t>, instytucj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 xml:space="preserve"> finansow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="0037074D" w:rsidRPr="00E578D6">
        <w:rPr>
          <w:rFonts w:ascii="Times New Roman" w:hAnsi="Times New Roman" w:cs="Times New Roman"/>
          <w:szCs w:val="24"/>
        </w:rPr>
        <w:t>,</w:t>
      </w:r>
      <w:r w:rsidRPr="00E578D6">
        <w:rPr>
          <w:rFonts w:ascii="Times New Roman" w:hAnsi="Times New Roman" w:cs="Times New Roman"/>
          <w:szCs w:val="24"/>
        </w:rPr>
        <w:t xml:space="preserve"> instytucj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 xml:space="preserve"> kredytow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>,</w:t>
      </w:r>
      <w:r w:rsidR="00A61BD2" w:rsidRPr="00E578D6">
        <w:rPr>
          <w:rFonts w:ascii="Times New Roman" w:hAnsi="Times New Roman" w:cs="Times New Roman"/>
          <w:szCs w:val="24"/>
        </w:rPr>
        <w:t xml:space="preserve"> a także</w:t>
      </w:r>
      <w:r w:rsidR="0037074D" w:rsidRPr="00E578D6">
        <w:rPr>
          <w:rFonts w:ascii="Times New Roman" w:hAnsi="Times New Roman" w:cs="Times New Roman"/>
          <w:szCs w:val="24"/>
        </w:rPr>
        <w:t xml:space="preserve"> instytucjom pożyczkowym,</w:t>
      </w:r>
      <w:r w:rsidRPr="00E578D6">
        <w:rPr>
          <w:rFonts w:ascii="Times New Roman" w:hAnsi="Times New Roman" w:cs="Times New Roman"/>
          <w:szCs w:val="24"/>
        </w:rPr>
        <w:t xml:space="preserve"> </w:t>
      </w:r>
      <w:r w:rsidR="00A61BD2" w:rsidRPr="00E578D6">
        <w:rPr>
          <w:rFonts w:ascii="Times New Roman" w:hAnsi="Times New Roman" w:cs="Times New Roman"/>
          <w:szCs w:val="24"/>
        </w:rPr>
        <w:t xml:space="preserve">zdefiniowane </w:t>
      </w:r>
      <w:r w:rsidRPr="00E578D6">
        <w:rPr>
          <w:rFonts w:ascii="Times New Roman" w:hAnsi="Times New Roman" w:cs="Times New Roman"/>
          <w:szCs w:val="24"/>
        </w:rPr>
        <w:t xml:space="preserve">w art. 4 ustawy z dnia 29 sierpnia 1997 r. </w:t>
      </w:r>
      <w:r w:rsidR="00D5267C">
        <w:rPr>
          <w:rFonts w:ascii="Times New Roman" w:hAnsi="Times New Roman" w:cs="Times New Roman"/>
          <w:szCs w:val="24"/>
        </w:rPr>
        <w:t xml:space="preserve">– </w:t>
      </w:r>
      <w:r w:rsidRPr="00E578D6">
        <w:rPr>
          <w:rFonts w:ascii="Times New Roman" w:hAnsi="Times New Roman" w:cs="Times New Roman"/>
          <w:szCs w:val="24"/>
        </w:rPr>
        <w:t>Prawo bankowe</w:t>
      </w:r>
      <w:r w:rsidR="00A61BD2" w:rsidRPr="00E578D6">
        <w:rPr>
          <w:rFonts w:ascii="Times New Roman" w:hAnsi="Times New Roman" w:cs="Times New Roman"/>
          <w:szCs w:val="24"/>
        </w:rPr>
        <w:t>,</w:t>
      </w:r>
    </w:p>
    <w:p w14:paraId="509F284C" w14:textId="7CD61E96" w:rsidR="003D3525" w:rsidRPr="00E578D6" w:rsidRDefault="003D3525" w:rsidP="00E578D6">
      <w:pPr>
        <w:pStyle w:val="ZPKTzmpktartykuempunktem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>osob</w:t>
      </w:r>
      <w:r w:rsidR="00A61BD2" w:rsidRPr="00E578D6">
        <w:rPr>
          <w:rFonts w:ascii="Times New Roman" w:hAnsi="Times New Roman" w:cs="Times New Roman"/>
          <w:szCs w:val="24"/>
        </w:rPr>
        <w:t>y</w:t>
      </w:r>
      <w:r w:rsidRPr="00E578D6">
        <w:rPr>
          <w:rFonts w:ascii="Times New Roman" w:hAnsi="Times New Roman" w:cs="Times New Roman"/>
          <w:szCs w:val="24"/>
        </w:rPr>
        <w:t xml:space="preserve"> prawn</w:t>
      </w:r>
      <w:r w:rsidR="00553D56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>, jednostk</w:t>
      </w:r>
      <w:r w:rsidR="00A61BD2" w:rsidRPr="00E578D6">
        <w:rPr>
          <w:rFonts w:ascii="Times New Roman" w:hAnsi="Times New Roman" w:cs="Times New Roman"/>
          <w:szCs w:val="24"/>
        </w:rPr>
        <w:t>i</w:t>
      </w:r>
      <w:r w:rsidRPr="00E578D6">
        <w:rPr>
          <w:rFonts w:ascii="Times New Roman" w:hAnsi="Times New Roman" w:cs="Times New Roman"/>
          <w:szCs w:val="24"/>
        </w:rPr>
        <w:t xml:space="preserve"> organizacyjn</w:t>
      </w:r>
      <w:r w:rsidR="00553D56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 xml:space="preserve"> lub osob</w:t>
      </w:r>
      <w:r w:rsidR="00A61BD2" w:rsidRPr="00E578D6">
        <w:rPr>
          <w:rFonts w:ascii="Times New Roman" w:hAnsi="Times New Roman" w:cs="Times New Roman"/>
          <w:szCs w:val="24"/>
        </w:rPr>
        <w:t>y</w:t>
      </w:r>
      <w:r w:rsidRPr="00E578D6">
        <w:rPr>
          <w:rFonts w:ascii="Times New Roman" w:hAnsi="Times New Roman" w:cs="Times New Roman"/>
          <w:szCs w:val="24"/>
        </w:rPr>
        <w:t xml:space="preserve"> fizyczn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="006C3AE4" w:rsidRPr="00E578D6">
        <w:rPr>
          <w:rFonts w:ascii="Times New Roman" w:hAnsi="Times New Roman" w:cs="Times New Roman"/>
          <w:szCs w:val="24"/>
        </w:rPr>
        <w:t xml:space="preserve"> będące przedsiębiorcami</w:t>
      </w:r>
      <w:r w:rsidRPr="00E578D6">
        <w:rPr>
          <w:rFonts w:ascii="Times New Roman" w:hAnsi="Times New Roman" w:cs="Times New Roman"/>
          <w:szCs w:val="24"/>
        </w:rPr>
        <w:t xml:space="preserve"> upoważnion</w:t>
      </w:r>
      <w:r w:rsidR="00A61BD2" w:rsidRPr="00E578D6">
        <w:rPr>
          <w:rFonts w:ascii="Times New Roman" w:hAnsi="Times New Roman" w:cs="Times New Roman"/>
          <w:szCs w:val="24"/>
        </w:rPr>
        <w:t>e</w:t>
      </w:r>
      <w:r w:rsidRPr="00E578D6">
        <w:rPr>
          <w:rFonts w:ascii="Times New Roman" w:hAnsi="Times New Roman" w:cs="Times New Roman"/>
          <w:szCs w:val="24"/>
        </w:rPr>
        <w:t xml:space="preserve"> przez płatnika składek</w:t>
      </w:r>
      <w:r w:rsidR="00A61BD2" w:rsidRPr="00E578D6">
        <w:rPr>
          <w:rFonts w:ascii="Times New Roman" w:hAnsi="Times New Roman" w:cs="Times New Roman"/>
          <w:szCs w:val="24"/>
        </w:rPr>
        <w:t xml:space="preserve"> do wglądu do jego danych w ZUS.</w:t>
      </w:r>
    </w:p>
    <w:p w14:paraId="2B8F90A2" w14:textId="1888D90A" w:rsidR="0094482D" w:rsidRPr="00E578D6" w:rsidRDefault="00A61BD2" w:rsidP="00E578D6">
      <w:pPr>
        <w:pStyle w:val="ZPKTzmpktartykuempunktem"/>
        <w:ind w:left="0" w:firstLine="0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 xml:space="preserve">Dane będą udostępniane przez ZUS wyłącznie w formie elektronicznej, uwzględniając niezbędną ich ochronę wskazaną w </w:t>
      </w:r>
      <w:r w:rsidR="003D3525" w:rsidRPr="00E578D6">
        <w:rPr>
          <w:rFonts w:ascii="Times New Roman" w:hAnsi="Times New Roman" w:cs="Times New Roman"/>
          <w:szCs w:val="24"/>
        </w:rPr>
        <w:t>przepis</w:t>
      </w:r>
      <w:r w:rsidRPr="00E578D6">
        <w:rPr>
          <w:rFonts w:ascii="Times New Roman" w:hAnsi="Times New Roman" w:cs="Times New Roman"/>
          <w:szCs w:val="24"/>
        </w:rPr>
        <w:t>ach</w:t>
      </w:r>
      <w:r w:rsidR="003D3525" w:rsidRPr="00E578D6">
        <w:rPr>
          <w:rFonts w:ascii="Times New Roman" w:hAnsi="Times New Roman" w:cs="Times New Roman"/>
          <w:szCs w:val="24"/>
        </w:rPr>
        <w:t xml:space="preserve"> dotyczących ochrony danych osobowych.</w:t>
      </w:r>
      <w:r w:rsidR="00C44BB9" w:rsidRPr="00E578D6">
        <w:rPr>
          <w:rFonts w:ascii="Times New Roman" w:hAnsi="Times New Roman" w:cs="Times New Roman"/>
          <w:szCs w:val="24"/>
        </w:rPr>
        <w:t xml:space="preserve"> </w:t>
      </w:r>
    </w:p>
    <w:p w14:paraId="2AAC53A8" w14:textId="45DDC0E1" w:rsidR="00D83E1C" w:rsidRPr="00CE3CB4" w:rsidRDefault="00D83E1C" w:rsidP="00E578D6">
      <w:pPr>
        <w:pStyle w:val="ZUSTzmustartykuempunktem"/>
        <w:ind w:left="0" w:firstLine="0"/>
        <w:rPr>
          <w:rFonts w:ascii="Times New Roman" w:hAnsi="Times New Roman" w:cs="Times New Roman"/>
          <w:szCs w:val="24"/>
        </w:rPr>
      </w:pPr>
      <w:r w:rsidRPr="00CE3CB4">
        <w:rPr>
          <w:rFonts w:ascii="Times New Roman" w:hAnsi="Times New Roman" w:cs="Times New Roman"/>
          <w:szCs w:val="24"/>
        </w:rPr>
        <w:t>Zgoda będzie zapisywana na koncie płatnika składek i będzie uprawniać do jednorazowego dostępu do danych i będzie mogła być udzielona na dwa sposoby, albo:</w:t>
      </w:r>
    </w:p>
    <w:p w14:paraId="3C41FF77" w14:textId="77777777" w:rsidR="00D83E1C" w:rsidRPr="00CE3CB4" w:rsidRDefault="00D83E1C" w:rsidP="00E578D6">
      <w:pPr>
        <w:pStyle w:val="ZUSTzmustartykuempunktem"/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CE3CB4">
        <w:rPr>
          <w:rFonts w:ascii="Times New Roman" w:hAnsi="Times New Roman" w:cs="Times New Roman"/>
          <w:szCs w:val="24"/>
        </w:rPr>
        <w:t>osobie lub podmiotowi uprawnionemu i przekazywana jest do Zakładu wraz z wnioskiem o udostępnienie danych, albo</w:t>
      </w:r>
    </w:p>
    <w:p w14:paraId="32C74BCF" w14:textId="3CAD4067" w:rsidR="00D83E1C" w:rsidRPr="00CE3CB4" w:rsidRDefault="00D83E1C" w:rsidP="00E578D6">
      <w:pPr>
        <w:pStyle w:val="ZUSTzmustartykuempunktem"/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CE3CB4">
        <w:rPr>
          <w:rFonts w:ascii="Times New Roman" w:hAnsi="Times New Roman" w:cs="Times New Roman"/>
          <w:szCs w:val="24"/>
        </w:rPr>
        <w:t>udzielana bezpośrednio Zakładowi.</w:t>
      </w:r>
    </w:p>
    <w:p w14:paraId="179172AA" w14:textId="219A5D70" w:rsidR="0094482D" w:rsidRPr="00CE3CB4" w:rsidRDefault="0094482D" w:rsidP="00E578D6">
      <w:pPr>
        <w:pStyle w:val="ZPKTzmpktartykuempunktem"/>
        <w:ind w:left="0" w:firstLine="0"/>
        <w:rPr>
          <w:rFonts w:ascii="Times New Roman" w:hAnsi="Times New Roman" w:cs="Times New Roman"/>
          <w:szCs w:val="24"/>
        </w:rPr>
      </w:pPr>
      <w:r w:rsidRPr="00E578D6">
        <w:rPr>
          <w:rFonts w:ascii="Times New Roman" w:hAnsi="Times New Roman" w:cs="Times New Roman"/>
          <w:szCs w:val="24"/>
        </w:rPr>
        <w:t xml:space="preserve">Zgoda udzielona </w:t>
      </w:r>
      <w:r w:rsidRPr="00CE3CB4">
        <w:rPr>
          <w:rFonts w:ascii="Times New Roman" w:hAnsi="Times New Roman" w:cs="Times New Roman"/>
          <w:szCs w:val="24"/>
        </w:rPr>
        <w:t xml:space="preserve">przez płatnika składek </w:t>
      </w:r>
      <w:r w:rsidR="00D83E1C" w:rsidRPr="00CE3CB4">
        <w:rPr>
          <w:rFonts w:ascii="Times New Roman" w:hAnsi="Times New Roman" w:cs="Times New Roman"/>
          <w:szCs w:val="24"/>
        </w:rPr>
        <w:t xml:space="preserve">koncie </w:t>
      </w:r>
      <w:r w:rsidRPr="00CE3CB4">
        <w:rPr>
          <w:rFonts w:ascii="Times New Roman" w:hAnsi="Times New Roman" w:cs="Times New Roman"/>
          <w:szCs w:val="24"/>
        </w:rPr>
        <w:t>podmiotowi lub osobie fizycznej identyfikowanych za pomocą:</w:t>
      </w:r>
    </w:p>
    <w:p w14:paraId="73854A27" w14:textId="430C469C" w:rsidR="0094482D" w:rsidRPr="00CE3CB4" w:rsidRDefault="0094482D" w:rsidP="00E578D6">
      <w:pPr>
        <w:pStyle w:val="ZPKTzmpktartykuempunktem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CE3CB4">
        <w:rPr>
          <w:rFonts w:ascii="Times New Roman" w:hAnsi="Times New Roman" w:cs="Times New Roman"/>
          <w:szCs w:val="24"/>
        </w:rPr>
        <w:t>imieni</w:t>
      </w:r>
      <w:r w:rsidR="00D83E1C" w:rsidRPr="00CE3CB4">
        <w:rPr>
          <w:rFonts w:ascii="Times New Roman" w:hAnsi="Times New Roman" w:cs="Times New Roman"/>
          <w:szCs w:val="24"/>
        </w:rPr>
        <w:t>a</w:t>
      </w:r>
      <w:r w:rsidRPr="00CE3CB4">
        <w:rPr>
          <w:rFonts w:ascii="Times New Roman" w:hAnsi="Times New Roman" w:cs="Times New Roman"/>
          <w:szCs w:val="24"/>
        </w:rPr>
        <w:t xml:space="preserve"> i nazwisk</w:t>
      </w:r>
      <w:r w:rsidR="00D83E1C" w:rsidRPr="00CE3CB4">
        <w:rPr>
          <w:rFonts w:ascii="Times New Roman" w:hAnsi="Times New Roman" w:cs="Times New Roman"/>
          <w:szCs w:val="24"/>
        </w:rPr>
        <w:t>a</w:t>
      </w:r>
      <w:r w:rsidRPr="00CE3CB4">
        <w:rPr>
          <w:rFonts w:ascii="Times New Roman" w:hAnsi="Times New Roman" w:cs="Times New Roman"/>
          <w:szCs w:val="24"/>
        </w:rPr>
        <w:t xml:space="preserve"> oraz numer</w:t>
      </w:r>
      <w:r w:rsidR="00D83E1C" w:rsidRPr="00CE3CB4">
        <w:rPr>
          <w:rFonts w:ascii="Times New Roman" w:hAnsi="Times New Roman" w:cs="Times New Roman"/>
          <w:szCs w:val="24"/>
        </w:rPr>
        <w:t>u</w:t>
      </w:r>
      <w:r w:rsidRPr="00CE3CB4">
        <w:rPr>
          <w:rFonts w:ascii="Times New Roman" w:hAnsi="Times New Roman" w:cs="Times New Roman"/>
          <w:szCs w:val="24"/>
        </w:rPr>
        <w:t xml:space="preserve"> PESEL – w przypadku osób fizycznych</w:t>
      </w:r>
      <w:r w:rsidR="008903BA" w:rsidRPr="00CE3CB4">
        <w:rPr>
          <w:rFonts w:ascii="Times New Roman" w:hAnsi="Times New Roman" w:cs="Times New Roman"/>
          <w:szCs w:val="24"/>
        </w:rPr>
        <w:t xml:space="preserve"> będących przedsiębiorcami</w:t>
      </w:r>
      <w:r w:rsidRPr="00CE3CB4">
        <w:rPr>
          <w:rFonts w:ascii="Times New Roman" w:hAnsi="Times New Roman" w:cs="Times New Roman"/>
          <w:szCs w:val="24"/>
        </w:rPr>
        <w:t xml:space="preserve">, a w </w:t>
      </w:r>
      <w:proofErr w:type="gramStart"/>
      <w:r w:rsidRPr="00CE3CB4">
        <w:rPr>
          <w:rFonts w:ascii="Times New Roman" w:hAnsi="Times New Roman" w:cs="Times New Roman"/>
          <w:szCs w:val="24"/>
        </w:rPr>
        <w:t>razie</w:t>
      </w:r>
      <w:proofErr w:type="gramEnd"/>
      <w:r w:rsidRPr="00CE3CB4">
        <w:rPr>
          <w:rFonts w:ascii="Times New Roman" w:hAnsi="Times New Roman" w:cs="Times New Roman"/>
          <w:szCs w:val="24"/>
        </w:rPr>
        <w:t xml:space="preserve"> gdy nie nadano jej numeru PESEL – serią i numerem dowodu osobistego lub paszportu, </w:t>
      </w:r>
    </w:p>
    <w:p w14:paraId="623ACE52" w14:textId="596C60D2" w:rsidR="0094482D" w:rsidRPr="00CE3CB4" w:rsidRDefault="0094482D" w:rsidP="00E578D6">
      <w:pPr>
        <w:pStyle w:val="ZPKTzmpktartykuempunktem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CE3CB4">
        <w:rPr>
          <w:rFonts w:ascii="Times New Roman" w:hAnsi="Times New Roman" w:cs="Times New Roman"/>
          <w:szCs w:val="24"/>
        </w:rPr>
        <w:t xml:space="preserve">nazwą oraz numerem NIP albo REGON </w:t>
      </w:r>
      <w:r w:rsidR="006C3AE4" w:rsidRPr="00CE3CB4">
        <w:rPr>
          <w:rFonts w:ascii="Times New Roman" w:hAnsi="Times New Roman" w:cs="Times New Roman"/>
          <w:szCs w:val="24"/>
        </w:rPr>
        <w:t>–</w:t>
      </w:r>
      <w:r w:rsidRPr="00CE3CB4">
        <w:rPr>
          <w:rFonts w:ascii="Times New Roman" w:hAnsi="Times New Roman" w:cs="Times New Roman"/>
          <w:szCs w:val="24"/>
        </w:rPr>
        <w:t xml:space="preserve"> w przypadku podmiotów innych niż osoby osoba fizyczna</w:t>
      </w:r>
      <w:r w:rsidR="00D83E1C" w:rsidRPr="00CE3CB4">
        <w:rPr>
          <w:rFonts w:ascii="Times New Roman" w:hAnsi="Times New Roman" w:cs="Times New Roman"/>
          <w:szCs w:val="24"/>
        </w:rPr>
        <w:t>.</w:t>
      </w:r>
      <w:r w:rsidRPr="00CE3CB4">
        <w:rPr>
          <w:rFonts w:ascii="Times New Roman" w:hAnsi="Times New Roman" w:cs="Times New Roman"/>
          <w:szCs w:val="24"/>
        </w:rPr>
        <w:t xml:space="preserve"> </w:t>
      </w:r>
    </w:p>
    <w:p w14:paraId="3B2DADCF" w14:textId="77777777" w:rsidR="00134806" w:rsidRPr="00E578D6" w:rsidRDefault="00134806" w:rsidP="00CE3CB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3004574"/>
      <w:bookmarkStart w:id="2" w:name="_Hlk182987943"/>
      <w:r w:rsidRPr="00E578D6">
        <w:rPr>
          <w:rFonts w:ascii="Times New Roman" w:hAnsi="Times New Roman" w:cs="Times New Roman"/>
          <w:b/>
          <w:bCs/>
          <w:sz w:val="24"/>
          <w:szCs w:val="24"/>
        </w:rPr>
        <w:t>Wejście w życie przepisów</w:t>
      </w:r>
    </w:p>
    <w:p w14:paraId="61555BBE" w14:textId="77777777" w:rsidR="005A5F38" w:rsidRPr="00E578D6" w:rsidRDefault="00134806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Projektowane zmiany będą mogły wejść w życie </w:t>
      </w:r>
      <w:r w:rsidR="00C40953" w:rsidRPr="00E578D6">
        <w:rPr>
          <w:rFonts w:ascii="Times New Roman" w:hAnsi="Times New Roman" w:cs="Times New Roman"/>
          <w:sz w:val="24"/>
          <w:szCs w:val="24"/>
        </w:rPr>
        <w:t xml:space="preserve">od pierwszego dnia miesiąca </w:t>
      </w:r>
      <w:r w:rsidRPr="00E578D6"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94482D" w:rsidRPr="00E578D6">
        <w:rPr>
          <w:rFonts w:ascii="Times New Roman" w:hAnsi="Times New Roman" w:cs="Times New Roman"/>
          <w:sz w:val="24"/>
          <w:szCs w:val="24"/>
        </w:rPr>
        <w:t>12</w:t>
      </w:r>
      <w:r w:rsidRPr="00E578D6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C40953" w:rsidRPr="00E578D6">
        <w:rPr>
          <w:rFonts w:ascii="Times New Roman" w:hAnsi="Times New Roman" w:cs="Times New Roman"/>
          <w:sz w:val="24"/>
          <w:szCs w:val="24"/>
        </w:rPr>
        <w:t xml:space="preserve">od </w:t>
      </w:r>
      <w:r w:rsidR="005A5F38" w:rsidRPr="00E578D6">
        <w:rPr>
          <w:rFonts w:ascii="Times New Roman" w:hAnsi="Times New Roman" w:cs="Times New Roman"/>
          <w:sz w:val="24"/>
          <w:szCs w:val="24"/>
        </w:rPr>
        <w:t xml:space="preserve">dnia </w:t>
      </w:r>
      <w:r w:rsidR="00C40953" w:rsidRPr="00E578D6">
        <w:rPr>
          <w:rFonts w:ascii="Times New Roman" w:hAnsi="Times New Roman" w:cs="Times New Roman"/>
          <w:sz w:val="24"/>
          <w:szCs w:val="24"/>
        </w:rPr>
        <w:t>ogłoszenia</w:t>
      </w:r>
      <w:r w:rsidRPr="00E578D6">
        <w:rPr>
          <w:rFonts w:ascii="Times New Roman" w:hAnsi="Times New Roman" w:cs="Times New Roman"/>
          <w:sz w:val="24"/>
          <w:szCs w:val="24"/>
        </w:rPr>
        <w:t>, z uwagi na konieczność zagwarantowania niezbędnego czasu do dostosowania systemu informatycznego przez ZUS do realizacji przepisu.</w:t>
      </w:r>
      <w:bookmarkEnd w:id="1"/>
      <w:bookmarkEnd w:id="2"/>
      <w:r w:rsidR="00D33070" w:rsidRPr="00E57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9E51" w14:textId="6ED0F509" w:rsidR="00C44BB9" w:rsidRPr="00CE3CB4" w:rsidRDefault="00D33070" w:rsidP="00CE3CB4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Brak jest konieczności zamieszczania przepisów przejściowych.</w:t>
      </w:r>
    </w:p>
    <w:p w14:paraId="0272A221" w14:textId="02C27115" w:rsidR="003D3525" w:rsidRPr="00E578D6" w:rsidRDefault="003D3525" w:rsidP="00CE3CB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0B7BD" w14:textId="77777777" w:rsidR="005173AD" w:rsidRPr="00E578D6" w:rsidRDefault="005173AD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lastRenderedPageBreak/>
        <w:t>W ocenie projektodawcy przedmiot projektowanej regulacji nie jest sprzeczny z prawem Unii Europejskiej.</w:t>
      </w:r>
    </w:p>
    <w:p w14:paraId="49D044B5" w14:textId="77777777" w:rsidR="005173AD" w:rsidRPr="00E578D6" w:rsidRDefault="005173AD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55E8B3BC" w14:textId="7A467BD3" w:rsidR="005173AD" w:rsidRPr="00E578D6" w:rsidRDefault="008E73DA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Przewidywane rozwiązania mają pozytywny wpływ na przedsiębiorców poprzez automatyzację i przyspieszenie procesów oceny wiarygodności finansowej, zmniejszenie obciążenia administracyjnego dla przedsiębiorców, ułatwienia pozyskiwania danych przez banki, instytucje finansowe, kontrahentów, większej przejrzystości i rzetelności informacji gospodarczej, a także wzrost efektywności procesów kredytowych.</w:t>
      </w:r>
    </w:p>
    <w:p w14:paraId="60A3FC40" w14:textId="2E418DDC" w:rsidR="005173AD" w:rsidRPr="00E578D6" w:rsidRDefault="005173AD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Zgodnie z art. 5 ustawy z dnia 7 lipca 2005 r. o działalności lobbingowej w procesie stanowienia prawa (Dz. U. z </w:t>
      </w:r>
      <w:r w:rsidR="006C3AE4" w:rsidRPr="00E578D6">
        <w:rPr>
          <w:rFonts w:ascii="Times New Roman" w:hAnsi="Times New Roman" w:cs="Times New Roman"/>
          <w:sz w:val="24"/>
          <w:szCs w:val="24"/>
        </w:rPr>
        <w:t xml:space="preserve">2025 </w:t>
      </w:r>
      <w:r w:rsidRPr="00E578D6">
        <w:rPr>
          <w:rFonts w:ascii="Times New Roman" w:hAnsi="Times New Roman" w:cs="Times New Roman"/>
          <w:sz w:val="24"/>
          <w:szCs w:val="24"/>
        </w:rPr>
        <w:t xml:space="preserve">r. poz. </w:t>
      </w:r>
      <w:r w:rsidR="006C3AE4" w:rsidRPr="00E578D6">
        <w:rPr>
          <w:rFonts w:ascii="Times New Roman" w:hAnsi="Times New Roman" w:cs="Times New Roman"/>
          <w:sz w:val="24"/>
          <w:szCs w:val="24"/>
        </w:rPr>
        <w:t>677</w:t>
      </w:r>
      <w:r w:rsidRPr="00E578D6">
        <w:rPr>
          <w:rFonts w:ascii="Times New Roman" w:hAnsi="Times New Roman" w:cs="Times New Roman"/>
          <w:sz w:val="24"/>
          <w:szCs w:val="24"/>
        </w:rPr>
        <w:t>) oraz § 52 uchwały nr 190 Rady Ministrów z dnia 29 października 2013 r. – Regulamin pracy Rady Ministrów (M.P. z 2024 r. poz. 806</w:t>
      </w:r>
      <w:r w:rsidR="006C3AE4" w:rsidRPr="00E578D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C3AE4" w:rsidRPr="00E578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C3AE4" w:rsidRPr="00E578D6">
        <w:rPr>
          <w:rFonts w:ascii="Times New Roman" w:hAnsi="Times New Roman" w:cs="Times New Roman"/>
          <w:sz w:val="24"/>
          <w:szCs w:val="24"/>
        </w:rPr>
        <w:t>. zm.</w:t>
      </w:r>
      <w:r w:rsidRPr="00E578D6">
        <w:rPr>
          <w:rFonts w:ascii="Times New Roman" w:hAnsi="Times New Roman" w:cs="Times New Roman"/>
          <w:sz w:val="24"/>
          <w:szCs w:val="24"/>
        </w:rPr>
        <w:t>) projekt ustawy zosta</w:t>
      </w:r>
      <w:r w:rsidR="00FB3D20">
        <w:rPr>
          <w:rFonts w:ascii="Times New Roman" w:hAnsi="Times New Roman" w:cs="Times New Roman"/>
          <w:sz w:val="24"/>
          <w:szCs w:val="24"/>
        </w:rPr>
        <w:t>ł</w:t>
      </w:r>
      <w:r w:rsidRPr="00E578D6">
        <w:rPr>
          <w:rFonts w:ascii="Times New Roman" w:hAnsi="Times New Roman" w:cs="Times New Roman"/>
          <w:sz w:val="24"/>
          <w:szCs w:val="24"/>
        </w:rPr>
        <w:t xml:space="preserve"> udostępniony w </w:t>
      </w:r>
      <w:r w:rsidR="00E5115A" w:rsidRPr="00E578D6">
        <w:rPr>
          <w:rFonts w:ascii="Times New Roman" w:hAnsi="Times New Roman" w:cs="Times New Roman"/>
          <w:sz w:val="24"/>
          <w:szCs w:val="24"/>
        </w:rPr>
        <w:t xml:space="preserve">Biuletynie Informacji Publicznej na stronie podmiotowej Ministra Rodziny, Pracy i Polityki Społecznej oraz w </w:t>
      </w:r>
      <w:r w:rsidRPr="00E578D6">
        <w:rPr>
          <w:rFonts w:ascii="Times New Roman" w:hAnsi="Times New Roman" w:cs="Times New Roman"/>
          <w:sz w:val="24"/>
          <w:szCs w:val="24"/>
        </w:rPr>
        <w:t xml:space="preserve">Biuletynie Informacji Publicznej na stronie podmiotowej Rządowego Centrum Legislacji, w serwisie </w:t>
      </w:r>
      <w:r w:rsidR="00D5267C">
        <w:rPr>
          <w:rFonts w:ascii="Times New Roman" w:hAnsi="Times New Roman" w:cs="Times New Roman"/>
          <w:sz w:val="24"/>
          <w:szCs w:val="24"/>
        </w:rPr>
        <w:t>„</w:t>
      </w:r>
      <w:r w:rsidRPr="00E578D6">
        <w:rPr>
          <w:rFonts w:ascii="Times New Roman" w:hAnsi="Times New Roman" w:cs="Times New Roman"/>
          <w:sz w:val="24"/>
          <w:szCs w:val="24"/>
        </w:rPr>
        <w:t>Rządowy Proces Legislacyjny</w:t>
      </w:r>
      <w:r w:rsidR="00D5267C">
        <w:rPr>
          <w:rFonts w:ascii="Times New Roman" w:hAnsi="Times New Roman" w:cs="Times New Roman"/>
          <w:sz w:val="24"/>
          <w:szCs w:val="24"/>
        </w:rPr>
        <w:t>”</w:t>
      </w:r>
      <w:r w:rsidRPr="00E578D6">
        <w:rPr>
          <w:rFonts w:ascii="Times New Roman" w:hAnsi="Times New Roman" w:cs="Times New Roman"/>
          <w:sz w:val="24"/>
          <w:szCs w:val="24"/>
        </w:rPr>
        <w:t>.</w:t>
      </w:r>
    </w:p>
    <w:p w14:paraId="3FA72C0D" w14:textId="23EBF868" w:rsidR="005173AD" w:rsidRPr="00E578D6" w:rsidRDefault="005173AD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 xml:space="preserve">Projektowana ustawa nie zawiera przepisów technicznych w rozumieniu przepisów rozporządzenia Rady Ministrów z dnia 23 grudnia 2002 r. w sprawie sposobu funkcjonowania krajowego systemu notyfikacji norm i aktów prawnych (Dz. U. poz. 2039, z </w:t>
      </w:r>
      <w:proofErr w:type="spellStart"/>
      <w:r w:rsidRPr="00E578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78D6">
        <w:rPr>
          <w:rFonts w:ascii="Times New Roman" w:hAnsi="Times New Roman" w:cs="Times New Roman"/>
          <w:sz w:val="24"/>
          <w:szCs w:val="24"/>
        </w:rPr>
        <w:t>. zm.) i w związku z tym nie podlega notyfikacji.</w:t>
      </w:r>
    </w:p>
    <w:p w14:paraId="7878E2BB" w14:textId="2EA56C33" w:rsidR="003D3525" w:rsidRPr="00E578D6" w:rsidRDefault="005173AD" w:rsidP="00CE3CB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D6">
        <w:rPr>
          <w:rFonts w:ascii="Times New Roman" w:hAnsi="Times New Roman" w:cs="Times New Roman"/>
          <w:sz w:val="24"/>
          <w:szCs w:val="24"/>
        </w:rPr>
        <w:t>Projektowane rozwiązania nie stwarzają zagrożeń korupcyjnych.</w:t>
      </w:r>
    </w:p>
    <w:sectPr w:rsidR="003D3525" w:rsidRPr="00E578D6" w:rsidSect="00A1316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B1A0" w14:textId="77777777" w:rsidR="00FC7E27" w:rsidRDefault="00FC7E27" w:rsidP="00D453C5">
      <w:pPr>
        <w:spacing w:after="0" w:line="240" w:lineRule="auto"/>
      </w:pPr>
      <w:r>
        <w:separator/>
      </w:r>
    </w:p>
  </w:endnote>
  <w:endnote w:type="continuationSeparator" w:id="0">
    <w:p w14:paraId="01EB0EB3" w14:textId="77777777" w:rsidR="00FC7E27" w:rsidRDefault="00FC7E27" w:rsidP="00D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456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E875D3" w14:textId="18F3A404" w:rsidR="00A13163" w:rsidRPr="00E578D6" w:rsidRDefault="003E2C2F" w:rsidP="00E578D6">
        <w:pPr>
          <w:pStyle w:val="Stopka"/>
          <w:jc w:val="center"/>
          <w:rPr>
            <w:sz w:val="24"/>
            <w:szCs w:val="24"/>
          </w:rPr>
        </w:pPr>
        <w:r w:rsidRPr="00E578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78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78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78D6">
          <w:rPr>
            <w:rFonts w:ascii="Times New Roman" w:hAnsi="Times New Roman" w:cs="Times New Roman"/>
            <w:sz w:val="24"/>
            <w:szCs w:val="24"/>
          </w:rPr>
          <w:t>2</w:t>
        </w:r>
        <w:r w:rsidRPr="00E578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B332" w14:textId="688EABF8" w:rsidR="009B513F" w:rsidRDefault="009B513F">
    <w:pPr>
      <w:pStyle w:val="Stopka"/>
      <w:jc w:val="right"/>
    </w:pPr>
  </w:p>
  <w:p w14:paraId="77AD61FF" w14:textId="77777777" w:rsidR="009B513F" w:rsidRDefault="009B5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1F90" w14:textId="77777777" w:rsidR="00FC7E27" w:rsidRDefault="00FC7E27" w:rsidP="00D453C5">
      <w:pPr>
        <w:spacing w:after="0" w:line="240" w:lineRule="auto"/>
      </w:pPr>
      <w:r>
        <w:separator/>
      </w:r>
    </w:p>
  </w:footnote>
  <w:footnote w:type="continuationSeparator" w:id="0">
    <w:p w14:paraId="6C5D48CC" w14:textId="77777777" w:rsidR="00FC7E27" w:rsidRDefault="00FC7E27" w:rsidP="00D453C5">
      <w:pPr>
        <w:spacing w:after="0" w:line="240" w:lineRule="auto"/>
      </w:pPr>
      <w:r>
        <w:continuationSeparator/>
      </w:r>
    </w:p>
  </w:footnote>
  <w:footnote w:id="1">
    <w:p w14:paraId="13A79AC6" w14:textId="61504E05" w:rsidR="000A0B8B" w:rsidRPr="000A0B8B" w:rsidRDefault="000A0B8B">
      <w:pPr>
        <w:pStyle w:val="Tekstprzypisudolnego"/>
      </w:pPr>
      <w:r>
        <w:rPr>
          <w:rStyle w:val="Odwoanieprzypisudolnego"/>
        </w:rPr>
        <w:footnoteRef/>
      </w:r>
      <w:r w:rsidRPr="000A0B8B">
        <w:t xml:space="preserve"> Tj. </w:t>
      </w:r>
      <w:r>
        <w:t>P</w:t>
      </w:r>
      <w:r w:rsidRPr="000A0B8B">
        <w:t xml:space="preserve">oznaj </w:t>
      </w:r>
      <w:r w:rsidR="001E6058">
        <w:t>S</w:t>
      </w:r>
      <w:r w:rsidRPr="000A0B8B">
        <w:t xml:space="preserve">wego </w:t>
      </w:r>
      <w:r w:rsidR="001E6058">
        <w:t>K</w:t>
      </w:r>
      <w:r w:rsidRPr="000A0B8B">
        <w:t>lie</w:t>
      </w:r>
      <w:r>
        <w:t>nta</w:t>
      </w:r>
      <w:r w:rsidRPr="000A0B8B">
        <w:t xml:space="preserve"> (ang. </w:t>
      </w:r>
      <w:r>
        <w:t>K</w:t>
      </w:r>
      <w:r w:rsidRPr="000A0B8B">
        <w:t xml:space="preserve">now </w:t>
      </w:r>
      <w:r w:rsidR="001E6058">
        <w:t>Y</w:t>
      </w:r>
      <w:r w:rsidRPr="000A0B8B">
        <w:t xml:space="preserve">our </w:t>
      </w:r>
      <w:r w:rsidR="001E6058">
        <w:t>C</w:t>
      </w:r>
      <w:r w:rsidRPr="000A0B8B">
        <w:t>lient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962"/>
    <w:multiLevelType w:val="hybridMultilevel"/>
    <w:tmpl w:val="11ECE1AC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5FD1"/>
    <w:multiLevelType w:val="hybridMultilevel"/>
    <w:tmpl w:val="5B4019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00FEF"/>
    <w:multiLevelType w:val="hybridMultilevel"/>
    <w:tmpl w:val="08D2C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5327"/>
    <w:multiLevelType w:val="hybridMultilevel"/>
    <w:tmpl w:val="3F32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24AA"/>
    <w:multiLevelType w:val="hybridMultilevel"/>
    <w:tmpl w:val="92089F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A50A18"/>
    <w:multiLevelType w:val="hybridMultilevel"/>
    <w:tmpl w:val="B666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3A8A"/>
    <w:multiLevelType w:val="hybridMultilevel"/>
    <w:tmpl w:val="F06E7090"/>
    <w:lvl w:ilvl="0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5F77"/>
    <w:multiLevelType w:val="hybridMultilevel"/>
    <w:tmpl w:val="1656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5C23"/>
    <w:multiLevelType w:val="hybridMultilevel"/>
    <w:tmpl w:val="5828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C7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37E"/>
    <w:multiLevelType w:val="hybridMultilevel"/>
    <w:tmpl w:val="C46854C8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B5520B1"/>
    <w:multiLevelType w:val="hybridMultilevel"/>
    <w:tmpl w:val="BC082E6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2DF12D16"/>
    <w:multiLevelType w:val="hybridMultilevel"/>
    <w:tmpl w:val="E7C630F0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FC4"/>
    <w:multiLevelType w:val="hybridMultilevel"/>
    <w:tmpl w:val="F402B84E"/>
    <w:lvl w:ilvl="0" w:tplc="F64C7D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A802FD"/>
    <w:multiLevelType w:val="hybridMultilevel"/>
    <w:tmpl w:val="61509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A53AE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81520"/>
    <w:multiLevelType w:val="hybridMultilevel"/>
    <w:tmpl w:val="62D26C94"/>
    <w:lvl w:ilvl="0" w:tplc="F64C7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96E321F"/>
    <w:multiLevelType w:val="hybridMultilevel"/>
    <w:tmpl w:val="FEA6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790E"/>
    <w:multiLevelType w:val="hybridMultilevel"/>
    <w:tmpl w:val="0FE07ADE"/>
    <w:lvl w:ilvl="0" w:tplc="F510F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8573F"/>
    <w:multiLevelType w:val="hybridMultilevel"/>
    <w:tmpl w:val="2B20F0DA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240E2"/>
    <w:multiLevelType w:val="hybridMultilevel"/>
    <w:tmpl w:val="E5D8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E4148"/>
    <w:multiLevelType w:val="hybridMultilevel"/>
    <w:tmpl w:val="5290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7E6F"/>
    <w:multiLevelType w:val="hybridMultilevel"/>
    <w:tmpl w:val="5ACC957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62151409"/>
    <w:multiLevelType w:val="hybridMultilevel"/>
    <w:tmpl w:val="8E74605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66440FA6"/>
    <w:multiLevelType w:val="hybridMultilevel"/>
    <w:tmpl w:val="74A2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275D9"/>
    <w:multiLevelType w:val="hybridMultilevel"/>
    <w:tmpl w:val="67C698FA"/>
    <w:lvl w:ilvl="0" w:tplc="48E28D2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AF57702"/>
    <w:multiLevelType w:val="hybridMultilevel"/>
    <w:tmpl w:val="A2F06B8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31044EC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71CC6052"/>
    <w:multiLevelType w:val="hybridMultilevel"/>
    <w:tmpl w:val="AB8471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E4FF5"/>
    <w:multiLevelType w:val="hybridMultilevel"/>
    <w:tmpl w:val="571433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5147BB"/>
    <w:multiLevelType w:val="hybridMultilevel"/>
    <w:tmpl w:val="46524D0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3618">
    <w:abstractNumId w:val="7"/>
  </w:num>
  <w:num w:numId="2" w16cid:durableId="889801270">
    <w:abstractNumId w:val="19"/>
  </w:num>
  <w:num w:numId="3" w16cid:durableId="1586571389">
    <w:abstractNumId w:val="23"/>
  </w:num>
  <w:num w:numId="4" w16cid:durableId="1179545137">
    <w:abstractNumId w:val="6"/>
  </w:num>
  <w:num w:numId="5" w16cid:durableId="849292150">
    <w:abstractNumId w:val="1"/>
  </w:num>
  <w:num w:numId="6" w16cid:durableId="1383745995">
    <w:abstractNumId w:val="5"/>
  </w:num>
  <w:num w:numId="7" w16cid:durableId="1526090330">
    <w:abstractNumId w:val="26"/>
  </w:num>
  <w:num w:numId="8" w16cid:durableId="1528326743">
    <w:abstractNumId w:val="27"/>
  </w:num>
  <w:num w:numId="9" w16cid:durableId="776750427">
    <w:abstractNumId w:val="17"/>
  </w:num>
  <w:num w:numId="10" w16cid:durableId="1262645104">
    <w:abstractNumId w:val="10"/>
  </w:num>
  <w:num w:numId="11" w16cid:durableId="411854466">
    <w:abstractNumId w:val="4"/>
  </w:num>
  <w:num w:numId="12" w16cid:durableId="1728606911">
    <w:abstractNumId w:val="2"/>
  </w:num>
  <w:num w:numId="13" w16cid:durableId="1607225106">
    <w:abstractNumId w:val="24"/>
  </w:num>
  <w:num w:numId="14" w16cid:durableId="1613897314">
    <w:abstractNumId w:val="8"/>
  </w:num>
  <w:num w:numId="15" w16cid:durableId="994995685">
    <w:abstractNumId w:val="3"/>
  </w:num>
  <w:num w:numId="16" w16cid:durableId="2072341824">
    <w:abstractNumId w:val="16"/>
  </w:num>
  <w:num w:numId="17" w16cid:durableId="1457288757">
    <w:abstractNumId w:val="21"/>
  </w:num>
  <w:num w:numId="18" w16cid:durableId="2104062605">
    <w:abstractNumId w:val="11"/>
  </w:num>
  <w:num w:numId="19" w16cid:durableId="984041231">
    <w:abstractNumId w:val="14"/>
  </w:num>
  <w:num w:numId="20" w16cid:durableId="1630428527">
    <w:abstractNumId w:val="20"/>
  </w:num>
  <w:num w:numId="21" w16cid:durableId="129907977">
    <w:abstractNumId w:val="22"/>
  </w:num>
  <w:num w:numId="22" w16cid:durableId="954750420">
    <w:abstractNumId w:val="25"/>
  </w:num>
  <w:num w:numId="23" w16cid:durableId="626744372">
    <w:abstractNumId w:val="28"/>
  </w:num>
  <w:num w:numId="24" w16cid:durableId="1410494965">
    <w:abstractNumId w:val="18"/>
  </w:num>
  <w:num w:numId="25" w16cid:durableId="148328631">
    <w:abstractNumId w:val="0"/>
  </w:num>
  <w:num w:numId="26" w16cid:durableId="517619323">
    <w:abstractNumId w:val="15"/>
  </w:num>
  <w:num w:numId="27" w16cid:durableId="73093910">
    <w:abstractNumId w:val="13"/>
  </w:num>
  <w:num w:numId="28" w16cid:durableId="1646356017">
    <w:abstractNumId w:val="9"/>
  </w:num>
  <w:num w:numId="29" w16cid:durableId="1137070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2"/>
    <w:rsid w:val="00003EE1"/>
    <w:rsid w:val="00006018"/>
    <w:rsid w:val="0000697A"/>
    <w:rsid w:val="00021FD1"/>
    <w:rsid w:val="000271C3"/>
    <w:rsid w:val="0003283C"/>
    <w:rsid w:val="00034B39"/>
    <w:rsid w:val="0003666B"/>
    <w:rsid w:val="00046A8A"/>
    <w:rsid w:val="00050D9A"/>
    <w:rsid w:val="00063108"/>
    <w:rsid w:val="00070B8C"/>
    <w:rsid w:val="00077053"/>
    <w:rsid w:val="000849D9"/>
    <w:rsid w:val="00086D87"/>
    <w:rsid w:val="00091AB6"/>
    <w:rsid w:val="000926E3"/>
    <w:rsid w:val="00093586"/>
    <w:rsid w:val="00093EE6"/>
    <w:rsid w:val="00097497"/>
    <w:rsid w:val="000978F8"/>
    <w:rsid w:val="00097ECF"/>
    <w:rsid w:val="000A0B8B"/>
    <w:rsid w:val="000A36AB"/>
    <w:rsid w:val="000A68B5"/>
    <w:rsid w:val="000A7409"/>
    <w:rsid w:val="000B010D"/>
    <w:rsid w:val="000B0B1D"/>
    <w:rsid w:val="000B25E1"/>
    <w:rsid w:val="000B3C4D"/>
    <w:rsid w:val="000B7A4E"/>
    <w:rsid w:val="000C00A8"/>
    <w:rsid w:val="000C3D82"/>
    <w:rsid w:val="000D0666"/>
    <w:rsid w:val="000D2620"/>
    <w:rsid w:val="000D37AC"/>
    <w:rsid w:val="000D37E5"/>
    <w:rsid w:val="000D56A8"/>
    <w:rsid w:val="000D79A3"/>
    <w:rsid w:val="000D7A3F"/>
    <w:rsid w:val="000E0CD7"/>
    <w:rsid w:val="000E16B8"/>
    <w:rsid w:val="000E3747"/>
    <w:rsid w:val="000E399E"/>
    <w:rsid w:val="000E47B8"/>
    <w:rsid w:val="000F22EC"/>
    <w:rsid w:val="000F74CB"/>
    <w:rsid w:val="0010303F"/>
    <w:rsid w:val="001175E4"/>
    <w:rsid w:val="00122994"/>
    <w:rsid w:val="00134806"/>
    <w:rsid w:val="00134C0F"/>
    <w:rsid w:val="00137CF2"/>
    <w:rsid w:val="00146E44"/>
    <w:rsid w:val="00147A88"/>
    <w:rsid w:val="001518CA"/>
    <w:rsid w:val="0016075A"/>
    <w:rsid w:val="00160D17"/>
    <w:rsid w:val="00173237"/>
    <w:rsid w:val="00180320"/>
    <w:rsid w:val="00183B84"/>
    <w:rsid w:val="0018505F"/>
    <w:rsid w:val="00185D66"/>
    <w:rsid w:val="0019077A"/>
    <w:rsid w:val="00192BF8"/>
    <w:rsid w:val="00194ACE"/>
    <w:rsid w:val="00195543"/>
    <w:rsid w:val="00195A12"/>
    <w:rsid w:val="00196DEB"/>
    <w:rsid w:val="001A7308"/>
    <w:rsid w:val="001B1C81"/>
    <w:rsid w:val="001B3BFF"/>
    <w:rsid w:val="001C56C4"/>
    <w:rsid w:val="001C5C69"/>
    <w:rsid w:val="001D379A"/>
    <w:rsid w:val="001D617F"/>
    <w:rsid w:val="001E2870"/>
    <w:rsid w:val="001E475A"/>
    <w:rsid w:val="001E5D5B"/>
    <w:rsid w:val="001E6058"/>
    <w:rsid w:val="001E6959"/>
    <w:rsid w:val="001F0539"/>
    <w:rsid w:val="001F0AD1"/>
    <w:rsid w:val="001F1588"/>
    <w:rsid w:val="001F3FEA"/>
    <w:rsid w:val="00203417"/>
    <w:rsid w:val="00210C8C"/>
    <w:rsid w:val="00212252"/>
    <w:rsid w:val="00215AE1"/>
    <w:rsid w:val="002179ED"/>
    <w:rsid w:val="00220D48"/>
    <w:rsid w:val="00220E74"/>
    <w:rsid w:val="00223E9F"/>
    <w:rsid w:val="0022459A"/>
    <w:rsid w:val="00234304"/>
    <w:rsid w:val="00235606"/>
    <w:rsid w:val="00242EBB"/>
    <w:rsid w:val="002433C0"/>
    <w:rsid w:val="00246525"/>
    <w:rsid w:val="00247D76"/>
    <w:rsid w:val="00251C91"/>
    <w:rsid w:val="002525A8"/>
    <w:rsid w:val="002551B9"/>
    <w:rsid w:val="0026312B"/>
    <w:rsid w:val="00270A56"/>
    <w:rsid w:val="00273C40"/>
    <w:rsid w:val="00274E84"/>
    <w:rsid w:val="00286EF7"/>
    <w:rsid w:val="00286F0B"/>
    <w:rsid w:val="002872E5"/>
    <w:rsid w:val="002A182B"/>
    <w:rsid w:val="002A1F42"/>
    <w:rsid w:val="002A62D1"/>
    <w:rsid w:val="002A7CDA"/>
    <w:rsid w:val="002B0B3C"/>
    <w:rsid w:val="002C4BC5"/>
    <w:rsid w:val="002C6CBD"/>
    <w:rsid w:val="002C74C6"/>
    <w:rsid w:val="002D08FA"/>
    <w:rsid w:val="002D18A6"/>
    <w:rsid w:val="002D4D40"/>
    <w:rsid w:val="002D58DB"/>
    <w:rsid w:val="002D6B01"/>
    <w:rsid w:val="002D6E3D"/>
    <w:rsid w:val="002D769D"/>
    <w:rsid w:val="002E24C5"/>
    <w:rsid w:val="002E4C7F"/>
    <w:rsid w:val="002F2123"/>
    <w:rsid w:val="002F2CDB"/>
    <w:rsid w:val="002F3868"/>
    <w:rsid w:val="002F451C"/>
    <w:rsid w:val="002F5437"/>
    <w:rsid w:val="002F6D78"/>
    <w:rsid w:val="00301CB9"/>
    <w:rsid w:val="00304E47"/>
    <w:rsid w:val="00305A31"/>
    <w:rsid w:val="0030605A"/>
    <w:rsid w:val="0031053C"/>
    <w:rsid w:val="00312264"/>
    <w:rsid w:val="003126DE"/>
    <w:rsid w:val="003133C8"/>
    <w:rsid w:val="0031553A"/>
    <w:rsid w:val="0032279C"/>
    <w:rsid w:val="00325BA6"/>
    <w:rsid w:val="003316F5"/>
    <w:rsid w:val="00333B99"/>
    <w:rsid w:val="0033469A"/>
    <w:rsid w:val="00337569"/>
    <w:rsid w:val="0034495A"/>
    <w:rsid w:val="00344DCF"/>
    <w:rsid w:val="00345621"/>
    <w:rsid w:val="00347460"/>
    <w:rsid w:val="0035115E"/>
    <w:rsid w:val="0035124F"/>
    <w:rsid w:val="003556B6"/>
    <w:rsid w:val="00356808"/>
    <w:rsid w:val="00356E80"/>
    <w:rsid w:val="003572CE"/>
    <w:rsid w:val="00362433"/>
    <w:rsid w:val="00364D5D"/>
    <w:rsid w:val="00365F20"/>
    <w:rsid w:val="0037074D"/>
    <w:rsid w:val="0037383A"/>
    <w:rsid w:val="00375371"/>
    <w:rsid w:val="00380B53"/>
    <w:rsid w:val="00383020"/>
    <w:rsid w:val="00383BB9"/>
    <w:rsid w:val="003876DC"/>
    <w:rsid w:val="00392F17"/>
    <w:rsid w:val="00394360"/>
    <w:rsid w:val="003A0F7D"/>
    <w:rsid w:val="003A32EF"/>
    <w:rsid w:val="003A3A79"/>
    <w:rsid w:val="003A7A0B"/>
    <w:rsid w:val="003B54E0"/>
    <w:rsid w:val="003B6AE2"/>
    <w:rsid w:val="003C4412"/>
    <w:rsid w:val="003D02CB"/>
    <w:rsid w:val="003D0E8A"/>
    <w:rsid w:val="003D1D84"/>
    <w:rsid w:val="003D3525"/>
    <w:rsid w:val="003D6704"/>
    <w:rsid w:val="003D7BCA"/>
    <w:rsid w:val="003E0D5B"/>
    <w:rsid w:val="003E2C2F"/>
    <w:rsid w:val="003E62D2"/>
    <w:rsid w:val="003E7134"/>
    <w:rsid w:val="003E7A23"/>
    <w:rsid w:val="003F186A"/>
    <w:rsid w:val="003F3740"/>
    <w:rsid w:val="003F45BD"/>
    <w:rsid w:val="003F52AC"/>
    <w:rsid w:val="003F7205"/>
    <w:rsid w:val="00400C2A"/>
    <w:rsid w:val="004051D9"/>
    <w:rsid w:val="00406F6A"/>
    <w:rsid w:val="004135F6"/>
    <w:rsid w:val="004175DE"/>
    <w:rsid w:val="00417A96"/>
    <w:rsid w:val="00420517"/>
    <w:rsid w:val="00422B06"/>
    <w:rsid w:val="004232D2"/>
    <w:rsid w:val="00427E55"/>
    <w:rsid w:val="00432EB9"/>
    <w:rsid w:val="00433541"/>
    <w:rsid w:val="00436FD1"/>
    <w:rsid w:val="00440E89"/>
    <w:rsid w:val="00447C28"/>
    <w:rsid w:val="004559B6"/>
    <w:rsid w:val="00456AEB"/>
    <w:rsid w:val="00460752"/>
    <w:rsid w:val="00461F6B"/>
    <w:rsid w:val="004623F6"/>
    <w:rsid w:val="00464E4A"/>
    <w:rsid w:val="004659FB"/>
    <w:rsid w:val="00466F1C"/>
    <w:rsid w:val="00481B02"/>
    <w:rsid w:val="004913C1"/>
    <w:rsid w:val="004914BA"/>
    <w:rsid w:val="00493781"/>
    <w:rsid w:val="004A058B"/>
    <w:rsid w:val="004B63C6"/>
    <w:rsid w:val="004B75BA"/>
    <w:rsid w:val="004C004D"/>
    <w:rsid w:val="004C3149"/>
    <w:rsid w:val="004C3F6A"/>
    <w:rsid w:val="004C5312"/>
    <w:rsid w:val="004C6A0D"/>
    <w:rsid w:val="004D31C5"/>
    <w:rsid w:val="004D3D46"/>
    <w:rsid w:val="004D69AD"/>
    <w:rsid w:val="004D756A"/>
    <w:rsid w:val="004E1395"/>
    <w:rsid w:val="004E4CF7"/>
    <w:rsid w:val="004F26AB"/>
    <w:rsid w:val="0050102D"/>
    <w:rsid w:val="00504050"/>
    <w:rsid w:val="00505470"/>
    <w:rsid w:val="005124ED"/>
    <w:rsid w:val="005173AD"/>
    <w:rsid w:val="00530403"/>
    <w:rsid w:val="00530CA5"/>
    <w:rsid w:val="00546514"/>
    <w:rsid w:val="00546FC1"/>
    <w:rsid w:val="00550495"/>
    <w:rsid w:val="00550768"/>
    <w:rsid w:val="005521A4"/>
    <w:rsid w:val="00553D56"/>
    <w:rsid w:val="005550A5"/>
    <w:rsid w:val="0055525F"/>
    <w:rsid w:val="00556144"/>
    <w:rsid w:val="005648CE"/>
    <w:rsid w:val="00565C80"/>
    <w:rsid w:val="00567CB9"/>
    <w:rsid w:val="005708FA"/>
    <w:rsid w:val="005721BA"/>
    <w:rsid w:val="00583F43"/>
    <w:rsid w:val="00584999"/>
    <w:rsid w:val="00585E26"/>
    <w:rsid w:val="00594FF0"/>
    <w:rsid w:val="00597D0F"/>
    <w:rsid w:val="005A49B1"/>
    <w:rsid w:val="005A5F38"/>
    <w:rsid w:val="005A7AB4"/>
    <w:rsid w:val="005B3283"/>
    <w:rsid w:val="005B497D"/>
    <w:rsid w:val="005C4E30"/>
    <w:rsid w:val="005C4FAE"/>
    <w:rsid w:val="005C6ADE"/>
    <w:rsid w:val="005D1CB8"/>
    <w:rsid w:val="005E26DC"/>
    <w:rsid w:val="005E3404"/>
    <w:rsid w:val="005E5F25"/>
    <w:rsid w:val="005F463B"/>
    <w:rsid w:val="005F60F9"/>
    <w:rsid w:val="005F75C0"/>
    <w:rsid w:val="006010A4"/>
    <w:rsid w:val="006077AB"/>
    <w:rsid w:val="00611482"/>
    <w:rsid w:val="00611CE3"/>
    <w:rsid w:val="00613715"/>
    <w:rsid w:val="00613CE6"/>
    <w:rsid w:val="00620DEF"/>
    <w:rsid w:val="00621CA5"/>
    <w:rsid w:val="006307CA"/>
    <w:rsid w:val="00630F62"/>
    <w:rsid w:val="00631295"/>
    <w:rsid w:val="00636A1F"/>
    <w:rsid w:val="00642D63"/>
    <w:rsid w:val="00650994"/>
    <w:rsid w:val="00651448"/>
    <w:rsid w:val="00654362"/>
    <w:rsid w:val="00655F19"/>
    <w:rsid w:val="00656B4F"/>
    <w:rsid w:val="00656C2D"/>
    <w:rsid w:val="0066293D"/>
    <w:rsid w:val="006634BC"/>
    <w:rsid w:val="00663874"/>
    <w:rsid w:val="00663B9F"/>
    <w:rsid w:val="0066476D"/>
    <w:rsid w:val="00667124"/>
    <w:rsid w:val="00667B1A"/>
    <w:rsid w:val="00670475"/>
    <w:rsid w:val="006724A8"/>
    <w:rsid w:val="006750CA"/>
    <w:rsid w:val="00677FD3"/>
    <w:rsid w:val="00685A2D"/>
    <w:rsid w:val="00691E72"/>
    <w:rsid w:val="00695E9C"/>
    <w:rsid w:val="006A4D43"/>
    <w:rsid w:val="006A613B"/>
    <w:rsid w:val="006B2B8B"/>
    <w:rsid w:val="006B3145"/>
    <w:rsid w:val="006B5080"/>
    <w:rsid w:val="006B5809"/>
    <w:rsid w:val="006C2F85"/>
    <w:rsid w:val="006C3AE4"/>
    <w:rsid w:val="006C5B80"/>
    <w:rsid w:val="006D4829"/>
    <w:rsid w:val="006E43B2"/>
    <w:rsid w:val="006E4A32"/>
    <w:rsid w:val="006E6D25"/>
    <w:rsid w:val="00703F77"/>
    <w:rsid w:val="0070451F"/>
    <w:rsid w:val="007078DB"/>
    <w:rsid w:val="00711DAF"/>
    <w:rsid w:val="007164CB"/>
    <w:rsid w:val="00720A90"/>
    <w:rsid w:val="00722D42"/>
    <w:rsid w:val="00732560"/>
    <w:rsid w:val="0073772B"/>
    <w:rsid w:val="00741AE4"/>
    <w:rsid w:val="0074336C"/>
    <w:rsid w:val="00744A20"/>
    <w:rsid w:val="007459C2"/>
    <w:rsid w:val="007476BB"/>
    <w:rsid w:val="00756911"/>
    <w:rsid w:val="00761048"/>
    <w:rsid w:val="0076303B"/>
    <w:rsid w:val="00763943"/>
    <w:rsid w:val="00764F0E"/>
    <w:rsid w:val="00767476"/>
    <w:rsid w:val="00775722"/>
    <w:rsid w:val="00776D5F"/>
    <w:rsid w:val="007806E3"/>
    <w:rsid w:val="00781FF3"/>
    <w:rsid w:val="0079365E"/>
    <w:rsid w:val="007A4002"/>
    <w:rsid w:val="007A6421"/>
    <w:rsid w:val="007A7A65"/>
    <w:rsid w:val="007B62F1"/>
    <w:rsid w:val="007C17F0"/>
    <w:rsid w:val="007E00FE"/>
    <w:rsid w:val="007F3985"/>
    <w:rsid w:val="008012FF"/>
    <w:rsid w:val="0080190D"/>
    <w:rsid w:val="00803A61"/>
    <w:rsid w:val="00811060"/>
    <w:rsid w:val="008136E5"/>
    <w:rsid w:val="0081389A"/>
    <w:rsid w:val="0081624D"/>
    <w:rsid w:val="008164C2"/>
    <w:rsid w:val="00820CF1"/>
    <w:rsid w:val="008419B9"/>
    <w:rsid w:val="0085597A"/>
    <w:rsid w:val="0086232A"/>
    <w:rsid w:val="008666F3"/>
    <w:rsid w:val="00866BB9"/>
    <w:rsid w:val="008678B4"/>
    <w:rsid w:val="00870116"/>
    <w:rsid w:val="00877093"/>
    <w:rsid w:val="0087788A"/>
    <w:rsid w:val="008800EC"/>
    <w:rsid w:val="008903BA"/>
    <w:rsid w:val="00891CBB"/>
    <w:rsid w:val="008A3ED0"/>
    <w:rsid w:val="008A4279"/>
    <w:rsid w:val="008A5439"/>
    <w:rsid w:val="008B6AF1"/>
    <w:rsid w:val="008D7D18"/>
    <w:rsid w:val="008E044B"/>
    <w:rsid w:val="008E0C66"/>
    <w:rsid w:val="008E14DC"/>
    <w:rsid w:val="008E4D05"/>
    <w:rsid w:val="008E55F8"/>
    <w:rsid w:val="008E73DA"/>
    <w:rsid w:val="008F0AE4"/>
    <w:rsid w:val="008F211A"/>
    <w:rsid w:val="008F35B2"/>
    <w:rsid w:val="008F4018"/>
    <w:rsid w:val="008F553A"/>
    <w:rsid w:val="00901CC1"/>
    <w:rsid w:val="0090217F"/>
    <w:rsid w:val="00902F78"/>
    <w:rsid w:val="009039C1"/>
    <w:rsid w:val="0091101B"/>
    <w:rsid w:val="0091364F"/>
    <w:rsid w:val="00915D79"/>
    <w:rsid w:val="00916B81"/>
    <w:rsid w:val="009369D0"/>
    <w:rsid w:val="009414F3"/>
    <w:rsid w:val="00941518"/>
    <w:rsid w:val="00943B65"/>
    <w:rsid w:val="0094482D"/>
    <w:rsid w:val="00945D4C"/>
    <w:rsid w:val="00946B5C"/>
    <w:rsid w:val="00953843"/>
    <w:rsid w:val="009614AD"/>
    <w:rsid w:val="0096192E"/>
    <w:rsid w:val="00961A07"/>
    <w:rsid w:val="00961E7A"/>
    <w:rsid w:val="00964CBD"/>
    <w:rsid w:val="009718BC"/>
    <w:rsid w:val="0097219C"/>
    <w:rsid w:val="00974BD6"/>
    <w:rsid w:val="00977647"/>
    <w:rsid w:val="00985D81"/>
    <w:rsid w:val="00986A04"/>
    <w:rsid w:val="00993461"/>
    <w:rsid w:val="00995433"/>
    <w:rsid w:val="00995792"/>
    <w:rsid w:val="009A285D"/>
    <w:rsid w:val="009A6F5C"/>
    <w:rsid w:val="009B0BAC"/>
    <w:rsid w:val="009B1BA1"/>
    <w:rsid w:val="009B328D"/>
    <w:rsid w:val="009B4679"/>
    <w:rsid w:val="009B4F3B"/>
    <w:rsid w:val="009B513F"/>
    <w:rsid w:val="009C03A7"/>
    <w:rsid w:val="009C192D"/>
    <w:rsid w:val="009C5971"/>
    <w:rsid w:val="009C7E80"/>
    <w:rsid w:val="009D28FB"/>
    <w:rsid w:val="009E004F"/>
    <w:rsid w:val="009E7D4C"/>
    <w:rsid w:val="009F1515"/>
    <w:rsid w:val="009F4EF4"/>
    <w:rsid w:val="00A022E5"/>
    <w:rsid w:val="00A05CA6"/>
    <w:rsid w:val="00A10CDF"/>
    <w:rsid w:val="00A13163"/>
    <w:rsid w:val="00A21782"/>
    <w:rsid w:val="00A26A30"/>
    <w:rsid w:val="00A27114"/>
    <w:rsid w:val="00A30E5B"/>
    <w:rsid w:val="00A35C59"/>
    <w:rsid w:val="00A50458"/>
    <w:rsid w:val="00A51AA7"/>
    <w:rsid w:val="00A533FF"/>
    <w:rsid w:val="00A54143"/>
    <w:rsid w:val="00A5539D"/>
    <w:rsid w:val="00A6138D"/>
    <w:rsid w:val="00A61BD2"/>
    <w:rsid w:val="00A641B1"/>
    <w:rsid w:val="00A66937"/>
    <w:rsid w:val="00A744EB"/>
    <w:rsid w:val="00A779F4"/>
    <w:rsid w:val="00A82545"/>
    <w:rsid w:val="00A82622"/>
    <w:rsid w:val="00A83509"/>
    <w:rsid w:val="00A84F0D"/>
    <w:rsid w:val="00AA03EC"/>
    <w:rsid w:val="00AA6BEA"/>
    <w:rsid w:val="00AB2618"/>
    <w:rsid w:val="00AB62A0"/>
    <w:rsid w:val="00AC4E30"/>
    <w:rsid w:val="00AC7DB2"/>
    <w:rsid w:val="00AD1A73"/>
    <w:rsid w:val="00AD1F67"/>
    <w:rsid w:val="00AD2075"/>
    <w:rsid w:val="00AD6ACD"/>
    <w:rsid w:val="00AE1169"/>
    <w:rsid w:val="00AE1B41"/>
    <w:rsid w:val="00AF75A9"/>
    <w:rsid w:val="00B00739"/>
    <w:rsid w:val="00B01074"/>
    <w:rsid w:val="00B03820"/>
    <w:rsid w:val="00B04437"/>
    <w:rsid w:val="00B07D29"/>
    <w:rsid w:val="00B07E82"/>
    <w:rsid w:val="00B10D3C"/>
    <w:rsid w:val="00B1450A"/>
    <w:rsid w:val="00B151A0"/>
    <w:rsid w:val="00B20D21"/>
    <w:rsid w:val="00B25928"/>
    <w:rsid w:val="00B26421"/>
    <w:rsid w:val="00B26828"/>
    <w:rsid w:val="00B2764D"/>
    <w:rsid w:val="00B27767"/>
    <w:rsid w:val="00B32867"/>
    <w:rsid w:val="00B33850"/>
    <w:rsid w:val="00B41D8F"/>
    <w:rsid w:val="00B42D01"/>
    <w:rsid w:val="00B438F0"/>
    <w:rsid w:val="00B51B06"/>
    <w:rsid w:val="00B555CA"/>
    <w:rsid w:val="00B66880"/>
    <w:rsid w:val="00B705C3"/>
    <w:rsid w:val="00B75F11"/>
    <w:rsid w:val="00B8213D"/>
    <w:rsid w:val="00B875B1"/>
    <w:rsid w:val="00B97D9A"/>
    <w:rsid w:val="00BA0B2E"/>
    <w:rsid w:val="00BA2065"/>
    <w:rsid w:val="00BA5F0F"/>
    <w:rsid w:val="00BA7142"/>
    <w:rsid w:val="00BA7BF9"/>
    <w:rsid w:val="00BB27E0"/>
    <w:rsid w:val="00BB59FB"/>
    <w:rsid w:val="00BC0CA1"/>
    <w:rsid w:val="00BC4C46"/>
    <w:rsid w:val="00BC6E88"/>
    <w:rsid w:val="00BC7EFA"/>
    <w:rsid w:val="00BD2E08"/>
    <w:rsid w:val="00BD4EB0"/>
    <w:rsid w:val="00BE0737"/>
    <w:rsid w:val="00BE6304"/>
    <w:rsid w:val="00BF0C05"/>
    <w:rsid w:val="00BF13EE"/>
    <w:rsid w:val="00C015F0"/>
    <w:rsid w:val="00C058B5"/>
    <w:rsid w:val="00C130CD"/>
    <w:rsid w:val="00C16134"/>
    <w:rsid w:val="00C16468"/>
    <w:rsid w:val="00C17F7F"/>
    <w:rsid w:val="00C220CA"/>
    <w:rsid w:val="00C221A3"/>
    <w:rsid w:val="00C2562E"/>
    <w:rsid w:val="00C25C51"/>
    <w:rsid w:val="00C266CD"/>
    <w:rsid w:val="00C27647"/>
    <w:rsid w:val="00C40376"/>
    <w:rsid w:val="00C40953"/>
    <w:rsid w:val="00C44BB9"/>
    <w:rsid w:val="00C46377"/>
    <w:rsid w:val="00C505D3"/>
    <w:rsid w:val="00C532AE"/>
    <w:rsid w:val="00C56318"/>
    <w:rsid w:val="00C563E7"/>
    <w:rsid w:val="00C66A9B"/>
    <w:rsid w:val="00C70042"/>
    <w:rsid w:val="00C740EC"/>
    <w:rsid w:val="00C74FD5"/>
    <w:rsid w:val="00C77851"/>
    <w:rsid w:val="00C84F82"/>
    <w:rsid w:val="00C87348"/>
    <w:rsid w:val="00C95325"/>
    <w:rsid w:val="00CA1DC6"/>
    <w:rsid w:val="00CA25B8"/>
    <w:rsid w:val="00CA4BEB"/>
    <w:rsid w:val="00CA6D9B"/>
    <w:rsid w:val="00CB0554"/>
    <w:rsid w:val="00CB4376"/>
    <w:rsid w:val="00CD08EC"/>
    <w:rsid w:val="00CD3B89"/>
    <w:rsid w:val="00CD5D14"/>
    <w:rsid w:val="00CD7EDB"/>
    <w:rsid w:val="00CE3CB4"/>
    <w:rsid w:val="00CE6805"/>
    <w:rsid w:val="00D07FEB"/>
    <w:rsid w:val="00D10FF2"/>
    <w:rsid w:val="00D139D1"/>
    <w:rsid w:val="00D15CF5"/>
    <w:rsid w:val="00D16715"/>
    <w:rsid w:val="00D16BC1"/>
    <w:rsid w:val="00D211CD"/>
    <w:rsid w:val="00D21208"/>
    <w:rsid w:val="00D2123F"/>
    <w:rsid w:val="00D215A0"/>
    <w:rsid w:val="00D24E4C"/>
    <w:rsid w:val="00D250C2"/>
    <w:rsid w:val="00D33070"/>
    <w:rsid w:val="00D35087"/>
    <w:rsid w:val="00D36E71"/>
    <w:rsid w:val="00D37BA4"/>
    <w:rsid w:val="00D41EDA"/>
    <w:rsid w:val="00D436D4"/>
    <w:rsid w:val="00D453C5"/>
    <w:rsid w:val="00D5267C"/>
    <w:rsid w:val="00D53213"/>
    <w:rsid w:val="00D57FD6"/>
    <w:rsid w:val="00D60881"/>
    <w:rsid w:val="00D62917"/>
    <w:rsid w:val="00D64CC5"/>
    <w:rsid w:val="00D652BB"/>
    <w:rsid w:val="00D713F7"/>
    <w:rsid w:val="00D72554"/>
    <w:rsid w:val="00D72720"/>
    <w:rsid w:val="00D74618"/>
    <w:rsid w:val="00D7658A"/>
    <w:rsid w:val="00D83E1C"/>
    <w:rsid w:val="00D92B76"/>
    <w:rsid w:val="00D96235"/>
    <w:rsid w:val="00D96CCF"/>
    <w:rsid w:val="00DA12FA"/>
    <w:rsid w:val="00DA41A3"/>
    <w:rsid w:val="00DB3F5B"/>
    <w:rsid w:val="00DC0E2F"/>
    <w:rsid w:val="00DC6BA9"/>
    <w:rsid w:val="00DC7448"/>
    <w:rsid w:val="00DC7D75"/>
    <w:rsid w:val="00DD2CF5"/>
    <w:rsid w:val="00DE09C7"/>
    <w:rsid w:val="00DE0D3A"/>
    <w:rsid w:val="00DE4F32"/>
    <w:rsid w:val="00DE5A08"/>
    <w:rsid w:val="00DE648D"/>
    <w:rsid w:val="00DF0DEB"/>
    <w:rsid w:val="00DF7234"/>
    <w:rsid w:val="00E0323B"/>
    <w:rsid w:val="00E158E1"/>
    <w:rsid w:val="00E21BC0"/>
    <w:rsid w:val="00E26C0A"/>
    <w:rsid w:val="00E33F46"/>
    <w:rsid w:val="00E344FC"/>
    <w:rsid w:val="00E34B66"/>
    <w:rsid w:val="00E34D3E"/>
    <w:rsid w:val="00E34F30"/>
    <w:rsid w:val="00E40708"/>
    <w:rsid w:val="00E42A50"/>
    <w:rsid w:val="00E5115A"/>
    <w:rsid w:val="00E5247E"/>
    <w:rsid w:val="00E52FB9"/>
    <w:rsid w:val="00E578D6"/>
    <w:rsid w:val="00E6068D"/>
    <w:rsid w:val="00E60EAD"/>
    <w:rsid w:val="00E61FCB"/>
    <w:rsid w:val="00E63599"/>
    <w:rsid w:val="00E65BA6"/>
    <w:rsid w:val="00E67A71"/>
    <w:rsid w:val="00E70149"/>
    <w:rsid w:val="00E70FA2"/>
    <w:rsid w:val="00E72227"/>
    <w:rsid w:val="00E75BCC"/>
    <w:rsid w:val="00E7658C"/>
    <w:rsid w:val="00E821A6"/>
    <w:rsid w:val="00E8521E"/>
    <w:rsid w:val="00E8535B"/>
    <w:rsid w:val="00E870EA"/>
    <w:rsid w:val="00E90C12"/>
    <w:rsid w:val="00E9176B"/>
    <w:rsid w:val="00E95812"/>
    <w:rsid w:val="00E960FC"/>
    <w:rsid w:val="00EA47D1"/>
    <w:rsid w:val="00EA4DF7"/>
    <w:rsid w:val="00EA4F0B"/>
    <w:rsid w:val="00EB6BCF"/>
    <w:rsid w:val="00EC04FD"/>
    <w:rsid w:val="00EC27CB"/>
    <w:rsid w:val="00EC502B"/>
    <w:rsid w:val="00ED2ED0"/>
    <w:rsid w:val="00ED5019"/>
    <w:rsid w:val="00ED5FF3"/>
    <w:rsid w:val="00EE1FE8"/>
    <w:rsid w:val="00EE3046"/>
    <w:rsid w:val="00EF16FA"/>
    <w:rsid w:val="00F01C05"/>
    <w:rsid w:val="00F0578B"/>
    <w:rsid w:val="00F118F3"/>
    <w:rsid w:val="00F16808"/>
    <w:rsid w:val="00F17384"/>
    <w:rsid w:val="00F2577D"/>
    <w:rsid w:val="00F26783"/>
    <w:rsid w:val="00F32BF2"/>
    <w:rsid w:val="00F36F6D"/>
    <w:rsid w:val="00F46289"/>
    <w:rsid w:val="00F46F60"/>
    <w:rsid w:val="00F473D8"/>
    <w:rsid w:val="00F53B49"/>
    <w:rsid w:val="00F61876"/>
    <w:rsid w:val="00F643C5"/>
    <w:rsid w:val="00F64A7E"/>
    <w:rsid w:val="00F65859"/>
    <w:rsid w:val="00F74930"/>
    <w:rsid w:val="00F768D4"/>
    <w:rsid w:val="00F776F0"/>
    <w:rsid w:val="00F90C04"/>
    <w:rsid w:val="00FA0E15"/>
    <w:rsid w:val="00FA4237"/>
    <w:rsid w:val="00FA6B97"/>
    <w:rsid w:val="00FB3D20"/>
    <w:rsid w:val="00FB5C20"/>
    <w:rsid w:val="00FB783F"/>
    <w:rsid w:val="00FB7B00"/>
    <w:rsid w:val="00FC01C8"/>
    <w:rsid w:val="00FC7E27"/>
    <w:rsid w:val="00FD3C5C"/>
    <w:rsid w:val="00FD6F3C"/>
    <w:rsid w:val="00FE0F26"/>
    <w:rsid w:val="00FF405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C034"/>
  <w15:chartTrackingRefBased/>
  <w15:docId w15:val="{BF6E2419-9B05-4211-AC6F-9FFCF3F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0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9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PDST,lp1,Preambuła,HŁ_Bullet1,L1,Numerowanie,Podsis rysunku,Akapit z listą5,Wyliczanie,List Paragraph,BulletC,A_wyliczenie,K-P_odwolanie,maz_wyliczenie,opis dzialania,Table of contents numbered,Tytuły tabel i wykresów,Dot pt,2"/>
    <w:basedOn w:val="Normalny"/>
    <w:link w:val="AkapitzlistZnak"/>
    <w:uiPriority w:val="34"/>
    <w:qFormat/>
    <w:rsid w:val="00656C2D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583F4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83F4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83F43"/>
    <w:pPr>
      <w:spacing w:before="0"/>
      <w:ind w:left="510"/>
    </w:pPr>
  </w:style>
  <w:style w:type="paragraph" w:customStyle="1" w:styleId="PKTpunkt">
    <w:name w:val="PKT – punkt"/>
    <w:uiPriority w:val="13"/>
    <w:qFormat/>
    <w:rsid w:val="00583F4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583F4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83F43"/>
  </w:style>
  <w:style w:type="character" w:customStyle="1" w:styleId="Ppogrubienie">
    <w:name w:val="_P_ – pogrubienie"/>
    <w:basedOn w:val="Domylnaczcionkaakapitu"/>
    <w:uiPriority w:val="1"/>
    <w:qFormat/>
    <w:rsid w:val="00583F43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453C5"/>
    <w:rPr>
      <w:vertAlign w:val="superscript"/>
    </w:rPr>
  </w:style>
  <w:style w:type="paragraph" w:styleId="NormalnyWeb">
    <w:name w:val="Normal (Web)"/>
    <w:basedOn w:val="Normalny"/>
    <w:uiPriority w:val="99"/>
    <w:rsid w:val="00D4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453C5"/>
    <w:rPr>
      <w:color w:val="0033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63"/>
  </w:style>
  <w:style w:type="paragraph" w:styleId="Stopka">
    <w:name w:val="footer"/>
    <w:basedOn w:val="Normalny"/>
    <w:link w:val="StopkaZnak"/>
    <w:uiPriority w:val="99"/>
    <w:unhideWhenUsed/>
    <w:rsid w:val="00A1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63"/>
  </w:style>
  <w:style w:type="paragraph" w:customStyle="1" w:styleId="USTustnpkodeksu">
    <w:name w:val="UST(§) – ust. (§ np. kodeksu)"/>
    <w:basedOn w:val="Normalny"/>
    <w:uiPriority w:val="12"/>
    <w:qFormat/>
    <w:rsid w:val="0099346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F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F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F1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64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L1 Znak,Numerowanie Znak,Podsis rysunku Znak,Akapit z listą5 Znak,Wyliczanie Znak,List Paragraph Znak,BulletC Znak,A_wyliczenie Znak,K-P_odwolanie Znak,maz_wyliczenie Znak"/>
    <w:link w:val="Akapitzlist"/>
    <w:uiPriority w:val="34"/>
    <w:qFormat/>
    <w:locked/>
    <w:rsid w:val="000A68B5"/>
  </w:style>
  <w:style w:type="paragraph" w:customStyle="1" w:styleId="LITlitera">
    <w:name w:val="LIT – litera"/>
    <w:basedOn w:val="PKTpunkt"/>
    <w:uiPriority w:val="14"/>
    <w:qFormat/>
    <w:rsid w:val="00A05CA6"/>
    <w:pPr>
      <w:ind w:left="986" w:hanging="476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A05CA6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05CA6"/>
    <w:pPr>
      <w:ind w:left="1497"/>
    </w:pPr>
  </w:style>
  <w:style w:type="paragraph" w:customStyle="1" w:styleId="Default">
    <w:name w:val="Default"/>
    <w:rsid w:val="00455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D3525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LITzmczciwsplitartykuempunktem">
    <w:name w:val="Z/CZ_WSP_LIT – zm. części wsp. lit. artykułem (punktem)"/>
    <w:basedOn w:val="Normalny"/>
    <w:next w:val="Normalny"/>
    <w:uiPriority w:val="35"/>
    <w:qFormat/>
    <w:rsid w:val="00D83E1C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57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5B92-C3BF-4A39-8992-FB4D87B6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Oleksiuk Kamila</dc:creator>
  <cp:keywords/>
  <dc:description/>
  <cp:lastModifiedBy>Bodych Dominika</cp:lastModifiedBy>
  <cp:revision>2</cp:revision>
  <dcterms:created xsi:type="dcterms:W3CDTF">2025-06-24T12:43:00Z</dcterms:created>
  <dcterms:modified xsi:type="dcterms:W3CDTF">2025-06-24T12:43:00Z</dcterms:modified>
</cp:coreProperties>
</file>