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9546" w14:textId="71A357A8" w:rsidR="00546837" w:rsidRPr="00F06C7F" w:rsidRDefault="00D66F02" w:rsidP="00F06C7F">
      <w:pPr>
        <w:spacing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F06C7F">
        <w:rPr>
          <w:rFonts w:ascii="Times New Roman" w:hAnsi="Times New Roman" w:cs="Times New Roman"/>
          <w:spacing w:val="20"/>
          <w:sz w:val="24"/>
          <w:szCs w:val="24"/>
        </w:rPr>
        <w:t>U</w:t>
      </w:r>
      <w:r w:rsidR="001349D4" w:rsidRPr="00F06C7F">
        <w:rPr>
          <w:rFonts w:ascii="Times New Roman" w:hAnsi="Times New Roman" w:cs="Times New Roman"/>
          <w:spacing w:val="20"/>
          <w:sz w:val="24"/>
          <w:szCs w:val="24"/>
        </w:rPr>
        <w:t>ZASADNIENIE</w:t>
      </w:r>
    </w:p>
    <w:p w14:paraId="7EBF3718" w14:textId="2266B74D" w:rsidR="00546837" w:rsidRPr="00F06C7F" w:rsidRDefault="00CC3F39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P</w:t>
      </w:r>
      <w:r w:rsidR="00546837" w:rsidRPr="00F06C7F">
        <w:rPr>
          <w:rFonts w:ascii="Times New Roman" w:hAnsi="Times New Roman" w:cs="Times New Roman"/>
          <w:sz w:val="24"/>
          <w:szCs w:val="24"/>
        </w:rPr>
        <w:t xml:space="preserve">rzedłożony projekt przewiduje wprowadzenie zmian do ustawy z dnia 29 sierpnia 1997 r. </w:t>
      </w:r>
      <w:r w:rsidR="001349D4" w:rsidRPr="001349D4">
        <w:rPr>
          <w:rFonts w:ascii="Times New Roman" w:hAnsi="Times New Roman" w:cs="Times New Roman"/>
          <w:sz w:val="24"/>
          <w:szCs w:val="24"/>
        </w:rPr>
        <w:t>–</w:t>
      </w:r>
      <w:r w:rsidR="00546837" w:rsidRPr="00F06C7F">
        <w:rPr>
          <w:rFonts w:ascii="Times New Roman" w:hAnsi="Times New Roman" w:cs="Times New Roman"/>
          <w:sz w:val="24"/>
          <w:szCs w:val="24"/>
        </w:rPr>
        <w:t>Ordynacja podatkowa (Dz. U. z 2025 r. poz. 111, z późn. zm.), zwanej dalej „Ordynacją podatkową”. Zmiany te stanowią realizację filaru VI: „Wsparcie dla biznesu i deregulacja” planu gospodarczego na 2025 r. „Polska. Rok przełomu”, który zakłada eliminację zbędnych procedur administracyjnych, redukcję kosztów prowadzenia działalności oraz zwiększenie przejrzystości systemu podatkowego. Rozwiązania przewidziane w projekcie mają na celu zmniejszenie obciążeń podatników, a także zwiększenie efektywności i sprawności działania organów podatkowych.</w:t>
      </w:r>
    </w:p>
    <w:p w14:paraId="08B191AD" w14:textId="7789FF78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W projekcie przewidziano dodanie regulacji, która zapewni nienaliczanie odsetek za zwłokę</w:t>
      </w:r>
      <w:r w:rsidR="00B33631" w:rsidRPr="00F06C7F">
        <w:rPr>
          <w:rFonts w:ascii="Times New Roman" w:hAnsi="Times New Roman" w:cs="Times New Roman"/>
          <w:sz w:val="24"/>
          <w:szCs w:val="24"/>
        </w:rPr>
        <w:t>, jeżeli</w:t>
      </w:r>
      <w:r w:rsidR="006753AC" w:rsidRPr="00F06C7F">
        <w:rPr>
          <w:rFonts w:ascii="Times New Roman" w:hAnsi="Times New Roman" w:cs="Times New Roman"/>
          <w:sz w:val="24"/>
          <w:szCs w:val="24"/>
        </w:rPr>
        <w:t xml:space="preserve"> kontrola podatkowa albo kontrola celno-skarbowa będą trwały dłużej niż 6 miesięcy – od dnia następnego </w:t>
      </w:r>
      <w:r w:rsidR="00341BDD" w:rsidRPr="00F06C7F">
        <w:rPr>
          <w:rFonts w:ascii="Times New Roman" w:hAnsi="Times New Roman" w:cs="Times New Roman"/>
          <w:sz w:val="24"/>
          <w:szCs w:val="24"/>
        </w:rPr>
        <w:t xml:space="preserve">po tym okresie aż </w:t>
      </w:r>
      <w:r w:rsidR="006753AC" w:rsidRPr="00F06C7F">
        <w:rPr>
          <w:rFonts w:ascii="Times New Roman" w:hAnsi="Times New Roman" w:cs="Times New Roman"/>
          <w:sz w:val="24"/>
          <w:szCs w:val="24"/>
        </w:rPr>
        <w:t>do jej zakończenia</w:t>
      </w:r>
      <w:r w:rsidRPr="00F06C7F">
        <w:rPr>
          <w:rFonts w:ascii="Times New Roman" w:hAnsi="Times New Roman" w:cs="Times New Roman"/>
          <w:sz w:val="24"/>
          <w:szCs w:val="24"/>
        </w:rPr>
        <w:t xml:space="preserve"> (projektowany 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>art. 54 § 1 pkt 7c</w:t>
      </w:r>
      <w:r w:rsidRPr="00F06C7F">
        <w:rPr>
          <w:rFonts w:ascii="Times New Roman" w:hAnsi="Times New Roman" w:cs="Times New Roman"/>
          <w:sz w:val="24"/>
          <w:szCs w:val="24"/>
        </w:rPr>
        <w:t xml:space="preserve"> Ordynacji podatkowej).</w:t>
      </w:r>
    </w:p>
    <w:p w14:paraId="1F2E5A5D" w14:textId="77777777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Moment wszczęcia kontroli podatkowej określa art. 284 § 1 Ordynacji podatkowej, który stanowi, że wszczęcie kontroli podatkowej następuje przez doręczenie kontrolowanemu upoważnienia do jej przeprowadzenia oraz okazanie legitymacji służbowej. Natomiast zgodnie z art. 291 § 4 Ordynacji podatkowej zakończenie kontroli podatkowej następuje w dniu doręczenia kontrolowanemu protokołu kontroli.</w:t>
      </w:r>
    </w:p>
    <w:p w14:paraId="504D6452" w14:textId="5992D4C5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Zgodnie z art. 283 § 2 pkt 6 Ordynacji podatkowej upoważnienie do przeprowadzenia kontroli podatkowej zawiera datę rozpoczęcia i przewidywany termin zakończenia kontroli. W obecnie obowiązujących przepisach w art. 284b Ordynacji podatkowej został nałożony na organ obowiązek zakończenia kontroli bez zbędnej zwłoki, jednak nie później niż w terminie wskazanym w upoważnieniu. Oznacza to, że w terminie wskazanym w upoważnieniu powinny być przeprowadzone czynności kontrolne, ale także powinien być sporządzony i doręczony protokół z kontroli. O każdym przypadku niezakończenia kontroli w terminie wskazanym w upoważnieniu kontrolujący </w:t>
      </w:r>
      <w:r w:rsidR="00E33BF8" w:rsidRPr="00F06C7F">
        <w:rPr>
          <w:rFonts w:ascii="Times New Roman" w:hAnsi="Times New Roman" w:cs="Times New Roman"/>
          <w:sz w:val="24"/>
          <w:szCs w:val="24"/>
        </w:rPr>
        <w:t xml:space="preserve">jest </w:t>
      </w:r>
      <w:r w:rsidRPr="00F06C7F">
        <w:rPr>
          <w:rFonts w:ascii="Times New Roman" w:hAnsi="Times New Roman" w:cs="Times New Roman"/>
          <w:sz w:val="24"/>
          <w:szCs w:val="24"/>
        </w:rPr>
        <w:t>obowiązany zawiadomić na piśmie kontrolowanego, podając przyczyny przedłużenia terminu zakończenia kontroli i wskazując nowy termin jej zakończenia.</w:t>
      </w:r>
    </w:p>
    <w:p w14:paraId="440E8304" w14:textId="78333338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Natomiast zasady prowadzenia kontroli celno-skarbowej zostały uregulowane w dziale V ustawy z dnia 16 listopada 2016 r. o Krajowej Administracji Skarbowej (Dz. U. z 2023 r. poz. 615, z późn. zm.)</w:t>
      </w:r>
      <w:r w:rsidR="00A45AD6" w:rsidRPr="00F06C7F">
        <w:rPr>
          <w:rFonts w:ascii="Times New Roman" w:hAnsi="Times New Roman" w:cs="Times New Roman"/>
          <w:sz w:val="24"/>
          <w:szCs w:val="24"/>
        </w:rPr>
        <w:t>, zwanej dalej „ustawą o KAS”</w:t>
      </w:r>
      <w:r w:rsidRPr="00F06C7F">
        <w:rPr>
          <w:rFonts w:ascii="Times New Roman" w:hAnsi="Times New Roman" w:cs="Times New Roman"/>
          <w:sz w:val="24"/>
          <w:szCs w:val="24"/>
        </w:rPr>
        <w:t xml:space="preserve">. Zgodnie z art. 62 ust. 1 i 2 ustawy </w:t>
      </w:r>
      <w:r w:rsidR="00A45AD6" w:rsidRPr="00F06C7F">
        <w:rPr>
          <w:rFonts w:ascii="Times New Roman" w:hAnsi="Times New Roman" w:cs="Times New Roman"/>
          <w:sz w:val="24"/>
          <w:szCs w:val="24"/>
        </w:rPr>
        <w:t xml:space="preserve">o KAS </w:t>
      </w:r>
      <w:r w:rsidRPr="00F06C7F">
        <w:rPr>
          <w:rFonts w:ascii="Times New Roman" w:hAnsi="Times New Roman" w:cs="Times New Roman"/>
          <w:sz w:val="24"/>
          <w:szCs w:val="24"/>
        </w:rPr>
        <w:t xml:space="preserve">wszczęcie kontroli celno-skarbowej następuje z urzędu, na podstawie upoważnienia do </w:t>
      </w:r>
      <w:r w:rsidRPr="00F06C7F">
        <w:rPr>
          <w:rFonts w:ascii="Times New Roman" w:hAnsi="Times New Roman" w:cs="Times New Roman"/>
          <w:sz w:val="24"/>
          <w:szCs w:val="24"/>
        </w:rPr>
        <w:lastRenderedPageBreak/>
        <w:t>przeprowadzenia kontroli celno-skarbowej udzielonego kontrolującemu, a datą wszczęcia kontroli celno-skarbowej jest dzień doręczenia kontrolowanemu upoważnienia do przeprowadzenia kontroli celno-skarbowej. Natomiast zgodnie z</w:t>
      </w:r>
      <w:r w:rsidR="003571AB" w:rsidRPr="00F06C7F">
        <w:rPr>
          <w:rFonts w:ascii="Times New Roman" w:hAnsi="Times New Roman" w:cs="Times New Roman"/>
          <w:sz w:val="24"/>
          <w:szCs w:val="24"/>
        </w:rPr>
        <w:t> </w:t>
      </w:r>
      <w:r w:rsidRPr="00F06C7F">
        <w:rPr>
          <w:rFonts w:ascii="Times New Roman" w:hAnsi="Times New Roman" w:cs="Times New Roman"/>
          <w:sz w:val="24"/>
          <w:szCs w:val="24"/>
        </w:rPr>
        <w:t>art. 63 ust. 1 i 2 ustawy o KAS kontrola celno-skarbowa powinna być zakończona bez zbędnej zwłoki, jednak nie później niż w terminie 3 miesięcy od dnia jej wszczęcia, a o każdym przypadku niezakończenia kontroli celno-skarbowej we właściwym terminie zawiadamia się na piśmie kontrolowanego, podając przyczyny przedłużenia terminu zakończenia kontroli celno-skarbowej i</w:t>
      </w:r>
      <w:r w:rsidR="003571AB" w:rsidRPr="00F06C7F">
        <w:rPr>
          <w:rFonts w:ascii="Times New Roman" w:hAnsi="Times New Roman" w:cs="Times New Roman"/>
          <w:sz w:val="24"/>
          <w:szCs w:val="24"/>
        </w:rPr>
        <w:t> </w:t>
      </w:r>
      <w:r w:rsidRPr="00F06C7F">
        <w:rPr>
          <w:rFonts w:ascii="Times New Roman" w:hAnsi="Times New Roman" w:cs="Times New Roman"/>
          <w:sz w:val="24"/>
          <w:szCs w:val="24"/>
        </w:rPr>
        <w:t>wskazując nowy termin jej zakończenia.</w:t>
      </w:r>
      <w:r w:rsidR="004C0B91" w:rsidRPr="00F06C7F">
        <w:rPr>
          <w:rFonts w:ascii="Times New Roman" w:hAnsi="Times New Roman" w:cs="Times New Roman"/>
          <w:sz w:val="24"/>
          <w:szCs w:val="24"/>
        </w:rPr>
        <w:t xml:space="preserve"> Zgodnie z art. 82 ust. 1 ustawy o KAS kontrolę celno-skarbową kończy doręczenie wyniku kontroli, który jest sporządzany po zakończeniu czynności kontrolnych.</w:t>
      </w:r>
    </w:p>
    <w:p w14:paraId="7BC51980" w14:textId="2A2FF528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Proponowana zmiana ma na celu zmobilizowanie organów do zakończenia kontroli podatkowej i kontroli celno-skarbowej w terminie nie dłuższym niż 6 miesięcy od dnia jej wszczęcia. Wprowadza to z jednej strony bodziec dla organu do sprawnego działania, a z drugiej strony uwalnia podatnika od finansowych konsekwencji przedłużających się kontroli. Podatnik nie będzie płacił odsetek za zwłokę za czas trwania kontroli </w:t>
      </w:r>
      <w:r w:rsidR="003E7C4A" w:rsidRPr="00F06C7F">
        <w:rPr>
          <w:rFonts w:ascii="Times New Roman" w:hAnsi="Times New Roman" w:cs="Times New Roman"/>
          <w:sz w:val="24"/>
          <w:szCs w:val="24"/>
        </w:rPr>
        <w:t>powyżej</w:t>
      </w:r>
      <w:r w:rsidRPr="00F06C7F">
        <w:rPr>
          <w:rFonts w:ascii="Times New Roman" w:hAnsi="Times New Roman" w:cs="Times New Roman"/>
          <w:sz w:val="24"/>
          <w:szCs w:val="24"/>
        </w:rPr>
        <w:t xml:space="preserve"> 6 miesięcy. Istotnym elementem jest tu szybkość przeprowadzania kontroli. Okres 6 miesięcy powinien zagwarantować jednocześnie </w:t>
      </w:r>
      <w:r w:rsidR="00A45AD6" w:rsidRPr="00F06C7F">
        <w:rPr>
          <w:rFonts w:ascii="Times New Roman" w:hAnsi="Times New Roman" w:cs="Times New Roman"/>
          <w:sz w:val="24"/>
          <w:szCs w:val="24"/>
        </w:rPr>
        <w:t xml:space="preserve">organom </w:t>
      </w:r>
      <w:r w:rsidRPr="00F06C7F">
        <w:rPr>
          <w:rFonts w:ascii="Times New Roman" w:hAnsi="Times New Roman" w:cs="Times New Roman"/>
          <w:sz w:val="24"/>
          <w:szCs w:val="24"/>
        </w:rPr>
        <w:t xml:space="preserve">czas </w:t>
      </w:r>
      <w:r w:rsidR="00A45AD6" w:rsidRPr="00F06C7F">
        <w:rPr>
          <w:rFonts w:ascii="Times New Roman" w:hAnsi="Times New Roman" w:cs="Times New Roman"/>
          <w:sz w:val="24"/>
          <w:szCs w:val="24"/>
        </w:rPr>
        <w:t xml:space="preserve">niezbędny </w:t>
      </w:r>
      <w:r w:rsidRPr="00F06C7F">
        <w:rPr>
          <w:rFonts w:ascii="Times New Roman" w:hAnsi="Times New Roman" w:cs="Times New Roman"/>
          <w:sz w:val="24"/>
          <w:szCs w:val="24"/>
        </w:rPr>
        <w:t xml:space="preserve">na przeprowadzenie wnikliwej kontroli. </w:t>
      </w:r>
      <w:r w:rsidR="003571AB" w:rsidRPr="00F06C7F">
        <w:rPr>
          <w:rFonts w:ascii="Times New Roman" w:hAnsi="Times New Roman" w:cs="Times New Roman"/>
          <w:sz w:val="24"/>
          <w:szCs w:val="24"/>
        </w:rPr>
        <w:t xml:space="preserve">Podkreślenia wymaga, że każdorazowo przy przedłużaniu kontroli organy są zobligowane do wyjaśnienia przyczyn jej przedłużania. </w:t>
      </w:r>
    </w:p>
    <w:p w14:paraId="537036AA" w14:textId="4E3BC3D0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Jednocześnie przewidziano, że do okresu 6 miesięcy na zakończenie kontroli, o którym mowa w projektowanym art. 54 § 1 pkt 7c</w:t>
      </w:r>
      <w:r w:rsidR="001349D4">
        <w:rPr>
          <w:rFonts w:ascii="Times New Roman" w:hAnsi="Times New Roman" w:cs="Times New Roman"/>
          <w:sz w:val="24"/>
          <w:szCs w:val="24"/>
        </w:rPr>
        <w:t>,</w:t>
      </w:r>
      <w:r w:rsidRPr="00F06C7F">
        <w:rPr>
          <w:rFonts w:ascii="Times New Roman" w:hAnsi="Times New Roman" w:cs="Times New Roman"/>
          <w:sz w:val="24"/>
          <w:szCs w:val="24"/>
        </w:rPr>
        <w:t xml:space="preserve"> nie będzie wliczany okres zawieszenia kontroli (</w:t>
      </w:r>
      <w:bookmarkStart w:id="0" w:name="_Hlk197517020"/>
      <w:r w:rsidR="00BE690C" w:rsidRPr="00F06C7F">
        <w:rPr>
          <w:rFonts w:ascii="Times New Roman" w:hAnsi="Times New Roman" w:cs="Times New Roman"/>
          <w:sz w:val="24"/>
          <w:szCs w:val="24"/>
        </w:rPr>
        <w:t xml:space="preserve">dodawany </w:t>
      </w:r>
      <w:r w:rsidR="009B1B1E" w:rsidRPr="00F06C7F">
        <w:rPr>
          <w:rFonts w:ascii="Times New Roman" w:hAnsi="Times New Roman" w:cs="Times New Roman"/>
          <w:b/>
          <w:bCs/>
          <w:sz w:val="24"/>
          <w:szCs w:val="24"/>
        </w:rPr>
        <w:t>§ 2a w</w:t>
      </w:r>
      <w:r w:rsidR="00F52424" w:rsidRPr="00F06C7F">
        <w:rPr>
          <w:rFonts w:ascii="Times New Roman" w:hAnsi="Times New Roman" w:cs="Times New Roman"/>
          <w:sz w:val="24"/>
          <w:szCs w:val="24"/>
        </w:rPr>
        <w:t> 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>art. 54</w:t>
      </w:r>
      <w:r w:rsidR="00341BDD" w:rsidRPr="00F0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C7F">
        <w:rPr>
          <w:rFonts w:ascii="Times New Roman" w:hAnsi="Times New Roman" w:cs="Times New Roman"/>
          <w:sz w:val="24"/>
          <w:szCs w:val="24"/>
        </w:rPr>
        <w:t>Ordynacji podatkowej</w:t>
      </w:r>
      <w:bookmarkEnd w:id="0"/>
      <w:r w:rsidRPr="00F06C7F">
        <w:rPr>
          <w:rFonts w:ascii="Times New Roman" w:hAnsi="Times New Roman" w:cs="Times New Roman"/>
          <w:sz w:val="24"/>
          <w:szCs w:val="24"/>
        </w:rPr>
        <w:t>)</w:t>
      </w:r>
      <w:r w:rsidR="003B4988" w:rsidRPr="00F06C7F">
        <w:rPr>
          <w:rFonts w:ascii="Times New Roman" w:hAnsi="Times New Roman" w:cs="Times New Roman"/>
          <w:sz w:val="24"/>
          <w:szCs w:val="24"/>
        </w:rPr>
        <w:t>, z wyjątkiem przypadków, o których mowa w art. 119gb § 2 i art. 284a § 5.</w:t>
      </w:r>
    </w:p>
    <w:p w14:paraId="12EDF8A5" w14:textId="70146024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Zgodnie bowiem z art. 119g § 1 Ordynacji podatkowej Szef Krajowej Administracji Skarbowej – dalej „Szef KAS”</w:t>
      </w:r>
      <w:r w:rsidR="00F52424" w:rsidRPr="00F06C7F">
        <w:rPr>
          <w:rFonts w:ascii="Times New Roman" w:hAnsi="Times New Roman" w:cs="Times New Roman"/>
          <w:sz w:val="24"/>
          <w:szCs w:val="24"/>
        </w:rPr>
        <w:t xml:space="preserve">, </w:t>
      </w:r>
      <w:r w:rsidRPr="00F06C7F">
        <w:rPr>
          <w:rFonts w:ascii="Times New Roman" w:hAnsi="Times New Roman" w:cs="Times New Roman"/>
          <w:sz w:val="24"/>
          <w:szCs w:val="24"/>
        </w:rPr>
        <w:t>wszczyna postępowanie podatkowe lub, w drodze postanowienia, w całości lub w części na wniosek organu podatkowego</w:t>
      </w:r>
      <w:r w:rsidR="002A341E" w:rsidRPr="00F06C7F">
        <w:rPr>
          <w:rFonts w:ascii="Times New Roman" w:hAnsi="Times New Roman" w:cs="Times New Roman"/>
          <w:sz w:val="24"/>
          <w:szCs w:val="24"/>
        </w:rPr>
        <w:t>,</w:t>
      </w:r>
      <w:r w:rsidRPr="00F06C7F">
        <w:rPr>
          <w:rFonts w:ascii="Times New Roman" w:hAnsi="Times New Roman" w:cs="Times New Roman"/>
          <w:sz w:val="24"/>
          <w:szCs w:val="24"/>
        </w:rPr>
        <w:t xml:space="preserve"> przejmuje do dalszego prowadzenia postępowanie podatkowe, kontrolę podatkową lub kontrolę celno-skarbową, jeżeli w sprawach wskazanych w tym przepisie może być wydana decyzja dotycząca unikania opodatkowania. Przejmując kontrolę podatkową lub kontrolę celno-skarbową, Szef KAS z urzędu ją zawiesza i jednocześnie wszczyna postępowanie podatkowe (art.</w:t>
      </w:r>
      <w:r w:rsidR="00EF4593" w:rsidRPr="00F06C7F">
        <w:rPr>
          <w:rFonts w:ascii="Times New Roman" w:hAnsi="Times New Roman" w:cs="Times New Roman"/>
          <w:sz w:val="24"/>
          <w:szCs w:val="24"/>
        </w:rPr>
        <w:t> </w:t>
      </w:r>
      <w:r w:rsidRPr="00F06C7F">
        <w:rPr>
          <w:rFonts w:ascii="Times New Roman" w:hAnsi="Times New Roman" w:cs="Times New Roman"/>
          <w:sz w:val="24"/>
          <w:szCs w:val="24"/>
        </w:rPr>
        <w:t>119g § 3). Mając na uwadze, że zawieszenie kontroli nie powoduje zaprzestania wykonywania czynności, a jedynie przeniesienie działań organów do innej procedury</w:t>
      </w:r>
      <w:r w:rsidR="002A341E" w:rsidRPr="00F06C7F">
        <w:rPr>
          <w:rFonts w:ascii="Times New Roman" w:hAnsi="Times New Roman" w:cs="Times New Roman"/>
          <w:sz w:val="24"/>
          <w:szCs w:val="24"/>
        </w:rPr>
        <w:t>,</w:t>
      </w:r>
      <w:r w:rsidRPr="00F06C7F">
        <w:rPr>
          <w:rFonts w:ascii="Times New Roman" w:hAnsi="Times New Roman" w:cs="Times New Roman"/>
          <w:sz w:val="24"/>
          <w:szCs w:val="24"/>
        </w:rPr>
        <w:t xml:space="preserve"> tj. postępowania podatkowego</w:t>
      </w:r>
      <w:r w:rsidR="002A341E" w:rsidRPr="00F06C7F">
        <w:rPr>
          <w:rFonts w:ascii="Times New Roman" w:hAnsi="Times New Roman" w:cs="Times New Roman"/>
          <w:sz w:val="24"/>
          <w:szCs w:val="24"/>
        </w:rPr>
        <w:t>,</w:t>
      </w:r>
      <w:r w:rsidRPr="00F06C7F">
        <w:rPr>
          <w:rFonts w:ascii="Times New Roman" w:hAnsi="Times New Roman" w:cs="Times New Roman"/>
          <w:sz w:val="24"/>
          <w:szCs w:val="24"/>
        </w:rPr>
        <w:t xml:space="preserve"> w przypadku unikania opodatkowania, brak jest</w:t>
      </w:r>
      <w:r w:rsidR="003B4988" w:rsidRPr="00F06C7F">
        <w:rPr>
          <w:rFonts w:ascii="Times New Roman" w:hAnsi="Times New Roman" w:cs="Times New Roman"/>
          <w:sz w:val="24"/>
          <w:szCs w:val="24"/>
        </w:rPr>
        <w:t xml:space="preserve">, co do zasady, </w:t>
      </w:r>
      <w:r w:rsidRPr="00F06C7F">
        <w:rPr>
          <w:rFonts w:ascii="Times New Roman" w:hAnsi="Times New Roman" w:cs="Times New Roman"/>
          <w:sz w:val="24"/>
          <w:szCs w:val="24"/>
        </w:rPr>
        <w:t>uzasadnienia</w:t>
      </w:r>
      <w:r w:rsidR="001349D4">
        <w:rPr>
          <w:rFonts w:ascii="Times New Roman" w:hAnsi="Times New Roman" w:cs="Times New Roman"/>
          <w:sz w:val="24"/>
          <w:szCs w:val="24"/>
        </w:rPr>
        <w:t>,</w:t>
      </w:r>
      <w:r w:rsidRPr="00F06C7F">
        <w:rPr>
          <w:rFonts w:ascii="Times New Roman" w:hAnsi="Times New Roman" w:cs="Times New Roman"/>
          <w:sz w:val="24"/>
          <w:szCs w:val="24"/>
        </w:rPr>
        <w:t xml:space="preserve"> </w:t>
      </w:r>
      <w:r w:rsidR="003E7C4A" w:rsidRPr="00F06C7F">
        <w:rPr>
          <w:rFonts w:ascii="Times New Roman" w:hAnsi="Times New Roman" w:cs="Times New Roman"/>
          <w:sz w:val="24"/>
          <w:szCs w:val="24"/>
        </w:rPr>
        <w:t xml:space="preserve">aby </w:t>
      </w:r>
      <w:r w:rsidR="00DE1A39" w:rsidRPr="00F06C7F">
        <w:rPr>
          <w:rFonts w:ascii="Times New Roman" w:hAnsi="Times New Roman" w:cs="Times New Roman"/>
          <w:sz w:val="24"/>
          <w:szCs w:val="24"/>
        </w:rPr>
        <w:t xml:space="preserve">czas prowadzenia tego </w:t>
      </w:r>
      <w:r w:rsidR="00DE1A39" w:rsidRPr="00F06C7F">
        <w:rPr>
          <w:rFonts w:ascii="Times New Roman" w:hAnsi="Times New Roman" w:cs="Times New Roman"/>
          <w:sz w:val="24"/>
          <w:szCs w:val="24"/>
        </w:rPr>
        <w:lastRenderedPageBreak/>
        <w:t>postępowania był wliczany do 6-miesięcznego okresu na zakończenie kontroli</w:t>
      </w:r>
      <w:r w:rsidRPr="00F06C7F">
        <w:rPr>
          <w:rFonts w:ascii="Times New Roman" w:hAnsi="Times New Roman" w:cs="Times New Roman"/>
          <w:sz w:val="24"/>
          <w:szCs w:val="24"/>
        </w:rPr>
        <w:t>.</w:t>
      </w:r>
      <w:r w:rsidR="003B4988" w:rsidRPr="00F06C7F">
        <w:rPr>
          <w:rFonts w:ascii="Times New Roman" w:hAnsi="Times New Roman" w:cs="Times New Roman"/>
          <w:sz w:val="24"/>
          <w:szCs w:val="24"/>
        </w:rPr>
        <w:t xml:space="preserve"> Szef Krajowej Administracji Skarbowej może jednak umorzyć wszczęte na podstawie art. 119g § 3 postępowanie podatkowe, a przejętą kontrolę podatkową lub kontrolę celno-skarbową przekazać organowi podatkowemu</w:t>
      </w:r>
      <w:r w:rsidR="0030210A" w:rsidRPr="00F06C7F">
        <w:rPr>
          <w:rFonts w:ascii="Times New Roman" w:hAnsi="Times New Roman" w:cs="Times New Roman"/>
          <w:sz w:val="24"/>
          <w:szCs w:val="24"/>
        </w:rPr>
        <w:t xml:space="preserve"> (art. 119gb § 2)</w:t>
      </w:r>
      <w:r w:rsidR="003B4988" w:rsidRPr="00F06C7F">
        <w:rPr>
          <w:rFonts w:ascii="Times New Roman" w:hAnsi="Times New Roman" w:cs="Times New Roman"/>
          <w:sz w:val="24"/>
          <w:szCs w:val="24"/>
        </w:rPr>
        <w:t xml:space="preserve">. Zasadne jest, aby w takim przypadku okres </w:t>
      </w:r>
      <w:r w:rsidR="00EC4278" w:rsidRPr="00F06C7F">
        <w:rPr>
          <w:rFonts w:ascii="Times New Roman" w:hAnsi="Times New Roman" w:cs="Times New Roman"/>
          <w:sz w:val="24"/>
          <w:szCs w:val="24"/>
        </w:rPr>
        <w:t>zawieszenia kontroli był wliczany do 6-miesięcznego okresu warunkującego nienaliczanie odsetek za zwłokę w</w:t>
      </w:r>
      <w:r w:rsidR="0035288A" w:rsidRPr="00F06C7F">
        <w:rPr>
          <w:rFonts w:ascii="Times New Roman" w:hAnsi="Times New Roman" w:cs="Times New Roman"/>
          <w:sz w:val="24"/>
          <w:szCs w:val="24"/>
        </w:rPr>
        <w:t> </w:t>
      </w:r>
      <w:r w:rsidR="00EC4278" w:rsidRPr="00F06C7F">
        <w:rPr>
          <w:rFonts w:ascii="Times New Roman" w:hAnsi="Times New Roman" w:cs="Times New Roman"/>
          <w:sz w:val="24"/>
          <w:szCs w:val="24"/>
        </w:rPr>
        <w:t>przypadku przedłużającej się kontroli.</w:t>
      </w:r>
    </w:p>
    <w:p w14:paraId="7593AEF3" w14:textId="58B945CE" w:rsidR="00835304" w:rsidRPr="00F06C7F" w:rsidRDefault="00835304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Poza tym </w:t>
      </w:r>
      <w:r w:rsidR="00546837" w:rsidRPr="00F06C7F">
        <w:rPr>
          <w:rFonts w:ascii="Times New Roman" w:hAnsi="Times New Roman" w:cs="Times New Roman"/>
          <w:sz w:val="24"/>
          <w:szCs w:val="24"/>
        </w:rPr>
        <w:t xml:space="preserve">organ podatkowy może zawiesić kontrolę podatkową, jeżeli w okresie 30 dni od dnia jej wszczęcia nie zostaną </w:t>
      </w:r>
      <w:bookmarkStart w:id="1" w:name="_Hlk198307628"/>
      <w:r w:rsidR="00546837" w:rsidRPr="00F06C7F">
        <w:rPr>
          <w:rFonts w:ascii="Times New Roman" w:hAnsi="Times New Roman" w:cs="Times New Roman"/>
          <w:sz w:val="24"/>
          <w:szCs w:val="24"/>
        </w:rPr>
        <w:t xml:space="preserve">ustalone dane identyfikujące kontrolowanego </w:t>
      </w:r>
      <w:bookmarkEnd w:id="1"/>
      <w:r w:rsidR="00546837" w:rsidRPr="00F06C7F">
        <w:rPr>
          <w:rFonts w:ascii="Times New Roman" w:hAnsi="Times New Roman" w:cs="Times New Roman"/>
          <w:sz w:val="24"/>
          <w:szCs w:val="24"/>
        </w:rPr>
        <w:t xml:space="preserve">– o czym stanowi art. 284a § 5 </w:t>
      </w:r>
      <w:r w:rsidR="005D1668" w:rsidRPr="00F06C7F">
        <w:rPr>
          <w:rFonts w:ascii="Times New Roman" w:hAnsi="Times New Roman" w:cs="Times New Roman"/>
          <w:sz w:val="24"/>
          <w:szCs w:val="24"/>
        </w:rPr>
        <w:t>Ordynacji podatkowej</w:t>
      </w:r>
      <w:r w:rsidR="00546837" w:rsidRPr="00F06C7F">
        <w:rPr>
          <w:rFonts w:ascii="Times New Roman" w:hAnsi="Times New Roman" w:cs="Times New Roman"/>
          <w:sz w:val="24"/>
          <w:szCs w:val="24"/>
        </w:rPr>
        <w:t>.</w:t>
      </w:r>
      <w:r w:rsidR="00EC4278" w:rsidRPr="00F06C7F">
        <w:rPr>
          <w:rFonts w:ascii="Times New Roman" w:hAnsi="Times New Roman" w:cs="Times New Roman"/>
          <w:sz w:val="24"/>
          <w:szCs w:val="24"/>
        </w:rPr>
        <w:t xml:space="preserve"> </w:t>
      </w:r>
      <w:r w:rsidRPr="00F06C7F">
        <w:rPr>
          <w:rFonts w:ascii="Times New Roman" w:hAnsi="Times New Roman" w:cs="Times New Roman"/>
          <w:sz w:val="24"/>
          <w:szCs w:val="24"/>
        </w:rPr>
        <w:t>Zawieszona kontrola podatkowa może być podjęta w każdym czasie, gdy zostaną ustalone dane identyfikujące kontrolowanego. Jeżeli w ciągu 5 lat od dnia wydania postanowienia o zawieszeniu nie zostaną ustalone dane identyfikujące kontrolowanego, zawieszona kontrola podatkowa podlega umorzeniu (art. 284a § 5a i 5b</w:t>
      </w:r>
      <w:r w:rsidR="005D1668" w:rsidRPr="00F06C7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06C7F">
        <w:rPr>
          <w:rFonts w:ascii="Times New Roman" w:hAnsi="Times New Roman" w:cs="Times New Roman"/>
          <w:sz w:val="24"/>
          <w:szCs w:val="24"/>
        </w:rPr>
        <w:t>). Okres zawieszenia kontroli związanego z nieustaleniem danych identyfikujących kontrolowanego</w:t>
      </w:r>
      <w:r w:rsidR="004D6CF5" w:rsidRPr="00F06C7F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F06C7F">
        <w:rPr>
          <w:rFonts w:ascii="Times New Roman" w:hAnsi="Times New Roman" w:cs="Times New Roman"/>
          <w:sz w:val="24"/>
          <w:szCs w:val="24"/>
        </w:rPr>
        <w:t xml:space="preserve"> będzie wliczany do 6-miesięcznego okresu </w:t>
      </w:r>
      <w:r w:rsidR="00DE1A39" w:rsidRPr="00F06C7F">
        <w:rPr>
          <w:rFonts w:ascii="Times New Roman" w:hAnsi="Times New Roman" w:cs="Times New Roman"/>
          <w:sz w:val="24"/>
          <w:szCs w:val="24"/>
        </w:rPr>
        <w:t>na zakończenie</w:t>
      </w:r>
      <w:r w:rsidRPr="00F06C7F">
        <w:rPr>
          <w:rFonts w:ascii="Times New Roman" w:hAnsi="Times New Roman" w:cs="Times New Roman"/>
          <w:sz w:val="24"/>
          <w:szCs w:val="24"/>
        </w:rPr>
        <w:t xml:space="preserve"> kontroli.</w:t>
      </w:r>
    </w:p>
    <w:p w14:paraId="1F3A9C6E" w14:textId="3245FB8D" w:rsidR="000A092E" w:rsidRPr="00F06C7F" w:rsidRDefault="000A092E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Należy zauważyć, że</w:t>
      </w:r>
      <w:r w:rsidR="00D0390B" w:rsidRPr="00F06C7F">
        <w:rPr>
          <w:rFonts w:ascii="Times New Roman" w:hAnsi="Times New Roman" w:cs="Times New Roman"/>
          <w:sz w:val="24"/>
          <w:szCs w:val="24"/>
        </w:rPr>
        <w:t xml:space="preserve"> w odróżnieniu od postępowań podatkowych, gdzie zawieszenie postępowania następuje z urzędu lub na wniosek strony, w przypadku kontroli zawieszenie post</w:t>
      </w:r>
      <w:r w:rsidR="003B4988" w:rsidRPr="00F06C7F">
        <w:rPr>
          <w:rFonts w:ascii="Times New Roman" w:hAnsi="Times New Roman" w:cs="Times New Roman"/>
          <w:sz w:val="24"/>
          <w:szCs w:val="24"/>
        </w:rPr>
        <w:t>ę</w:t>
      </w:r>
      <w:r w:rsidR="00D0390B" w:rsidRPr="00F06C7F">
        <w:rPr>
          <w:rFonts w:ascii="Times New Roman" w:hAnsi="Times New Roman" w:cs="Times New Roman"/>
          <w:sz w:val="24"/>
          <w:szCs w:val="24"/>
        </w:rPr>
        <w:t>powania może nastąpić jedynie z urzędu. Ponadto przepisy przewidują, że zawieszeni</w:t>
      </w:r>
      <w:r w:rsidR="00711134" w:rsidRPr="00F06C7F">
        <w:rPr>
          <w:rFonts w:ascii="Times New Roman" w:hAnsi="Times New Roman" w:cs="Times New Roman"/>
          <w:sz w:val="24"/>
          <w:szCs w:val="24"/>
        </w:rPr>
        <w:t>e</w:t>
      </w:r>
      <w:r w:rsidR="00D0390B" w:rsidRPr="00F06C7F">
        <w:rPr>
          <w:rFonts w:ascii="Times New Roman" w:hAnsi="Times New Roman" w:cs="Times New Roman"/>
          <w:sz w:val="24"/>
          <w:szCs w:val="24"/>
        </w:rPr>
        <w:t xml:space="preserve"> kontroli może nastąpić </w:t>
      </w:r>
      <w:r w:rsidR="00177FC5" w:rsidRPr="00F06C7F">
        <w:rPr>
          <w:rFonts w:ascii="Times New Roman" w:hAnsi="Times New Roman" w:cs="Times New Roman"/>
          <w:sz w:val="24"/>
          <w:szCs w:val="24"/>
        </w:rPr>
        <w:t xml:space="preserve">na skutek celowych działań lub zaniechań </w:t>
      </w:r>
      <w:r w:rsidR="00D0390B" w:rsidRPr="00F06C7F">
        <w:rPr>
          <w:rFonts w:ascii="Times New Roman" w:hAnsi="Times New Roman" w:cs="Times New Roman"/>
          <w:sz w:val="24"/>
          <w:szCs w:val="24"/>
        </w:rPr>
        <w:t>kontrolowanego</w:t>
      </w:r>
      <w:r w:rsidR="002A341E" w:rsidRPr="00F06C7F">
        <w:rPr>
          <w:rFonts w:ascii="Times New Roman" w:hAnsi="Times New Roman" w:cs="Times New Roman"/>
          <w:sz w:val="24"/>
          <w:szCs w:val="24"/>
        </w:rPr>
        <w:t>,</w:t>
      </w:r>
      <w:r w:rsidR="00D0390B" w:rsidRPr="00F06C7F">
        <w:rPr>
          <w:rFonts w:ascii="Times New Roman" w:hAnsi="Times New Roman" w:cs="Times New Roman"/>
          <w:sz w:val="24"/>
          <w:szCs w:val="24"/>
        </w:rPr>
        <w:t xml:space="preserve"> np. gdy nie jest zapewniony dostęp do dokumentów lub kontrolowany bądź jego pełnomocnik jest nieobecny. </w:t>
      </w:r>
    </w:p>
    <w:p w14:paraId="7237086C" w14:textId="77777777" w:rsidR="000940C3" w:rsidRPr="00F06C7F" w:rsidRDefault="000940C3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W dodawanym 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 xml:space="preserve">art. 54 § 2a </w:t>
      </w:r>
      <w:r w:rsidRPr="00F06C7F">
        <w:rPr>
          <w:rFonts w:ascii="Times New Roman" w:hAnsi="Times New Roman" w:cs="Times New Roman"/>
          <w:sz w:val="24"/>
          <w:szCs w:val="24"/>
        </w:rPr>
        <w:t xml:space="preserve">Ordynacji podatkowej przewidziano również, że do terminów na zakończenie kontroli nie będą wliczane terminy przewidziane w przepisach prawa podatkowego dla dokonania określonych czynności oraz okresy opóźnień spowodowanych z winy strony albo z przyczyn niezależnych od organu. Przepis ten ma na celu przede wszystkim zapobiec nadużywaniu wprowadzanej instytucji przez celowe przedłużanie kontroli, aby uniknąć płacenia odsetek. Ponadto, ponieważ celem przepisu jest zdyscyplinowanie organów i ograniczenie przewlekłości w prowadzonych kontrolach, zasadne jest wyłączenie okresów, w których przerwy w prowadzeniu kontroli nie są efektem okoliczności leżących po stronie kontrolujących. </w:t>
      </w:r>
    </w:p>
    <w:p w14:paraId="0F4ABB63" w14:textId="19C8A9D8" w:rsidR="000940C3" w:rsidRPr="00F06C7F" w:rsidRDefault="000940C3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lastRenderedPageBreak/>
        <w:t xml:space="preserve">Przypadki wskazane w 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>pkt 1</w:t>
      </w:r>
      <w:r w:rsidR="001349D4" w:rsidRPr="001349D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34481" w:rsidRPr="00F06C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 xml:space="preserve"> w dodawanym do art. 54</w:t>
      </w:r>
      <w:r w:rsidRPr="00F06C7F">
        <w:rPr>
          <w:rFonts w:ascii="Times New Roman" w:hAnsi="Times New Roman" w:cs="Times New Roman"/>
          <w:sz w:val="24"/>
          <w:szCs w:val="24"/>
        </w:rPr>
        <w:t xml:space="preserve"> 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 xml:space="preserve">§ 2a </w:t>
      </w:r>
      <w:r w:rsidRPr="00F06C7F">
        <w:rPr>
          <w:rFonts w:ascii="Times New Roman" w:hAnsi="Times New Roman" w:cs="Times New Roman"/>
          <w:sz w:val="24"/>
          <w:szCs w:val="24"/>
        </w:rPr>
        <w:t xml:space="preserve">znajdą również zastosowanie </w:t>
      </w:r>
      <w:r w:rsidRPr="00F06C7F">
        <w:rPr>
          <w:rFonts w:ascii="Times New Roman" w:hAnsi="Times New Roman" w:cs="Times New Roman"/>
          <w:sz w:val="24"/>
          <w:szCs w:val="24"/>
        </w:rPr>
        <w:br/>
        <w:t xml:space="preserve">w odniesieniu do okresu od dnia następnego po upływie 6-miesięcznego terminu do dnia zakończenia kontroli. Oznacza to, że w przypadku zaistnienia przesłanek wskazanych w 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>pkt 1</w:t>
      </w:r>
      <w:r w:rsidR="001349D4" w:rsidRPr="001349D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34481" w:rsidRPr="00F06C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 xml:space="preserve"> § 2a</w:t>
      </w:r>
      <w:r w:rsidRPr="00F06C7F">
        <w:rPr>
          <w:rFonts w:ascii="Times New Roman" w:hAnsi="Times New Roman" w:cs="Times New Roman"/>
          <w:sz w:val="24"/>
          <w:szCs w:val="24"/>
        </w:rPr>
        <w:t xml:space="preserve"> naliczanie odsetek nie zostanie wyłączone na okres wskazany w tych przypadkach. Przepis ten ma na celu zapobieżenie nadużywania wprowadzanej instytucji przez celowe przedłużanie kontroli (nawet po terminie 6-miesięcy), aby uniknąć płacenia odsetek. Także i w tym analogicznie potraktowane zostaną okresy, w których przerwy w prowadzeniu kontroli nie są efektem okoliczności leżących po stronie organu.</w:t>
      </w:r>
    </w:p>
    <w:p w14:paraId="3DD4315A" w14:textId="130ABBCB" w:rsidR="000940C3" w:rsidRPr="00F06C7F" w:rsidRDefault="000940C3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W przypadkach wskazanych w art. 54 § 2a Ordynacji podatkowej odsetki będą naliczane włącznie za dni, co do których organ podatkowy wykaże</w:t>
      </w:r>
      <w:r w:rsidR="001349D4">
        <w:rPr>
          <w:rFonts w:ascii="Times New Roman" w:hAnsi="Times New Roman" w:cs="Times New Roman"/>
          <w:sz w:val="24"/>
          <w:szCs w:val="24"/>
        </w:rPr>
        <w:t>,</w:t>
      </w:r>
      <w:r w:rsidRPr="00F06C7F">
        <w:rPr>
          <w:rFonts w:ascii="Times New Roman" w:hAnsi="Times New Roman" w:cs="Times New Roman"/>
          <w:sz w:val="24"/>
          <w:szCs w:val="24"/>
        </w:rPr>
        <w:t xml:space="preserve"> iż wypełniają przesłanki wskazane w tym przepisie. </w:t>
      </w:r>
    </w:p>
    <w:p w14:paraId="459B8CDB" w14:textId="2398E692" w:rsidR="00546837" w:rsidRPr="00F06C7F" w:rsidRDefault="00BE690C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Projekt przewiduje, że </w:t>
      </w:r>
      <w:r w:rsidR="00546837" w:rsidRPr="00F06C7F">
        <w:rPr>
          <w:rFonts w:ascii="Times New Roman" w:hAnsi="Times New Roman" w:cs="Times New Roman"/>
          <w:sz w:val="24"/>
          <w:szCs w:val="24"/>
        </w:rPr>
        <w:t xml:space="preserve">do naliczania odsetek za zwłokę w związku z opóźnieniem zakończenia kontroli podatkowej albo kontroli celno-skarbowej, wszczętej i niezakończonej przed dniem wejścia w życie ustawy, znajdą zastosowanie odpowiednie przepisy w nowym brzmieniu. Ma to na celu zagwarantowanie podatnikom stosowania korzystnych dla nich regulacji w przypadku już prowadzonych kontroli (przepis przejściowy </w:t>
      </w:r>
      <w:r w:rsidR="00546837" w:rsidRPr="00F06C7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F06C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6837" w:rsidRPr="00F06C7F">
        <w:rPr>
          <w:rFonts w:ascii="Times New Roman" w:hAnsi="Times New Roman" w:cs="Times New Roman"/>
          <w:sz w:val="24"/>
          <w:szCs w:val="24"/>
        </w:rPr>
        <w:t xml:space="preserve">). Jednocześnie przepis będzie mobilizował organy do jak najszybszego zakończenia trwających kontroli, tak aby ewentualny okres nienaliczania odsetek był jak najkrótszy. </w:t>
      </w:r>
    </w:p>
    <w:p w14:paraId="7B777EB4" w14:textId="42287E96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W projekcie przewidziano, że projektowana ustawa wejdzie w życie </w:t>
      </w:r>
      <w:r w:rsidR="008204B8"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F06C7F">
        <w:rPr>
          <w:rFonts w:ascii="Times New Roman" w:hAnsi="Times New Roman" w:cs="Times New Roman"/>
          <w:sz w:val="24"/>
          <w:szCs w:val="24"/>
        </w:rPr>
        <w:t xml:space="preserve">14 dni od dnia ogłoszenia. </w:t>
      </w:r>
    </w:p>
    <w:p w14:paraId="10D62ECC" w14:textId="77777777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Projekt ustawy pozytywnie wpływa na działalność mikroprzedsiębiorców oraz małych i średnich przedsiębiorców poprzez zniwelowanie negatywnych konsekwencji przedłużających się kontroli podatkowych w postaci odsetek za zwłokę. </w:t>
      </w:r>
    </w:p>
    <w:p w14:paraId="03CDF8D1" w14:textId="77777777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Projekt ustawy nie jest objęty prawem Unii Europejskiej. </w:t>
      </w:r>
    </w:p>
    <w:p w14:paraId="0FCF1FF4" w14:textId="53A3E9B1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Niniejszy projekt ustawy nie zawiera przepisów technicznych, w związku z czym nie podlega procedurze notyfikacji na zasadach przewidzianych w rozporządzeniu Rady Ministrów z dnia 23 grudnia 2002 r. w</w:t>
      </w:r>
      <w:r w:rsidR="00EF4593" w:rsidRPr="00F06C7F">
        <w:rPr>
          <w:rFonts w:ascii="Times New Roman" w:hAnsi="Times New Roman" w:cs="Times New Roman"/>
          <w:sz w:val="24"/>
          <w:szCs w:val="24"/>
        </w:rPr>
        <w:t> </w:t>
      </w:r>
      <w:r w:rsidRPr="00F06C7F">
        <w:rPr>
          <w:rFonts w:ascii="Times New Roman" w:hAnsi="Times New Roman" w:cs="Times New Roman"/>
          <w:sz w:val="24"/>
          <w:szCs w:val="24"/>
        </w:rPr>
        <w:t>sprawie sposobu funkcjonowania krajowego systemu notyfikacji norm i aktów prawnych (Dz. U. poz. 2039, z późn. zm.).</w:t>
      </w:r>
    </w:p>
    <w:p w14:paraId="180985B2" w14:textId="77777777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 xml:space="preserve">Projekt ustawy nie wymaga przedstawienia właściwym instytucjom i organom Unii Europejskiej lub Europejskiemu Bankowi Centralnemu celem uzyskania opinii, dokonania </w:t>
      </w:r>
      <w:r w:rsidRPr="00F06C7F">
        <w:rPr>
          <w:rFonts w:ascii="Times New Roman" w:hAnsi="Times New Roman" w:cs="Times New Roman"/>
          <w:sz w:val="24"/>
          <w:szCs w:val="24"/>
        </w:rPr>
        <w:lastRenderedPageBreak/>
        <w:t xml:space="preserve">konsultacji albo uzgodnienia, w przypadkach określonych w obowiązujących na terytorium Rzeczypospolitej Polskiej przepisach Unii Europejskiej. </w:t>
      </w:r>
    </w:p>
    <w:p w14:paraId="405ABE07" w14:textId="268D2666" w:rsidR="00546837" w:rsidRPr="00F06C7F" w:rsidRDefault="00546837" w:rsidP="00F06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7F">
        <w:rPr>
          <w:rFonts w:ascii="Times New Roman" w:hAnsi="Times New Roman" w:cs="Times New Roman"/>
          <w:sz w:val="24"/>
          <w:szCs w:val="24"/>
        </w:rPr>
        <w:t>Stosownie do postanowień art. 5 ustawy z dnia 7 lipca 2005 r. o działalności lobbingowej w procesie stanowienia prawa (Dz. U. z 20</w:t>
      </w:r>
      <w:r w:rsidR="00E33BF8" w:rsidRPr="00F06C7F">
        <w:rPr>
          <w:rFonts w:ascii="Times New Roman" w:hAnsi="Times New Roman" w:cs="Times New Roman"/>
          <w:sz w:val="24"/>
          <w:szCs w:val="24"/>
        </w:rPr>
        <w:t>25</w:t>
      </w:r>
      <w:r w:rsidRPr="00F06C7F">
        <w:rPr>
          <w:rFonts w:ascii="Times New Roman" w:hAnsi="Times New Roman" w:cs="Times New Roman"/>
          <w:sz w:val="24"/>
          <w:szCs w:val="24"/>
        </w:rPr>
        <w:t xml:space="preserve"> r. poz.</w:t>
      </w:r>
      <w:r w:rsidR="00FA5AF2" w:rsidRPr="00F06C7F">
        <w:rPr>
          <w:rFonts w:ascii="Times New Roman" w:hAnsi="Times New Roman" w:cs="Times New Roman"/>
          <w:sz w:val="24"/>
          <w:szCs w:val="24"/>
        </w:rPr>
        <w:t xml:space="preserve"> </w:t>
      </w:r>
      <w:r w:rsidR="00E33BF8" w:rsidRPr="00F06C7F">
        <w:rPr>
          <w:rFonts w:ascii="Times New Roman" w:hAnsi="Times New Roman" w:cs="Times New Roman"/>
          <w:sz w:val="24"/>
          <w:szCs w:val="24"/>
        </w:rPr>
        <w:t>677</w:t>
      </w:r>
      <w:r w:rsidRPr="00F06C7F">
        <w:rPr>
          <w:rFonts w:ascii="Times New Roman" w:hAnsi="Times New Roman" w:cs="Times New Roman"/>
          <w:sz w:val="24"/>
          <w:szCs w:val="24"/>
        </w:rPr>
        <w:t>) oraz § 52 ust. 1 uchwały nr 190 Rady Ministrów z dnia 29 października 2013 r. – Regulamin pracy Rady Ministrów (M.P. z 2024 r. poz. 806</w:t>
      </w:r>
      <w:r w:rsidR="005D1668" w:rsidRPr="00F06C7F">
        <w:rPr>
          <w:rFonts w:ascii="Times New Roman" w:hAnsi="Times New Roman" w:cs="Times New Roman"/>
          <w:sz w:val="24"/>
          <w:szCs w:val="24"/>
        </w:rPr>
        <w:t>, z póź</w:t>
      </w:r>
      <w:r w:rsidR="00FA5AF2" w:rsidRPr="00F06C7F">
        <w:rPr>
          <w:rFonts w:ascii="Times New Roman" w:hAnsi="Times New Roman" w:cs="Times New Roman"/>
          <w:sz w:val="24"/>
          <w:szCs w:val="24"/>
        </w:rPr>
        <w:t>n</w:t>
      </w:r>
      <w:r w:rsidR="005D1668" w:rsidRPr="00F06C7F">
        <w:rPr>
          <w:rFonts w:ascii="Times New Roman" w:hAnsi="Times New Roman" w:cs="Times New Roman"/>
          <w:sz w:val="24"/>
          <w:szCs w:val="24"/>
        </w:rPr>
        <w:t>. zm.</w:t>
      </w:r>
      <w:r w:rsidRPr="00F06C7F">
        <w:rPr>
          <w:rFonts w:ascii="Times New Roman" w:hAnsi="Times New Roman" w:cs="Times New Roman"/>
          <w:sz w:val="24"/>
          <w:szCs w:val="24"/>
        </w:rPr>
        <w:t xml:space="preserve">) projekt ustawy </w:t>
      </w:r>
      <w:r w:rsidR="00D10903" w:rsidRPr="00F06C7F">
        <w:rPr>
          <w:rFonts w:ascii="Times New Roman" w:hAnsi="Times New Roman" w:cs="Times New Roman"/>
          <w:sz w:val="24"/>
          <w:szCs w:val="24"/>
        </w:rPr>
        <w:t>został</w:t>
      </w:r>
      <w:r w:rsidRPr="00F06C7F">
        <w:rPr>
          <w:rFonts w:ascii="Times New Roman" w:hAnsi="Times New Roman" w:cs="Times New Roman"/>
          <w:sz w:val="24"/>
          <w:szCs w:val="24"/>
        </w:rPr>
        <w:t xml:space="preserve"> udostępni</w:t>
      </w:r>
      <w:r w:rsidR="00D10903" w:rsidRPr="00F06C7F">
        <w:rPr>
          <w:rFonts w:ascii="Times New Roman" w:hAnsi="Times New Roman" w:cs="Times New Roman"/>
          <w:sz w:val="24"/>
          <w:szCs w:val="24"/>
        </w:rPr>
        <w:t xml:space="preserve">ony </w:t>
      </w:r>
      <w:r w:rsidRPr="00F06C7F">
        <w:rPr>
          <w:rFonts w:ascii="Times New Roman" w:hAnsi="Times New Roman" w:cs="Times New Roman"/>
          <w:sz w:val="24"/>
          <w:szCs w:val="24"/>
        </w:rPr>
        <w:t>w Biuletynie Informacji Publicznej na stronie podmiotowej Rządowego Centrum Legislacji, w serwisie Rządowy Proces Legislacyjny.</w:t>
      </w:r>
    </w:p>
    <w:p w14:paraId="4C23B498" w14:textId="668B167E" w:rsidR="00C87676" w:rsidRPr="00F06C7F" w:rsidRDefault="00C87676" w:rsidP="00F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87676" w:rsidRPr="00F06C7F" w:rsidSect="00DF3825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87B9" w14:textId="77777777" w:rsidR="00AE2459" w:rsidRDefault="00AE2459" w:rsidP="00DE5570">
      <w:pPr>
        <w:spacing w:after="0" w:line="240" w:lineRule="auto"/>
      </w:pPr>
      <w:r>
        <w:separator/>
      </w:r>
    </w:p>
  </w:endnote>
  <w:endnote w:type="continuationSeparator" w:id="0">
    <w:p w14:paraId="10BE2A5F" w14:textId="77777777" w:rsidR="00AE2459" w:rsidRDefault="00AE2459" w:rsidP="00D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498847"/>
      <w:docPartObj>
        <w:docPartGallery w:val="Page Numbers (Bottom of Page)"/>
        <w:docPartUnique/>
      </w:docPartObj>
    </w:sdtPr>
    <w:sdtEndPr/>
    <w:sdtContent>
      <w:p w14:paraId="0FBBA0B9" w14:textId="3976F9ED" w:rsidR="00DF3825" w:rsidRDefault="00DF3825" w:rsidP="001349D4">
        <w:pPr>
          <w:pStyle w:val="Stopka"/>
          <w:jc w:val="center"/>
        </w:pPr>
        <w:r w:rsidRPr="001349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9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9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49D4">
          <w:rPr>
            <w:rFonts w:ascii="Times New Roman" w:hAnsi="Times New Roman" w:cs="Times New Roman"/>
            <w:sz w:val="24"/>
            <w:szCs w:val="24"/>
          </w:rPr>
          <w:t>2</w:t>
        </w:r>
        <w:r w:rsidRPr="001349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57A1B7" w14:textId="77777777" w:rsidR="00DF3825" w:rsidRDefault="00DF3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B1B8" w14:textId="77777777" w:rsidR="00AE2459" w:rsidRDefault="00AE2459" w:rsidP="00DE5570">
      <w:pPr>
        <w:spacing w:after="0" w:line="240" w:lineRule="auto"/>
      </w:pPr>
      <w:r>
        <w:separator/>
      </w:r>
    </w:p>
  </w:footnote>
  <w:footnote w:type="continuationSeparator" w:id="0">
    <w:p w14:paraId="56642F86" w14:textId="77777777" w:rsidR="00AE2459" w:rsidRDefault="00AE2459" w:rsidP="00DE5570">
      <w:pPr>
        <w:spacing w:after="0" w:line="240" w:lineRule="auto"/>
      </w:pPr>
      <w:r>
        <w:continuationSeparator/>
      </w:r>
    </w:p>
  </w:footnote>
  <w:footnote w:id="1">
    <w:p w14:paraId="531B2F45" w14:textId="5B1FFB36" w:rsidR="005D1668" w:rsidRPr="00F06C7F" w:rsidRDefault="005D1668" w:rsidP="005D1668">
      <w:pPr>
        <w:pStyle w:val="Tekstprzypisudolnego"/>
        <w:jc w:val="both"/>
        <w:rPr>
          <w:rFonts w:ascii="Times New Roman" w:hAnsi="Times New Roman" w:cs="Times New Roman"/>
        </w:rPr>
      </w:pPr>
      <w:r w:rsidRPr="00F06C7F">
        <w:rPr>
          <w:rStyle w:val="Odwoanieprzypisudolnego"/>
          <w:rFonts w:ascii="Times New Roman" w:hAnsi="Times New Roman" w:cs="Times New Roman"/>
        </w:rPr>
        <w:footnoteRef/>
      </w:r>
      <w:r w:rsidRPr="00F06C7F">
        <w:rPr>
          <w:rFonts w:ascii="Times New Roman" w:hAnsi="Times New Roman" w:cs="Times New Roman"/>
        </w:rPr>
        <w:t>§ 5b.</w:t>
      </w:r>
      <w:r w:rsidR="00E33BF8" w:rsidRPr="00F06C7F">
        <w:rPr>
          <w:rFonts w:ascii="Times New Roman" w:hAnsi="Times New Roman" w:cs="Times New Roman"/>
        </w:rPr>
        <w:t xml:space="preserve"> </w:t>
      </w:r>
      <w:r w:rsidRPr="00F06C7F">
        <w:rPr>
          <w:rFonts w:ascii="Times New Roman" w:hAnsi="Times New Roman" w:cs="Times New Roman"/>
        </w:rPr>
        <w:t>Zawieszona kontrola podatkowa podlega umorzeniu, jeżeli w ciągu 5 lat od dnia wydania postanowienia o zawieszeniu nie zostaną ustalone dane identyfikujące kontrolowanego.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9384C"/>
    <w:multiLevelType w:val="hybridMultilevel"/>
    <w:tmpl w:val="989C48B6"/>
    <w:lvl w:ilvl="0" w:tplc="A1A60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1B6C"/>
    <w:multiLevelType w:val="hybridMultilevel"/>
    <w:tmpl w:val="83583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67686">
    <w:abstractNumId w:val="1"/>
  </w:num>
  <w:num w:numId="2" w16cid:durableId="110245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B"/>
    <w:rsid w:val="0001133E"/>
    <w:rsid w:val="0001695A"/>
    <w:rsid w:val="000259FF"/>
    <w:rsid w:val="000335BE"/>
    <w:rsid w:val="00034481"/>
    <w:rsid w:val="00044821"/>
    <w:rsid w:val="000511D6"/>
    <w:rsid w:val="000521D5"/>
    <w:rsid w:val="00072794"/>
    <w:rsid w:val="0008624C"/>
    <w:rsid w:val="000940C3"/>
    <w:rsid w:val="000A092E"/>
    <w:rsid w:val="000B26A2"/>
    <w:rsid w:val="000C6B6F"/>
    <w:rsid w:val="000D7C06"/>
    <w:rsid w:val="000D7E13"/>
    <w:rsid w:val="00115D92"/>
    <w:rsid w:val="0012666B"/>
    <w:rsid w:val="0013216B"/>
    <w:rsid w:val="001349D4"/>
    <w:rsid w:val="00135980"/>
    <w:rsid w:val="00147320"/>
    <w:rsid w:val="00155118"/>
    <w:rsid w:val="001632B8"/>
    <w:rsid w:val="0017301E"/>
    <w:rsid w:val="00176959"/>
    <w:rsid w:val="00177FC5"/>
    <w:rsid w:val="0018666F"/>
    <w:rsid w:val="001A464F"/>
    <w:rsid w:val="001A5404"/>
    <w:rsid w:val="001C293E"/>
    <w:rsid w:val="001D31D2"/>
    <w:rsid w:val="001D7229"/>
    <w:rsid w:val="001F0F6C"/>
    <w:rsid w:val="001F3698"/>
    <w:rsid w:val="001F490F"/>
    <w:rsid w:val="0021752A"/>
    <w:rsid w:val="00231A59"/>
    <w:rsid w:val="002331A1"/>
    <w:rsid w:val="00240399"/>
    <w:rsid w:val="002763C9"/>
    <w:rsid w:val="002904DE"/>
    <w:rsid w:val="00296079"/>
    <w:rsid w:val="002A341E"/>
    <w:rsid w:val="002A6D2B"/>
    <w:rsid w:val="002C0D5C"/>
    <w:rsid w:val="002E0BDD"/>
    <w:rsid w:val="002E290A"/>
    <w:rsid w:val="0030210A"/>
    <w:rsid w:val="00302CD7"/>
    <w:rsid w:val="003221C7"/>
    <w:rsid w:val="00331E3D"/>
    <w:rsid w:val="00331E94"/>
    <w:rsid w:val="003352E8"/>
    <w:rsid w:val="00341BDD"/>
    <w:rsid w:val="0035288A"/>
    <w:rsid w:val="003571AB"/>
    <w:rsid w:val="00363075"/>
    <w:rsid w:val="003632C1"/>
    <w:rsid w:val="0037261B"/>
    <w:rsid w:val="00375846"/>
    <w:rsid w:val="0038638A"/>
    <w:rsid w:val="003B4071"/>
    <w:rsid w:val="003B4988"/>
    <w:rsid w:val="003C22AE"/>
    <w:rsid w:val="003C3374"/>
    <w:rsid w:val="003D0216"/>
    <w:rsid w:val="003D6B20"/>
    <w:rsid w:val="003D78D0"/>
    <w:rsid w:val="003E0455"/>
    <w:rsid w:val="003E4C13"/>
    <w:rsid w:val="003E7C4A"/>
    <w:rsid w:val="003F7052"/>
    <w:rsid w:val="0043234A"/>
    <w:rsid w:val="0043298A"/>
    <w:rsid w:val="00443908"/>
    <w:rsid w:val="004634BD"/>
    <w:rsid w:val="004736CB"/>
    <w:rsid w:val="00490CE5"/>
    <w:rsid w:val="0049658A"/>
    <w:rsid w:val="004C0B91"/>
    <w:rsid w:val="004D6CF5"/>
    <w:rsid w:val="004E48C2"/>
    <w:rsid w:val="004E6144"/>
    <w:rsid w:val="004E794C"/>
    <w:rsid w:val="0051094E"/>
    <w:rsid w:val="00517437"/>
    <w:rsid w:val="00525D09"/>
    <w:rsid w:val="00543F22"/>
    <w:rsid w:val="00546837"/>
    <w:rsid w:val="00551E1D"/>
    <w:rsid w:val="00563087"/>
    <w:rsid w:val="00565A41"/>
    <w:rsid w:val="00566023"/>
    <w:rsid w:val="005741BF"/>
    <w:rsid w:val="00574942"/>
    <w:rsid w:val="0057494A"/>
    <w:rsid w:val="00587DBE"/>
    <w:rsid w:val="00592750"/>
    <w:rsid w:val="005A3A07"/>
    <w:rsid w:val="005A7A58"/>
    <w:rsid w:val="005B7471"/>
    <w:rsid w:val="005C1A6B"/>
    <w:rsid w:val="005D1668"/>
    <w:rsid w:val="005E3DB4"/>
    <w:rsid w:val="005F0445"/>
    <w:rsid w:val="00610907"/>
    <w:rsid w:val="00611ED3"/>
    <w:rsid w:val="00612AC5"/>
    <w:rsid w:val="006163F7"/>
    <w:rsid w:val="00617349"/>
    <w:rsid w:val="0062684E"/>
    <w:rsid w:val="00637558"/>
    <w:rsid w:val="0065388B"/>
    <w:rsid w:val="00664526"/>
    <w:rsid w:val="00667471"/>
    <w:rsid w:val="006753AC"/>
    <w:rsid w:val="00695585"/>
    <w:rsid w:val="00697D2C"/>
    <w:rsid w:val="006C0888"/>
    <w:rsid w:val="006D33CD"/>
    <w:rsid w:val="006D68BD"/>
    <w:rsid w:val="006E5107"/>
    <w:rsid w:val="00711134"/>
    <w:rsid w:val="0072299D"/>
    <w:rsid w:val="00722D6D"/>
    <w:rsid w:val="00736A60"/>
    <w:rsid w:val="00743DAC"/>
    <w:rsid w:val="00746F65"/>
    <w:rsid w:val="00747022"/>
    <w:rsid w:val="00747FBB"/>
    <w:rsid w:val="007A1303"/>
    <w:rsid w:val="007A36D5"/>
    <w:rsid w:val="007C274B"/>
    <w:rsid w:val="007E53C8"/>
    <w:rsid w:val="0080748B"/>
    <w:rsid w:val="008204B8"/>
    <w:rsid w:val="00835304"/>
    <w:rsid w:val="00855C8B"/>
    <w:rsid w:val="00875AAC"/>
    <w:rsid w:val="00885153"/>
    <w:rsid w:val="00892AD0"/>
    <w:rsid w:val="00893E48"/>
    <w:rsid w:val="008A69EA"/>
    <w:rsid w:val="008B2BB9"/>
    <w:rsid w:val="008B7BD3"/>
    <w:rsid w:val="009078E1"/>
    <w:rsid w:val="00917B72"/>
    <w:rsid w:val="00922B88"/>
    <w:rsid w:val="00943158"/>
    <w:rsid w:val="00963DC2"/>
    <w:rsid w:val="0098707B"/>
    <w:rsid w:val="0099710B"/>
    <w:rsid w:val="009A5DB4"/>
    <w:rsid w:val="009B1B1E"/>
    <w:rsid w:val="009E7173"/>
    <w:rsid w:val="009F6083"/>
    <w:rsid w:val="009F6533"/>
    <w:rsid w:val="00A019B6"/>
    <w:rsid w:val="00A0278C"/>
    <w:rsid w:val="00A04FEA"/>
    <w:rsid w:val="00A37374"/>
    <w:rsid w:val="00A45AD6"/>
    <w:rsid w:val="00A46CC4"/>
    <w:rsid w:val="00A564EC"/>
    <w:rsid w:val="00A57C9F"/>
    <w:rsid w:val="00A66E8F"/>
    <w:rsid w:val="00A94160"/>
    <w:rsid w:val="00AA65CD"/>
    <w:rsid w:val="00AB3DC2"/>
    <w:rsid w:val="00AC7EDF"/>
    <w:rsid w:val="00AD3BCE"/>
    <w:rsid w:val="00AE2459"/>
    <w:rsid w:val="00B0032C"/>
    <w:rsid w:val="00B13368"/>
    <w:rsid w:val="00B33631"/>
    <w:rsid w:val="00B60868"/>
    <w:rsid w:val="00B72210"/>
    <w:rsid w:val="00B765AA"/>
    <w:rsid w:val="00B8400D"/>
    <w:rsid w:val="00B854DF"/>
    <w:rsid w:val="00B96143"/>
    <w:rsid w:val="00BB7181"/>
    <w:rsid w:val="00BC1B11"/>
    <w:rsid w:val="00BC7A16"/>
    <w:rsid w:val="00BE690C"/>
    <w:rsid w:val="00C32ABD"/>
    <w:rsid w:val="00C36F77"/>
    <w:rsid w:val="00C41F57"/>
    <w:rsid w:val="00C7015D"/>
    <w:rsid w:val="00C732E6"/>
    <w:rsid w:val="00C732E8"/>
    <w:rsid w:val="00C87676"/>
    <w:rsid w:val="00C96840"/>
    <w:rsid w:val="00CA3914"/>
    <w:rsid w:val="00CA50EE"/>
    <w:rsid w:val="00CC1535"/>
    <w:rsid w:val="00CC3F39"/>
    <w:rsid w:val="00D0390B"/>
    <w:rsid w:val="00D03BB1"/>
    <w:rsid w:val="00D10903"/>
    <w:rsid w:val="00D11881"/>
    <w:rsid w:val="00D257E0"/>
    <w:rsid w:val="00D31B5D"/>
    <w:rsid w:val="00D359E5"/>
    <w:rsid w:val="00D5390D"/>
    <w:rsid w:val="00D66F02"/>
    <w:rsid w:val="00D74A32"/>
    <w:rsid w:val="00D81844"/>
    <w:rsid w:val="00D8588C"/>
    <w:rsid w:val="00D87517"/>
    <w:rsid w:val="00DA2B7A"/>
    <w:rsid w:val="00DB37D5"/>
    <w:rsid w:val="00DB6E85"/>
    <w:rsid w:val="00DD1C6F"/>
    <w:rsid w:val="00DE1A39"/>
    <w:rsid w:val="00DE5570"/>
    <w:rsid w:val="00DF3825"/>
    <w:rsid w:val="00E00AFE"/>
    <w:rsid w:val="00E1617F"/>
    <w:rsid w:val="00E33BF8"/>
    <w:rsid w:val="00E3773D"/>
    <w:rsid w:val="00E579B4"/>
    <w:rsid w:val="00E64CF5"/>
    <w:rsid w:val="00E721E9"/>
    <w:rsid w:val="00E739EC"/>
    <w:rsid w:val="00E86B17"/>
    <w:rsid w:val="00E95509"/>
    <w:rsid w:val="00EB4557"/>
    <w:rsid w:val="00EB63A9"/>
    <w:rsid w:val="00EC10DD"/>
    <w:rsid w:val="00EC4278"/>
    <w:rsid w:val="00EC7010"/>
    <w:rsid w:val="00EF4593"/>
    <w:rsid w:val="00F0120A"/>
    <w:rsid w:val="00F06C7F"/>
    <w:rsid w:val="00F45478"/>
    <w:rsid w:val="00F465E4"/>
    <w:rsid w:val="00F52424"/>
    <w:rsid w:val="00F575E2"/>
    <w:rsid w:val="00F915A7"/>
    <w:rsid w:val="00F95E98"/>
    <w:rsid w:val="00FA25DB"/>
    <w:rsid w:val="00FA5AF2"/>
    <w:rsid w:val="00FA6093"/>
    <w:rsid w:val="00FC10B0"/>
    <w:rsid w:val="00FE02A3"/>
    <w:rsid w:val="00FF465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2B588"/>
  <w15:chartTrackingRefBased/>
  <w15:docId w15:val="{6CB65D5A-0A4A-47F1-B2C3-2BE35BB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7D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337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66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6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825"/>
  </w:style>
  <w:style w:type="paragraph" w:styleId="Stopka">
    <w:name w:val="footer"/>
    <w:basedOn w:val="Normalny"/>
    <w:link w:val="StopkaZnak"/>
    <w:uiPriority w:val="99"/>
    <w:unhideWhenUsed/>
    <w:rsid w:val="00DF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25"/>
  </w:style>
  <w:style w:type="paragraph" w:styleId="Poprawka">
    <w:name w:val="Revision"/>
    <w:hidden/>
    <w:uiPriority w:val="99"/>
    <w:semiHidden/>
    <w:rsid w:val="0013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Śramkowska Ewelina</dc:creator>
  <cp:keywords/>
  <dc:description/>
  <cp:lastModifiedBy>Kołakowska Iwona</cp:lastModifiedBy>
  <cp:revision>3</cp:revision>
  <dcterms:created xsi:type="dcterms:W3CDTF">2025-07-01T12:39:00Z</dcterms:created>
  <dcterms:modified xsi:type="dcterms:W3CDTF">2025-07-01T12:39:00Z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UxC4dwLulzfINJ8nQH+xvX5LNGipWa4BRSZhPgxsCvmvEzW3vHYNo9woxwvQv48tadlAaCA+ElFuviieDvnUKw==</vt:lpwstr>
  </property>
  <property fmtid="{D5CDD505-2E9C-101B-9397-08002B2CF9AE}" pid="4" name="MFClassificationDate">
    <vt:lpwstr>2025-03-13T09:43:28.3836660+01:00</vt:lpwstr>
  </property>
  <property fmtid="{D5CDD505-2E9C-101B-9397-08002B2CF9AE}" pid="5" name="MFClassifiedBySID">
    <vt:lpwstr>UxC4dwLulzfINJ8nQH+xvX5LNGipWa4BRSZhPgxsCvm42mrIC/DSDv0ggS+FjUN/2v1BBotkLlY5aAiEhoi6uQajo8Bi92WS4923jSelE6ORX+K3NBXlZruFWgeqZLdM</vt:lpwstr>
  </property>
  <property fmtid="{D5CDD505-2E9C-101B-9397-08002B2CF9AE}" pid="6" name="MFGRNItemId">
    <vt:lpwstr>GRN-604653e1-d6a6-4e79-938e-007d42af6b77</vt:lpwstr>
  </property>
  <property fmtid="{D5CDD505-2E9C-101B-9397-08002B2CF9AE}" pid="7" name="MFHash">
    <vt:lpwstr>M7sQeSllZx3O0MiTRzhOeBsGCgALstiyJ2EQIXHhkSs=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