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C568" w14:textId="356B8082" w:rsidR="00F9765E" w:rsidRPr="008C5E17" w:rsidRDefault="00F9765E" w:rsidP="008C5E17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>UZASADNIENIE</w:t>
      </w:r>
    </w:p>
    <w:p w14:paraId="2505E7DB" w14:textId="4ACE7BA0" w:rsidR="00F9765E" w:rsidRPr="008C5E17" w:rsidRDefault="00F9765E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C2EA8">
        <w:rPr>
          <w:rFonts w:ascii="Times New Roman" w:hAnsi="Times New Roman" w:cs="Times New Roman"/>
        </w:rPr>
        <w:t xml:space="preserve">Projektowana ustawa zakłada zmianę </w:t>
      </w:r>
      <w:r w:rsidRPr="008C5E17">
        <w:rPr>
          <w:rFonts w:ascii="Times New Roman" w:hAnsi="Times New Roman" w:cs="Times New Roman"/>
        </w:rPr>
        <w:t>ustawy z dnia 17 listopada 1964 r. – Kodeks postepowania cywilnego (Dz. U. z 2024 r. poz. 1568 i 1841 oraz z 2025 r. poz. 6</w:t>
      </w:r>
      <w:r w:rsidR="004C6AD2" w:rsidRPr="008C5E17">
        <w:rPr>
          <w:rFonts w:ascii="Times New Roman" w:hAnsi="Times New Roman" w:cs="Times New Roman"/>
        </w:rPr>
        <w:t>2</w:t>
      </w:r>
      <w:r w:rsidRPr="008C5E17">
        <w:rPr>
          <w:rFonts w:ascii="Times New Roman" w:hAnsi="Times New Roman" w:cs="Times New Roman"/>
        </w:rPr>
        <w:t>0</w:t>
      </w:r>
      <w:r w:rsidR="009C2EA8">
        <w:rPr>
          <w:rFonts w:ascii="Times New Roman" w:hAnsi="Times New Roman" w:cs="Times New Roman"/>
        </w:rPr>
        <w:t>),</w:t>
      </w:r>
      <w:r w:rsidRPr="008C5E17">
        <w:rPr>
          <w:rFonts w:ascii="Times New Roman" w:hAnsi="Times New Roman" w:cs="Times New Roman"/>
        </w:rPr>
        <w:t xml:space="preserve"> </w:t>
      </w:r>
      <w:r w:rsidR="009C2EA8">
        <w:rPr>
          <w:rFonts w:ascii="Times New Roman" w:hAnsi="Times New Roman" w:cs="Times New Roman"/>
        </w:rPr>
        <w:t xml:space="preserve">zwanej </w:t>
      </w:r>
      <w:r w:rsidRPr="008C5E17">
        <w:rPr>
          <w:rFonts w:ascii="Times New Roman" w:hAnsi="Times New Roman" w:cs="Times New Roman"/>
        </w:rPr>
        <w:t xml:space="preserve">dalej </w:t>
      </w:r>
      <w:r w:rsidR="009C2EA8">
        <w:rPr>
          <w:rFonts w:ascii="Times New Roman" w:hAnsi="Times New Roman" w:cs="Times New Roman"/>
        </w:rPr>
        <w:t>„</w:t>
      </w:r>
      <w:r w:rsidRPr="008C5E17">
        <w:rPr>
          <w:rFonts w:ascii="Times New Roman" w:hAnsi="Times New Roman" w:cs="Times New Roman"/>
        </w:rPr>
        <w:t>k.p.c.</w:t>
      </w:r>
      <w:r w:rsidR="009C2EA8">
        <w:rPr>
          <w:rFonts w:ascii="Times New Roman" w:hAnsi="Times New Roman" w:cs="Times New Roman"/>
        </w:rPr>
        <w:t>”.</w:t>
      </w:r>
      <w:r w:rsidRPr="009C2EA8">
        <w:rPr>
          <w:rFonts w:ascii="Times New Roman" w:hAnsi="Times New Roman" w:cs="Times New Roman"/>
        </w:rPr>
        <w:t xml:space="preserve"> Celem projektowanej regulacji jest </w:t>
      </w:r>
      <w:r w:rsidRPr="008C5E17">
        <w:rPr>
          <w:rFonts w:ascii="Times New Roman" w:hAnsi="Times New Roman" w:cs="Times New Roman"/>
        </w:rPr>
        <w:t>wprowadzenie zasad</w:t>
      </w:r>
      <w:r w:rsidR="004C6AD2" w:rsidRPr="008C5E17">
        <w:rPr>
          <w:rFonts w:ascii="Times New Roman" w:hAnsi="Times New Roman" w:cs="Times New Roman"/>
        </w:rPr>
        <w:t>y</w:t>
      </w:r>
      <w:r w:rsidRPr="008C5E17">
        <w:rPr>
          <w:rFonts w:ascii="Times New Roman" w:hAnsi="Times New Roman" w:cs="Times New Roman"/>
        </w:rPr>
        <w:t xml:space="preserve"> elektronicznej licytacji nieruchomości poprzez zmianę treści art.</w:t>
      </w:r>
      <w:r w:rsidR="00614215" w:rsidRPr="008C5E17">
        <w:rPr>
          <w:rFonts w:ascii="Times New Roman" w:hAnsi="Times New Roman" w:cs="Times New Roman"/>
        </w:rPr>
        <w:t xml:space="preserve"> 952 oraz wynikowo uchylenie art.</w:t>
      </w:r>
      <w:r w:rsidRPr="008C5E17">
        <w:rPr>
          <w:rFonts w:ascii="Times New Roman" w:hAnsi="Times New Roman" w:cs="Times New Roman"/>
        </w:rPr>
        <w:t xml:space="preserve"> 986</w:t>
      </w:r>
      <w:r w:rsidRPr="008C5E17">
        <w:rPr>
          <w:rFonts w:ascii="Times New Roman" w:hAnsi="Times New Roman" w:cs="Times New Roman"/>
          <w:vertAlign w:val="superscript"/>
        </w:rPr>
        <w:t>2</w:t>
      </w:r>
      <w:r w:rsidRPr="008C5E17">
        <w:rPr>
          <w:rFonts w:ascii="Times New Roman" w:hAnsi="Times New Roman" w:cs="Times New Roman"/>
        </w:rPr>
        <w:t xml:space="preserve"> § 1 k.p.c. i zmianę art. 986</w:t>
      </w:r>
      <w:r w:rsidRPr="008C5E17">
        <w:rPr>
          <w:rStyle w:val="IGindeksgrny"/>
          <w:rFonts w:ascii="Times New Roman" w:hAnsi="Times New Roman" w:cs="Times New Roman"/>
        </w:rPr>
        <w:t>3</w:t>
      </w:r>
      <w:r w:rsidRPr="008C5E17">
        <w:rPr>
          <w:rFonts w:ascii="Times New Roman" w:hAnsi="Times New Roman" w:cs="Times New Roman"/>
        </w:rPr>
        <w:t xml:space="preserve"> § 1.</w:t>
      </w:r>
    </w:p>
    <w:p w14:paraId="306C7A8D" w14:textId="7FEBE389" w:rsidR="005A7044" w:rsidRPr="008C5E17" w:rsidRDefault="00614215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 xml:space="preserve">Zgodnie z obecnym brzmieniem art. 952 zdanie pierwsze k.p.c. zajęta nieruchomość ulega sprzedaży przez licytację publiczną. Natomiast stosownie do brzmienia </w:t>
      </w:r>
      <w:r w:rsidR="005A7044" w:rsidRPr="008C5E17">
        <w:rPr>
          <w:rFonts w:ascii="Times New Roman" w:hAnsi="Times New Roman" w:cs="Times New Roman"/>
        </w:rPr>
        <w:t>art. 986</w:t>
      </w:r>
      <w:r w:rsidR="005A7044" w:rsidRPr="008C5E17">
        <w:rPr>
          <w:rFonts w:ascii="Times New Roman" w:hAnsi="Times New Roman" w:cs="Times New Roman"/>
          <w:vertAlign w:val="superscript"/>
        </w:rPr>
        <w:t>2</w:t>
      </w:r>
      <w:r w:rsidR="005A7044" w:rsidRPr="008C5E17">
        <w:rPr>
          <w:rFonts w:ascii="Times New Roman" w:hAnsi="Times New Roman" w:cs="Times New Roman"/>
        </w:rPr>
        <w:t xml:space="preserve"> § 1 k.p.c. </w:t>
      </w:r>
      <w:r w:rsidR="00943077" w:rsidRPr="008C5E17">
        <w:rPr>
          <w:rFonts w:ascii="Times New Roman" w:hAnsi="Times New Roman" w:cs="Times New Roman"/>
        </w:rPr>
        <w:t>licytacja elektroniczna może zostać przeprowadzona jedynie na wniosek wierzyciela. Jeżeli wierzyciel takiego wniosku nie złoży, przeprowadzana jest licytacja publiczna.</w:t>
      </w:r>
    </w:p>
    <w:p w14:paraId="6D43053D" w14:textId="670041DE" w:rsidR="00F9765E" w:rsidRPr="008C5E17" w:rsidRDefault="005A7044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 xml:space="preserve">Proponowana nowelizacja </w:t>
      </w:r>
      <w:r w:rsidR="004C6AD2" w:rsidRPr="008C5E17">
        <w:rPr>
          <w:rFonts w:ascii="Times New Roman" w:hAnsi="Times New Roman" w:cs="Times New Roman"/>
        </w:rPr>
        <w:t xml:space="preserve">k.p.c. </w:t>
      </w:r>
      <w:r w:rsidRPr="008C5E17">
        <w:rPr>
          <w:rFonts w:ascii="Times New Roman" w:hAnsi="Times New Roman" w:cs="Times New Roman"/>
        </w:rPr>
        <w:t>zmierza do odwrócenia dotychczasowej zasady i</w:t>
      </w:r>
      <w:r w:rsidR="004C6AD2" w:rsidRPr="008C5E17">
        <w:rPr>
          <w:rFonts w:ascii="Times New Roman" w:hAnsi="Times New Roman" w:cs="Times New Roman"/>
        </w:rPr>
        <w:t> </w:t>
      </w:r>
      <w:r w:rsidRPr="008C5E17">
        <w:rPr>
          <w:rFonts w:ascii="Times New Roman" w:hAnsi="Times New Roman" w:cs="Times New Roman"/>
        </w:rPr>
        <w:t>przyznania p</w:t>
      </w:r>
      <w:r w:rsidR="004C6AD2" w:rsidRPr="008C5E17">
        <w:rPr>
          <w:rFonts w:ascii="Times New Roman" w:hAnsi="Times New Roman" w:cs="Times New Roman"/>
        </w:rPr>
        <w:t>ierwszeństwa</w:t>
      </w:r>
      <w:r w:rsidRPr="008C5E17">
        <w:rPr>
          <w:rFonts w:ascii="Times New Roman" w:hAnsi="Times New Roman" w:cs="Times New Roman"/>
        </w:rPr>
        <w:t xml:space="preserve"> licytacji elektronicznej. </w:t>
      </w:r>
      <w:r w:rsidR="00614215" w:rsidRPr="008C5E17">
        <w:rPr>
          <w:rFonts w:ascii="Times New Roman" w:hAnsi="Times New Roman" w:cs="Times New Roman"/>
        </w:rPr>
        <w:t xml:space="preserve">W tym celu konieczne jest doprecyzowanie w </w:t>
      </w:r>
      <w:r w:rsidR="00967F47" w:rsidRPr="008C5E17">
        <w:rPr>
          <w:rFonts w:ascii="Times New Roman" w:hAnsi="Times New Roman" w:cs="Times New Roman"/>
        </w:rPr>
        <w:t xml:space="preserve">projektowanym </w:t>
      </w:r>
      <w:r w:rsidR="00614215" w:rsidRPr="008C5E17">
        <w:rPr>
          <w:rFonts w:ascii="Times New Roman" w:hAnsi="Times New Roman" w:cs="Times New Roman"/>
        </w:rPr>
        <w:t xml:space="preserve">art. 952 § 1 k.p.c., że zajęta nieruchomość ulega sprzedaży w drodze licytacji elektronicznej </w:t>
      </w:r>
      <w:r w:rsidR="00D31CC7" w:rsidRPr="008C5E17">
        <w:rPr>
          <w:rFonts w:ascii="Times New Roman" w:hAnsi="Times New Roman" w:cs="Times New Roman"/>
        </w:rPr>
        <w:t>albo</w:t>
      </w:r>
      <w:r w:rsidR="00614215" w:rsidRPr="008C5E17">
        <w:rPr>
          <w:rFonts w:ascii="Times New Roman" w:hAnsi="Times New Roman" w:cs="Times New Roman"/>
        </w:rPr>
        <w:t xml:space="preserve"> licytacj</w:t>
      </w:r>
      <w:r w:rsidR="00D31CC7" w:rsidRPr="008C5E17">
        <w:rPr>
          <w:rFonts w:ascii="Times New Roman" w:hAnsi="Times New Roman" w:cs="Times New Roman"/>
        </w:rPr>
        <w:t>i</w:t>
      </w:r>
      <w:r w:rsidR="00614215" w:rsidRPr="008C5E17">
        <w:rPr>
          <w:rFonts w:ascii="Times New Roman" w:hAnsi="Times New Roman" w:cs="Times New Roman"/>
        </w:rPr>
        <w:t xml:space="preserve"> publiczn</w:t>
      </w:r>
      <w:r w:rsidR="00D31CC7" w:rsidRPr="008C5E17">
        <w:rPr>
          <w:rFonts w:ascii="Times New Roman" w:hAnsi="Times New Roman" w:cs="Times New Roman"/>
        </w:rPr>
        <w:t>ej</w:t>
      </w:r>
      <w:r w:rsidR="00614215" w:rsidRPr="008C5E17">
        <w:rPr>
          <w:rFonts w:ascii="Times New Roman" w:hAnsi="Times New Roman" w:cs="Times New Roman"/>
        </w:rPr>
        <w:t xml:space="preserve">. </w:t>
      </w:r>
      <w:r w:rsidR="00763BBC">
        <w:rPr>
          <w:rFonts w:ascii="Times New Roman" w:hAnsi="Times New Roman" w:cs="Times New Roman"/>
        </w:rPr>
        <w:t>N</w:t>
      </w:r>
      <w:r w:rsidR="00763BBC" w:rsidRPr="00036911">
        <w:rPr>
          <w:rFonts w:ascii="Times New Roman" w:hAnsi="Times New Roman" w:cs="Times New Roman"/>
        </w:rPr>
        <w:t>atomiast</w:t>
      </w:r>
      <w:r w:rsidR="00763BBC" w:rsidRPr="00763BBC">
        <w:rPr>
          <w:rFonts w:ascii="Times New Roman" w:hAnsi="Times New Roman" w:cs="Times New Roman"/>
        </w:rPr>
        <w:t xml:space="preserve"> </w:t>
      </w:r>
      <w:r w:rsidR="00763BBC">
        <w:rPr>
          <w:rFonts w:ascii="Times New Roman" w:hAnsi="Times New Roman" w:cs="Times New Roman"/>
        </w:rPr>
        <w:t>z</w:t>
      </w:r>
      <w:r w:rsidR="00967F47" w:rsidRPr="008C5E17">
        <w:rPr>
          <w:rFonts w:ascii="Times New Roman" w:hAnsi="Times New Roman" w:cs="Times New Roman"/>
        </w:rPr>
        <w:t>godnie z projektowanym art. 952 § 2 k.p.c. l</w:t>
      </w:r>
      <w:r w:rsidRPr="008C5E17">
        <w:rPr>
          <w:rFonts w:ascii="Times New Roman" w:hAnsi="Times New Roman" w:cs="Times New Roman"/>
        </w:rPr>
        <w:t xml:space="preserve">icytacja publiczna następowałaby jedynie na żądanie wierzyciela albo co najmniej jednego wierzyciela, w przypadku gdy licytacja z nieruchomości następuję na </w:t>
      </w:r>
      <w:r w:rsidRPr="009C2EA8">
        <w:rPr>
          <w:rFonts w:ascii="Times New Roman" w:hAnsi="Times New Roman" w:cs="Times New Roman"/>
        </w:rPr>
        <w:t>zaspokojenie</w:t>
      </w:r>
      <w:r w:rsidR="004C6AD2" w:rsidRPr="009C2EA8">
        <w:rPr>
          <w:rFonts w:ascii="Times New Roman" w:hAnsi="Times New Roman" w:cs="Times New Roman"/>
        </w:rPr>
        <w:t xml:space="preserve"> kilku wierzytelności dochodzonych przez różnych wierzycieli</w:t>
      </w:r>
      <w:r w:rsidRPr="008C5E17">
        <w:rPr>
          <w:rFonts w:ascii="Times New Roman" w:hAnsi="Times New Roman" w:cs="Times New Roman"/>
        </w:rPr>
        <w:t>. Za taką zmianą przemawia postępująca elektronizacja sądowego postępowania egzekucyjnego oraz wzgląd na skuteczność egzekucji sądowej z nieruchomości. Zebrane w tym zakresie doświadczenia wskazują na większą skuteczność licytacji elektronicznych.</w:t>
      </w:r>
      <w:r w:rsidR="00614215" w:rsidRPr="008C5E17">
        <w:rPr>
          <w:rFonts w:ascii="Times New Roman" w:hAnsi="Times New Roman" w:cs="Times New Roman"/>
        </w:rPr>
        <w:t xml:space="preserve"> </w:t>
      </w:r>
    </w:p>
    <w:p w14:paraId="27D84B84" w14:textId="7EC30944" w:rsidR="00F9765E" w:rsidRPr="008C5E17" w:rsidRDefault="00F9765E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>Proponuje się, aby do egzekucji z nieruchomości wszczętych i niezakończonych przed dniem wejścia w życie niniejszej ustawy stosowało się przepisy ustawy zmienianej w art. 1, w brzmieniu dotychczasowym.</w:t>
      </w:r>
    </w:p>
    <w:p w14:paraId="4DABC6A7" w14:textId="77777777" w:rsidR="00F9765E" w:rsidRPr="009C2EA8" w:rsidRDefault="00F9765E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C2EA8">
        <w:rPr>
          <w:rFonts w:ascii="Times New Roman" w:hAnsi="Times New Roman" w:cs="Times New Roman"/>
        </w:rPr>
        <w:t xml:space="preserve">W art. 3 projektu przyjęto, że ustawa wejdzie w życie po upływie 14 dni od dnia ogłoszenia. </w:t>
      </w:r>
    </w:p>
    <w:p w14:paraId="0D8CE2D2" w14:textId="77777777" w:rsidR="00F9765E" w:rsidRPr="008C5E17" w:rsidRDefault="00943077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>Projekt ustawy nie pociąga za sobą skutków finansowych – nie powoduje obciążania budżetu państwa ani budżetów jednostek samorządu terytorialnego.</w:t>
      </w:r>
    </w:p>
    <w:p w14:paraId="128BCA2C" w14:textId="54EF6BC8" w:rsidR="00F9765E" w:rsidRPr="008C5E17" w:rsidRDefault="00943077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 xml:space="preserve">Przedmiot projektowanej regulacji nie jest objęty zakresem prawa Unii Europejskiej i nie podlega przedstawieniu właściwym organom i instytucjom Unii Europejskiej, w tym Europejskiemu Bankowi Centralnemu, o których mowa w § 27 ust. 4 uchwały nr 190 Rady </w:t>
      </w:r>
      <w:r w:rsidRPr="008C5E17">
        <w:rPr>
          <w:rFonts w:ascii="Times New Roman" w:hAnsi="Times New Roman" w:cs="Times New Roman"/>
        </w:rPr>
        <w:lastRenderedPageBreak/>
        <w:t>Ministrów z dnia 29 października 2013 r. – Regulamin pracy Rady Ministrów (M.P. z 2024 r. poz. 806</w:t>
      </w:r>
      <w:r w:rsidR="009C2EA8" w:rsidRPr="009C2EA8">
        <w:t xml:space="preserve"> </w:t>
      </w:r>
      <w:r w:rsidR="009C2EA8" w:rsidRPr="009C2EA8">
        <w:rPr>
          <w:rFonts w:ascii="Times New Roman" w:hAnsi="Times New Roman" w:cs="Times New Roman"/>
        </w:rPr>
        <w:t>oraz z 2025 r. poz. 408</w:t>
      </w:r>
      <w:r w:rsidRPr="008C5E17">
        <w:rPr>
          <w:rFonts w:ascii="Times New Roman" w:hAnsi="Times New Roman" w:cs="Times New Roman"/>
        </w:rPr>
        <w:t>).</w:t>
      </w:r>
    </w:p>
    <w:p w14:paraId="571802F1" w14:textId="0FEBE05B" w:rsidR="00F9765E" w:rsidRPr="008C5E17" w:rsidRDefault="00943077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>Zgodnie z § 4 rozporządzenia Rady Ministrów z dnia 23 grudnia 2002 r. w sprawie sposobu funkcjonowania krajowego systemu notyfikacji norm i aktów prawnych (Dz. U. poz.</w:t>
      </w:r>
      <w:r w:rsidR="00763BBC">
        <w:rPr>
          <w:rFonts w:ascii="Times New Roman" w:hAnsi="Times New Roman" w:cs="Times New Roman"/>
        </w:rPr>
        <w:t> </w:t>
      </w:r>
      <w:r w:rsidRPr="008C5E17">
        <w:rPr>
          <w:rFonts w:ascii="Times New Roman" w:hAnsi="Times New Roman" w:cs="Times New Roman"/>
        </w:rPr>
        <w:t xml:space="preserve">2039, z późn. zm.) projektowana ustawa nie podlega notyfikacji Komisji Europejskiej. </w:t>
      </w:r>
    </w:p>
    <w:p w14:paraId="68DC1373" w14:textId="670ABC74" w:rsidR="00F9765E" w:rsidRPr="008C5E17" w:rsidRDefault="00784D8F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 xml:space="preserve">Zgodnie z art. 5 ustawy z dnia 7 lipca 2005 r. o działalności lobbingowej w procesie stanowienia prawa (Dz. U. z </w:t>
      </w:r>
      <w:r w:rsidR="009C2EA8" w:rsidRPr="009C2EA8">
        <w:rPr>
          <w:rFonts w:ascii="Times New Roman" w:hAnsi="Times New Roman" w:cs="Times New Roman"/>
        </w:rPr>
        <w:t>2025 r. poz. 677</w:t>
      </w:r>
      <w:r w:rsidRPr="008C5E17">
        <w:rPr>
          <w:rFonts w:ascii="Times New Roman" w:hAnsi="Times New Roman" w:cs="Times New Roman"/>
        </w:rPr>
        <w:t>) oraz § 70 uchwały nr 190 Rady Ministrów z dnia 29 października 2013 r. – Regulamin pracy Rady Ministrów, projekt ustawy został udostępniony w Biuletynie Informacji Publicznej na stronie podmiotowej Rządowego Centrum Legislacji w serwisie Rządowy Proces Legislacyjny. Żaden podmiot nie zgłosił zainteresowania pracami nad projektem ustawy w trybie przepisów ustawy o działalności lobbingowej w procesie stanowienia prawa.</w:t>
      </w:r>
    </w:p>
    <w:p w14:paraId="484881DF" w14:textId="08C6E9B3" w:rsidR="00ED65B5" w:rsidRPr="008C5E17" w:rsidRDefault="00943077" w:rsidP="008C5E1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5E17">
        <w:rPr>
          <w:rFonts w:ascii="Times New Roman" w:hAnsi="Times New Roman" w:cs="Times New Roman"/>
        </w:rPr>
        <w:t>Projekt nie dotyczy warunków określonych w uchwale nr 20 Rady Ministrów z dnia 18</w:t>
      </w:r>
      <w:r w:rsidR="00763BBC">
        <w:rPr>
          <w:rFonts w:ascii="Times New Roman" w:hAnsi="Times New Roman" w:cs="Times New Roman"/>
        </w:rPr>
        <w:t> </w:t>
      </w:r>
      <w:r w:rsidRPr="008C5E17">
        <w:rPr>
          <w:rFonts w:ascii="Times New Roman" w:hAnsi="Times New Roman" w:cs="Times New Roman"/>
        </w:rPr>
        <w:t>lutego 2014 r. w sprawie zaleceń ujednolicenia terminów wejścia w życie niektórych aktów normatywnych (M.P. poz. 205)</w:t>
      </w:r>
      <w:r w:rsidR="00064AE5" w:rsidRPr="008C5E17">
        <w:rPr>
          <w:rFonts w:ascii="Times New Roman" w:hAnsi="Times New Roman" w:cs="Times New Roman"/>
        </w:rPr>
        <w:t>.</w:t>
      </w:r>
    </w:p>
    <w:sectPr w:rsidR="00ED65B5" w:rsidRPr="008C5E17" w:rsidSect="009C2EA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C8E0" w14:textId="77777777" w:rsidR="003126D0" w:rsidRDefault="003126D0" w:rsidP="009C2EA8">
      <w:pPr>
        <w:spacing w:after="0" w:line="240" w:lineRule="auto"/>
      </w:pPr>
      <w:r>
        <w:separator/>
      </w:r>
    </w:p>
  </w:endnote>
  <w:endnote w:type="continuationSeparator" w:id="0">
    <w:p w14:paraId="58ED68BE" w14:textId="77777777" w:rsidR="003126D0" w:rsidRDefault="003126D0" w:rsidP="009C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034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73798B" w14:textId="5F8401F8" w:rsidR="009C2EA8" w:rsidRPr="009C2EA8" w:rsidRDefault="009C2EA8" w:rsidP="009C2EA8">
        <w:pPr>
          <w:pStyle w:val="Stopka"/>
          <w:jc w:val="center"/>
          <w:rPr>
            <w:rFonts w:ascii="Times New Roman" w:hAnsi="Times New Roman" w:cs="Times New Roman"/>
          </w:rPr>
        </w:pPr>
        <w:r w:rsidRPr="009C2EA8">
          <w:rPr>
            <w:rFonts w:ascii="Times New Roman" w:hAnsi="Times New Roman" w:cs="Times New Roman"/>
          </w:rPr>
          <w:fldChar w:fldCharType="begin"/>
        </w:r>
        <w:r w:rsidRPr="009C2EA8">
          <w:rPr>
            <w:rFonts w:ascii="Times New Roman" w:hAnsi="Times New Roman" w:cs="Times New Roman"/>
          </w:rPr>
          <w:instrText>PAGE   \* MERGEFORMAT</w:instrText>
        </w:r>
        <w:r w:rsidRPr="009C2EA8">
          <w:rPr>
            <w:rFonts w:ascii="Times New Roman" w:hAnsi="Times New Roman" w:cs="Times New Roman"/>
          </w:rPr>
          <w:fldChar w:fldCharType="separate"/>
        </w:r>
        <w:r w:rsidRPr="009C2EA8">
          <w:rPr>
            <w:rFonts w:ascii="Times New Roman" w:hAnsi="Times New Roman" w:cs="Times New Roman"/>
          </w:rPr>
          <w:t>2</w:t>
        </w:r>
        <w:r w:rsidRPr="009C2EA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DD7A" w14:textId="77777777" w:rsidR="003126D0" w:rsidRDefault="003126D0" w:rsidP="009C2EA8">
      <w:pPr>
        <w:spacing w:after="0" w:line="240" w:lineRule="auto"/>
      </w:pPr>
      <w:r>
        <w:separator/>
      </w:r>
    </w:p>
  </w:footnote>
  <w:footnote w:type="continuationSeparator" w:id="0">
    <w:p w14:paraId="78904BAE" w14:textId="77777777" w:rsidR="003126D0" w:rsidRDefault="003126D0" w:rsidP="009C2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44"/>
    <w:rsid w:val="00064AE5"/>
    <w:rsid w:val="00086C99"/>
    <w:rsid w:val="000C45DE"/>
    <w:rsid w:val="000D02A5"/>
    <w:rsid w:val="001A21AA"/>
    <w:rsid w:val="001B690C"/>
    <w:rsid w:val="00227B47"/>
    <w:rsid w:val="002D10EE"/>
    <w:rsid w:val="002D1683"/>
    <w:rsid w:val="003126D0"/>
    <w:rsid w:val="003F6195"/>
    <w:rsid w:val="00406AFE"/>
    <w:rsid w:val="00495FA8"/>
    <w:rsid w:val="004C6AD2"/>
    <w:rsid w:val="004F7E98"/>
    <w:rsid w:val="00556604"/>
    <w:rsid w:val="005A6529"/>
    <w:rsid w:val="005A7044"/>
    <w:rsid w:val="00614215"/>
    <w:rsid w:val="00653191"/>
    <w:rsid w:val="006E1FB6"/>
    <w:rsid w:val="00736E52"/>
    <w:rsid w:val="00763BBC"/>
    <w:rsid w:val="00784D8F"/>
    <w:rsid w:val="007F3597"/>
    <w:rsid w:val="00810494"/>
    <w:rsid w:val="008C5E17"/>
    <w:rsid w:val="00943077"/>
    <w:rsid w:val="00950575"/>
    <w:rsid w:val="00956F75"/>
    <w:rsid w:val="00967F47"/>
    <w:rsid w:val="009C2EA8"/>
    <w:rsid w:val="00B04EB1"/>
    <w:rsid w:val="00B2702E"/>
    <w:rsid w:val="00BF025E"/>
    <w:rsid w:val="00C4515D"/>
    <w:rsid w:val="00C7215A"/>
    <w:rsid w:val="00CC0FE5"/>
    <w:rsid w:val="00D31CC7"/>
    <w:rsid w:val="00DA41E6"/>
    <w:rsid w:val="00EB0F9C"/>
    <w:rsid w:val="00ED65B5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BCF2"/>
  <w15:chartTrackingRefBased/>
  <w15:docId w15:val="{38DDE1A5-7998-424F-89F6-C878242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7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0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0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0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0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0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0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7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7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70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70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70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0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7044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943077"/>
    <w:pPr>
      <w:suppressAutoHyphens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3077"/>
    <w:rPr>
      <w:bCs/>
    </w:rPr>
  </w:style>
  <w:style w:type="character" w:customStyle="1" w:styleId="IGindeksgrny">
    <w:name w:val="_IG_ – indeks górny"/>
    <w:basedOn w:val="Domylnaczcionkaakapitu"/>
    <w:uiPriority w:val="2"/>
    <w:qFormat/>
    <w:rsid w:val="00F9765E"/>
    <w:rPr>
      <w:b w:val="0"/>
      <w:i w:val="0"/>
      <w:vanish w:val="0"/>
      <w:spacing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FB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C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A8"/>
  </w:style>
  <w:style w:type="paragraph" w:styleId="Stopka">
    <w:name w:val="footer"/>
    <w:basedOn w:val="Normalny"/>
    <w:link w:val="StopkaZnak"/>
    <w:uiPriority w:val="99"/>
    <w:unhideWhenUsed/>
    <w:rsid w:val="009C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 Agnieszka (DL)</dc:creator>
  <cp:keywords/>
  <dc:description/>
  <cp:lastModifiedBy>Pietrzak Ewa</cp:lastModifiedBy>
  <cp:revision>3</cp:revision>
  <dcterms:created xsi:type="dcterms:W3CDTF">2025-07-01T13:08:00Z</dcterms:created>
  <dcterms:modified xsi:type="dcterms:W3CDTF">2025-07-01T13:08:00Z</dcterms:modified>
</cp:coreProperties>
</file>