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1B1A" w14:textId="2A5DEFCE" w:rsidR="007271A7" w:rsidRPr="00A05E22" w:rsidRDefault="007271A7" w:rsidP="00E42899">
      <w:pPr>
        <w:pStyle w:val="OZNPROJEKTUwskazaniedatylubwersjiprojektu"/>
      </w:pPr>
      <w:r w:rsidRPr="00A05E22">
        <w:t>Projekt</w:t>
      </w:r>
    </w:p>
    <w:p w14:paraId="76C4CD37" w14:textId="77777777" w:rsidR="007271A7" w:rsidRPr="00E42899" w:rsidRDefault="007271A7" w:rsidP="00E42899">
      <w:pPr>
        <w:pStyle w:val="OZNRODZAKTUtznustawalubrozporzdzenieiorganwydajcy"/>
        <w:rPr>
          <w:rStyle w:val="Ppogrubienie"/>
          <w:b/>
        </w:rPr>
      </w:pPr>
      <w:r w:rsidRPr="00E42899">
        <w:rPr>
          <w:rStyle w:val="Ppogrubienie"/>
          <w:b/>
        </w:rPr>
        <w:t>Ustawa</w:t>
      </w:r>
    </w:p>
    <w:p w14:paraId="77019D7B" w14:textId="70C57977" w:rsidR="007271A7" w:rsidRPr="00E42899" w:rsidRDefault="007271A7" w:rsidP="00E42899">
      <w:pPr>
        <w:pStyle w:val="DATAAKTUdatauchwalenialubwydaniaaktu"/>
      </w:pPr>
      <w:r w:rsidRPr="00E42899">
        <w:t xml:space="preserve">z dnia </w:t>
      </w:r>
    </w:p>
    <w:p w14:paraId="1403641C" w14:textId="77777777" w:rsidR="007271A7" w:rsidRPr="00DC582A" w:rsidRDefault="007271A7" w:rsidP="00E42899">
      <w:pPr>
        <w:pStyle w:val="TYTUAKTUprzedmiotregulacjiustawylubrozporzdzenia"/>
      </w:pPr>
      <w:r>
        <w:t xml:space="preserve"> </w:t>
      </w:r>
      <w:r w:rsidRPr="00DC582A">
        <w:t>o zmianie</w:t>
      </w:r>
      <w:r>
        <w:t xml:space="preserve"> ustawy</w:t>
      </w:r>
      <w:r w:rsidRPr="00DC582A">
        <w:t xml:space="preserve"> </w:t>
      </w:r>
      <w:r w:rsidRPr="0044337A">
        <w:t>o ochronie zabytków i opiece nad zabytkam</w:t>
      </w:r>
      <w:r>
        <w:t>i oraz niektórych innych ustaw</w:t>
      </w:r>
      <w:r w:rsidRPr="00B21423">
        <w:rPr>
          <w:rStyle w:val="IGPindeksgrnyipogrubienie"/>
        </w:rPr>
        <w:footnoteReference w:id="1"/>
      </w:r>
      <w:r w:rsidRPr="00B21423">
        <w:rPr>
          <w:rStyle w:val="IGPindeksgrnyipogrubienie"/>
        </w:rPr>
        <w:t>)</w:t>
      </w:r>
    </w:p>
    <w:p w14:paraId="6124335A" w14:textId="3BE9C169" w:rsidR="007271A7" w:rsidRPr="00E42899" w:rsidRDefault="007271A7" w:rsidP="00E42899">
      <w:pPr>
        <w:pStyle w:val="ARTartustawynprozporzdzenia"/>
      </w:pPr>
      <w:bookmarkStart w:id="0" w:name="_Hlk196812349"/>
      <w:r w:rsidRPr="0044337A">
        <w:rPr>
          <w:rStyle w:val="Ppogrubienie"/>
        </w:rPr>
        <w:t>Art.</w:t>
      </w:r>
      <w:r w:rsidR="00B34C7B">
        <w:rPr>
          <w:rStyle w:val="Ppogrubienie"/>
        </w:rPr>
        <w:t> </w:t>
      </w:r>
      <w:r w:rsidRPr="00E42899">
        <w:rPr>
          <w:rStyle w:val="Ppogrubienie"/>
        </w:rPr>
        <w:t>1.</w:t>
      </w:r>
      <w:r w:rsidR="00B34C7B">
        <w:t> </w:t>
      </w:r>
      <w:r w:rsidRPr="00E42899">
        <w:t xml:space="preserve">W </w:t>
      </w:r>
      <w:bookmarkStart w:id="1" w:name="_Hlk196822959"/>
      <w:r w:rsidRPr="00E42899">
        <w:t xml:space="preserve">ustawie </w:t>
      </w:r>
      <w:bookmarkStart w:id="2" w:name="_Hlk201758163"/>
      <w:r w:rsidRPr="00E42899">
        <w:t xml:space="preserve">z dnia 23 lipca 2003 r. o ochronie zabytków i opiece nad zabytkami </w:t>
      </w:r>
      <w:bookmarkEnd w:id="1"/>
      <w:bookmarkEnd w:id="2"/>
      <w:r w:rsidRPr="00E42899">
        <w:t>(Dz. U. z 2024 r. poz. 1292 i 1907) wprowadza się następujące zmiany:</w:t>
      </w:r>
    </w:p>
    <w:p w14:paraId="44D2F1D7" w14:textId="77777777" w:rsidR="007271A7" w:rsidRPr="00E42899" w:rsidRDefault="007271A7" w:rsidP="00E42899">
      <w:pPr>
        <w:pStyle w:val="PKTpunkt"/>
      </w:pPr>
      <w:r>
        <w:t>1)</w:t>
      </w:r>
      <w:r>
        <w:tab/>
        <w:t>w art. 36:</w:t>
      </w:r>
    </w:p>
    <w:p w14:paraId="6B949F64" w14:textId="77777777" w:rsidR="007271A7" w:rsidRPr="00E42899" w:rsidRDefault="007271A7" w:rsidP="00E42899">
      <w:pPr>
        <w:pStyle w:val="LITlitera"/>
      </w:pPr>
      <w:r>
        <w:t>a)</w:t>
      </w:r>
      <w:r>
        <w:tab/>
      </w:r>
      <w:r w:rsidRPr="00E42899">
        <w:t>w ust. 1:</w:t>
      </w:r>
    </w:p>
    <w:p w14:paraId="3FB3BACF" w14:textId="77777777" w:rsidR="007271A7" w:rsidRPr="00176125" w:rsidRDefault="007271A7" w:rsidP="00E42899">
      <w:pPr>
        <w:pStyle w:val="TIRtiret"/>
      </w:pPr>
      <w:r>
        <w:t>–</w:t>
      </w:r>
      <w:r>
        <w:tab/>
      </w:r>
      <w:r w:rsidRPr="00176125">
        <w:t xml:space="preserve">po pkt 1 dodaje się pkt 1a </w:t>
      </w:r>
      <w:r>
        <w:t xml:space="preserve">i 1b </w:t>
      </w:r>
      <w:r w:rsidRPr="00176125">
        <w:t>w brzmieniu:</w:t>
      </w:r>
    </w:p>
    <w:p w14:paraId="6D127E39" w14:textId="77777777" w:rsidR="007271A7" w:rsidRDefault="007271A7" w:rsidP="00E42899">
      <w:pPr>
        <w:pStyle w:val="ZTIRPKTzmpkttiret"/>
      </w:pPr>
      <w:r w:rsidRPr="00176125">
        <w:t>„1a)</w:t>
      </w:r>
      <w:r w:rsidRPr="00176125">
        <w:tab/>
        <w:t>prowadzenie robót górniczych prz</w:t>
      </w:r>
      <w:r>
        <w:t>y zabytku wpisanym do rejestru;</w:t>
      </w:r>
    </w:p>
    <w:p w14:paraId="7981478A" w14:textId="7088AB24" w:rsidR="007271A7" w:rsidRPr="00176125" w:rsidRDefault="007271A7" w:rsidP="00E42899">
      <w:pPr>
        <w:pStyle w:val="ZTIRPKTzmpkttiret"/>
      </w:pPr>
      <w:r>
        <w:t>1b)</w:t>
      </w:r>
      <w:r>
        <w:tab/>
      </w:r>
      <w:r w:rsidRPr="00D442F8">
        <w:t>usunięcie drzewa lub krzewu z nieruchomości lub jej części będącej wpisanym do rejestru</w:t>
      </w:r>
      <w:r w:rsidRPr="006E0F3E">
        <w:t xml:space="preserve"> </w:t>
      </w:r>
      <w:r w:rsidRPr="00D442F8">
        <w:t>parkiem, ogrodem lub inną formą zaprojektowanej zieleni, z innego powodu niż prowadzenie prac</w:t>
      </w:r>
      <w:r w:rsidRPr="006E0F3E">
        <w:t xml:space="preserve"> </w:t>
      </w:r>
      <w:r w:rsidRPr="00D442F8">
        <w:t>konserw</w:t>
      </w:r>
      <w:r>
        <w:t>atorskich i restauratorskich, o </w:t>
      </w:r>
      <w:r w:rsidRPr="00D442F8">
        <w:t xml:space="preserve">których mowa w </w:t>
      </w:r>
      <w:r>
        <w:t>pkt 1;”,</w:t>
      </w:r>
    </w:p>
    <w:p w14:paraId="6FA27CA1" w14:textId="77777777" w:rsidR="007271A7" w:rsidRDefault="007271A7" w:rsidP="00E42899">
      <w:pPr>
        <w:pStyle w:val="TIRtiret"/>
      </w:pPr>
      <w:r>
        <w:t>–</w:t>
      </w:r>
      <w:r>
        <w:tab/>
        <w:t>uchyla się pkt 2,</w:t>
      </w:r>
    </w:p>
    <w:p w14:paraId="4794244C" w14:textId="77777777" w:rsidR="007271A7" w:rsidRDefault="007271A7" w:rsidP="00E42899">
      <w:pPr>
        <w:pStyle w:val="TIRtiret"/>
      </w:pPr>
      <w:r>
        <w:t>–</w:t>
      </w:r>
      <w:r>
        <w:tab/>
        <w:t>uchyla się pkt 7,</w:t>
      </w:r>
    </w:p>
    <w:p w14:paraId="19416289" w14:textId="31C0ED99" w:rsidR="007271A7" w:rsidRPr="00E42899" w:rsidRDefault="007271A7" w:rsidP="00E42899">
      <w:pPr>
        <w:pStyle w:val="TIRtiret"/>
      </w:pPr>
      <w:r w:rsidRPr="00E42899">
        <w:t>–</w:t>
      </w:r>
      <w:r w:rsidRPr="00E42899">
        <w:tab/>
        <w:t>uchyla się pkt 9–11,</w:t>
      </w:r>
    </w:p>
    <w:p w14:paraId="7C6DDCF6" w14:textId="77777777" w:rsidR="007271A7" w:rsidRPr="00E42899" w:rsidRDefault="007271A7" w:rsidP="00E42899">
      <w:pPr>
        <w:pStyle w:val="LITlitera"/>
      </w:pPr>
      <w:r w:rsidRPr="00E42899">
        <w:t>b)</w:t>
      </w:r>
      <w:r w:rsidRPr="00E42899">
        <w:tab/>
        <w:t>po ust. 1a dodaje się ust. 1aa</w:t>
      </w:r>
      <w:bookmarkStart w:id="3" w:name="_Hlk202254179"/>
      <w:r w:rsidRPr="00E42899">
        <w:t>–</w:t>
      </w:r>
      <w:bookmarkEnd w:id="3"/>
      <w:r w:rsidRPr="00E42899">
        <w:t>1a</w:t>
      </w:r>
      <w:r>
        <w:t>d</w:t>
      </w:r>
      <w:r w:rsidRPr="00E42899">
        <w:t xml:space="preserve"> w brzmieniu:</w:t>
      </w:r>
    </w:p>
    <w:p w14:paraId="1DC2B63E" w14:textId="66BC1A14" w:rsidR="007271A7" w:rsidRPr="00E42899" w:rsidRDefault="007271A7" w:rsidP="00E41738">
      <w:pPr>
        <w:pStyle w:val="ZLITUSTzmustliter"/>
      </w:pPr>
      <w:bookmarkStart w:id="4" w:name="_Hlk201756160"/>
      <w:r w:rsidRPr="00E42899">
        <w:t xml:space="preserve">„1aa. W przypadku gdy pozwolenie, o którym mowa w ust. 1 pkt 1, obejmuje usunięcie drzewa lub krzewu oraz w przypadku pozwolenia, o którym mowa w ust. 1 pkt 1b, jeżeli jednocześnie jest wymagane uzyskanie zezwolenia, o którym mowa w art. 83 ust. 1 ustawy </w:t>
      </w:r>
      <w:r w:rsidR="0068121F">
        <w:t xml:space="preserve">z </w:t>
      </w:r>
      <w:r w:rsidRPr="00E42899">
        <w:t>dnia 16 kwietnia 2004 r. o ochronie przyrody (Dz. U. z</w:t>
      </w:r>
      <w:r>
        <w:t> </w:t>
      </w:r>
      <w:r w:rsidRPr="00E42899">
        <w:t>2024</w:t>
      </w:r>
      <w:r>
        <w:t> </w:t>
      </w:r>
      <w:r w:rsidRPr="00E42899">
        <w:t>r. poz. 1478 i 1940)</w:t>
      </w:r>
      <w:r>
        <w:t>,</w:t>
      </w:r>
      <w:r w:rsidRPr="00E42899">
        <w:t xml:space="preserve"> albo dokonanie zgłoszenia, o którym mowa w art. 83f ust. 4 tej ustawy, wojewódzki konserwator zabytków rozstrzyga w sprawie usunięcia drzewa lub krzewu w pozwoleniu, o którym mowa w ust. 1 pkt 1 albo 1b. Zezwolenia, o</w:t>
      </w:r>
      <w:r>
        <w:t> </w:t>
      </w:r>
      <w:r w:rsidRPr="00E42899">
        <w:t>którym mowa w art. 83 ust. 1 ustawy</w:t>
      </w:r>
      <w:r w:rsidR="0068121F">
        <w:t xml:space="preserve"> z</w:t>
      </w:r>
      <w:r w:rsidRPr="00E42899">
        <w:t xml:space="preserve"> dnia 16 kwietnia 2004 r. o ochronie przyrody, nie wydaje się</w:t>
      </w:r>
      <w:r w:rsidRPr="003C50B0">
        <w:t xml:space="preserve"> oraz nie dokonuje się zgłoszenia, o którym mowa w art. 83f ust. 4 tej ustawy</w:t>
      </w:r>
      <w:r w:rsidRPr="00E42899">
        <w:t xml:space="preserve">. Do wydania decyzji w sprawie pozwolenia, </w:t>
      </w:r>
      <w:r w:rsidRPr="00E42899">
        <w:lastRenderedPageBreak/>
        <w:t>o</w:t>
      </w:r>
      <w:r w:rsidR="0068121F">
        <w:t> </w:t>
      </w:r>
      <w:r w:rsidRPr="00E42899">
        <w:t>którym mowa w zdaniu pierwszym, stosuje się, w zakresie nieuregulowanym w</w:t>
      </w:r>
      <w:r w:rsidR="0068121F">
        <w:t> </w:t>
      </w:r>
      <w:r w:rsidRPr="00E42899">
        <w:t>ustawie, odpowiednio przepisy art. 83a ust. 2a</w:t>
      </w:r>
      <w:r w:rsidR="0068121F" w:rsidRPr="0068121F">
        <w:t>–</w:t>
      </w:r>
      <w:r w:rsidRPr="00E42899">
        <w:t xml:space="preserve">6, art. 83c, art. 83d, art. 83f ust. 1 pkt 13 i 14 oraz ust. 2 i 3 </w:t>
      </w:r>
      <w:r>
        <w:t xml:space="preserve">oraz </w:t>
      </w:r>
      <w:r w:rsidRPr="00E42899">
        <w:t xml:space="preserve">art. 8487 ustawy z dnia 16 kwietnia 2004 r. o ochronie przyrody. </w:t>
      </w:r>
    </w:p>
    <w:p w14:paraId="51D61927" w14:textId="59414C61" w:rsidR="007271A7" w:rsidRPr="00E42899" w:rsidRDefault="007271A7" w:rsidP="00E41738">
      <w:pPr>
        <w:pStyle w:val="ZLITUSTzmustliter"/>
      </w:pPr>
      <w:r w:rsidRPr="00E42899">
        <w:t>1ab. W przypadku, o którym mowa w ust. 1aa, opłatę za usunięcie drzewa lub krzewu ustala się</w:t>
      </w:r>
      <w:r>
        <w:t>,</w:t>
      </w:r>
      <w:r w:rsidRPr="00E42899">
        <w:t xml:space="preserve"> przyjmując wysokość stawek określoną w przepisach</w:t>
      </w:r>
      <w:r w:rsidR="0068121F">
        <w:t xml:space="preserve"> </w:t>
      </w:r>
      <w:r w:rsidRPr="00E42899">
        <w:t xml:space="preserve">wydanych na podstawie art. 85 ust. 4b ustawy z dnia 16 kwietnia 2004 r. o ochronie przyrody. </w:t>
      </w:r>
    </w:p>
    <w:p w14:paraId="1D8FC297" w14:textId="015D7C38" w:rsidR="007271A7" w:rsidRPr="00E42899" w:rsidRDefault="007271A7" w:rsidP="00E41738">
      <w:pPr>
        <w:pStyle w:val="ZLITUSTzmustliter"/>
      </w:pPr>
      <w:r w:rsidRPr="00E42899">
        <w:t xml:space="preserve">1ac. Jeżeli przyczyną usunięcia drzewa lub krzewu jest realizacja inwestycji wymagającej uzyskania pozwolenia na prowadzenie robót budowlanych, o którym mowa w ust. 1 pkt 1, lub pozwolenia na rozbiórkę, pozwolenia na budowę albo dokonania zgłoszenia na podstawie ustawy z dnia 7 lipca 1994 r. </w:t>
      </w:r>
      <w:r w:rsidR="0068121F" w:rsidRPr="0068121F">
        <w:t>–</w:t>
      </w:r>
      <w:r w:rsidRPr="00E42899">
        <w:t xml:space="preserve"> Prawo budowlane, pozwolenie na usunięcie drzewa lub krzewu wykonuje się pod warunkiem uzyskania pozwoleń na prowadzenie robót budowlanych lub dokonania zgłoszenia robót budowlanych, które kolidują z drzewami lub krzewami, będącymi przedmiotem zezwolenia. Przepisu nie stosuje się do inwestycji liniowych celu publicznego.</w:t>
      </w:r>
    </w:p>
    <w:p w14:paraId="2F28D108" w14:textId="281ACDF3" w:rsidR="007271A7" w:rsidRPr="00E42899" w:rsidRDefault="007271A7" w:rsidP="00E41738">
      <w:pPr>
        <w:pStyle w:val="ZLITUSTzmustliter"/>
      </w:pPr>
      <w:r w:rsidRPr="00E42899">
        <w:t xml:space="preserve">1ad. Jeżeli w terminie 5 lat od dnia, w którym pozwolenie dotyczące usunięcia drzewa lub krzewu z nieruchomości stanowiącej własność osoby fizycznej, na cele niezwiązane z prowadzeniem działalności gospodarczej, stało się ostateczne, wystąpiono o wydanie decyzji o pozwolenie na budowę albo dokonano zgłoszenia budowy lub wykonywania innych robót budowlanych na podstawie ustawy z dnia 7 lipca 1994 r. </w:t>
      </w:r>
      <w:r w:rsidR="0068121F" w:rsidRPr="0068121F">
        <w:t>–</w:t>
      </w:r>
      <w:r w:rsidRPr="00E42899">
        <w:t xml:space="preserve"> Prawo budowlane, a budowa ta lub roboty budowlane mają związek z</w:t>
      </w:r>
      <w:r>
        <w:t> </w:t>
      </w:r>
      <w:r w:rsidRPr="00E42899">
        <w:t>prowadzeniem działalności gospodarczej i będą realizowane na części nieruchomości, na której rosło usunięte drzewo, stosuje się odpowiednio przepisy art. 83f ust. 17</w:t>
      </w:r>
      <w:r w:rsidR="0068121F" w:rsidRPr="0068121F">
        <w:t>–</w:t>
      </w:r>
      <w:r w:rsidRPr="00E42899">
        <w:t>20 ustawy z dnia 16 kwietnia 2004 r.</w:t>
      </w:r>
      <w:r w:rsidR="0068121F">
        <w:t xml:space="preserve"> </w:t>
      </w:r>
      <w:r w:rsidRPr="00E42899">
        <w:t>o ochronie przyrody.”,</w:t>
      </w:r>
    </w:p>
    <w:bookmarkEnd w:id="4"/>
    <w:p w14:paraId="4BE7DFE5" w14:textId="77777777" w:rsidR="007271A7" w:rsidRPr="00E42899" w:rsidRDefault="007271A7" w:rsidP="00E42899">
      <w:pPr>
        <w:pStyle w:val="LITlitera"/>
      </w:pPr>
      <w:r w:rsidRPr="00E42899">
        <w:t>c)</w:t>
      </w:r>
      <w:r w:rsidRPr="00E42899">
        <w:tab/>
        <w:t>w ust. 4 skreśla się wyrazy „9 i 11</w:t>
      </w:r>
      <w:bookmarkStart w:id="5" w:name="_Hlk196810468"/>
      <w:r w:rsidRPr="00E42899">
        <w:t>”</w:t>
      </w:r>
      <w:bookmarkEnd w:id="5"/>
      <w:r w:rsidRPr="00E42899">
        <w:t>,</w:t>
      </w:r>
    </w:p>
    <w:p w14:paraId="198532AE" w14:textId="77777777" w:rsidR="007271A7" w:rsidRPr="00E42899" w:rsidRDefault="007271A7" w:rsidP="00E42899">
      <w:pPr>
        <w:pStyle w:val="LITlitera"/>
      </w:pPr>
      <w:r w:rsidRPr="00E42899">
        <w:t>d)</w:t>
      </w:r>
      <w:r w:rsidRPr="00E42899">
        <w:tab/>
        <w:t>po ust. 5 dodaje się ust. 5a w brzmieniu:</w:t>
      </w:r>
    </w:p>
    <w:p w14:paraId="25F5F290" w14:textId="77777777" w:rsidR="007271A7" w:rsidRPr="00E42899" w:rsidRDefault="007271A7" w:rsidP="00E42899">
      <w:pPr>
        <w:pStyle w:val="ZLITUSTzmustliter"/>
      </w:pPr>
      <w:r w:rsidRPr="00E42899">
        <w:tab/>
        <w:t>„5a. Pozwolenie, o którym mowa w ust. 1 pkt 1b, może być wydane również na wniosek właściciela urządzeń, o których mowa w</w:t>
      </w:r>
      <w:r>
        <w:t xml:space="preserve"> art. 49 </w:t>
      </w:r>
      <w:r>
        <w:rPr>
          <w:rFonts w:cs="Times"/>
        </w:rPr>
        <w:t>§</w:t>
      </w:r>
      <w:r>
        <w:t xml:space="preserve"> 1</w:t>
      </w:r>
      <w:r w:rsidRPr="00E42899">
        <w:t xml:space="preserve"> Kodeksu cywilnego – jeżeli drzewo lub krzew zagrażają funkcjonowaniu tych urządzeń. Przepisy art. 83e </w:t>
      </w:r>
      <w:r w:rsidRPr="003C50B0">
        <w:t xml:space="preserve">ustawy z dnia 16 kwietnia 2004 r. o ochronie przyrody </w:t>
      </w:r>
      <w:r w:rsidRPr="00E42899">
        <w:t>stosuje się odpowiednio.”;</w:t>
      </w:r>
    </w:p>
    <w:p w14:paraId="67673E60" w14:textId="77777777" w:rsidR="007271A7" w:rsidRPr="00E42899" w:rsidRDefault="007271A7" w:rsidP="00E41738">
      <w:pPr>
        <w:pStyle w:val="PKTpunkt"/>
      </w:pPr>
      <w:r w:rsidRPr="007E0704">
        <w:t>2</w:t>
      </w:r>
      <w:r w:rsidRPr="00E42899">
        <w:t>)</w:t>
      </w:r>
      <w:r w:rsidRPr="00E42899">
        <w:tab/>
        <w:t>po art. 36a dodaje się art. 36aa w brzmieniu:</w:t>
      </w:r>
    </w:p>
    <w:p w14:paraId="7ED0CE53" w14:textId="77777777" w:rsidR="007271A7" w:rsidRPr="00E42899" w:rsidRDefault="007271A7" w:rsidP="00E42899">
      <w:pPr>
        <w:pStyle w:val="ZARTzmartartykuempunktem"/>
      </w:pPr>
      <w:r w:rsidRPr="007E0704">
        <w:t xml:space="preserve">„Art. 36aa. 1. Zgłoszenia wojewódzkiemu konserwatorowi zabytków wymaga: </w:t>
      </w:r>
    </w:p>
    <w:p w14:paraId="2B88441C" w14:textId="77777777" w:rsidR="007271A7" w:rsidRPr="007E0704" w:rsidRDefault="007271A7" w:rsidP="00E42899">
      <w:pPr>
        <w:pStyle w:val="ZPKTzmpktartykuempunktem"/>
      </w:pPr>
      <w:r w:rsidRPr="007E0704">
        <w:t>1)</w:t>
      </w:r>
      <w:r w:rsidRPr="007E0704">
        <w:tab/>
        <w:t>wykonywanie robót budowlanych w otoczeniu zabytku;</w:t>
      </w:r>
    </w:p>
    <w:p w14:paraId="25A9A6B0" w14:textId="77777777" w:rsidR="007271A7" w:rsidRPr="007E0704" w:rsidRDefault="007271A7" w:rsidP="00E42899">
      <w:pPr>
        <w:pStyle w:val="ZPKTzmpktartykuempunktem"/>
      </w:pPr>
      <w:r w:rsidRPr="007E0704">
        <w:lastRenderedPageBreak/>
        <w:t>2)</w:t>
      </w:r>
      <w:r w:rsidRPr="007E0704">
        <w:tab/>
        <w:t>trwałe przeniesienie zabytku ruchomego wpisanego do rejestru, z naruszeniem ustalonego tradycją wystroju wnętrza, w którym zabytek ten się znajduje;</w:t>
      </w:r>
    </w:p>
    <w:p w14:paraId="786C7079" w14:textId="77777777" w:rsidR="007271A7" w:rsidRPr="007E0704" w:rsidRDefault="007271A7" w:rsidP="00E42899">
      <w:pPr>
        <w:pStyle w:val="ZPKTzmpktartykuempunktem"/>
      </w:pPr>
      <w:r w:rsidRPr="007E0704">
        <w:t>3)</w:t>
      </w:r>
      <w:r w:rsidRPr="007E0704">
        <w:tab/>
        <w:t>zmiana przeznaczenia zabytku wpisanego do rejestru lub sposobu korzystania z tego zabytku;</w:t>
      </w:r>
    </w:p>
    <w:p w14:paraId="7323B72F" w14:textId="77777777" w:rsidR="007271A7" w:rsidRPr="007E0704" w:rsidRDefault="007271A7" w:rsidP="00E42899">
      <w:pPr>
        <w:pStyle w:val="ZPKTzmpktartykuempunktem"/>
      </w:pPr>
      <w:r w:rsidRPr="007E0704">
        <w:t>4)</w:t>
      </w:r>
      <w:r w:rsidRPr="007E0704">
        <w:tab/>
        <w:t>umieszczenie na zabytku wpisanym do rejestru: urządzeń technicznych, tablic reklamowych lub urządzeń reklamowych w rozumieniu art. 2 pkt 16b i 16c ustawy z dnia 27 marca 2003 r. o planowaniu i zagospodarowaniu przestrzennym (Dz. U. z 2024 r. poz. 1130, 1907 i 1940 oraz z 2025 r. poz. 527 i 6</w:t>
      </w:r>
      <w:r>
        <w:t>8</w:t>
      </w:r>
      <w:r w:rsidRPr="007E0704">
        <w:t>0) oraz napisów, z zastrzeżeniem art. 12 ust. 1;</w:t>
      </w:r>
    </w:p>
    <w:p w14:paraId="3C376F33" w14:textId="77777777" w:rsidR="007271A7" w:rsidRPr="00E42899" w:rsidRDefault="007271A7" w:rsidP="00E42899">
      <w:pPr>
        <w:pStyle w:val="ZPKTzmpktartykuempunktem"/>
      </w:pPr>
      <w:r w:rsidRPr="007E0704">
        <w:t>5)</w:t>
      </w:r>
      <w:r>
        <w:tab/>
      </w:r>
      <w:r w:rsidRPr="007E0704">
        <w:t xml:space="preserve">podejmowanie innych działań, które mogłyby prowadzić do naruszenia substancji lub zmiany wyglądu zabytku wpisanego do rejestru, </w:t>
      </w:r>
      <w:r w:rsidRPr="00E42899">
        <w:t xml:space="preserve">z wyłączeniem działań polegających na usuwaniu drzew lub krzewów z nieruchomości lub jej części wpisanej do rejestru zabytków, lecz niebędącej parkiem, ogrodem albo inną formą zaprojektowanej zieleni. </w:t>
      </w:r>
    </w:p>
    <w:p w14:paraId="35B1CB60" w14:textId="77777777" w:rsidR="007271A7" w:rsidRPr="007E0704" w:rsidRDefault="007271A7" w:rsidP="00E42899">
      <w:pPr>
        <w:pStyle w:val="ZUSTzmustartykuempunktem"/>
      </w:pPr>
      <w:r>
        <w:t xml:space="preserve">2. </w:t>
      </w:r>
      <w:r w:rsidRPr="007E0704">
        <w:t>Zgłoszenia dokonuje osoba fizyczna lub jednostka organizacyjna, o której mowa w art. 36 ust. 5, zamierzająca prowadzić działania, o których mowa w ust. 1.</w:t>
      </w:r>
    </w:p>
    <w:p w14:paraId="00D3DF2C" w14:textId="77777777" w:rsidR="007271A7" w:rsidRPr="007E0704" w:rsidRDefault="007271A7" w:rsidP="00E42899">
      <w:pPr>
        <w:pStyle w:val="ZUSTzmustartykuempunktem"/>
      </w:pPr>
      <w:r>
        <w:t xml:space="preserve">3. </w:t>
      </w:r>
      <w:r w:rsidRPr="007E0704">
        <w:t>Wojewódzki konserwator zabytków wnosi sprzeciw w drodze decyzji, w terminie 30 dni od dnia doręczenia zgłoszenia.</w:t>
      </w:r>
    </w:p>
    <w:p w14:paraId="5B253E6D" w14:textId="77777777" w:rsidR="007271A7" w:rsidRPr="006E0F3E" w:rsidRDefault="007271A7" w:rsidP="00E42899">
      <w:pPr>
        <w:pStyle w:val="ZUSTzmustartykuempunktem"/>
      </w:pPr>
      <w:r w:rsidRPr="007E0704">
        <w:t xml:space="preserve">4. Do realizacji działań, o których mowa w ust. 1, można przystąpić, jeżeli </w:t>
      </w:r>
      <w:r w:rsidRPr="006E0F3E">
        <w:t>wojewódzki konserwator zabytków nie wniósł sprzeciwu w terminie, o którym mowa w ust. 3.</w:t>
      </w:r>
    </w:p>
    <w:p w14:paraId="3ED8B237" w14:textId="77777777" w:rsidR="007271A7" w:rsidRPr="006E0F3E" w:rsidRDefault="007271A7" w:rsidP="00E42899">
      <w:pPr>
        <w:pStyle w:val="ZUSTzmustartykuempunktem"/>
      </w:pPr>
      <w:r w:rsidRPr="006E0F3E">
        <w:t>5.</w:t>
      </w:r>
      <w:r>
        <w:t xml:space="preserve"> </w:t>
      </w:r>
      <w:r w:rsidRPr="006E0F3E">
        <w:t>Wojewódzki konserwator zabytków może z urzędu, przed upływem terminu, o którym mowa w ust. 3, wydać zaświadczenie o braku podstaw do wniesienia sprzeciwu. Wydanie zaświadczenia wyłącza możliwość wniesienia sprzeciwu oraz uprawnia do rozpoczęcia działań.</w:t>
      </w:r>
    </w:p>
    <w:p w14:paraId="1A39CC63" w14:textId="77777777" w:rsidR="007271A7" w:rsidRDefault="007271A7" w:rsidP="00E42899">
      <w:pPr>
        <w:pStyle w:val="ZUSTzmustartykuempunktem"/>
      </w:pPr>
      <w:r w:rsidRPr="006E0F3E">
        <w:t>6.</w:t>
      </w:r>
      <w:r>
        <w:tab/>
      </w:r>
      <w:r w:rsidRPr="006E0F3E">
        <w:t>W przypadku nierozpoczęcia działań, o których mowa w ust. 1, przed upływem 2 lat od określonego w zgłoszeniu terminu ich rozpoczęcia, rozpoczęcie tych działań wymaga dokonania ponownego zgłoszenia.</w:t>
      </w:r>
    </w:p>
    <w:p w14:paraId="3662B4BA" w14:textId="77777777" w:rsidR="007271A7" w:rsidRPr="00936C93" w:rsidRDefault="007271A7" w:rsidP="00E42899">
      <w:pPr>
        <w:pStyle w:val="ZUSTzmustartykuempunktem"/>
      </w:pPr>
      <w:r w:rsidRPr="00936C93">
        <w:t>7.</w:t>
      </w:r>
      <w:r w:rsidRPr="00936C93">
        <w:tab/>
        <w:t>W razie konieczności uzupełnienia zgłoszenia wojewódzki konserwator zabytków nakłada na zgłaszającego, w drodze postanowienia, obowiązek uzupełnienia, w określonym terminie, brakujących dokumentów lub informacji. Nałożenie obowiązku przerywa bieg terminu, o którym mowa w ust. 3. Termin ten biegnie na nowo od dnia następującego po dniu doręczenia organowi dokument</w:t>
      </w:r>
      <w:r>
        <w:t xml:space="preserve">ów lub informacji określonych </w:t>
      </w:r>
      <w:r>
        <w:lastRenderedPageBreak/>
        <w:t>w </w:t>
      </w:r>
      <w:r w:rsidRPr="00936C93">
        <w:t>postanowieniu. W przypadku niewykonania obowiązku uzupełnienia brakujących dokumentów lub informacji wojewódzki konser</w:t>
      </w:r>
      <w:r>
        <w:t>wator zabytków wnosi sprzeciw w </w:t>
      </w:r>
      <w:r w:rsidRPr="00936C93">
        <w:t xml:space="preserve">terminie 30 dni od dnia następującego po dniu, w którym upłynął termin wykonania tego obowiązku. </w:t>
      </w:r>
    </w:p>
    <w:p w14:paraId="03BC1758" w14:textId="77777777" w:rsidR="007271A7" w:rsidRPr="00E42899" w:rsidRDefault="007271A7" w:rsidP="00E42899">
      <w:pPr>
        <w:pStyle w:val="ZUSTzmustartykuempunktem"/>
      </w:pPr>
      <w:r>
        <w:t>8.</w:t>
      </w:r>
      <w:r>
        <w:tab/>
        <w:t>Wojewódzki konserwator zabytków wnosi sprzeciw, jeżeli:</w:t>
      </w:r>
    </w:p>
    <w:p w14:paraId="61D8414A" w14:textId="77777777" w:rsidR="007271A7" w:rsidRDefault="007271A7" w:rsidP="00E42899">
      <w:pPr>
        <w:pStyle w:val="ZPKTzmpktartykuempunktem"/>
      </w:pPr>
      <w:r>
        <w:t>1)</w:t>
      </w:r>
      <w:r>
        <w:tab/>
        <w:t>zgłoszenie dotyczy działań objętych obowiązkiem uzyskania pozwolenia, o którym mowa w art. 36 ust. 1;</w:t>
      </w:r>
    </w:p>
    <w:p w14:paraId="404DA82C" w14:textId="77777777" w:rsidR="007271A7" w:rsidRDefault="007271A7" w:rsidP="00E42899">
      <w:pPr>
        <w:pStyle w:val="ZPKTzmpktartykuempunktem"/>
      </w:pPr>
      <w:r>
        <w:t>2)</w:t>
      </w:r>
      <w:r>
        <w:tab/>
        <w:t>zgłoszenie dotyczy działań już rozpoczętych lub wykonanych;</w:t>
      </w:r>
    </w:p>
    <w:p w14:paraId="7E397639" w14:textId="77777777" w:rsidR="007271A7" w:rsidRDefault="007271A7" w:rsidP="00E42899">
      <w:pPr>
        <w:pStyle w:val="ZPKTzmpktartykuempunktem"/>
      </w:pPr>
      <w:r>
        <w:t>3)</w:t>
      </w:r>
      <w:r>
        <w:tab/>
        <w:t>zgłoszone roboty budowlane naruszają ustalenia ochrony zabytków w miejscowym planie zagospodarowania przestrzennego, decyzji o warunkach zabudowy lub innych decyzji, o których mowa w art. 7 pkt 4;</w:t>
      </w:r>
    </w:p>
    <w:p w14:paraId="7D796B87" w14:textId="77777777" w:rsidR="007271A7" w:rsidRDefault="007271A7" w:rsidP="00E42899">
      <w:pPr>
        <w:pStyle w:val="ZPKTzmpktartykuempunktem"/>
      </w:pPr>
      <w:r>
        <w:t>4)</w:t>
      </w:r>
      <w:r>
        <w:tab/>
        <w:t>zgłoszone działania są niezgodne z przepisami uchwały, o której mowa w art. 37a ust. 1 ustawy z dnia 27 marca 2003 r. o planowaniu i zagospodarowaniu przestrzennym;</w:t>
      </w:r>
    </w:p>
    <w:p w14:paraId="361F1FF1" w14:textId="275BBC98" w:rsidR="007271A7" w:rsidRDefault="007271A7" w:rsidP="00E42899">
      <w:pPr>
        <w:pStyle w:val="ZPKTzmpktartykuempunktem"/>
      </w:pPr>
      <w:r>
        <w:t>5)</w:t>
      </w:r>
      <w:r>
        <w:tab/>
        <w:t>zgłoszone działania naruszają warunki, ograniczenia lub zakazy określone w uchwale o utworzeni</w:t>
      </w:r>
      <w:r w:rsidR="00431285">
        <w:t>u</w:t>
      </w:r>
      <w:r>
        <w:t xml:space="preserve"> parku kulturowego;</w:t>
      </w:r>
    </w:p>
    <w:p w14:paraId="63192ACE" w14:textId="77777777" w:rsidR="007271A7" w:rsidRPr="00E42899" w:rsidRDefault="007271A7" w:rsidP="00E42899">
      <w:pPr>
        <w:pStyle w:val="ZPKTzmpktartykuempunktem"/>
      </w:pPr>
      <w:r>
        <w:t>6)</w:t>
      </w:r>
      <w:r>
        <w:tab/>
        <w:t>zgłoszone działania spowodują:</w:t>
      </w:r>
    </w:p>
    <w:p w14:paraId="578BFAE6" w14:textId="77777777" w:rsidR="007271A7" w:rsidRPr="006E0F3E" w:rsidRDefault="007271A7" w:rsidP="00E42899">
      <w:pPr>
        <w:pStyle w:val="ZLITwPKTzmlitwpktartykuempunktem"/>
      </w:pPr>
      <w:r w:rsidRPr="006E0F3E">
        <w:t>a)</w:t>
      </w:r>
      <w:r>
        <w:tab/>
      </w:r>
      <w:r w:rsidRPr="006E0F3E">
        <w:t>uszczerbek dla wartości zabytku lub</w:t>
      </w:r>
    </w:p>
    <w:p w14:paraId="30253022" w14:textId="77777777" w:rsidR="007271A7" w:rsidRPr="006E0F3E" w:rsidRDefault="007271A7" w:rsidP="00E42899">
      <w:pPr>
        <w:pStyle w:val="ZLITwPKTzmlitwpktartykuempunktem"/>
      </w:pPr>
      <w:r w:rsidRPr="006E0F3E">
        <w:t>b)</w:t>
      </w:r>
      <w:r>
        <w:tab/>
      </w:r>
      <w:r w:rsidRPr="006E0F3E">
        <w:t>uszkodzenie</w:t>
      </w:r>
      <w:r>
        <w:t>,</w:t>
      </w:r>
      <w:r w:rsidRPr="006E0F3E">
        <w:t xml:space="preserve"> lub zniszczenie zabytku, lub</w:t>
      </w:r>
    </w:p>
    <w:p w14:paraId="1DB45561" w14:textId="77777777" w:rsidR="007271A7" w:rsidRPr="006E0F3E" w:rsidRDefault="007271A7" w:rsidP="00E42899">
      <w:pPr>
        <w:pStyle w:val="ZLITwPKTzmlitwpktartykuempunktem"/>
      </w:pPr>
      <w:r w:rsidRPr="006E0F3E">
        <w:t>c)</w:t>
      </w:r>
      <w:r>
        <w:tab/>
      </w:r>
      <w:r w:rsidRPr="006E0F3E">
        <w:t>niewłaściwe korzystanie z zabytku.</w:t>
      </w:r>
    </w:p>
    <w:p w14:paraId="2A3C3997" w14:textId="77777777" w:rsidR="007271A7" w:rsidRPr="00375310" w:rsidRDefault="007271A7" w:rsidP="00E42899">
      <w:pPr>
        <w:pStyle w:val="ZUSTzmustartykuempunktem"/>
      </w:pPr>
      <w:r>
        <w:t>9</w:t>
      </w:r>
      <w:r w:rsidRPr="00375310">
        <w:t>.</w:t>
      </w:r>
      <w:r>
        <w:tab/>
      </w:r>
      <w:r w:rsidRPr="00375310">
        <w:t xml:space="preserve">Za dzień </w:t>
      </w:r>
      <w:r w:rsidRPr="001E57F6">
        <w:t>wniesienia</w:t>
      </w:r>
      <w:r w:rsidRPr="00375310">
        <w:t xml:space="preserve"> sprzeciwu uznaje się dzień</w:t>
      </w:r>
      <w:r>
        <w:t xml:space="preserve"> określony w art. 122b Kodeksu postępowania administracyjnego</w:t>
      </w:r>
      <w:r w:rsidRPr="00375310">
        <w:t>.</w:t>
      </w:r>
    </w:p>
    <w:p w14:paraId="637A170B" w14:textId="77777777" w:rsidR="007271A7" w:rsidRPr="00E42899" w:rsidRDefault="007271A7" w:rsidP="00E42899">
      <w:pPr>
        <w:pStyle w:val="ZUSTzmustartykuempunktem"/>
      </w:pPr>
      <w:r w:rsidRPr="00375310">
        <w:t>1</w:t>
      </w:r>
      <w:r w:rsidRPr="00E42899">
        <w:t>0.</w:t>
      </w:r>
      <w:r w:rsidRPr="00E42899">
        <w:tab/>
        <w:t xml:space="preserve">Wojewódzki konserwator zabytków może wnieść sprzeciw i nałożyć w nim obowiązek uzyskania pozwolenia na prowadzenie działań, o których mowa w ust. 1, jeżeli ich realizacja mogłaby spowodować: </w:t>
      </w:r>
    </w:p>
    <w:p w14:paraId="5DD2DBE2" w14:textId="77777777" w:rsidR="007271A7" w:rsidRPr="00375310" w:rsidRDefault="007271A7" w:rsidP="00E42899">
      <w:pPr>
        <w:pStyle w:val="ZPKTzmpktartykuempunktem"/>
      </w:pPr>
      <w:r w:rsidRPr="00375310">
        <w:t>1)</w:t>
      </w:r>
      <w:r>
        <w:tab/>
      </w:r>
      <w:r w:rsidRPr="00375310">
        <w:t>uszczerbek dla wartości zabytku lub</w:t>
      </w:r>
    </w:p>
    <w:p w14:paraId="7D4A539A" w14:textId="77777777" w:rsidR="007271A7" w:rsidRPr="00375310" w:rsidRDefault="007271A7" w:rsidP="00E42899">
      <w:pPr>
        <w:pStyle w:val="ZPKTzmpktartykuempunktem"/>
      </w:pPr>
      <w:r w:rsidRPr="00375310">
        <w:t>2)</w:t>
      </w:r>
      <w:r w:rsidRPr="00375310">
        <w:tab/>
        <w:t>uszkodzenie</w:t>
      </w:r>
      <w:r>
        <w:t>,</w:t>
      </w:r>
      <w:r w:rsidRPr="00375310">
        <w:t xml:space="preserve"> lub zniszczenie zabytku</w:t>
      </w:r>
      <w:r>
        <w:t>,</w:t>
      </w:r>
      <w:r w:rsidRPr="00375310">
        <w:t xml:space="preserve"> lub</w:t>
      </w:r>
    </w:p>
    <w:p w14:paraId="2776275E" w14:textId="77777777" w:rsidR="007271A7" w:rsidRPr="00375310" w:rsidRDefault="007271A7" w:rsidP="00E42899">
      <w:pPr>
        <w:pStyle w:val="ZPKTzmpktartykuempunktem"/>
      </w:pPr>
      <w:r w:rsidRPr="00375310">
        <w:t>3)</w:t>
      </w:r>
      <w:r w:rsidRPr="00375310">
        <w:tab/>
        <w:t>niewłaściwe korzystanie z zabytku.</w:t>
      </w:r>
    </w:p>
    <w:p w14:paraId="7AD114B1" w14:textId="77777777" w:rsidR="007271A7" w:rsidRPr="00375310" w:rsidRDefault="007271A7" w:rsidP="00E42899">
      <w:pPr>
        <w:pStyle w:val="ZUSTzmustartykuempunktem"/>
      </w:pPr>
      <w:r w:rsidRPr="00375310">
        <w:t>1</w:t>
      </w:r>
      <w:r>
        <w:t>1</w:t>
      </w:r>
      <w:r w:rsidRPr="00375310">
        <w:t>.</w:t>
      </w:r>
      <w:r>
        <w:tab/>
      </w:r>
      <w:r w:rsidRPr="00375310">
        <w:t>W przypadku, gdy wojewódzki konserwator zabytków nie wniósł sprzeciwu, na wniosek zgłaszającego wydaje zaświadczenie o niezgłoszeniu sprzeciwu.</w:t>
      </w:r>
    </w:p>
    <w:p w14:paraId="4213B872" w14:textId="77777777" w:rsidR="007271A7" w:rsidRPr="00375310" w:rsidRDefault="007271A7" w:rsidP="00E42899">
      <w:pPr>
        <w:pStyle w:val="ZUSTzmustartykuempunktem"/>
      </w:pPr>
      <w:r w:rsidRPr="00375310">
        <w:t>1</w:t>
      </w:r>
      <w:r>
        <w:t>2</w:t>
      </w:r>
      <w:r w:rsidRPr="00375310">
        <w:t>.</w:t>
      </w:r>
      <w:r>
        <w:tab/>
      </w:r>
      <w:r w:rsidRPr="00375310">
        <w:t xml:space="preserve">Do zgłoszeń stosuje się odpowiednio przepisy rozdziałów 12 i 13 w dziale II Kodeksu postępowania administracyjnego. Na potrzeby stosowania przepisów, o których mowa w zdaniu pierwszym, przyjmuje się, że w przypadku bezskutecznego upływu </w:t>
      </w:r>
      <w:r w:rsidRPr="00375310">
        <w:lastRenderedPageBreak/>
        <w:t xml:space="preserve">terminu, o którym mowa w ust. 3, wojewódzki konserwator zabytków orzekł ostatecznie o przyjęciu zgłoszenia, w dniu następującym po upływie </w:t>
      </w:r>
      <w:r>
        <w:t xml:space="preserve">tego </w:t>
      </w:r>
      <w:r w:rsidRPr="00375310">
        <w:t>terminu.</w:t>
      </w:r>
    </w:p>
    <w:p w14:paraId="0997C7DB" w14:textId="77777777" w:rsidR="007271A7" w:rsidRDefault="007271A7" w:rsidP="00E42899">
      <w:pPr>
        <w:pStyle w:val="ZUSTzmustartykuempunktem"/>
      </w:pPr>
      <w:r w:rsidRPr="00375310">
        <w:t>1</w:t>
      </w:r>
      <w:r>
        <w:t>3</w:t>
      </w:r>
      <w:r w:rsidRPr="00375310">
        <w:t>.</w:t>
      </w:r>
      <w:r>
        <w:tab/>
      </w:r>
      <w:r w:rsidRPr="00375310">
        <w:t>Osoba fizyczna lub jednostka organizacyjna, o której mowa w art. 36 ust. 5, zamierzająca prowadzić działania, o których mowa w ust. 1, zamiast dokonania zgłoszenia, może wystąpić z wnioskiem o wydanie pozwolenia na prowadzenie tych działań.</w:t>
      </w:r>
    </w:p>
    <w:p w14:paraId="1EDAD941" w14:textId="77777777" w:rsidR="007271A7" w:rsidRPr="001252C6" w:rsidRDefault="007271A7" w:rsidP="00E42899">
      <w:pPr>
        <w:pStyle w:val="ZUSTzmustartykuempunktem"/>
      </w:pPr>
      <w:r w:rsidRPr="001252C6">
        <w:t>1</w:t>
      </w:r>
      <w:r>
        <w:t>4</w:t>
      </w:r>
      <w:r w:rsidRPr="001252C6">
        <w:t>. Zgłoszenie zawiera:</w:t>
      </w:r>
    </w:p>
    <w:p w14:paraId="4CCD4B09" w14:textId="77777777" w:rsidR="007271A7" w:rsidRPr="001252C6" w:rsidRDefault="007271A7" w:rsidP="00E42899">
      <w:pPr>
        <w:pStyle w:val="ZPKTzmpktartykuempunktem"/>
      </w:pPr>
      <w:r w:rsidRPr="001252C6">
        <w:t>1)</w:t>
      </w:r>
      <w:r>
        <w:tab/>
      </w:r>
      <w:r w:rsidRPr="001252C6">
        <w:t xml:space="preserve">wskazanie osoby fizycznej lub jednostki organizacyjnej, </w:t>
      </w:r>
      <w:r w:rsidRPr="001E57F6">
        <w:t>o której mowa w art. 36 ust. 5, zamierzając</w:t>
      </w:r>
      <w:r>
        <w:t>ej</w:t>
      </w:r>
      <w:r w:rsidRPr="001E57F6">
        <w:t xml:space="preserve"> prowadzić działania, o których mowa w ust. 1</w:t>
      </w:r>
      <w:r>
        <w:t xml:space="preserve">, </w:t>
      </w:r>
      <w:r w:rsidRPr="001252C6">
        <w:t>dokonującej zgłoszenia oraz jej adres</w:t>
      </w:r>
      <w:r>
        <w:t xml:space="preserve"> zamieszkania lub siedziby;</w:t>
      </w:r>
    </w:p>
    <w:p w14:paraId="7AC4697D" w14:textId="77777777" w:rsidR="007271A7" w:rsidRPr="001252C6" w:rsidRDefault="007271A7" w:rsidP="00E42899">
      <w:pPr>
        <w:pStyle w:val="ZPKTzmpktartykuempunktem"/>
      </w:pPr>
      <w:r w:rsidRPr="001252C6">
        <w:t>2)</w:t>
      </w:r>
      <w:r>
        <w:tab/>
      </w:r>
      <w:r w:rsidRPr="001252C6">
        <w:t xml:space="preserve">wskazanie zabytku, z uwzględnieniem miejsca jego położenia lub przechowywania lub miejsca prowadzenia robót budowlanych, o których mowa w ust. 1 pkt </w:t>
      </w:r>
      <w:r>
        <w:t>1</w:t>
      </w:r>
      <w:r w:rsidRPr="001252C6">
        <w:t>;</w:t>
      </w:r>
    </w:p>
    <w:p w14:paraId="5C0FDCB7" w14:textId="77777777" w:rsidR="007271A7" w:rsidRPr="001252C6" w:rsidRDefault="007271A7" w:rsidP="00E42899">
      <w:pPr>
        <w:pStyle w:val="ZPKTzmpktartykuempunktem"/>
      </w:pPr>
      <w:r w:rsidRPr="001252C6">
        <w:t>3)</w:t>
      </w:r>
      <w:r>
        <w:tab/>
      </w:r>
      <w:r w:rsidRPr="001252C6">
        <w:t>pełnomocnictwo, jeżeli zgłaszający działa przez pełnomocnika;</w:t>
      </w:r>
    </w:p>
    <w:p w14:paraId="67933F81" w14:textId="77777777" w:rsidR="007271A7" w:rsidRDefault="007271A7" w:rsidP="00E42899">
      <w:pPr>
        <w:pStyle w:val="ZPKTzmpktartykuempunktem"/>
      </w:pPr>
      <w:r w:rsidRPr="001252C6">
        <w:t>4)</w:t>
      </w:r>
      <w:r>
        <w:tab/>
      </w:r>
      <w:r w:rsidRPr="001252C6">
        <w:t>inne informacje i dokumenty określone w przepisach wydanych na podstawie art.</w:t>
      </w:r>
      <w:r>
        <w:t> </w:t>
      </w:r>
      <w:r w:rsidRPr="001252C6">
        <w:t>37.</w:t>
      </w:r>
    </w:p>
    <w:p w14:paraId="16F82EB4" w14:textId="77777777" w:rsidR="007271A7" w:rsidRPr="006E0F3E" w:rsidRDefault="007271A7" w:rsidP="00E42899">
      <w:pPr>
        <w:pStyle w:val="ZUSTzmustartykuempunktem"/>
      </w:pPr>
      <w:r>
        <w:t xml:space="preserve">15. </w:t>
      </w:r>
      <w:r>
        <w:tab/>
      </w:r>
      <w:r w:rsidRPr="00586FCC">
        <w:t>Dokonanie zgłoszenia wojewódzkiemu konserwatorowi zabytków nie zwalnia z</w:t>
      </w:r>
      <w:r>
        <w:t> </w:t>
      </w:r>
      <w:r w:rsidRPr="00586FCC">
        <w:t xml:space="preserve">obowiązku uzyskania pozwolenia na budowę albo </w:t>
      </w:r>
      <w:r>
        <w:t>dokonania zgłoszenia, w </w:t>
      </w:r>
      <w:r w:rsidRPr="00586FCC">
        <w:t>przypadkach określonych przepisami Prawa budowlanego</w:t>
      </w:r>
      <w:r>
        <w:t>.”;</w:t>
      </w:r>
    </w:p>
    <w:p w14:paraId="4A246603" w14:textId="77777777" w:rsidR="007271A7" w:rsidRPr="00E42899" w:rsidRDefault="007271A7" w:rsidP="00E42899">
      <w:pPr>
        <w:pStyle w:val="PKTpunkt"/>
      </w:pPr>
      <w:r>
        <w:t>3</w:t>
      </w:r>
      <w:r w:rsidRPr="00E42899">
        <w:t>)</w:t>
      </w:r>
      <w:r w:rsidRPr="00E42899">
        <w:tab/>
        <w:t>w art. 37:</w:t>
      </w:r>
    </w:p>
    <w:p w14:paraId="716A6AE3" w14:textId="77777777" w:rsidR="007271A7" w:rsidRPr="00E42899" w:rsidRDefault="007271A7" w:rsidP="00E42899">
      <w:pPr>
        <w:pStyle w:val="LITlitera"/>
      </w:pPr>
      <w:r w:rsidRPr="00603C24">
        <w:t>a)</w:t>
      </w:r>
      <w:r w:rsidRPr="00E42899">
        <w:tab/>
        <w:t>w ust. 1:</w:t>
      </w:r>
    </w:p>
    <w:p w14:paraId="1A937297" w14:textId="77777777" w:rsidR="007271A7" w:rsidRPr="00E42899" w:rsidRDefault="007271A7" w:rsidP="00E42899">
      <w:pPr>
        <w:pStyle w:val="TIRtiret"/>
      </w:pPr>
      <w:r>
        <w:t>–</w:t>
      </w:r>
      <w:r>
        <w:tab/>
        <w:t>pkt 1 i 2 otrzymują brzmienie:</w:t>
      </w:r>
    </w:p>
    <w:p w14:paraId="259FC287" w14:textId="77777777" w:rsidR="007271A7" w:rsidRDefault="007271A7" w:rsidP="00E42899">
      <w:pPr>
        <w:pStyle w:val="ZTIRPKTzmpkttiret"/>
      </w:pPr>
      <w:r>
        <w:t>„1)</w:t>
      </w:r>
      <w:r>
        <w:tab/>
        <w:t>tryb wydawania pozwoleń, o których mowa w art. 36 ust. 1 i 1a oraz art. 36aa</w:t>
      </w:r>
      <w:r w:rsidRPr="00F630CB">
        <w:rPr>
          <w:rStyle w:val="IGindeksgrny"/>
        </w:rPr>
        <w:t xml:space="preserve"> </w:t>
      </w:r>
      <w:r>
        <w:t>ust. 10, oraz dokonywania zgłoszeń, o których mowa w art. 36aa ust. 1;</w:t>
      </w:r>
    </w:p>
    <w:p w14:paraId="7CF68D4E" w14:textId="77777777" w:rsidR="007271A7" w:rsidRDefault="007271A7" w:rsidP="00E42899">
      <w:pPr>
        <w:pStyle w:val="ZTIRPKTzmpkttiret"/>
      </w:pPr>
      <w:r>
        <w:t>2)</w:t>
      </w:r>
      <w:r>
        <w:tab/>
        <w:t>dane i informacje, które zawierają wnioski o wydanie pozwoleń, o których mowa w art. 36 ust. 1 i 1a oraz art. 36aa ust. 10, oraz zgłoszenia, o których mowa w art. 36aa ust. 1, oraz dokumentację dołączaną do wniosków i zgłoszeń, niezbędną do ich rozpatrzenia;”,</w:t>
      </w:r>
    </w:p>
    <w:p w14:paraId="1997E87E" w14:textId="77777777" w:rsidR="007271A7" w:rsidRPr="00E42899" w:rsidRDefault="007271A7" w:rsidP="00E42899">
      <w:pPr>
        <w:pStyle w:val="TIRtiret"/>
      </w:pPr>
      <w:r>
        <w:t>–</w:t>
      </w:r>
      <w:r>
        <w:tab/>
        <w:t>po pkt 2 dodaje się pkt 2a w brzmieniu:</w:t>
      </w:r>
    </w:p>
    <w:p w14:paraId="73BEE6B0" w14:textId="77777777" w:rsidR="007271A7" w:rsidRDefault="007271A7" w:rsidP="00E42899">
      <w:pPr>
        <w:pStyle w:val="ZTIRPKTzmpkttiret"/>
      </w:pPr>
      <w:r>
        <w:t>„2a)</w:t>
      </w:r>
      <w:r>
        <w:tab/>
        <w:t>wzory wniosków o wydanie pozwoleń, o których mowa w art. 36 ust. 1 i 1a oraz art. 36aa ust. 10, oraz zgłoszeń, o których mowa w art. 36aa ust. 1;”,</w:t>
      </w:r>
    </w:p>
    <w:p w14:paraId="7DA4E1A0" w14:textId="77777777" w:rsidR="007271A7" w:rsidRPr="00E42899" w:rsidRDefault="007271A7" w:rsidP="00E42899">
      <w:pPr>
        <w:pStyle w:val="LITlitera"/>
      </w:pPr>
      <w:r w:rsidRPr="00603C24">
        <w:t>b)</w:t>
      </w:r>
      <w:r w:rsidRPr="00603C24">
        <w:tab/>
      </w:r>
      <w:r w:rsidRPr="00E42899">
        <w:t>ust. 2 otrzymuje brzmienie:</w:t>
      </w:r>
    </w:p>
    <w:p w14:paraId="3970A259" w14:textId="77777777" w:rsidR="007271A7" w:rsidRDefault="007271A7" w:rsidP="00E42899">
      <w:pPr>
        <w:pStyle w:val="ZLITUSTzmustliter"/>
      </w:pPr>
      <w:r>
        <w:lastRenderedPageBreak/>
        <w:t>„2. Tryb wydawania pozwoleń i dokonywania zgłoszeń, o których mowa w ust. 1 pkt 1, określa się, uwzględniając właściwość organów do ich wydawania oraz konieczność zapewnienia sprawności prowadzonego postępowania.”,</w:t>
      </w:r>
    </w:p>
    <w:p w14:paraId="3111077A" w14:textId="77777777" w:rsidR="007271A7" w:rsidRPr="00F61FA1" w:rsidRDefault="007271A7" w:rsidP="00E42899">
      <w:pPr>
        <w:pStyle w:val="LITlitera"/>
      </w:pPr>
      <w:r w:rsidRPr="00F61FA1">
        <w:t>c)</w:t>
      </w:r>
      <w:r>
        <w:tab/>
      </w:r>
      <w:r w:rsidRPr="00F61FA1">
        <w:t>po ust. 3 dodaje się ust. 3a w brzmieniu:</w:t>
      </w:r>
    </w:p>
    <w:p w14:paraId="7558904F" w14:textId="1FEB56E0" w:rsidR="007271A7" w:rsidRPr="00910A9D" w:rsidRDefault="007271A7" w:rsidP="00E42899">
      <w:pPr>
        <w:pStyle w:val="ZLITUSTzmustliter"/>
      </w:pPr>
      <w:r w:rsidRPr="00910A9D">
        <w:t>„3a.</w:t>
      </w:r>
      <w:r>
        <w:t xml:space="preserve"> </w:t>
      </w:r>
      <w:r w:rsidRPr="00910A9D">
        <w:t>Wzory wniosków i zgłoszeń, o których mowa w ust. 1 pkt 2a, określa się</w:t>
      </w:r>
      <w:r w:rsidR="006629B5">
        <w:t>,</w:t>
      </w:r>
      <w:r w:rsidRPr="00910A9D">
        <w:t xml:space="preserve"> mając na względzie konieczność zapewnienia przejrzystości danych zamieszczanych przy </w:t>
      </w:r>
      <w:r>
        <w:t>ich</w:t>
      </w:r>
      <w:r w:rsidRPr="00910A9D">
        <w:t xml:space="preserve"> wypełnianiu.”;</w:t>
      </w:r>
    </w:p>
    <w:p w14:paraId="61A5215B" w14:textId="77777777" w:rsidR="007271A7" w:rsidRPr="00E42899" w:rsidRDefault="007271A7" w:rsidP="00E42899">
      <w:pPr>
        <w:pStyle w:val="PKTpunkt"/>
      </w:pPr>
      <w:r>
        <w:t>4</w:t>
      </w:r>
      <w:r w:rsidRPr="00E42899">
        <w:t>)</w:t>
      </w:r>
      <w:r w:rsidRPr="00E42899">
        <w:tab/>
        <w:t>w art. 43:</w:t>
      </w:r>
    </w:p>
    <w:p w14:paraId="16FD873D" w14:textId="77777777" w:rsidR="007271A7" w:rsidRPr="00E42899" w:rsidRDefault="007271A7" w:rsidP="00E42899">
      <w:pPr>
        <w:pStyle w:val="LITlitera"/>
      </w:pPr>
      <w:r>
        <w:t>a)</w:t>
      </w:r>
      <w:r w:rsidRPr="00E42899">
        <w:tab/>
        <w:t>w ust. 1:</w:t>
      </w:r>
    </w:p>
    <w:p w14:paraId="1739E736" w14:textId="77777777" w:rsidR="007271A7" w:rsidRPr="00E42899" w:rsidRDefault="007271A7" w:rsidP="00E42899">
      <w:pPr>
        <w:pStyle w:val="TIRtiret"/>
      </w:pPr>
      <w:r>
        <w:t>–</w:t>
      </w:r>
      <w:r w:rsidRPr="00E42899">
        <w:tab/>
        <w:t>pkt 2 otrzymuje brzmienie:</w:t>
      </w:r>
    </w:p>
    <w:p w14:paraId="2367B100" w14:textId="77777777" w:rsidR="007271A7" w:rsidRDefault="007271A7" w:rsidP="00E42899">
      <w:pPr>
        <w:pStyle w:val="ZTIRPKTzmpkttiret"/>
      </w:pPr>
      <w:r>
        <w:t>„2)</w:t>
      </w:r>
      <w:r>
        <w:tab/>
        <w:t>robót budowlanych przy zabytku wpisanym do rejestru;”,</w:t>
      </w:r>
    </w:p>
    <w:p w14:paraId="5BFE112F" w14:textId="77777777" w:rsidR="007271A7" w:rsidRPr="008C0FC0" w:rsidRDefault="007271A7" w:rsidP="00E42899">
      <w:pPr>
        <w:pStyle w:val="TIRtiret"/>
      </w:pPr>
      <w:r>
        <w:t>–</w:t>
      </w:r>
      <w:r w:rsidRPr="008C0FC0">
        <w:tab/>
        <w:t xml:space="preserve">po pkt 2 dodaje się pkt 2a </w:t>
      </w:r>
      <w:r>
        <w:t xml:space="preserve">i 2b </w:t>
      </w:r>
      <w:r w:rsidRPr="008C0FC0">
        <w:t>w brzmieniu:</w:t>
      </w:r>
    </w:p>
    <w:p w14:paraId="3CE61D27" w14:textId="77777777" w:rsidR="007271A7" w:rsidRDefault="007271A7" w:rsidP="00E42899">
      <w:pPr>
        <w:pStyle w:val="ZTIRPKTzmpkttiret"/>
      </w:pPr>
      <w:r w:rsidRPr="00F630CB">
        <w:t>„2a)</w:t>
      </w:r>
      <w:r>
        <w:tab/>
      </w:r>
      <w:r w:rsidRPr="00F630CB">
        <w:t>robót górniczych</w:t>
      </w:r>
      <w:r>
        <w:t>;</w:t>
      </w:r>
    </w:p>
    <w:p w14:paraId="62F93C47" w14:textId="77777777" w:rsidR="007271A7" w:rsidRPr="00F630CB" w:rsidRDefault="007271A7" w:rsidP="00E42899">
      <w:pPr>
        <w:pStyle w:val="ZTIRPKTzmpkttiret"/>
      </w:pPr>
      <w:r>
        <w:t>2b)</w:t>
      </w:r>
      <w:r>
        <w:tab/>
        <w:t>działań, o których mowa w art. 36 ust. 1 pkt 1b;</w:t>
      </w:r>
      <w:r w:rsidRPr="00F630CB">
        <w:t>”,</w:t>
      </w:r>
    </w:p>
    <w:p w14:paraId="0E8A6B34" w14:textId="77777777" w:rsidR="007271A7" w:rsidRPr="00E42899" w:rsidRDefault="007271A7" w:rsidP="00E42899">
      <w:pPr>
        <w:pStyle w:val="TIRtiret"/>
      </w:pPr>
      <w:r>
        <w:t>–</w:t>
      </w:r>
      <w:r w:rsidRPr="00E42899">
        <w:tab/>
        <w:t>pkt 4 otrzymuje brzmienie:</w:t>
      </w:r>
    </w:p>
    <w:p w14:paraId="6F3F6395" w14:textId="77777777" w:rsidR="007271A7" w:rsidRDefault="007271A7" w:rsidP="00E42899">
      <w:pPr>
        <w:pStyle w:val="ZTIRLITzmlittiret"/>
      </w:pPr>
      <w:r>
        <w:t>„4)</w:t>
      </w:r>
      <w:r>
        <w:tab/>
        <w:t>działań, o których mowa w art. 36 ust. 1 pkt 6 i 8, przy zabytku wpisanym do rejestru;”,</w:t>
      </w:r>
    </w:p>
    <w:p w14:paraId="6DDC4615" w14:textId="77777777" w:rsidR="007271A7" w:rsidRPr="00E42899" w:rsidRDefault="007271A7" w:rsidP="00E42899">
      <w:pPr>
        <w:pStyle w:val="LITlitera"/>
      </w:pPr>
      <w:r w:rsidRPr="00603C24">
        <w:t>b)</w:t>
      </w:r>
      <w:r w:rsidRPr="00603C24">
        <w:tab/>
      </w:r>
      <w:r w:rsidRPr="00E42899">
        <w:t>po ust. 1 dodaje się ust. 1a w brzmieniu:</w:t>
      </w:r>
    </w:p>
    <w:p w14:paraId="367996AE" w14:textId="77777777" w:rsidR="007271A7" w:rsidRPr="00E42899" w:rsidRDefault="007271A7" w:rsidP="00E42899">
      <w:pPr>
        <w:pStyle w:val="ZLITUSTzmustliter"/>
      </w:pPr>
      <w:r w:rsidRPr="00D6511F">
        <w:t>„1a.</w:t>
      </w:r>
      <w:r w:rsidRPr="00E42899">
        <w:tab/>
        <w:t>Wojewódzki konserwator zabytków wydaje decyzję o wstrzymaniu działań, o których mowa w art. 36aa</w:t>
      </w:r>
      <w:r w:rsidRPr="00E42899">
        <w:rPr>
          <w:rStyle w:val="IGindeksgrny"/>
        </w:rPr>
        <w:t xml:space="preserve"> </w:t>
      </w:r>
      <w:r w:rsidRPr="00E42899">
        <w:t>ust. 1, prowadzonych:</w:t>
      </w:r>
    </w:p>
    <w:p w14:paraId="71965F35" w14:textId="77777777" w:rsidR="007271A7" w:rsidRPr="00D6511F" w:rsidRDefault="007271A7" w:rsidP="00E42899">
      <w:pPr>
        <w:pStyle w:val="ZLITPKTzmpktliter"/>
      </w:pPr>
      <w:r w:rsidRPr="00D6511F">
        <w:t>1)</w:t>
      </w:r>
      <w:r w:rsidRPr="00D6511F">
        <w:tab/>
        <w:t>bez wymaganego zgłoszenia albo</w:t>
      </w:r>
    </w:p>
    <w:p w14:paraId="30CF77D4" w14:textId="77777777" w:rsidR="007271A7" w:rsidRPr="00D6511F" w:rsidRDefault="007271A7" w:rsidP="00E42899">
      <w:pPr>
        <w:pStyle w:val="ZLITPKTzmpktliter"/>
      </w:pPr>
      <w:r w:rsidRPr="00D6511F">
        <w:t>2)</w:t>
      </w:r>
      <w:r w:rsidRPr="00D6511F">
        <w:tab/>
        <w:t>pomimo wniesienia sprzeciwu od zgłoszenia, albo</w:t>
      </w:r>
    </w:p>
    <w:p w14:paraId="2234D85C" w14:textId="77777777" w:rsidR="007271A7" w:rsidRPr="00D6511F" w:rsidRDefault="007271A7" w:rsidP="00E42899">
      <w:pPr>
        <w:pStyle w:val="ZLITPKTzmpktliter"/>
      </w:pPr>
      <w:r w:rsidRPr="00D6511F">
        <w:t>3)</w:t>
      </w:r>
      <w:r w:rsidRPr="00D6511F">
        <w:tab/>
        <w:t>w sposób niezgodny z dokonanym zgłoszeniem.”</w:t>
      </w:r>
      <w:r>
        <w:t>;</w:t>
      </w:r>
    </w:p>
    <w:p w14:paraId="605CFAD1" w14:textId="77777777" w:rsidR="007271A7" w:rsidRPr="00E42899" w:rsidRDefault="007271A7" w:rsidP="00E42899">
      <w:pPr>
        <w:pStyle w:val="PKTpunkt"/>
      </w:pPr>
      <w:r>
        <w:t>5</w:t>
      </w:r>
      <w:r w:rsidRPr="00E42899">
        <w:t>)</w:t>
      </w:r>
      <w:r w:rsidRPr="00E42899">
        <w:tab/>
        <w:t>w art. 44:</w:t>
      </w:r>
    </w:p>
    <w:p w14:paraId="6A0F0302" w14:textId="77777777" w:rsidR="007271A7" w:rsidRDefault="007271A7" w:rsidP="00E42899">
      <w:pPr>
        <w:pStyle w:val="LITlitera"/>
      </w:pPr>
      <w:r w:rsidRPr="00603C24">
        <w:t>a)</w:t>
      </w:r>
      <w:r w:rsidRPr="00603C24">
        <w:tab/>
      </w:r>
      <w:r>
        <w:t>w ust. 1:</w:t>
      </w:r>
    </w:p>
    <w:p w14:paraId="5CF350D2" w14:textId="77777777" w:rsidR="007271A7" w:rsidRPr="00E42899" w:rsidRDefault="007271A7" w:rsidP="00E42899">
      <w:pPr>
        <w:pStyle w:val="TIRtiret"/>
      </w:pPr>
      <w:r>
        <w:t>–</w:t>
      </w:r>
      <w:r w:rsidRPr="00E42899">
        <w:tab/>
        <w:t>pkt 4 otrzymuje brzmienie:</w:t>
      </w:r>
    </w:p>
    <w:p w14:paraId="7D70741C" w14:textId="77777777" w:rsidR="007271A7" w:rsidRPr="00D6511F" w:rsidRDefault="007271A7" w:rsidP="00E42899">
      <w:pPr>
        <w:pStyle w:val="ZTIRPKTzmpkttiret"/>
      </w:pPr>
      <w:r w:rsidRPr="00D6511F">
        <w:t>„4)</w:t>
      </w:r>
      <w:r w:rsidRPr="00D6511F">
        <w:tab/>
        <w:t>zakazującej prowadzenia wstrzymanych działań, albo</w:t>
      </w:r>
      <w:r>
        <w:t>”,</w:t>
      </w:r>
    </w:p>
    <w:p w14:paraId="5E233E9F" w14:textId="77777777" w:rsidR="007271A7" w:rsidRPr="00E42899" w:rsidRDefault="007271A7" w:rsidP="00E42899">
      <w:pPr>
        <w:pStyle w:val="TIRtiret"/>
      </w:pPr>
      <w:r>
        <w:t>–</w:t>
      </w:r>
      <w:r w:rsidRPr="00E42899">
        <w:tab/>
        <w:t>dodaje się pkt 5 w brzmieniu:</w:t>
      </w:r>
    </w:p>
    <w:p w14:paraId="09263BB2" w14:textId="77777777" w:rsidR="007271A7" w:rsidRPr="00D6511F" w:rsidRDefault="007271A7" w:rsidP="00E42899">
      <w:pPr>
        <w:pStyle w:val="ZTIRPKTzmpkttiret"/>
      </w:pPr>
      <w:r w:rsidRPr="00D6511F">
        <w:t>„5)</w:t>
      </w:r>
      <w:r w:rsidRPr="00D6511F">
        <w:tab/>
        <w:t>nakładającej obowiązek podjęcia określonych czynności w celu doprowadzenia zabytku do jak najlepszego stanu, wskazując termin wykonania tych czynności.”,</w:t>
      </w:r>
    </w:p>
    <w:p w14:paraId="1ACCDEA7" w14:textId="77777777" w:rsidR="007271A7" w:rsidRPr="00D6511F" w:rsidRDefault="007271A7" w:rsidP="00E42899">
      <w:pPr>
        <w:pStyle w:val="LITlitera"/>
      </w:pPr>
      <w:r>
        <w:t>b)</w:t>
      </w:r>
      <w:r>
        <w:tab/>
        <w:t>ust. 2 otrzymuje brzmienie:</w:t>
      </w:r>
    </w:p>
    <w:p w14:paraId="40866EFB" w14:textId="77777777" w:rsidR="007271A7" w:rsidRPr="00D6511F" w:rsidRDefault="007271A7" w:rsidP="00E42899">
      <w:pPr>
        <w:pStyle w:val="ZLITUSTzmustliter"/>
      </w:pPr>
      <w:r>
        <w:lastRenderedPageBreak/>
        <w:t>„2. W przypadku nieuzyskania pozwolenia, o którym mowa w ust. 1 pkt 2, albo niewykonania obowiązku określonego w ust. 1 pkt 3, wojewódzki konserwator zabytków wydaje decyzję nakazującą przywrócenie zabytku do poprzedniego stanu lub uporządkowanie terenu albo decyzję nakładającą obowiązek podjęcia określonych czynności w celu doprowadzenia zabytku do jak najlepszego stanu, z określeniem terminu wykonania tych czynności.”;</w:t>
      </w:r>
    </w:p>
    <w:p w14:paraId="005C6383" w14:textId="77777777" w:rsidR="007271A7" w:rsidRDefault="007271A7" w:rsidP="00E42899">
      <w:pPr>
        <w:pStyle w:val="LITlitera"/>
      </w:pPr>
      <w:r>
        <w:t>c)</w:t>
      </w:r>
      <w:r>
        <w:tab/>
        <w:t>w ust. 4 wyrazy „ust. 1 pkt 1 i 3” zastępuje się wyrazami „ust. 1 pkt 1, 3 i 5”,</w:t>
      </w:r>
    </w:p>
    <w:p w14:paraId="73624146" w14:textId="77777777" w:rsidR="007271A7" w:rsidRPr="00E42899" w:rsidRDefault="007271A7" w:rsidP="00E42899">
      <w:pPr>
        <w:pStyle w:val="LITlitera"/>
      </w:pPr>
      <w:r>
        <w:t>d)</w:t>
      </w:r>
      <w:r w:rsidRPr="00E42899">
        <w:tab/>
        <w:t>dodaje się ust. 5 i 6 w brzmieniu:</w:t>
      </w:r>
    </w:p>
    <w:p w14:paraId="1B6F0C79" w14:textId="77777777" w:rsidR="007271A7" w:rsidRPr="00D6511F" w:rsidRDefault="007271A7" w:rsidP="00E42899">
      <w:pPr>
        <w:pStyle w:val="ZLITUSTzmustliter"/>
      </w:pPr>
      <w:r w:rsidRPr="00D6511F">
        <w:t>„5.</w:t>
      </w:r>
      <w:r>
        <w:tab/>
      </w:r>
      <w:r w:rsidRPr="00D6511F">
        <w:t>Decyzja, o której mowa w ust. 1, nie zwalnia z obowiązku uzyskania pozwoleń, o których mowa w art. 36 ust. 1</w:t>
      </w:r>
      <w:r>
        <w:t>,</w:t>
      </w:r>
      <w:r w:rsidRPr="00D6511F">
        <w:t xml:space="preserve"> albo dokonania zgłoszeń, o których mowa w art. </w:t>
      </w:r>
      <w:r>
        <w:t>36aa</w:t>
      </w:r>
      <w:r>
        <w:rPr>
          <w:rStyle w:val="IGindeksgrny"/>
        </w:rPr>
        <w:t xml:space="preserve"> </w:t>
      </w:r>
      <w:r w:rsidRPr="00D6511F">
        <w:t>ust. 1, jeżeli są wymagane.</w:t>
      </w:r>
    </w:p>
    <w:p w14:paraId="0E3E515B" w14:textId="77777777" w:rsidR="007271A7" w:rsidRDefault="007271A7" w:rsidP="00E42899">
      <w:pPr>
        <w:pStyle w:val="ZLITUSTzmustliter"/>
      </w:pPr>
      <w:r w:rsidRPr="00D6511F">
        <w:t>6. Przepisy ust. 1 pkt 1</w:t>
      </w:r>
      <w:r>
        <w:t xml:space="preserve">, </w:t>
      </w:r>
      <w:r w:rsidRPr="00D6511F">
        <w:t>2</w:t>
      </w:r>
      <w:r>
        <w:t>,</w:t>
      </w:r>
      <w:r w:rsidRPr="00D6511F">
        <w:t xml:space="preserve"> 4</w:t>
      </w:r>
      <w:r>
        <w:t xml:space="preserve"> i </w:t>
      </w:r>
      <w:r w:rsidRPr="00D6511F">
        <w:t>5</w:t>
      </w:r>
      <w:r>
        <w:t xml:space="preserve"> oraz</w:t>
      </w:r>
      <w:r w:rsidRPr="00D6511F">
        <w:t xml:space="preserve"> ust. 1a, 2 i 4 stosuje się odpowiednio do decyzji, o której mowa w art. 43 ust. 1a.”</w:t>
      </w:r>
      <w:r>
        <w:t>;</w:t>
      </w:r>
    </w:p>
    <w:p w14:paraId="07C3C9E8" w14:textId="77777777" w:rsidR="007271A7" w:rsidRDefault="007271A7" w:rsidP="00E42899">
      <w:pPr>
        <w:pStyle w:val="PKTpunkt"/>
      </w:pPr>
      <w:r>
        <w:t>6)</w:t>
      </w:r>
      <w:r>
        <w:tab/>
        <w:t>w art. 45:</w:t>
      </w:r>
    </w:p>
    <w:p w14:paraId="7D258572" w14:textId="77777777" w:rsidR="007271A7" w:rsidRPr="00E42899" w:rsidRDefault="007271A7" w:rsidP="00E42899">
      <w:pPr>
        <w:pStyle w:val="LITlitera"/>
      </w:pPr>
      <w:r w:rsidRPr="00603C24">
        <w:t>a)</w:t>
      </w:r>
      <w:r w:rsidRPr="00E42899">
        <w:tab/>
        <w:t>w ust. 1:</w:t>
      </w:r>
    </w:p>
    <w:p w14:paraId="237D6126" w14:textId="77777777" w:rsidR="007271A7" w:rsidRPr="00E42899" w:rsidRDefault="007271A7" w:rsidP="00E42899">
      <w:pPr>
        <w:pStyle w:val="TIRtiret"/>
      </w:pPr>
      <w:r>
        <w:t>–</w:t>
      </w:r>
      <w:r w:rsidRPr="00E42899">
        <w:tab/>
        <w:t>po pkt 2 dodaje się pkt 2a i 2b w brzmieniu:</w:t>
      </w:r>
    </w:p>
    <w:p w14:paraId="1C04B6AA" w14:textId="77777777" w:rsidR="007271A7" w:rsidRDefault="007271A7" w:rsidP="00E42899">
      <w:pPr>
        <w:pStyle w:val="ZTIRPKTzmpkttiret"/>
      </w:pPr>
      <w:r>
        <w:t>„2a)</w:t>
      </w:r>
      <w:r>
        <w:tab/>
        <w:t>roboty górnicze,</w:t>
      </w:r>
    </w:p>
    <w:p w14:paraId="7BE052A6" w14:textId="77777777" w:rsidR="007271A7" w:rsidRDefault="007271A7" w:rsidP="00E42899">
      <w:pPr>
        <w:pStyle w:val="ZTIRPKTzmpkttiret"/>
      </w:pPr>
      <w:r>
        <w:t>2b)</w:t>
      </w:r>
      <w:r>
        <w:tab/>
        <w:t>działania, o których mowa w art. 36 ust. 1 pkt 1b,”,</w:t>
      </w:r>
    </w:p>
    <w:p w14:paraId="67CFA1AA" w14:textId="77777777" w:rsidR="007271A7" w:rsidRDefault="007271A7" w:rsidP="00E42899">
      <w:pPr>
        <w:pStyle w:val="TIRtiret"/>
      </w:pPr>
      <w:r>
        <w:t>–</w:t>
      </w:r>
      <w:r w:rsidRPr="00603C24">
        <w:tab/>
      </w:r>
      <w:r>
        <w:t>w pkt 5 wyrazy „w art. 36 ust. 1 pkt 6–8 i 10–12” zastępuje się wyrazami „w art. 36 ust. 1 pkt 6, 8 i 12”,</w:t>
      </w:r>
    </w:p>
    <w:p w14:paraId="2379DE3C" w14:textId="77777777" w:rsidR="007271A7" w:rsidRPr="00E42899" w:rsidRDefault="007271A7" w:rsidP="00E42899">
      <w:pPr>
        <w:pStyle w:val="LITlitera"/>
      </w:pPr>
      <w:r>
        <w:t>b)</w:t>
      </w:r>
      <w:r>
        <w:tab/>
      </w:r>
      <w:r w:rsidRPr="00E42899">
        <w:t>dodaje się ust. 4 i 5 w brzmieniu:</w:t>
      </w:r>
    </w:p>
    <w:p w14:paraId="154F77B8" w14:textId="77777777" w:rsidR="007271A7" w:rsidRPr="00D6511F" w:rsidRDefault="007271A7" w:rsidP="00E42899">
      <w:pPr>
        <w:pStyle w:val="ZLITUSTzmustliter"/>
      </w:pPr>
      <w:r w:rsidRPr="00D6511F">
        <w:t xml:space="preserve">„4. Przepisy ust. 1 stosuje się odpowiednio w przypadku zrealizowania działań, o których mowa w art. </w:t>
      </w:r>
      <w:r>
        <w:t>36aa</w:t>
      </w:r>
      <w:r>
        <w:rPr>
          <w:rStyle w:val="IGindeksgrny"/>
        </w:rPr>
        <w:t xml:space="preserve"> </w:t>
      </w:r>
      <w:r w:rsidRPr="00D6511F">
        <w:t>ust. 1, bez wymaganego zgłoszenia albo pomimo wniesienia sprzeciwu od zgłoszenia</w:t>
      </w:r>
      <w:r>
        <w:t>,</w:t>
      </w:r>
      <w:r w:rsidRPr="00D6511F">
        <w:t xml:space="preserve"> albo w sposób niezgodny z dokonanym zgłoszeniem.</w:t>
      </w:r>
    </w:p>
    <w:p w14:paraId="24B0921B" w14:textId="77777777" w:rsidR="007271A7" w:rsidRPr="00D6511F" w:rsidRDefault="007271A7" w:rsidP="00E42899">
      <w:pPr>
        <w:pStyle w:val="ZLITUSTzmustliter"/>
      </w:pPr>
      <w:r w:rsidRPr="00182693">
        <w:t>5. Decyzja, o której mowa w ust. 1, nie zwalnia z obowiązku uzyskania pozwoleń, o których mowa w art. 36 ust. 1</w:t>
      </w:r>
      <w:r>
        <w:t>,</w:t>
      </w:r>
      <w:r w:rsidRPr="00182693">
        <w:t xml:space="preserve"> albo dokonania zgłoszeń, o których mowa w art. </w:t>
      </w:r>
      <w:r>
        <w:t>36aa</w:t>
      </w:r>
      <w:r w:rsidRPr="00182693">
        <w:t xml:space="preserve"> ust. 1, jeżeli są wymagane.”</w:t>
      </w:r>
      <w:r>
        <w:t>;</w:t>
      </w:r>
    </w:p>
    <w:p w14:paraId="24E1DB7E" w14:textId="77777777" w:rsidR="007271A7" w:rsidRPr="00E42899" w:rsidRDefault="007271A7" w:rsidP="00E42899">
      <w:pPr>
        <w:pStyle w:val="PKTpunkt"/>
      </w:pPr>
      <w:r w:rsidRPr="00D6511F">
        <w:t>7)</w:t>
      </w:r>
      <w:r w:rsidRPr="00E42899">
        <w:tab/>
        <w:t>art. 47 otrzymuje brzmienie:</w:t>
      </w:r>
    </w:p>
    <w:p w14:paraId="07AE47C5" w14:textId="77777777" w:rsidR="007271A7" w:rsidRPr="00D6511F" w:rsidRDefault="007271A7" w:rsidP="00E42899">
      <w:pPr>
        <w:pStyle w:val="ZARTzmartartykuempunktem"/>
      </w:pPr>
      <w:r w:rsidRPr="00D6511F">
        <w:t>„</w:t>
      </w:r>
      <w:r>
        <w:t xml:space="preserve">Art. 47. </w:t>
      </w:r>
      <w:r w:rsidRPr="00D6511F">
        <w:t>1. Wojewódzki konserwator zabytków może w drodze decyzji zmienić lub cofnąć wydane pozwolenie, o którym mowa w art. 36 ust. 1, jeżeli w trakcie wykonywania działań określonych w pozwoleniu wystąpiły nowe fakty lub okoliczności, mogące doprowadzić do uszkodzenia lub zniszczenia zabytku.</w:t>
      </w:r>
    </w:p>
    <w:p w14:paraId="4403FF9F" w14:textId="77777777" w:rsidR="007271A7" w:rsidRPr="00D6511F" w:rsidRDefault="007271A7" w:rsidP="00E42899">
      <w:pPr>
        <w:pStyle w:val="ZUSTzmustartykuempunktem"/>
      </w:pPr>
      <w:r w:rsidRPr="00D6511F">
        <w:lastRenderedPageBreak/>
        <w:t>2. Minister właściwy do spraw kultury i ochrony dziedzictwa narodowego może w</w:t>
      </w:r>
      <w:r>
        <w:t> </w:t>
      </w:r>
      <w:r w:rsidRPr="00D6511F">
        <w:t>drodze decyzji zmienić lub cofnąć wydane pozwolenie, o którym mowa w art. 36 ust. 1a, jeżeli w trakcie wykonywania prac lub badań określonych w pozwoleniu wystąpiły nowe fakty i okoliczności, mogące doprowadzić do uszkodzenia lub zniszczenia zabytku.</w:t>
      </w:r>
    </w:p>
    <w:p w14:paraId="6872534C" w14:textId="77777777" w:rsidR="007271A7" w:rsidRPr="00D6511F" w:rsidRDefault="007271A7" w:rsidP="00E42899">
      <w:pPr>
        <w:pStyle w:val="ZUSTzmustartykuempunktem"/>
      </w:pPr>
      <w:r w:rsidRPr="00D6511F">
        <w:t>3.</w:t>
      </w:r>
      <w:r>
        <w:t xml:space="preserve"> </w:t>
      </w:r>
      <w:r w:rsidRPr="00D6511F">
        <w:t xml:space="preserve">Wojewódzki konserwator zabytków może wydać decyzję o wstrzymaniu działań, o których mowa w art. </w:t>
      </w:r>
      <w:r>
        <w:t>36aa</w:t>
      </w:r>
      <w:r w:rsidRPr="00D6511F">
        <w:t xml:space="preserve"> ust. 1, wykonywanych na podstawie zgłoszenia, jeżeli w</w:t>
      </w:r>
      <w:r>
        <w:t> </w:t>
      </w:r>
      <w:r w:rsidRPr="00D6511F">
        <w:t>trakcie ich wykonywania wystąpiły nowe fakty lub okoliczności, mogące doprowadzić do uszkodzenia lub zniszczenia zabytku.</w:t>
      </w:r>
    </w:p>
    <w:p w14:paraId="04F270F7" w14:textId="77777777" w:rsidR="007271A7" w:rsidRPr="00D6511F" w:rsidRDefault="007271A7" w:rsidP="00E42899">
      <w:pPr>
        <w:pStyle w:val="ZUSTzmustartykuempunktem"/>
      </w:pPr>
      <w:r w:rsidRPr="00D6511F">
        <w:t>4.</w:t>
      </w:r>
      <w:r>
        <w:t xml:space="preserve"> </w:t>
      </w:r>
      <w:r w:rsidRPr="00D6511F">
        <w:t>Decyzja, o której mowa w ust. 3</w:t>
      </w:r>
      <w:r>
        <w:t>,</w:t>
      </w:r>
      <w:r w:rsidRPr="00D6511F">
        <w:t xml:space="preserve"> wygasa, jeżeli w terminie 2 miesięcy od dnia jej doręczenia, wojewódzki konserwator zabytków nie wyda decyzji nakazującej uzyskanie pozwolenia na wstrzymane działania, o których mowa w art. </w:t>
      </w:r>
      <w:r>
        <w:t>36aa</w:t>
      </w:r>
      <w:r w:rsidRPr="00D6511F">
        <w:t xml:space="preserve"> ust. 1.</w:t>
      </w:r>
    </w:p>
    <w:p w14:paraId="63E46BDA" w14:textId="77777777" w:rsidR="007271A7" w:rsidRPr="00D6511F" w:rsidRDefault="007271A7" w:rsidP="00E42899">
      <w:pPr>
        <w:pStyle w:val="ZUSTzmustartykuempunktem"/>
      </w:pPr>
      <w:r w:rsidRPr="00D6511F">
        <w:t>5.</w:t>
      </w:r>
      <w:r>
        <w:t xml:space="preserve"> </w:t>
      </w:r>
      <w:r w:rsidRPr="00D6511F">
        <w:t>Wojewódzki konserwator zabytków może wstrzymać wykonanie pozwolenia, o</w:t>
      </w:r>
      <w:r>
        <w:t> </w:t>
      </w:r>
      <w:r w:rsidRPr="00D6511F">
        <w:t>którym mowa w art. 36 ust. 1, jeżeli zachodzi prawdopodobieństwo zmiany lub cofnięcia tego pozwolenia.</w:t>
      </w:r>
    </w:p>
    <w:p w14:paraId="4D0A65E8" w14:textId="77777777" w:rsidR="007271A7" w:rsidRPr="00D6511F" w:rsidRDefault="007271A7" w:rsidP="00E42899">
      <w:pPr>
        <w:pStyle w:val="ZUSTzmustartykuempunktem"/>
      </w:pPr>
      <w:r w:rsidRPr="00D6511F">
        <w:t>6.</w:t>
      </w:r>
      <w:r>
        <w:t xml:space="preserve"> </w:t>
      </w:r>
      <w:r w:rsidRPr="00D6511F">
        <w:t>Postanowienie o wstrzymaniu wykonania pozwolenia, o którym mowa w art. 36 ust. 1, wygasa po upływie 3 miesięcy od dnia jego doręczenia, jeżeli w tym terminie wojewódzki konserwator zabytków nie wyda decyzji o zmianie lub cofnięciu tego pozwolenia.”</w:t>
      </w:r>
      <w:r>
        <w:t>;</w:t>
      </w:r>
    </w:p>
    <w:p w14:paraId="22F45BB6" w14:textId="77777777" w:rsidR="007271A7" w:rsidRPr="00E42899" w:rsidRDefault="007271A7" w:rsidP="00E42899">
      <w:pPr>
        <w:pStyle w:val="PKTpunkt"/>
      </w:pPr>
      <w:r>
        <w:t>8)</w:t>
      </w:r>
      <w:r>
        <w:tab/>
        <w:t xml:space="preserve">w art. 107d ust. 1 i 2 otrzymują brzmienie: </w:t>
      </w:r>
    </w:p>
    <w:p w14:paraId="136F1436" w14:textId="77777777" w:rsidR="007271A7" w:rsidRDefault="007271A7" w:rsidP="00E42899">
      <w:pPr>
        <w:pStyle w:val="ZUSTzmustartykuempunktem"/>
      </w:pPr>
      <w:r w:rsidRPr="00F03BCB">
        <w:t>„</w:t>
      </w:r>
      <w:r>
        <w:t xml:space="preserve">1. </w:t>
      </w:r>
      <w:r w:rsidRPr="00A80E59">
        <w:t>Kto bez pozwolenia wojewódzkiego konserwatora zabytków podejmuje działania, o których mowa w art. 36 ust. 1</w:t>
      </w:r>
      <w:r>
        <w:t xml:space="preserve"> </w:t>
      </w:r>
      <w:r w:rsidRPr="00A80E59">
        <w:t>pkt 1</w:t>
      </w:r>
      <w:r>
        <w:t>–1b</w:t>
      </w:r>
      <w:r w:rsidRPr="00A80E59">
        <w:t xml:space="preserve"> </w:t>
      </w:r>
      <w:r>
        <w:t>i 3–5, podlega karze pieniężnej w </w:t>
      </w:r>
      <w:r w:rsidRPr="00A80E59">
        <w:t>wysokości od 500 do 500 000 zł.</w:t>
      </w:r>
    </w:p>
    <w:p w14:paraId="27670CD9" w14:textId="77777777" w:rsidR="007271A7" w:rsidRDefault="007271A7" w:rsidP="00E42899">
      <w:pPr>
        <w:pStyle w:val="ZUSTzmustartykuempunktem"/>
      </w:pPr>
      <w:r>
        <w:t xml:space="preserve">2. </w:t>
      </w:r>
      <w:r w:rsidRPr="00A80E59">
        <w:t>Kto podejmuje działania, o których mowa w art. 36 ust. 1 pkt 1</w:t>
      </w:r>
      <w:r>
        <w:t>–1b i 3</w:t>
      </w:r>
      <w:r w:rsidRPr="00A80E59">
        <w:t>–5, niezgodnie z zakresem lub warunkami określonymi w pozwoleniu wojewódzkiego konserwatora zabytków, podlega karze pieniężnej w wysokości od 500 do 500 000 zł.</w:t>
      </w:r>
      <w:r w:rsidRPr="003A2B4C">
        <w:t>”</w:t>
      </w:r>
      <w:r>
        <w:t>;</w:t>
      </w:r>
    </w:p>
    <w:p w14:paraId="3764A145" w14:textId="77777777" w:rsidR="007271A7" w:rsidRDefault="007271A7" w:rsidP="00E42899">
      <w:pPr>
        <w:pStyle w:val="PKTpunkt"/>
      </w:pPr>
      <w:r>
        <w:t>9)</w:t>
      </w:r>
      <w:r>
        <w:tab/>
      </w:r>
      <w:r w:rsidRPr="004B7EBD">
        <w:t>po art. 107d dodaje się art. 107da w brzmieniu</w:t>
      </w:r>
      <w:r>
        <w:t>:</w:t>
      </w:r>
    </w:p>
    <w:p w14:paraId="2A8BB600" w14:textId="77777777" w:rsidR="007271A7" w:rsidRPr="004B7EBD" w:rsidRDefault="007271A7" w:rsidP="00E42899">
      <w:pPr>
        <w:pStyle w:val="ZARTzmartartykuempunktem"/>
      </w:pPr>
      <w:r w:rsidRPr="004B7EBD">
        <w:t xml:space="preserve"> </w:t>
      </w:r>
      <w:r>
        <w:t>„</w:t>
      </w:r>
      <w:r w:rsidRPr="004B7EBD">
        <w:t>Art. 107d</w:t>
      </w:r>
      <w:r>
        <w:t>a</w:t>
      </w:r>
      <w:r w:rsidRPr="004B7EBD">
        <w:t>. 1. Kto bez wymaganego zgłoszenia albo pomimo wniesienia sprzeciwu od zgłoszenia</w:t>
      </w:r>
      <w:r>
        <w:t>,</w:t>
      </w:r>
      <w:r w:rsidRPr="004B7EBD">
        <w:t xml:space="preserve"> albo w sposób niezgodny z dokonanym zgłoszeniem wykonuje roboty budowlane w otoczeniu zabytku</w:t>
      </w:r>
      <w:r>
        <w:t>,</w:t>
      </w:r>
      <w:r w:rsidRPr="004B7EBD">
        <w:t xml:space="preserve"> podlega karze pieniężnej w wysokości od 500 do 50 000 zł.</w:t>
      </w:r>
    </w:p>
    <w:p w14:paraId="4CD1E0FC" w14:textId="77777777" w:rsidR="007271A7" w:rsidRDefault="007271A7" w:rsidP="00E42899">
      <w:pPr>
        <w:pStyle w:val="ZUSTzmustartykuempunktem"/>
      </w:pPr>
      <w:r w:rsidRPr="004B7EBD">
        <w:t>2. Karę nakłada w drodze decyzji organ ochrony zabytków właściwy w sprawie zgłoszenia.”.</w:t>
      </w:r>
    </w:p>
    <w:p w14:paraId="2AB10C39" w14:textId="055EDA7B" w:rsidR="007271A7" w:rsidRPr="00C13D5D" w:rsidRDefault="007271A7" w:rsidP="00E42899">
      <w:pPr>
        <w:pStyle w:val="ARTartustawynprozporzdzenia"/>
      </w:pPr>
      <w:bookmarkStart w:id="6" w:name="_Hlk199334477"/>
      <w:r w:rsidRPr="00656901">
        <w:rPr>
          <w:rStyle w:val="Ppogrubienie"/>
        </w:rPr>
        <w:lastRenderedPageBreak/>
        <w:t>Art.</w:t>
      </w:r>
      <w:r>
        <w:rPr>
          <w:rStyle w:val="Ppogrubienie"/>
        </w:rPr>
        <w:t> 2</w:t>
      </w:r>
      <w:r w:rsidRPr="00656901">
        <w:rPr>
          <w:rStyle w:val="Ppogrubienie"/>
        </w:rPr>
        <w:t>.</w:t>
      </w:r>
      <w:r>
        <w:t> </w:t>
      </w:r>
      <w:r w:rsidRPr="00C13D5D">
        <w:t>W ustawie z dnia 7 lipca 1994 r. – Prawo budowlane (Dz. U. z 2025 r. poz. 418)</w:t>
      </w:r>
      <w:r>
        <w:t xml:space="preserve"> </w:t>
      </w:r>
      <w:r w:rsidRPr="00C13D5D">
        <w:t>wprowadza się następujące zmiany:</w:t>
      </w:r>
    </w:p>
    <w:p w14:paraId="652EB707" w14:textId="77777777" w:rsidR="007271A7" w:rsidRPr="00C13D5D" w:rsidRDefault="007271A7" w:rsidP="00E42899">
      <w:pPr>
        <w:pStyle w:val="PKTpunkt"/>
      </w:pPr>
      <w:r w:rsidRPr="00C13D5D">
        <w:t>1)</w:t>
      </w:r>
      <w:r>
        <w:tab/>
      </w:r>
      <w:r w:rsidRPr="00C13D5D">
        <w:t>w art. 29 w ust. 7</w:t>
      </w:r>
      <w:r>
        <w:t xml:space="preserve"> </w:t>
      </w:r>
      <w:r w:rsidRPr="00C13D5D">
        <w:t>w części wspólnej po wyrazach „o ochronie zabytków i opiece nad zabytkami” dodaje się wyrazy „albo zaświadczenie wojewódzkiego konserwatora zabytków o dokonaniu zgłoszenia na podstawie przepisów o ochronie zabytków i opiece nad zabytkami, wobec którego wojewódzki konserwator zabytków nie wniósł sprzeciwu”;</w:t>
      </w:r>
    </w:p>
    <w:p w14:paraId="4C307CF5" w14:textId="77777777" w:rsidR="007271A7" w:rsidRPr="00C13D5D" w:rsidRDefault="007271A7" w:rsidP="00E42899">
      <w:pPr>
        <w:pStyle w:val="PKTpunkt"/>
      </w:pPr>
      <w:r w:rsidRPr="00C13D5D">
        <w:t>2)</w:t>
      </w:r>
      <w:r>
        <w:tab/>
      </w:r>
      <w:r w:rsidRPr="00C13D5D">
        <w:t>w art. 36a:</w:t>
      </w:r>
    </w:p>
    <w:p w14:paraId="7B368EAE" w14:textId="77777777" w:rsidR="007271A7" w:rsidRPr="00C13D5D" w:rsidRDefault="007271A7" w:rsidP="00E42899">
      <w:pPr>
        <w:pStyle w:val="LITlitera"/>
      </w:pPr>
      <w:r w:rsidRPr="00C13D5D">
        <w:t>a)</w:t>
      </w:r>
      <w:r>
        <w:tab/>
      </w:r>
      <w:r w:rsidRPr="00C13D5D">
        <w:t>w ust. 5 w pkt 6 wprowadzenie do wyliczenia otrzymuje brzmienie:</w:t>
      </w:r>
    </w:p>
    <w:p w14:paraId="770C9495" w14:textId="77777777" w:rsidR="007271A7" w:rsidRPr="00C13D5D" w:rsidRDefault="007271A7" w:rsidP="00E42899">
      <w:pPr>
        <w:pStyle w:val="ZLITFRAGzmlitfragmentunpzdanialiter"/>
      </w:pPr>
      <w:r w:rsidRPr="00C13D5D">
        <w:t>„wymagającym uzyskania lub zmiany decyzji, pozwoleń, uzgodnień lub zgłoszeń, które są wymagane do uzyskania decyzji o pozwoleniu na budowę lub do dokonania zgłoszenia:”,</w:t>
      </w:r>
    </w:p>
    <w:p w14:paraId="38ACFD35" w14:textId="77777777" w:rsidR="007271A7" w:rsidRPr="00C13D5D" w:rsidRDefault="007271A7" w:rsidP="00E42899">
      <w:pPr>
        <w:pStyle w:val="LITlitera"/>
      </w:pPr>
      <w:r w:rsidRPr="00C13D5D">
        <w:t>b)</w:t>
      </w:r>
      <w:r>
        <w:tab/>
      </w:r>
      <w:r w:rsidRPr="00C13D5D">
        <w:t>w ust.</w:t>
      </w:r>
      <w:r>
        <w:t xml:space="preserve"> </w:t>
      </w:r>
      <w:r w:rsidRPr="00C13D5D">
        <w:t>5b w pkt 2 lit. b otrzymuje brzmienie:</w:t>
      </w:r>
    </w:p>
    <w:p w14:paraId="5F7AB571" w14:textId="77777777" w:rsidR="007271A7" w:rsidRPr="00C13D5D" w:rsidRDefault="007271A7" w:rsidP="00E42899">
      <w:pPr>
        <w:pStyle w:val="ZLITLITzmlitliter"/>
      </w:pPr>
      <w:r w:rsidRPr="00C13D5D">
        <w:t>„b)</w:t>
      </w:r>
      <w:r>
        <w:tab/>
      </w:r>
      <w:r w:rsidRPr="00C13D5D">
        <w:t>wymagań zawartych w pozwoleniu właściwego konserwatora zabytków wydanym na podstawie przepisów o ochronie zabytków i opiece nad zabytkami albo od treści zgłoszenia dokonanego do wojewódzkiego konserwatora zabytków, wobec którego nie wniesiono sprzeciwu, jeżeli odstąpienie zostało uzgodnione z właściwym wojewódzkim konserwatorem zabytków,”</w:t>
      </w:r>
      <w:r>
        <w:t>;</w:t>
      </w:r>
    </w:p>
    <w:p w14:paraId="018F8C11" w14:textId="77777777" w:rsidR="007271A7" w:rsidRDefault="007271A7" w:rsidP="00E42899">
      <w:pPr>
        <w:pStyle w:val="PKTpunkt"/>
      </w:pPr>
      <w:r w:rsidRPr="00C13D5D">
        <w:t>3)</w:t>
      </w:r>
      <w:r>
        <w:tab/>
      </w:r>
      <w:r w:rsidRPr="00C13D5D">
        <w:t xml:space="preserve">w art. 39 ust. 1 </w:t>
      </w:r>
      <w:r>
        <w:t>otrzymuje brzmienie:</w:t>
      </w:r>
    </w:p>
    <w:p w14:paraId="7AFD1DBF" w14:textId="77777777" w:rsidR="007271A7" w:rsidRDefault="007271A7" w:rsidP="00E42899">
      <w:pPr>
        <w:pStyle w:val="ZUSTzmustartykuempunktem"/>
      </w:pPr>
      <w:r w:rsidRPr="00176125">
        <w:t>„</w:t>
      </w:r>
      <w:r w:rsidRPr="00586FCC">
        <w:t xml:space="preserve">1. Prowadzenie robót budowlanych przy obiekcie budowlanym wpisanym do rejestru zabytków lub na obszarze wpisanym do rejestru zabytków wymaga, przed wydaniem decyzji o pozwoleniu na budowę albo przed dokonaniem zgłoszenia właściwemu organowi administracji architektoniczno-budowlanej, uzyskania </w:t>
      </w:r>
      <w:r>
        <w:t xml:space="preserve">odpowiednio </w:t>
      </w:r>
      <w:r w:rsidRPr="00586FCC">
        <w:t>pozwolenia na prowadzenie tych robót wydanego przez właściwego wojewódzkiego konserwatora zabytków</w:t>
      </w:r>
      <w:r>
        <w:t xml:space="preserve"> </w:t>
      </w:r>
      <w:bookmarkStart w:id="7" w:name="_Hlk199754056"/>
      <w:r w:rsidRPr="00586FCC">
        <w:t>albo dokonania do wojewódzkiego konserwatora zabytków zgłoszenia prowadzenia robót, wobec którego nie wniesiono sprzeciwu.</w:t>
      </w:r>
      <w:bookmarkEnd w:id="7"/>
      <w:r w:rsidRPr="00586FCC">
        <w:t>”</w:t>
      </w:r>
      <w:r>
        <w:t>.</w:t>
      </w:r>
    </w:p>
    <w:p w14:paraId="5B6B23B8" w14:textId="775B2BC3" w:rsidR="007271A7" w:rsidRPr="00E42899" w:rsidRDefault="007271A7" w:rsidP="006872FD">
      <w:pPr>
        <w:pStyle w:val="ARTartustawynprozporzdzenia"/>
      </w:pPr>
      <w:bookmarkStart w:id="8" w:name="_Hlk201759005"/>
      <w:r w:rsidRPr="006872FD">
        <w:rPr>
          <w:rStyle w:val="Ppogrubienie"/>
        </w:rPr>
        <w:t>Art.</w:t>
      </w:r>
      <w:r w:rsidR="00FA1707">
        <w:rPr>
          <w:rStyle w:val="Ppogrubienie"/>
        </w:rPr>
        <w:t> </w:t>
      </w:r>
      <w:r w:rsidRPr="006872FD">
        <w:rPr>
          <w:rStyle w:val="Ppogrubienie"/>
        </w:rPr>
        <w:t>3.</w:t>
      </w:r>
      <w:r w:rsidR="00FA1707">
        <w:t> </w:t>
      </w:r>
      <w:r w:rsidRPr="00E42899">
        <w:t>W ustawie z dnia 16 kwietnia 2004 r. o ochronie przyrody (Dz. U. z 2024 r. poz. 1478 i 1940) wprowadza się następujące zmiany:</w:t>
      </w:r>
    </w:p>
    <w:p w14:paraId="38462E79" w14:textId="77777777" w:rsidR="007271A7" w:rsidRPr="00E42899" w:rsidRDefault="007271A7" w:rsidP="006872FD">
      <w:pPr>
        <w:pStyle w:val="PKTpunkt"/>
      </w:pPr>
      <w:r w:rsidRPr="00E42899">
        <w:t>1)</w:t>
      </w:r>
      <w:r w:rsidRPr="00E42899">
        <w:tab/>
        <w:t>w art. 83 dodaje się ust. 5 w brzmieniu:</w:t>
      </w:r>
    </w:p>
    <w:p w14:paraId="7771AF9F" w14:textId="7FAAE29A" w:rsidR="007271A7" w:rsidRPr="00E42899" w:rsidRDefault="007271A7" w:rsidP="006872FD">
      <w:pPr>
        <w:pStyle w:val="ZUSTzmustartykuempunktem"/>
      </w:pPr>
      <w:r w:rsidRPr="00E42899">
        <w:t xml:space="preserve">„5. Jeżeli usunięcie drzewa lub krzewu wymaga pozwolenia, o którym mowa w art. 36 ust. 1 pkt 1 </w:t>
      </w:r>
      <w:r>
        <w:t>albo</w:t>
      </w:r>
      <w:r w:rsidRPr="00E42899">
        <w:t xml:space="preserve"> 1b ustawy z dnia 23 lipca 2003 r. o ochronie zabytków i opiece nad zabytkami, w sprawie usunięcia drzewa lub krzewu wojewódzki konserwator zabytków rozstrzyga w tym pozwoleniu, stosując przepisy art. 36 ust. 1aa</w:t>
      </w:r>
      <w:r w:rsidR="00FA1707" w:rsidRPr="00FA1707">
        <w:t>–</w:t>
      </w:r>
      <w:r w:rsidRPr="00E42899">
        <w:t>1ad</w:t>
      </w:r>
      <w:r>
        <w:t xml:space="preserve"> i 5a</w:t>
      </w:r>
      <w:r w:rsidRPr="00E42899">
        <w:t xml:space="preserve"> tej ustawy.”;</w:t>
      </w:r>
    </w:p>
    <w:p w14:paraId="5F6B5488" w14:textId="3084059E" w:rsidR="007271A7" w:rsidRPr="00E42899" w:rsidRDefault="007271A7" w:rsidP="006872FD">
      <w:pPr>
        <w:pStyle w:val="PKTpunkt"/>
      </w:pPr>
      <w:r w:rsidRPr="00E42899">
        <w:t>2)</w:t>
      </w:r>
      <w:r w:rsidRPr="00E42899">
        <w:tab/>
        <w:t>w art. 88 w ust. 1 po pkt 1 dodaje się pkt</w:t>
      </w:r>
      <w:r w:rsidR="00272059">
        <w:t xml:space="preserve"> </w:t>
      </w:r>
      <w:r w:rsidRPr="00E42899">
        <w:t>1a w brzmieniu:</w:t>
      </w:r>
    </w:p>
    <w:p w14:paraId="3396C34B" w14:textId="77777777" w:rsidR="007271A7" w:rsidRPr="00E42899" w:rsidRDefault="007271A7" w:rsidP="00B21423">
      <w:pPr>
        <w:pStyle w:val="ZPKTzmpktartykuempunktem"/>
      </w:pPr>
      <w:r w:rsidRPr="00E42899">
        <w:lastRenderedPageBreak/>
        <w:t>„1a)</w:t>
      </w:r>
      <w:r w:rsidRPr="00E42899">
        <w:tab/>
        <w:t>usunięcie drzewa lub krzewu bez wymaganego pozwolenia w przypadku, o którym mowa w art. 36 ust. 1aa ustawy z dnia 23 lipca 2003 r. o ochronie zabytków i opiece nad zabytkami;”.</w:t>
      </w:r>
    </w:p>
    <w:bookmarkEnd w:id="6"/>
    <w:bookmarkEnd w:id="8"/>
    <w:p w14:paraId="39CEDE93" w14:textId="77777777" w:rsidR="007271A7" w:rsidRPr="00811B24" w:rsidRDefault="007271A7" w:rsidP="00E42899">
      <w:pPr>
        <w:pStyle w:val="ARTartustawynprozporzdzenia"/>
      </w:pPr>
      <w:r w:rsidRPr="00811B24">
        <w:rPr>
          <w:rStyle w:val="Ppogrubienie"/>
        </w:rPr>
        <w:t>Art.</w:t>
      </w:r>
      <w:r>
        <w:rPr>
          <w:rStyle w:val="Ppogrubienie"/>
        </w:rPr>
        <w:t> 4</w:t>
      </w:r>
      <w:r w:rsidRPr="00656901">
        <w:rPr>
          <w:rStyle w:val="Ppogrubienie"/>
        </w:rPr>
        <w:t>.</w:t>
      </w:r>
      <w:r>
        <w:t> </w:t>
      </w:r>
      <w:r w:rsidRPr="00811B24">
        <w:t>1.</w:t>
      </w:r>
      <w:r>
        <w:t> </w:t>
      </w:r>
      <w:r w:rsidRPr="00811B24">
        <w:t>Do działań polegających na:</w:t>
      </w:r>
    </w:p>
    <w:p w14:paraId="503D8E6F" w14:textId="77777777" w:rsidR="007271A7" w:rsidRPr="00D073D7" w:rsidRDefault="007271A7" w:rsidP="00E42899">
      <w:pPr>
        <w:pStyle w:val="PKTpunkt"/>
      </w:pPr>
      <w:r w:rsidRPr="00D073D7">
        <w:t>1)</w:t>
      </w:r>
      <w:r>
        <w:tab/>
      </w:r>
      <w:r w:rsidRPr="00D073D7">
        <w:t>wykonywaniu robót budowlanych w otoczeniu zabytku,</w:t>
      </w:r>
    </w:p>
    <w:p w14:paraId="648E1AC7" w14:textId="77777777" w:rsidR="007271A7" w:rsidRPr="00D073D7" w:rsidRDefault="007271A7" w:rsidP="00E42899">
      <w:pPr>
        <w:pStyle w:val="PKTpunkt"/>
      </w:pPr>
      <w:r w:rsidRPr="00D073D7">
        <w:t>2)</w:t>
      </w:r>
      <w:r>
        <w:tab/>
      </w:r>
      <w:r w:rsidRPr="00D073D7">
        <w:t>trwałym przeniesieniu zabytku ruchomego wpisanego do rejestru, z naruszeniem ustalonego tradycją</w:t>
      </w:r>
      <w:r>
        <w:t xml:space="preserve"> </w:t>
      </w:r>
      <w:r w:rsidRPr="00D073D7">
        <w:t>wystroju wnętrza, w którym zabytek ten się znajduje,</w:t>
      </w:r>
    </w:p>
    <w:p w14:paraId="3AA6380F" w14:textId="77777777" w:rsidR="007271A7" w:rsidRPr="00D073D7" w:rsidRDefault="007271A7" w:rsidP="00E42899">
      <w:pPr>
        <w:pStyle w:val="PKTpunkt"/>
      </w:pPr>
      <w:r w:rsidRPr="00D073D7">
        <w:t>3)</w:t>
      </w:r>
      <w:r>
        <w:tab/>
      </w:r>
      <w:r w:rsidRPr="00D073D7">
        <w:t>zmianie przeznaczenia zabytku wpisanego do rejestru lub sposobu korzystania z tego zabytku,</w:t>
      </w:r>
    </w:p>
    <w:p w14:paraId="15C16348" w14:textId="77777777" w:rsidR="007271A7" w:rsidRDefault="007271A7" w:rsidP="00E42899">
      <w:pPr>
        <w:pStyle w:val="PKTpunkt"/>
      </w:pPr>
      <w:r w:rsidRPr="00D073D7">
        <w:t>4)</w:t>
      </w:r>
      <w:r>
        <w:tab/>
      </w:r>
      <w:r w:rsidRPr="00D073D7">
        <w:t>umieszczeniu na zabytku wpisanym do rejestru: urządzeń technicznych, tablic reklamowych lub</w:t>
      </w:r>
      <w:r>
        <w:t xml:space="preserve"> </w:t>
      </w:r>
      <w:r w:rsidRPr="00D073D7">
        <w:t>urządzeń reklamowych w rozumieniu art. 2 pkt 16b i 16c ustawy z dnia 27 marca 2003 r. o planowaniu</w:t>
      </w:r>
      <w:r>
        <w:t xml:space="preserve"> </w:t>
      </w:r>
      <w:r w:rsidRPr="00D073D7">
        <w:t>i zagospodarowaniu przestrzennym oraz napisów</w:t>
      </w:r>
      <w:r>
        <w:t>,</w:t>
      </w:r>
    </w:p>
    <w:p w14:paraId="370A6DBD" w14:textId="77777777" w:rsidR="007271A7" w:rsidRPr="00E42899" w:rsidRDefault="007271A7" w:rsidP="00E42899">
      <w:pPr>
        <w:pStyle w:val="PKTpunkt"/>
      </w:pPr>
      <w:r>
        <w:t>5)</w:t>
      </w:r>
      <w:r>
        <w:tab/>
      </w:r>
      <w:r w:rsidRPr="007E0704">
        <w:t xml:space="preserve">innych działań, które mogłyby prowadzić do naruszenia substancji lub zmiany wyglądu zabytku wpisanego do rejestru </w:t>
      </w:r>
    </w:p>
    <w:p w14:paraId="2620C86C" w14:textId="77777777" w:rsidR="007271A7" w:rsidRPr="00D073D7" w:rsidRDefault="007271A7" w:rsidP="00E42899">
      <w:pPr>
        <w:pStyle w:val="CZWSPPKTczwsplnapunktw"/>
      </w:pPr>
      <w:r w:rsidRPr="00D073D7">
        <w:t>– w przypadku których przed dniem wejścia w życie niniejszej ustawy wydano pozwolenie</w:t>
      </w:r>
      <w:r>
        <w:t xml:space="preserve"> </w:t>
      </w:r>
      <w:r w:rsidRPr="00D073D7">
        <w:t xml:space="preserve">wojewódzkiego konserwatora zabytków, stosuje się przepisy </w:t>
      </w:r>
      <w:r>
        <w:t xml:space="preserve">ustawy zmienianej w art. 1, w brzmieniu </w:t>
      </w:r>
      <w:r w:rsidRPr="00D073D7">
        <w:t>dotychczasow</w:t>
      </w:r>
      <w:r>
        <w:t>ym</w:t>
      </w:r>
      <w:r w:rsidRPr="00D073D7">
        <w:t>.</w:t>
      </w:r>
    </w:p>
    <w:p w14:paraId="52B5AC21" w14:textId="77777777" w:rsidR="007271A7" w:rsidRDefault="007271A7" w:rsidP="00E42899">
      <w:pPr>
        <w:pStyle w:val="USTustnpkodeksu"/>
      </w:pPr>
      <w:r w:rsidRPr="0061285D">
        <w:t xml:space="preserve">2. Do postępowań w sprawie wydania pozwolenia wojewódzkiego konserwatora zabytków na działania określone w ust. 1, wszczętych i niezakończonych przed dniem wejścia w życie niniejszej ustawy, stosuje się przepisy ustawy zmienianej w art. </w:t>
      </w:r>
      <w:r>
        <w:t>1,</w:t>
      </w:r>
      <w:r w:rsidRPr="0061285D">
        <w:t xml:space="preserve"> w brzmieniu dotychczasowym.</w:t>
      </w:r>
    </w:p>
    <w:p w14:paraId="1E99401D" w14:textId="77777777" w:rsidR="007271A7" w:rsidRDefault="007271A7" w:rsidP="00E42899">
      <w:pPr>
        <w:pStyle w:val="USTustnpkodeksu"/>
      </w:pPr>
      <w:r>
        <w:t xml:space="preserve">3. Do postępowań w sprawie usunięcia drzewa </w:t>
      </w:r>
      <w:r w:rsidRPr="00D442F8">
        <w:t>lub krzewu</w:t>
      </w:r>
      <w:r>
        <w:t xml:space="preserve"> wszczętych i niezakończonych przed dniem wejścia w życie niniejszej ustawy na podstawie przepisów ustaw zmienianych w art. 1 i art. 3, stosuje się przepisy ustaw zmienianych w art. 1 i art. 3 w brzmieniu dotychczasowym. </w:t>
      </w:r>
    </w:p>
    <w:p w14:paraId="783D4F01" w14:textId="77777777" w:rsidR="007271A7" w:rsidRDefault="007271A7" w:rsidP="00E42899">
      <w:pPr>
        <w:pStyle w:val="USTustnpkodeksu"/>
      </w:pPr>
      <w:r>
        <w:t>4</w:t>
      </w:r>
      <w:r w:rsidRPr="0061285D">
        <w:t>. Do spraw</w:t>
      </w:r>
      <w:r>
        <w:t>,</w:t>
      </w:r>
      <w:r w:rsidRPr="0061285D">
        <w:t xml:space="preserve"> o których mowa w art. 43–45 ustawy zmienianej w art. </w:t>
      </w:r>
      <w:r>
        <w:t xml:space="preserve">1, </w:t>
      </w:r>
      <w:r w:rsidRPr="0061285D">
        <w:t>wszczętych i</w:t>
      </w:r>
      <w:r>
        <w:t> </w:t>
      </w:r>
      <w:r w:rsidRPr="0061285D">
        <w:t>niezakończonych przed dniem wejścia w życie niniejszej ustawy, stosuje się przepisy</w:t>
      </w:r>
      <w:r w:rsidRPr="00D073D7">
        <w:t xml:space="preserve"> tej ustawy w</w:t>
      </w:r>
      <w:r>
        <w:t xml:space="preserve"> </w:t>
      </w:r>
      <w:r w:rsidRPr="00D073D7">
        <w:t>brzmieniu nadanym niniejszą ustawą.</w:t>
      </w:r>
      <w:bookmarkStart w:id="9" w:name="_Hlk196477617"/>
    </w:p>
    <w:p w14:paraId="630CDB96" w14:textId="59C43D6F" w:rsidR="007271A7" w:rsidRPr="001252C6" w:rsidRDefault="007271A7" w:rsidP="00E42899">
      <w:pPr>
        <w:pStyle w:val="ARTartustawynprozporzdzenia"/>
      </w:pPr>
      <w:r w:rsidRPr="00882D01">
        <w:rPr>
          <w:rStyle w:val="Ppogrubienie"/>
        </w:rPr>
        <w:t>Art.</w:t>
      </w:r>
      <w:r w:rsidR="00272059">
        <w:rPr>
          <w:rStyle w:val="Ppogrubienie"/>
        </w:rPr>
        <w:t> </w:t>
      </w:r>
      <w:r>
        <w:rPr>
          <w:rStyle w:val="Ppogrubienie"/>
        </w:rPr>
        <w:t>5</w:t>
      </w:r>
      <w:r w:rsidRPr="00882D01">
        <w:rPr>
          <w:rStyle w:val="Ppogrubienie"/>
        </w:rPr>
        <w:t>.</w:t>
      </w:r>
      <w:r w:rsidRPr="00882D01">
        <w:t> </w:t>
      </w:r>
      <w:r w:rsidRPr="001252C6">
        <w:t xml:space="preserve">Przepis art. 107da ustawy zamienianej w art. </w:t>
      </w:r>
      <w:r>
        <w:t>1</w:t>
      </w:r>
      <w:r w:rsidRPr="001252C6">
        <w:t xml:space="preserve">, </w:t>
      </w:r>
      <w:r>
        <w:t xml:space="preserve">w brzmieniu nadanym </w:t>
      </w:r>
      <w:r w:rsidRPr="001252C6">
        <w:t>niniejszą ustawą</w:t>
      </w:r>
      <w:r>
        <w:t>,</w:t>
      </w:r>
      <w:r w:rsidRPr="001252C6">
        <w:t xml:space="preserve"> stosuje się do postępowań dotyczących naruszeń prawa rozpoczętych przed dniem wejścia w życie niniejszej ustawy w zakresie</w:t>
      </w:r>
      <w:r>
        <w:t>,</w:t>
      </w:r>
      <w:r w:rsidRPr="001252C6">
        <w:t xml:space="preserve"> w jakim to naruszenie trwa po dniu wejścia w</w:t>
      </w:r>
      <w:r>
        <w:t> </w:t>
      </w:r>
      <w:r w:rsidRPr="001252C6">
        <w:t>życie niniejszej ustawy.</w:t>
      </w:r>
    </w:p>
    <w:p w14:paraId="7F50FE01" w14:textId="77777777" w:rsidR="007271A7" w:rsidRDefault="007271A7" w:rsidP="00E42899">
      <w:pPr>
        <w:pStyle w:val="ARTartustawynprozporzdzenia"/>
      </w:pPr>
      <w:r w:rsidRPr="00C97924">
        <w:rPr>
          <w:rStyle w:val="Ppogrubienie"/>
        </w:rPr>
        <w:lastRenderedPageBreak/>
        <w:t>Art.</w:t>
      </w:r>
      <w:r>
        <w:rPr>
          <w:rStyle w:val="Ppogrubienie"/>
        </w:rPr>
        <w:t> 6</w:t>
      </w:r>
      <w:r w:rsidRPr="00C97924">
        <w:rPr>
          <w:rStyle w:val="Ppogrubienie"/>
        </w:rPr>
        <w:t>.</w:t>
      </w:r>
      <w:r>
        <w:t> Do spraw, o których mowa</w:t>
      </w:r>
      <w:r w:rsidRPr="00882866">
        <w:t xml:space="preserve"> w</w:t>
      </w:r>
      <w:r>
        <w:t xml:space="preserve"> </w:t>
      </w:r>
      <w:r w:rsidRPr="00882866">
        <w:t>ustaw</w:t>
      </w:r>
      <w:r>
        <w:t>ie</w:t>
      </w:r>
      <w:r w:rsidRPr="00882866">
        <w:t xml:space="preserve"> zmienian</w:t>
      </w:r>
      <w:r>
        <w:t>ej</w:t>
      </w:r>
      <w:r w:rsidRPr="00882866">
        <w:t xml:space="preserve"> w art. 2</w:t>
      </w:r>
      <w:r>
        <w:t xml:space="preserve">, wszczętych i niezakończonych przed dniem wejścia w życie niniejszej ustawy, </w:t>
      </w:r>
      <w:r w:rsidRPr="00ED75AB">
        <w:t>stosuje się przepisy ustaw</w:t>
      </w:r>
      <w:r>
        <w:t xml:space="preserve">y zmienianej w art. 2 </w:t>
      </w:r>
      <w:r w:rsidRPr="00ED75AB">
        <w:t>w brzmieniu dotychczasowym</w:t>
      </w:r>
      <w:r>
        <w:t>.</w:t>
      </w:r>
    </w:p>
    <w:p w14:paraId="612D5782" w14:textId="33681847" w:rsidR="007271A7" w:rsidRPr="00882866" w:rsidRDefault="007271A7" w:rsidP="00E42899">
      <w:pPr>
        <w:pStyle w:val="ARTartustawynprozporzdzenia"/>
        <w:rPr>
          <w:rStyle w:val="Ppogrubienie"/>
        </w:rPr>
      </w:pPr>
      <w:r w:rsidRPr="008977BE">
        <w:rPr>
          <w:rStyle w:val="Ppogrubienie"/>
        </w:rPr>
        <w:t>Art.</w:t>
      </w:r>
      <w:r w:rsidR="00272059">
        <w:rPr>
          <w:rStyle w:val="Ppogrubienie"/>
        </w:rPr>
        <w:t> </w:t>
      </w:r>
      <w:r>
        <w:rPr>
          <w:rStyle w:val="Ppogrubienie"/>
        </w:rPr>
        <w:t>7</w:t>
      </w:r>
      <w:r w:rsidRPr="008977BE">
        <w:rPr>
          <w:rStyle w:val="Ppogrubienie"/>
        </w:rPr>
        <w:t>.</w:t>
      </w:r>
      <w:r w:rsidR="00272059">
        <w:rPr>
          <w:rStyle w:val="Ppogrubienie"/>
        </w:rPr>
        <w:t> </w:t>
      </w:r>
      <w:r w:rsidRPr="008977BE">
        <w:t>Dotychczasowe przepisy wykonawcze wydane na podstawie art. 37 u</w:t>
      </w:r>
      <w:r>
        <w:t>st. 1 ustawy zmienianej w art. 1</w:t>
      </w:r>
      <w:r w:rsidRPr="008977BE">
        <w:t>, zachowują moc do dnia wejścia w życie przepisów wykonawczych wydanych na podstawie art. 37 u</w:t>
      </w:r>
      <w:r>
        <w:t>st. 1 ustawy zmienianej w art. 1</w:t>
      </w:r>
      <w:r w:rsidRPr="008977BE">
        <w:t>, w brzmieniu nadanym niniejszą ustawą, jednak nie dłużej niż 12 miesięcy od dnia wejścia w życie ustawy i mogą być zmieniane na podstawie tych przepisów.</w:t>
      </w:r>
    </w:p>
    <w:p w14:paraId="4D56A07B" w14:textId="57C3E2C2" w:rsidR="007271A7" w:rsidRDefault="007271A7" w:rsidP="00B21423">
      <w:pPr>
        <w:pStyle w:val="ARTartustawynprozporzdzenia"/>
      </w:pPr>
      <w:r w:rsidRPr="00811B24">
        <w:rPr>
          <w:rStyle w:val="Ppogrubienie"/>
        </w:rPr>
        <w:t>Art.</w:t>
      </w:r>
      <w:r>
        <w:rPr>
          <w:rStyle w:val="Ppogrubienie"/>
        </w:rPr>
        <w:t> 8.</w:t>
      </w:r>
      <w:r>
        <w:t> </w:t>
      </w:r>
      <w:r w:rsidRPr="00785993">
        <w:t xml:space="preserve">Ustawa wchodzi </w:t>
      </w:r>
      <w:r>
        <w:t>w</w:t>
      </w:r>
      <w:r w:rsidRPr="00785993">
        <w:t xml:space="preserve"> życie po upływie </w:t>
      </w:r>
      <w:r>
        <w:t>6 miesięcy</w:t>
      </w:r>
      <w:r w:rsidRPr="00785993">
        <w:t xml:space="preserve"> od dnia ogłoszenia</w:t>
      </w:r>
      <w:r>
        <w:t>.</w:t>
      </w:r>
      <w:r w:rsidRPr="00785993">
        <w:t xml:space="preserve"> </w:t>
      </w:r>
      <w:bookmarkEnd w:id="0"/>
      <w:bookmarkEnd w:id="9"/>
    </w:p>
    <w:sectPr w:rsidR="007271A7" w:rsidSect="0025276E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40736" w14:textId="77777777" w:rsidR="004C6ADD" w:rsidRDefault="004C6ADD">
      <w:pPr>
        <w:spacing w:after="0" w:line="240" w:lineRule="auto"/>
      </w:pPr>
      <w:r>
        <w:separator/>
      </w:r>
    </w:p>
  </w:endnote>
  <w:endnote w:type="continuationSeparator" w:id="0">
    <w:p w14:paraId="749141BC" w14:textId="77777777" w:rsidR="004C6ADD" w:rsidRDefault="004C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3E0A3" w14:textId="77777777" w:rsidR="004C6ADD" w:rsidRDefault="004C6ADD">
      <w:r>
        <w:separator/>
      </w:r>
    </w:p>
  </w:footnote>
  <w:footnote w:type="continuationSeparator" w:id="0">
    <w:p w14:paraId="0797863E" w14:textId="77777777" w:rsidR="004C6ADD" w:rsidRDefault="004C6ADD">
      <w:r>
        <w:continuationSeparator/>
      </w:r>
    </w:p>
  </w:footnote>
  <w:footnote w:id="1">
    <w:p w14:paraId="19FC7C5E" w14:textId="77777777" w:rsidR="007271A7" w:rsidRPr="00F63A0D" w:rsidRDefault="007271A7" w:rsidP="006872FD">
      <w:pPr>
        <w:pStyle w:val="ODNONIKtreodnonika"/>
      </w:pPr>
      <w:r w:rsidRPr="00F63A0D">
        <w:rPr>
          <w:rStyle w:val="IGindeksgrny"/>
          <w:rFonts w:cs="Times New Roman"/>
        </w:rPr>
        <w:footnoteRef/>
      </w:r>
      <w:r w:rsidRPr="00F63A0D">
        <w:rPr>
          <w:rStyle w:val="IGindeksgrny"/>
          <w:rFonts w:cs="Times New Roman"/>
        </w:rPr>
        <w:t>)</w:t>
      </w:r>
      <w:r>
        <w:tab/>
      </w:r>
      <w:r w:rsidRPr="00F63A0D">
        <w:t>Niniejszą ustawą zmienia się ustawy: ustawę z dnia 7 lipca 1994 r. – Prawo budowlane i ustawę z dnia 16</w:t>
      </w:r>
      <w:r>
        <w:t> </w:t>
      </w:r>
      <w:r w:rsidRPr="00F63A0D">
        <w:t>kwietnia 2004 r. o ochronie przyrody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B32A" w14:textId="77777777" w:rsidR="007271A7" w:rsidRPr="00B371CC" w:rsidRDefault="007271A7" w:rsidP="0025276E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55"/>
    <w:rsid w:val="00082155"/>
    <w:rsid w:val="00191870"/>
    <w:rsid w:val="00272059"/>
    <w:rsid w:val="00277170"/>
    <w:rsid w:val="003B65D1"/>
    <w:rsid w:val="004311AE"/>
    <w:rsid w:val="00431285"/>
    <w:rsid w:val="004C6ADD"/>
    <w:rsid w:val="006629B5"/>
    <w:rsid w:val="0068121F"/>
    <w:rsid w:val="007271A7"/>
    <w:rsid w:val="008540FD"/>
    <w:rsid w:val="00B21423"/>
    <w:rsid w:val="00B34C7B"/>
    <w:rsid w:val="00E57601"/>
    <w:rsid w:val="00E95178"/>
    <w:rsid w:val="00EB7894"/>
    <w:rsid w:val="00FA0DEB"/>
    <w:rsid w:val="00FA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46A23"/>
  <w15:docId w15:val="{0B49A09F-9008-45BF-B357-6DB4D4D8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86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25276E"/>
    <w:pPr>
      <w:spacing w:line="271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42899"/>
    <w:rPr>
      <w:color w:val="0000FF"/>
      <w:u w:val="single"/>
    </w:rPr>
  </w:style>
  <w:style w:type="paragraph" w:styleId="Poprawka">
    <w:name w:val="Revision"/>
    <w:hidden/>
    <w:uiPriority w:val="99"/>
    <w:semiHidden/>
    <w:rsid w:val="007271A7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873032-597E-40A4-A5EA-A3F3D61D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3208</Words>
  <Characters>17296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Tomasz Wyderka</dc:creator>
  <cp:lastModifiedBy>Kołakowska Iwona</cp:lastModifiedBy>
  <cp:revision>3</cp:revision>
  <cp:lastPrinted>2012-04-23T06:39:00Z</cp:lastPrinted>
  <dcterms:created xsi:type="dcterms:W3CDTF">2025-07-01T14:19:00Z</dcterms:created>
  <dcterms:modified xsi:type="dcterms:W3CDTF">2025-07-01T14:20:00Z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ogłoszenia">
    <vt:lpwstr>&lt;data ogłoszenia&gt;</vt:lpwstr>
  </property>
  <property fmtid="{D5CDD505-2E9C-101B-9397-08002B2CF9AE}" pid="3" name="Data wydania obwieszczenia">
    <vt:lpwstr>&lt;data wydania obwieszczenia&gt;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