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0603F" w14:textId="2CC2016E" w:rsidR="0088079A" w:rsidRPr="0088079A" w:rsidRDefault="0088079A" w:rsidP="0088079A">
      <w:pPr>
        <w:keepNext/>
        <w:pBdr>
          <w:top w:val="nil"/>
          <w:left w:val="nil"/>
          <w:bottom w:val="nil"/>
          <w:right w:val="nil"/>
          <w:between w:val="nil"/>
        </w:pBdr>
        <w:spacing w:after="120" w:line="360" w:lineRule="auto"/>
        <w:jc w:val="right"/>
        <w:rPr>
          <w:rFonts w:ascii="Times" w:eastAsia="Times" w:hAnsi="Times" w:cs="Times"/>
          <w:b/>
          <w:smallCaps/>
          <w:color w:val="000000"/>
          <w:sz w:val="24"/>
          <w:szCs w:val="24"/>
          <w:u w:val="single"/>
        </w:rPr>
      </w:pPr>
      <w:r w:rsidRPr="0088079A">
        <w:rPr>
          <w:rFonts w:ascii="Times" w:eastAsia="Times" w:hAnsi="Times" w:cs="Times"/>
          <w:color w:val="000000"/>
          <w:sz w:val="24"/>
          <w:szCs w:val="24"/>
          <w:u w:val="single"/>
        </w:rPr>
        <w:t>Projekt</w:t>
      </w:r>
    </w:p>
    <w:p w14:paraId="7F7968FE" w14:textId="54224A7C" w:rsidR="003C55FF" w:rsidRDefault="003C55FF" w:rsidP="003C55FF">
      <w:pPr>
        <w:keepNext/>
        <w:pBdr>
          <w:top w:val="nil"/>
          <w:left w:val="nil"/>
          <w:bottom w:val="nil"/>
          <w:right w:val="nil"/>
          <w:between w:val="nil"/>
        </w:pBdr>
        <w:spacing w:after="120" w:line="360" w:lineRule="auto"/>
        <w:jc w:val="center"/>
        <w:rPr>
          <w:rFonts w:ascii="Times" w:eastAsia="Times" w:hAnsi="Times" w:cs="Times"/>
          <w:b/>
          <w:smallCaps/>
          <w:color w:val="000000"/>
          <w:sz w:val="24"/>
          <w:szCs w:val="24"/>
        </w:rPr>
      </w:pPr>
      <w:r>
        <w:rPr>
          <w:rFonts w:ascii="Times" w:eastAsia="Times" w:hAnsi="Times" w:cs="Times"/>
          <w:b/>
          <w:smallCaps/>
          <w:color w:val="000000"/>
          <w:sz w:val="24"/>
          <w:szCs w:val="24"/>
        </w:rPr>
        <w:t xml:space="preserve">USTAWA </w:t>
      </w:r>
    </w:p>
    <w:p w14:paraId="6FBDCE82" w14:textId="77777777" w:rsidR="003C55FF" w:rsidRDefault="003C55FF" w:rsidP="003C55FF">
      <w:pPr>
        <w:keepNext/>
        <w:pBdr>
          <w:top w:val="nil"/>
          <w:left w:val="nil"/>
          <w:bottom w:val="nil"/>
          <w:right w:val="nil"/>
          <w:between w:val="nil"/>
        </w:pBdr>
        <w:spacing w:before="120" w:after="120" w:line="360" w:lineRule="auto"/>
        <w:jc w:val="center"/>
        <w:rPr>
          <w:rFonts w:ascii="Times" w:eastAsia="Times" w:hAnsi="Times" w:cs="Times"/>
          <w:color w:val="000000"/>
          <w:sz w:val="24"/>
          <w:szCs w:val="24"/>
        </w:rPr>
      </w:pPr>
      <w:r>
        <w:rPr>
          <w:rFonts w:ascii="Times" w:eastAsia="Times" w:hAnsi="Times" w:cs="Times"/>
          <w:color w:val="000000"/>
          <w:sz w:val="24"/>
          <w:szCs w:val="24"/>
        </w:rPr>
        <w:t>z dnia … 2024 r.</w:t>
      </w:r>
    </w:p>
    <w:p w14:paraId="5FA84357" w14:textId="77777777" w:rsidR="003C55FF" w:rsidRDefault="003C55FF" w:rsidP="003C55FF">
      <w:pPr>
        <w:keepNext/>
        <w:pBdr>
          <w:top w:val="nil"/>
          <w:left w:val="nil"/>
          <w:bottom w:val="nil"/>
          <w:right w:val="nil"/>
          <w:between w:val="nil"/>
        </w:pBdr>
        <w:spacing w:before="120" w:after="360" w:line="360" w:lineRule="auto"/>
        <w:jc w:val="center"/>
        <w:rPr>
          <w:rFonts w:ascii="Times" w:eastAsia="Times" w:hAnsi="Times" w:cs="Times"/>
          <w:b/>
          <w:color w:val="000000"/>
          <w:sz w:val="24"/>
          <w:szCs w:val="24"/>
        </w:rPr>
      </w:pPr>
      <w:r>
        <w:rPr>
          <w:rFonts w:ascii="Times" w:eastAsia="Times" w:hAnsi="Times" w:cs="Times"/>
          <w:b/>
          <w:color w:val="000000"/>
          <w:sz w:val="24"/>
          <w:szCs w:val="24"/>
        </w:rPr>
        <w:t>o zmianie ustawy – o wspieraniu rodziców w aktywności zawodowej oraz w wychowaniu dziecka – „Aktywny rodzic”</w:t>
      </w:r>
    </w:p>
    <w:p w14:paraId="552C5305" w14:textId="77777777" w:rsidR="003C55FF" w:rsidRDefault="003C55FF" w:rsidP="003C55FF">
      <w:pPr>
        <w:pBdr>
          <w:top w:val="nil"/>
          <w:left w:val="nil"/>
          <w:bottom w:val="nil"/>
          <w:right w:val="nil"/>
          <w:between w:val="nil"/>
        </w:pBdr>
        <w:spacing w:before="120" w:after="0" w:line="360" w:lineRule="auto"/>
        <w:ind w:firstLine="510"/>
        <w:jc w:val="both"/>
        <w:rPr>
          <w:rFonts w:ascii="Times" w:eastAsia="Times" w:hAnsi="Times" w:cs="Times"/>
          <w:color w:val="000000"/>
          <w:sz w:val="24"/>
          <w:szCs w:val="24"/>
        </w:rPr>
      </w:pPr>
      <w:r>
        <w:rPr>
          <w:rFonts w:ascii="Times" w:eastAsia="Times" w:hAnsi="Times" w:cs="Times"/>
          <w:b/>
          <w:color w:val="000000"/>
          <w:sz w:val="24"/>
          <w:szCs w:val="24"/>
        </w:rPr>
        <w:t>Art. 1.</w:t>
      </w:r>
      <w:r>
        <w:rPr>
          <w:rFonts w:ascii="Times" w:eastAsia="Times" w:hAnsi="Times" w:cs="Times"/>
          <w:color w:val="000000"/>
          <w:sz w:val="24"/>
          <w:szCs w:val="24"/>
        </w:rPr>
        <w:t xml:space="preserve"> W ustawie z dnia 15 maja 2024 r. o wspieraniu rodziców w aktywności zawodowej oraz w wychowaniu dziecka – „Aktywny rodzic” (Dz. U. poz. 858) w art. 10:</w:t>
      </w:r>
    </w:p>
    <w:p w14:paraId="2079CEAB" w14:textId="77777777" w:rsidR="003C55FF" w:rsidRDefault="003C55FF" w:rsidP="003C55FF">
      <w:pPr>
        <w:pBdr>
          <w:top w:val="nil"/>
          <w:left w:val="nil"/>
          <w:bottom w:val="nil"/>
          <w:right w:val="nil"/>
          <w:between w:val="nil"/>
        </w:pBdr>
        <w:spacing w:after="0" w:line="360" w:lineRule="auto"/>
        <w:ind w:left="510" w:hanging="510"/>
        <w:jc w:val="both"/>
        <w:rPr>
          <w:rFonts w:ascii="Times" w:eastAsia="Times" w:hAnsi="Times" w:cs="Times"/>
          <w:color w:val="000000"/>
          <w:sz w:val="24"/>
          <w:szCs w:val="24"/>
        </w:rPr>
      </w:pPr>
      <w:r>
        <w:rPr>
          <w:rFonts w:ascii="Times" w:eastAsia="Times" w:hAnsi="Times" w:cs="Times"/>
          <w:color w:val="000000"/>
          <w:sz w:val="24"/>
          <w:szCs w:val="24"/>
        </w:rPr>
        <w:t>1)</w:t>
      </w:r>
      <w:r>
        <w:rPr>
          <w:rFonts w:ascii="Times" w:eastAsia="Times" w:hAnsi="Times" w:cs="Times"/>
          <w:color w:val="000000"/>
          <w:sz w:val="24"/>
          <w:szCs w:val="24"/>
        </w:rPr>
        <w:tab/>
        <w:t>po ust. 1 dodaje się ust. 1a w brzmieniu:</w:t>
      </w:r>
    </w:p>
    <w:p w14:paraId="7BFA4684" w14:textId="68646B3A" w:rsidR="003C55FF" w:rsidRDefault="003C55FF" w:rsidP="003C55FF">
      <w:pPr>
        <w:pBdr>
          <w:top w:val="nil"/>
          <w:left w:val="nil"/>
          <w:bottom w:val="nil"/>
          <w:right w:val="nil"/>
          <w:between w:val="nil"/>
        </w:pBdr>
        <w:spacing w:after="0" w:line="360" w:lineRule="auto"/>
        <w:ind w:left="510"/>
        <w:jc w:val="both"/>
        <w:rPr>
          <w:rFonts w:ascii="Times" w:eastAsia="Times" w:hAnsi="Times" w:cs="Times"/>
          <w:color w:val="000000"/>
          <w:sz w:val="24"/>
          <w:szCs w:val="24"/>
        </w:rPr>
      </w:pPr>
      <w:r>
        <w:rPr>
          <w:rFonts w:ascii="Times" w:eastAsia="Times" w:hAnsi="Times" w:cs="Times"/>
          <w:color w:val="000000"/>
          <w:sz w:val="24"/>
          <w:szCs w:val="24"/>
        </w:rPr>
        <w:t>"1a. W przypadku osób prowadzących pozarolniczą działalność gospodarczą, o których mowa w ust. 4 lub w art. 18a i art. 18c ustawy z dnia 13 października 1998 r. o systemie ubezpieczeń społecznych, podleganie zarówno przez osobę ubiegającą się o świadczenie „aktywni rodzice w pracy” lub otrzymującą to świadczenie, jak i osobę wspólnie z nią wychowującą dziecko ubezpieczeniom emerytalnemu i rentowym, jest równoważne z opłacaniem składek na ubezpieczenia emerytalne i rentowe od podstawy, której wysokość wynosi 100 % minimalnego wynagrodzenia za pracę.";</w:t>
      </w:r>
    </w:p>
    <w:p w14:paraId="4B703255" w14:textId="77777777" w:rsidR="003C55FF" w:rsidRDefault="003C55FF" w:rsidP="003C55FF">
      <w:pPr>
        <w:pBdr>
          <w:top w:val="nil"/>
          <w:left w:val="nil"/>
          <w:bottom w:val="nil"/>
          <w:right w:val="nil"/>
          <w:between w:val="nil"/>
        </w:pBdr>
        <w:spacing w:after="0" w:line="360" w:lineRule="auto"/>
        <w:ind w:left="510" w:hanging="510"/>
        <w:jc w:val="both"/>
        <w:rPr>
          <w:rFonts w:ascii="Times" w:eastAsia="Times" w:hAnsi="Times" w:cs="Times"/>
          <w:color w:val="000000"/>
          <w:sz w:val="24"/>
          <w:szCs w:val="24"/>
        </w:rPr>
      </w:pPr>
      <w:r>
        <w:rPr>
          <w:rFonts w:ascii="Times" w:eastAsia="Times" w:hAnsi="Times" w:cs="Times"/>
          <w:color w:val="000000"/>
          <w:sz w:val="24"/>
          <w:szCs w:val="24"/>
        </w:rPr>
        <w:t>2)</w:t>
      </w:r>
      <w:r>
        <w:rPr>
          <w:rFonts w:ascii="Times" w:eastAsia="Times" w:hAnsi="Times" w:cs="Times"/>
          <w:color w:val="000000"/>
          <w:sz w:val="24"/>
          <w:szCs w:val="24"/>
        </w:rPr>
        <w:tab/>
        <w:t>w ust. 2 dodaje się zdanie drugie w brzmieniu:</w:t>
      </w:r>
    </w:p>
    <w:p w14:paraId="2A47D4CD" w14:textId="77777777" w:rsidR="003C55FF" w:rsidRDefault="003C55FF" w:rsidP="0088079A">
      <w:pPr>
        <w:pBdr>
          <w:top w:val="nil"/>
          <w:left w:val="nil"/>
          <w:bottom w:val="nil"/>
          <w:right w:val="nil"/>
          <w:between w:val="nil"/>
        </w:pBdr>
        <w:spacing w:after="0" w:line="360" w:lineRule="auto"/>
        <w:ind w:left="5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"Za równoważne z opłacaniem składek na ubezpieczenia emerytalne i rentowe od podstawy, której wysokość wynosi 100 % minimalnego wynagrodzenia za pracę uznaje podleganie przez osobę ubiegającą się o świadczenie „aktywni rodzice w pracy” lub otrzymującą to świadczenie, będącą osobą samodzielnie wychowującą dziecko, ubezpieczeniom emerytalnemu i rentowemu z tytułu prowadzenia pozarolniczej działalności gospodarczej, o której mowa w ust. 4 lub w art. 18a i art. 18c ustawy z dnia 13 października 1998 r. o systemie ubezpieczeń społecznych.".</w:t>
      </w:r>
    </w:p>
    <w:p w14:paraId="20BB81DC" w14:textId="77777777" w:rsidR="003C55FF" w:rsidRDefault="003C55FF" w:rsidP="003C55FF">
      <w:pPr>
        <w:pBdr>
          <w:top w:val="nil"/>
          <w:left w:val="nil"/>
          <w:bottom w:val="nil"/>
          <w:right w:val="nil"/>
          <w:between w:val="nil"/>
        </w:pBdr>
        <w:spacing w:before="120" w:after="0" w:line="360" w:lineRule="auto"/>
        <w:ind w:firstLine="510"/>
        <w:jc w:val="both"/>
        <w:rPr>
          <w:rFonts w:ascii="Times" w:eastAsia="Times" w:hAnsi="Times" w:cs="Times"/>
          <w:color w:val="000000"/>
          <w:sz w:val="24"/>
          <w:szCs w:val="24"/>
        </w:rPr>
      </w:pPr>
      <w:r>
        <w:rPr>
          <w:rFonts w:ascii="Times" w:eastAsia="Times" w:hAnsi="Times" w:cs="Times"/>
          <w:b/>
          <w:color w:val="000000"/>
          <w:sz w:val="24"/>
          <w:szCs w:val="24"/>
        </w:rPr>
        <w:t>Art. 2.</w:t>
      </w:r>
      <w:r>
        <w:rPr>
          <w:rFonts w:ascii="Times" w:eastAsia="Times" w:hAnsi="Times" w:cs="Times"/>
          <w:color w:val="000000"/>
          <w:sz w:val="24"/>
          <w:szCs w:val="24"/>
        </w:rPr>
        <w:t xml:space="preserve"> Ustawa wchodzi w życie z dniem następującym po dniu ogłoszenia.</w:t>
      </w:r>
    </w:p>
    <w:p w14:paraId="5471900A" w14:textId="77777777" w:rsidR="003C55FF" w:rsidRDefault="003C55FF" w:rsidP="003C55FF">
      <w:r>
        <w:br w:type="page"/>
      </w:r>
    </w:p>
    <w:p w14:paraId="23AFB58A" w14:textId="77777777" w:rsidR="003C55FF" w:rsidRDefault="003C55FF" w:rsidP="003C55FF">
      <w:pPr>
        <w:keepNext/>
        <w:pBdr>
          <w:top w:val="nil"/>
          <w:left w:val="nil"/>
          <w:bottom w:val="nil"/>
          <w:right w:val="nil"/>
          <w:between w:val="nil"/>
        </w:pBdr>
        <w:spacing w:after="120" w:line="360" w:lineRule="auto"/>
        <w:jc w:val="center"/>
        <w:rPr>
          <w:rFonts w:ascii="Times" w:eastAsia="Times" w:hAnsi="Times" w:cs="Times"/>
          <w:b/>
          <w:smallCaps/>
          <w:color w:val="000000"/>
          <w:sz w:val="24"/>
          <w:szCs w:val="24"/>
        </w:rPr>
      </w:pPr>
      <w:r>
        <w:rPr>
          <w:rFonts w:ascii="Times" w:eastAsia="Times" w:hAnsi="Times" w:cs="Times"/>
          <w:b/>
          <w:smallCaps/>
          <w:color w:val="000000"/>
          <w:sz w:val="24"/>
          <w:szCs w:val="24"/>
        </w:rPr>
        <w:lastRenderedPageBreak/>
        <w:t>UZASADNIENIE</w:t>
      </w:r>
    </w:p>
    <w:p w14:paraId="26D423CF" w14:textId="77777777" w:rsidR="003C55FF" w:rsidRDefault="003C55FF" w:rsidP="003C55FF">
      <w:pPr>
        <w:pBdr>
          <w:top w:val="nil"/>
          <w:left w:val="nil"/>
          <w:bottom w:val="nil"/>
          <w:right w:val="nil"/>
          <w:between w:val="nil"/>
        </w:pBdr>
        <w:spacing w:after="0" w:line="360" w:lineRule="auto"/>
        <w:jc w:val="both"/>
        <w:rPr>
          <w:rFonts w:ascii="Times" w:eastAsia="Times" w:hAnsi="Times" w:cs="Times"/>
          <w:b/>
          <w:color w:val="000000"/>
          <w:sz w:val="24"/>
          <w:szCs w:val="24"/>
        </w:rPr>
      </w:pPr>
    </w:p>
    <w:p w14:paraId="336E8A47" w14:textId="77777777" w:rsidR="003C55FF" w:rsidRDefault="003C55FF" w:rsidP="003C55FF">
      <w:pPr>
        <w:pBdr>
          <w:top w:val="nil"/>
          <w:left w:val="nil"/>
          <w:bottom w:val="nil"/>
          <w:right w:val="nil"/>
          <w:between w:val="nil"/>
        </w:pBdr>
        <w:spacing w:after="0" w:line="360" w:lineRule="auto"/>
        <w:jc w:val="both"/>
        <w:rPr>
          <w:rFonts w:ascii="Times" w:eastAsia="Times" w:hAnsi="Times" w:cs="Times"/>
          <w:color w:val="000000"/>
          <w:sz w:val="24"/>
          <w:szCs w:val="24"/>
        </w:rPr>
      </w:pPr>
      <w:r>
        <w:rPr>
          <w:rFonts w:ascii="Times" w:eastAsia="Times" w:hAnsi="Times" w:cs="Times"/>
          <w:color w:val="000000"/>
          <w:sz w:val="24"/>
          <w:szCs w:val="24"/>
        </w:rPr>
        <w:t xml:space="preserve">Celem ustawy z dnia 15 maja 2024 r. o wspieraniu rodziców w aktywności zawodowej oraz w wychowaniu dziecka – „Aktywny rodzic” jest podnoszenie aktywności zawodowej. </w:t>
      </w:r>
    </w:p>
    <w:p w14:paraId="32BB839C" w14:textId="77777777" w:rsidR="003C55FF" w:rsidRDefault="003C55FF" w:rsidP="003C55FF">
      <w:pPr>
        <w:pBdr>
          <w:top w:val="nil"/>
          <w:left w:val="nil"/>
          <w:bottom w:val="nil"/>
          <w:right w:val="nil"/>
          <w:between w:val="nil"/>
        </w:pBdr>
        <w:spacing w:after="0" w:line="360" w:lineRule="auto"/>
        <w:jc w:val="both"/>
        <w:rPr>
          <w:rFonts w:ascii="Times" w:eastAsia="Times" w:hAnsi="Times" w:cs="Times"/>
          <w:color w:val="000000"/>
          <w:sz w:val="24"/>
          <w:szCs w:val="24"/>
        </w:rPr>
      </w:pPr>
      <w:r>
        <w:rPr>
          <w:rFonts w:ascii="Times" w:eastAsia="Times" w:hAnsi="Times" w:cs="Times"/>
          <w:color w:val="000000"/>
          <w:sz w:val="24"/>
          <w:szCs w:val="24"/>
        </w:rPr>
        <w:t>W przypadku świadczenia „aktywni rodzice w pracy”, zasadniczym warunkiem jego otrzymania jest podleganie ubezpieczeniom społecznym z tytułu zatrudnienia lub prowadzenia działalności gospodarczej. Aby zapobiec nadużywaniu tego prawa wprowadzano regułę, że prawo do tego świadczenia mają małżeństwa lub osoby wspólnie wychowujące dzieci, których łączna podstawa oskładkowania składkami ZUS wynosi co najmniej 100% minimalnego wynagrodzenia za pracę, przy czym podstawa, od której są opłacane składki na ubezpieczenia emerytalne i rentowe każdego z nich nie może być niższa niż:</w:t>
      </w:r>
    </w:p>
    <w:p w14:paraId="5EB4CBE4" w14:textId="77777777" w:rsidR="003C55FF" w:rsidRDefault="003C55FF" w:rsidP="003C55FF">
      <w:pPr>
        <w:pBdr>
          <w:top w:val="nil"/>
          <w:left w:val="nil"/>
          <w:bottom w:val="nil"/>
          <w:right w:val="nil"/>
          <w:between w:val="nil"/>
        </w:pBdr>
        <w:spacing w:after="0" w:line="360" w:lineRule="auto"/>
        <w:jc w:val="both"/>
        <w:rPr>
          <w:rFonts w:ascii="Times" w:eastAsia="Times" w:hAnsi="Times" w:cs="Times"/>
          <w:color w:val="000000"/>
          <w:sz w:val="24"/>
          <w:szCs w:val="24"/>
        </w:rPr>
      </w:pPr>
      <w:r>
        <w:rPr>
          <w:rFonts w:ascii="Times" w:eastAsia="Times" w:hAnsi="Times" w:cs="Times"/>
          <w:color w:val="000000"/>
          <w:sz w:val="24"/>
          <w:szCs w:val="24"/>
        </w:rPr>
        <w:t>1) 50 % minimalnego wynagrodzenia za pracę obowiązującego w danym okresie, na który jest ustalane prawo do świadczenia „aktywni rodzice w pracy”;</w:t>
      </w:r>
    </w:p>
    <w:p w14:paraId="58FEC9F6" w14:textId="77777777" w:rsidR="003C55FF" w:rsidRDefault="003C55FF" w:rsidP="003C55FF">
      <w:pPr>
        <w:pBdr>
          <w:top w:val="nil"/>
          <w:left w:val="nil"/>
          <w:bottom w:val="nil"/>
          <w:right w:val="nil"/>
          <w:between w:val="nil"/>
        </w:pBdr>
        <w:spacing w:after="0" w:line="360" w:lineRule="auto"/>
        <w:jc w:val="both"/>
        <w:rPr>
          <w:rFonts w:ascii="Times" w:eastAsia="Times" w:hAnsi="Times" w:cs="Times"/>
          <w:color w:val="000000"/>
          <w:sz w:val="24"/>
          <w:szCs w:val="24"/>
        </w:rPr>
      </w:pPr>
      <w:r>
        <w:rPr>
          <w:rFonts w:ascii="Times" w:eastAsia="Times" w:hAnsi="Times" w:cs="Times"/>
          <w:color w:val="000000"/>
          <w:sz w:val="24"/>
          <w:szCs w:val="24"/>
        </w:rPr>
        <w:t>2) 30 % minimalnego wynagrodzenia za pracę obowiązującego w danym okresie, na który jest ustalane prawo do świadczenia „aktywni rodzice w pracy” – w przypadku osób prowadzących pozarolniczą działalność gospodarczą, o których mowa w ust. 4 lub w art. 18a i art. 18c ustawy z dnia 13 października 1998 r. o systemie ubezpieczeń społecznych.</w:t>
      </w:r>
    </w:p>
    <w:p w14:paraId="4196BDEE" w14:textId="1E2E0B25" w:rsidR="003C55FF" w:rsidRDefault="003C55FF" w:rsidP="003C55FF">
      <w:pPr>
        <w:pBdr>
          <w:top w:val="nil"/>
          <w:left w:val="nil"/>
          <w:bottom w:val="nil"/>
          <w:right w:val="nil"/>
          <w:between w:val="nil"/>
        </w:pBdr>
        <w:spacing w:after="0" w:line="360" w:lineRule="auto"/>
        <w:ind w:firstLine="510"/>
        <w:jc w:val="both"/>
        <w:rPr>
          <w:rFonts w:ascii="Times" w:eastAsia="Times" w:hAnsi="Times" w:cs="Times"/>
          <w:color w:val="000000"/>
          <w:sz w:val="24"/>
          <w:szCs w:val="24"/>
        </w:rPr>
      </w:pPr>
      <w:r>
        <w:rPr>
          <w:rFonts w:ascii="Times" w:eastAsia="Times" w:hAnsi="Times" w:cs="Times"/>
          <w:color w:val="000000"/>
          <w:sz w:val="24"/>
          <w:szCs w:val="24"/>
        </w:rPr>
        <w:t>Tak ustalone warunki prowadzą do sytuacji, że jeżeli oboje małżonków lub osób wspólnie wychowujących dziecko podlega preferencyjnym ubezpieczeniom społecznym, od których nie są odprowadzane składki (art. 18 ust. 1 ustawy Prawo przedsiębiorców) lub odprowadzane są składki w stawkach liczonych od 30% minimalnego</w:t>
      </w:r>
      <w:r w:rsidR="0088079A">
        <w:rPr>
          <w:rFonts w:ascii="Times" w:eastAsia="Times" w:hAnsi="Times" w:cs="Times"/>
          <w:color w:val="000000"/>
          <w:sz w:val="24"/>
          <w:szCs w:val="24"/>
        </w:rPr>
        <w:t xml:space="preserve"> wynagrodzenia</w:t>
      </w:r>
      <w:r>
        <w:rPr>
          <w:rFonts w:ascii="Times" w:eastAsia="Times" w:hAnsi="Times" w:cs="Times"/>
          <w:color w:val="000000"/>
          <w:sz w:val="24"/>
          <w:szCs w:val="24"/>
        </w:rPr>
        <w:t>, to suma tych podstaw jest niższa niż 100% minimalnego wynagrodzenia, co wyłącza prawo do uzyskania świadczenia „aktywni rodzice w pracy”. Takie wyłączenie jest niesprawiedliwe dla osób w pełni aktywnych zawodowo, okresowo tylko korzystających z preferencyjnych zasad oskładkowania.</w:t>
      </w:r>
    </w:p>
    <w:p w14:paraId="4F012BF3" w14:textId="700AB94B" w:rsidR="003C55FF" w:rsidRDefault="003C55FF" w:rsidP="003C55FF">
      <w:pPr>
        <w:pBdr>
          <w:top w:val="nil"/>
          <w:left w:val="nil"/>
          <w:bottom w:val="nil"/>
          <w:right w:val="nil"/>
          <w:between w:val="nil"/>
        </w:pBdr>
        <w:spacing w:after="0" w:line="360" w:lineRule="auto"/>
        <w:ind w:firstLine="510"/>
        <w:jc w:val="both"/>
        <w:rPr>
          <w:rFonts w:ascii="Times" w:eastAsia="Times" w:hAnsi="Times" w:cs="Times"/>
          <w:color w:val="000000"/>
          <w:sz w:val="24"/>
          <w:szCs w:val="24"/>
        </w:rPr>
      </w:pPr>
      <w:r>
        <w:rPr>
          <w:rFonts w:ascii="Times" w:eastAsia="Times" w:hAnsi="Times" w:cs="Times"/>
          <w:color w:val="000000"/>
          <w:sz w:val="24"/>
          <w:szCs w:val="24"/>
        </w:rPr>
        <w:t>Podobny problem występuje w przypadku osób prowadzących pozarolniczą działalność gospodarczą samotnie wychowujących dzieci. W tym przypadku warunkiem uzyskania świadczenia jest podleganie ubezpieczeniom emerytalnemu i rentowemu od podstawy, której wysokość wynosi nie mniej niż 100% minimalnego wynagrodzenia za pracę niezależnie od tytułu oskładkowania. W tym przypadku osoby samotnie wychowujące dziecko zwolnione ze składek ZUS lub płacące składki od podstawy stanowiącej 30% minimalnego wynagrodzenia również nie mogą uzyskać świadczenia.</w:t>
      </w:r>
    </w:p>
    <w:p w14:paraId="48B2854C" w14:textId="38013DB5" w:rsidR="003C55FF" w:rsidRDefault="003C55FF" w:rsidP="0088079A">
      <w:pPr>
        <w:pBdr>
          <w:top w:val="nil"/>
          <w:left w:val="nil"/>
          <w:bottom w:val="nil"/>
          <w:right w:val="nil"/>
          <w:between w:val="nil"/>
        </w:pBdr>
        <w:spacing w:after="0" w:line="360" w:lineRule="auto"/>
        <w:ind w:firstLine="510"/>
        <w:jc w:val="both"/>
        <w:rPr>
          <w:rFonts w:ascii="Times" w:eastAsia="Times" w:hAnsi="Times" w:cs="Times"/>
          <w:color w:val="000000"/>
          <w:sz w:val="24"/>
          <w:szCs w:val="24"/>
        </w:rPr>
      </w:pPr>
      <w:r>
        <w:rPr>
          <w:rFonts w:ascii="Times" w:eastAsia="Times" w:hAnsi="Times" w:cs="Times"/>
          <w:color w:val="000000"/>
          <w:sz w:val="24"/>
          <w:szCs w:val="24"/>
        </w:rPr>
        <w:lastRenderedPageBreak/>
        <w:t>Celem projektu jest zlikwidowanie tych wyłączeń, poprzez wprowadzenie zasady, że preferencyjne oskładkowanie jest równoznaczne z opłacaniem składek od podstawy 100% minimalnego wynagrodzenia.</w:t>
      </w:r>
    </w:p>
    <w:p w14:paraId="7FA27127" w14:textId="77777777" w:rsidR="0088079A" w:rsidRDefault="0088079A" w:rsidP="0088079A">
      <w:pPr>
        <w:pBdr>
          <w:top w:val="nil"/>
          <w:left w:val="nil"/>
          <w:bottom w:val="nil"/>
          <w:right w:val="nil"/>
          <w:between w:val="nil"/>
        </w:pBdr>
        <w:spacing w:after="0" w:line="360" w:lineRule="auto"/>
        <w:ind w:firstLine="510"/>
        <w:jc w:val="both"/>
        <w:rPr>
          <w:rFonts w:ascii="Times" w:eastAsia="Times" w:hAnsi="Times" w:cs="Times"/>
          <w:color w:val="000000"/>
          <w:sz w:val="24"/>
          <w:szCs w:val="24"/>
        </w:rPr>
      </w:pPr>
    </w:p>
    <w:p w14:paraId="03B0A288" w14:textId="77777777" w:rsidR="003C55FF" w:rsidRDefault="003C55FF" w:rsidP="003C55FF">
      <w:pPr>
        <w:pBdr>
          <w:top w:val="nil"/>
          <w:left w:val="nil"/>
          <w:bottom w:val="nil"/>
          <w:right w:val="nil"/>
          <w:between w:val="nil"/>
        </w:pBdr>
        <w:spacing w:after="0" w:line="360" w:lineRule="auto"/>
        <w:ind w:firstLine="510"/>
        <w:jc w:val="both"/>
        <w:rPr>
          <w:rFonts w:ascii="Times" w:eastAsia="Times" w:hAnsi="Times" w:cs="Times"/>
          <w:color w:val="000000"/>
          <w:sz w:val="24"/>
          <w:szCs w:val="24"/>
        </w:rPr>
      </w:pPr>
      <w:r>
        <w:rPr>
          <w:rFonts w:ascii="Times" w:eastAsia="Times" w:hAnsi="Times" w:cs="Times"/>
          <w:color w:val="000000"/>
          <w:sz w:val="24"/>
          <w:szCs w:val="24"/>
        </w:rPr>
        <w:t>Wejście w życie ustawy nie wymaga wydania aktów wykonawczych.</w:t>
      </w:r>
    </w:p>
    <w:p w14:paraId="2A5800CB" w14:textId="77777777" w:rsidR="003C55FF" w:rsidRDefault="003C55FF" w:rsidP="003C55FF">
      <w:pPr>
        <w:pBdr>
          <w:top w:val="nil"/>
          <w:left w:val="nil"/>
          <w:bottom w:val="nil"/>
          <w:right w:val="nil"/>
          <w:between w:val="nil"/>
        </w:pBdr>
        <w:spacing w:before="120" w:after="0" w:line="360" w:lineRule="auto"/>
        <w:ind w:firstLine="510"/>
        <w:jc w:val="both"/>
        <w:rPr>
          <w:rFonts w:ascii="Times" w:eastAsia="Times" w:hAnsi="Times" w:cs="Times"/>
          <w:color w:val="000000"/>
          <w:sz w:val="24"/>
          <w:szCs w:val="24"/>
        </w:rPr>
      </w:pPr>
      <w:r>
        <w:rPr>
          <w:rFonts w:ascii="Times" w:eastAsia="Times" w:hAnsi="Times" w:cs="Times"/>
          <w:color w:val="000000"/>
          <w:sz w:val="24"/>
          <w:szCs w:val="24"/>
        </w:rPr>
        <w:t>Projekt jest zgodny z prawem Unii Europejskiej.</w:t>
      </w:r>
    </w:p>
    <w:p w14:paraId="0D2326DE" w14:textId="77777777" w:rsidR="003C55FF" w:rsidRDefault="003C55FF" w:rsidP="003C55FF"/>
    <w:p w14:paraId="1896D231" w14:textId="77777777" w:rsidR="003C55FF" w:rsidRDefault="003C55FF" w:rsidP="003C55FF"/>
    <w:p w14:paraId="6D0A5679" w14:textId="77777777" w:rsidR="003C55FF" w:rsidRDefault="003C55FF" w:rsidP="003C55FF"/>
    <w:p w14:paraId="40A45465" w14:textId="77777777" w:rsidR="003C55FF" w:rsidRDefault="003C55FF" w:rsidP="003C55FF"/>
    <w:p w14:paraId="7B468B04" w14:textId="77777777" w:rsidR="003C55FF" w:rsidRDefault="003C55FF" w:rsidP="003C55FF"/>
    <w:p w14:paraId="5C5020F9" w14:textId="77777777" w:rsidR="003C55FF" w:rsidRDefault="003C55FF" w:rsidP="003C55FF"/>
    <w:p w14:paraId="090DC880" w14:textId="77777777" w:rsidR="003C55FF" w:rsidRDefault="003C55FF" w:rsidP="003C55FF"/>
    <w:p w14:paraId="70D19A62" w14:textId="77777777" w:rsidR="003C55FF" w:rsidRDefault="003C55FF" w:rsidP="003C55FF"/>
    <w:p w14:paraId="341C912C" w14:textId="77777777" w:rsidR="003C55FF" w:rsidRDefault="003C55FF" w:rsidP="003C55FF"/>
    <w:p w14:paraId="46FA0A4B" w14:textId="77777777" w:rsidR="003C55FF" w:rsidRDefault="003C55FF" w:rsidP="003C55FF"/>
    <w:p w14:paraId="0169B9C3" w14:textId="77777777" w:rsidR="003C55FF" w:rsidRDefault="003C55FF" w:rsidP="003C55FF"/>
    <w:p w14:paraId="50083180" w14:textId="77777777" w:rsidR="003C55FF" w:rsidRDefault="003C55FF" w:rsidP="003C55FF"/>
    <w:p w14:paraId="655FD62A" w14:textId="77777777" w:rsidR="003C55FF" w:rsidRDefault="003C55FF" w:rsidP="003C55FF"/>
    <w:p w14:paraId="28A7E652" w14:textId="77777777" w:rsidR="003C55FF" w:rsidRDefault="003C55FF" w:rsidP="003C55FF"/>
    <w:p w14:paraId="4C3BA231" w14:textId="77777777" w:rsidR="003C55FF" w:rsidRDefault="003C55FF" w:rsidP="003C55FF"/>
    <w:p w14:paraId="26CA19CE" w14:textId="77777777" w:rsidR="003C55FF" w:rsidRDefault="003C55FF" w:rsidP="003C55FF"/>
    <w:p w14:paraId="324CABCF" w14:textId="77777777" w:rsidR="003C55FF" w:rsidRDefault="003C55FF" w:rsidP="003C55FF"/>
    <w:p w14:paraId="4267F1FA" w14:textId="77777777" w:rsidR="003C55FF" w:rsidRDefault="003C55FF" w:rsidP="003C55FF"/>
    <w:p w14:paraId="28BACC21" w14:textId="77777777" w:rsidR="003C55FF" w:rsidRDefault="003C55FF" w:rsidP="003C55FF"/>
    <w:p w14:paraId="2135CC55" w14:textId="77777777" w:rsidR="003C55FF" w:rsidRDefault="003C55FF" w:rsidP="003C55FF"/>
    <w:p w14:paraId="27EC9127" w14:textId="77777777" w:rsidR="003C55FF" w:rsidRDefault="003C55FF" w:rsidP="003C55FF"/>
    <w:p w14:paraId="39894874" w14:textId="77777777" w:rsidR="003C55FF" w:rsidRDefault="003C55FF" w:rsidP="003C55FF"/>
    <w:p w14:paraId="62AD6853" w14:textId="77777777" w:rsidR="003C55FF" w:rsidRDefault="003C55FF" w:rsidP="003C55FF">
      <w:pPr>
        <w:rPr>
          <w:rFonts w:ascii="Arial" w:eastAsia="Arial" w:hAnsi="Arial" w:cs="Arial"/>
          <w:b/>
          <w:sz w:val="24"/>
          <w:szCs w:val="24"/>
        </w:rPr>
      </w:pPr>
    </w:p>
    <w:p w14:paraId="075CCDFE" w14:textId="77777777" w:rsidR="0088079A" w:rsidRDefault="0088079A" w:rsidP="003C55FF">
      <w:pPr>
        <w:rPr>
          <w:rFonts w:ascii="Arial" w:eastAsia="Arial" w:hAnsi="Arial" w:cs="Arial"/>
          <w:b/>
          <w:sz w:val="24"/>
          <w:szCs w:val="24"/>
        </w:rPr>
      </w:pPr>
    </w:p>
    <w:p w14:paraId="31881E5B" w14:textId="77777777" w:rsidR="003C55FF" w:rsidRDefault="003C55FF" w:rsidP="003C55FF">
      <w:pPr>
        <w:spacing w:after="0" w:line="240" w:lineRule="auto"/>
        <w:rPr>
          <w:rFonts w:ascii="Arial" w:eastAsia="Arial" w:hAnsi="Arial" w:cs="Arial"/>
          <w:b/>
          <w:sz w:val="24"/>
          <w:szCs w:val="24"/>
        </w:rPr>
      </w:pPr>
    </w:p>
    <w:p w14:paraId="4E01599B" w14:textId="77777777" w:rsidR="003C55FF" w:rsidRDefault="003C55FF" w:rsidP="003C55FF">
      <w:pPr>
        <w:spacing w:after="0" w:line="240" w:lineRule="auto"/>
        <w:jc w:val="center"/>
        <w:rPr>
          <w:rFonts w:ascii="Arial" w:eastAsia="Arial" w:hAnsi="Arial" w:cs="Arial"/>
          <w:b/>
          <w:sz w:val="24"/>
          <w:szCs w:val="24"/>
        </w:rPr>
      </w:pPr>
      <w:r>
        <w:rPr>
          <w:rFonts w:ascii="Arial" w:eastAsia="Arial" w:hAnsi="Arial" w:cs="Arial"/>
          <w:b/>
          <w:sz w:val="24"/>
          <w:szCs w:val="24"/>
        </w:rPr>
        <w:lastRenderedPageBreak/>
        <w:t>DEKLAROWANE SKUTKI REGULACJI (DSR)</w:t>
      </w:r>
    </w:p>
    <w:p w14:paraId="24D77344" w14:textId="77777777" w:rsidR="003C55FF" w:rsidRDefault="003C55FF" w:rsidP="003C55FF">
      <w:pPr>
        <w:spacing w:after="0" w:line="240" w:lineRule="auto"/>
        <w:jc w:val="center"/>
        <w:rPr>
          <w:rFonts w:ascii="Arial" w:eastAsia="Arial" w:hAnsi="Arial" w:cs="Arial"/>
          <w:b/>
          <w:sz w:val="24"/>
          <w:szCs w:val="24"/>
        </w:rPr>
      </w:pPr>
      <w:r>
        <w:rPr>
          <w:rFonts w:ascii="Arial" w:eastAsia="Arial" w:hAnsi="Arial" w:cs="Arial"/>
          <w:b/>
          <w:sz w:val="24"/>
          <w:szCs w:val="24"/>
        </w:rPr>
        <w:t>projektu ustawy</w:t>
      </w:r>
    </w:p>
    <w:p w14:paraId="786DB704" w14:textId="77777777" w:rsidR="003C55FF" w:rsidRDefault="003C55FF" w:rsidP="003C55FF">
      <w:pPr>
        <w:spacing w:after="0" w:line="240" w:lineRule="auto"/>
        <w:jc w:val="center"/>
        <w:rPr>
          <w:rFonts w:ascii="Arial" w:eastAsia="Arial" w:hAnsi="Arial" w:cs="Arial"/>
          <w:b/>
          <w:sz w:val="24"/>
          <w:szCs w:val="24"/>
        </w:rPr>
      </w:pPr>
    </w:p>
    <w:p w14:paraId="241300F4" w14:textId="77777777" w:rsidR="003C55FF" w:rsidRDefault="003C55FF" w:rsidP="003C55FF">
      <w:pPr>
        <w:spacing w:after="0" w:line="240" w:lineRule="auto"/>
        <w:jc w:val="center"/>
        <w:rPr>
          <w:rFonts w:ascii="Arial" w:eastAsia="Arial" w:hAnsi="Arial" w:cs="Arial"/>
          <w:b/>
          <w:sz w:val="24"/>
          <w:szCs w:val="24"/>
        </w:rPr>
      </w:pPr>
    </w:p>
    <w:p w14:paraId="081844B8" w14:textId="77777777" w:rsidR="003C55FF" w:rsidRDefault="003C55FF" w:rsidP="003C55FF">
      <w:pPr>
        <w:tabs>
          <w:tab w:val="left" w:pos="2834"/>
        </w:tabs>
        <w:spacing w:after="0" w:line="240" w:lineRule="auto"/>
        <w:rPr>
          <w:rFonts w:ascii="Arial" w:eastAsia="Arial" w:hAnsi="Arial" w:cs="Arial"/>
          <w:b/>
          <w:sz w:val="24"/>
          <w:szCs w:val="24"/>
        </w:rPr>
      </w:pPr>
      <w:r>
        <w:rPr>
          <w:rFonts w:ascii="Arial" w:eastAsia="Arial" w:hAnsi="Arial" w:cs="Arial"/>
          <w:b/>
          <w:sz w:val="24"/>
          <w:szCs w:val="24"/>
        </w:rPr>
        <w:tab/>
      </w:r>
    </w:p>
    <w:p w14:paraId="2611038A" w14:textId="77777777" w:rsidR="003C55FF" w:rsidRDefault="003C55FF" w:rsidP="003C55FF">
      <w:pPr>
        <w:tabs>
          <w:tab w:val="left" w:pos="6290"/>
        </w:tabs>
        <w:jc w:val="both"/>
        <w:rPr>
          <w:rFonts w:ascii="Arial" w:eastAsia="Arial" w:hAnsi="Arial" w:cs="Arial"/>
          <w:b/>
          <w:sz w:val="24"/>
          <w:szCs w:val="24"/>
        </w:rPr>
      </w:pPr>
      <w:r>
        <w:rPr>
          <w:rFonts w:ascii="Arial" w:eastAsia="Arial" w:hAnsi="Arial" w:cs="Arial"/>
          <w:b/>
          <w:sz w:val="24"/>
          <w:szCs w:val="24"/>
        </w:rPr>
        <w:t>Informacja o projekcie</w:t>
      </w:r>
      <w:r>
        <w:rPr>
          <w:rFonts w:ascii="Arial" w:eastAsia="Arial" w:hAnsi="Arial" w:cs="Arial"/>
          <w:b/>
          <w:sz w:val="24"/>
          <w:szCs w:val="24"/>
        </w:rPr>
        <w:tab/>
      </w:r>
    </w:p>
    <w:p w14:paraId="75C17D8D" w14:textId="77777777" w:rsidR="003C55FF" w:rsidRDefault="003C55FF" w:rsidP="003C55FF">
      <w:pPr>
        <w:ind w:left="360"/>
        <w:jc w:val="both"/>
        <w:rPr>
          <w:rFonts w:ascii="Arial" w:eastAsia="Arial" w:hAnsi="Arial" w:cs="Arial"/>
          <w:sz w:val="24"/>
          <w:szCs w:val="24"/>
        </w:rPr>
      </w:pPr>
      <w:r>
        <w:rPr>
          <w:rFonts w:ascii="Arial" w:eastAsia="Arial" w:hAnsi="Arial" w:cs="Arial"/>
          <w:sz w:val="24"/>
          <w:szCs w:val="24"/>
        </w:rPr>
        <w:t>a) Tytuł projektu:</w:t>
      </w:r>
    </w:p>
    <w:tbl>
      <w:tblPr>
        <w:tblW w:w="9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82"/>
      </w:tblGrid>
      <w:tr w:rsidR="003C55FF" w14:paraId="5B6F2407" w14:textId="77777777" w:rsidTr="009C4EFA">
        <w:trPr>
          <w:trHeight w:val="410"/>
        </w:trPr>
        <w:tc>
          <w:tcPr>
            <w:tcW w:w="9182" w:type="dxa"/>
          </w:tcPr>
          <w:p w14:paraId="1AFA81D0" w14:textId="77777777" w:rsidR="003C55FF" w:rsidRDefault="003C55FF" w:rsidP="009C4EFA">
            <w:pPr>
              <w:ind w:left="360"/>
              <w:jc w:val="both"/>
              <w:rPr>
                <w:rFonts w:ascii="Arial" w:eastAsia="Arial" w:hAnsi="Arial" w:cs="Arial"/>
                <w:sz w:val="20"/>
                <w:szCs w:val="20"/>
              </w:rPr>
            </w:pPr>
            <w:bookmarkStart w:id="0" w:name="_heading=h.gjdgxs" w:colFirst="0" w:colLast="0"/>
            <w:bookmarkEnd w:id="0"/>
          </w:p>
          <w:p w14:paraId="1752B825" w14:textId="77777777" w:rsidR="003C55FF" w:rsidRDefault="003C55FF" w:rsidP="009C4EFA">
            <w:pPr>
              <w:jc w:val="both"/>
              <w:rPr>
                <w:rFonts w:ascii="Arial" w:eastAsia="Arial" w:hAnsi="Arial" w:cs="Arial"/>
                <w:sz w:val="20"/>
                <w:szCs w:val="20"/>
              </w:rPr>
            </w:pPr>
            <w:r w:rsidRPr="0088079A">
              <w:rPr>
                <w:rFonts w:ascii="Arial" w:eastAsia="Arial" w:hAnsi="Arial" w:cs="Arial"/>
              </w:rPr>
              <w:t>o zmianie ustawy – o wspieraniu rodziców w aktywności zawodowej oraz w wychowaniu dziecka – „Aktywny rodzic”</w:t>
            </w:r>
          </w:p>
        </w:tc>
      </w:tr>
    </w:tbl>
    <w:p w14:paraId="51C61069" w14:textId="77777777" w:rsidR="003C55FF" w:rsidRDefault="003C55FF" w:rsidP="003C55FF">
      <w:pPr>
        <w:jc w:val="both"/>
        <w:rPr>
          <w:rFonts w:ascii="Arial" w:eastAsia="Arial" w:hAnsi="Arial" w:cs="Arial"/>
          <w:b/>
          <w:sz w:val="24"/>
          <w:szCs w:val="24"/>
        </w:rPr>
      </w:pPr>
    </w:p>
    <w:p w14:paraId="36706D41" w14:textId="77777777" w:rsidR="003C55FF" w:rsidRDefault="003C55FF" w:rsidP="003C55FF">
      <w:pPr>
        <w:ind w:left="360"/>
        <w:jc w:val="both"/>
        <w:rPr>
          <w:rFonts w:ascii="Arial" w:eastAsia="Arial" w:hAnsi="Arial" w:cs="Arial"/>
          <w:sz w:val="24"/>
          <w:szCs w:val="24"/>
        </w:rPr>
      </w:pPr>
      <w:r>
        <w:rPr>
          <w:rFonts w:ascii="Arial" w:eastAsia="Arial" w:hAnsi="Arial" w:cs="Arial"/>
          <w:sz w:val="24"/>
          <w:szCs w:val="24"/>
        </w:rPr>
        <w:t>b) Przedstawiciel wnioskodawcy:</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09"/>
      </w:tblGrid>
      <w:tr w:rsidR="003C55FF" w14:paraId="54AA7D30" w14:textId="77777777" w:rsidTr="009C4EFA">
        <w:trPr>
          <w:trHeight w:val="671"/>
        </w:trPr>
        <w:tc>
          <w:tcPr>
            <w:tcW w:w="9209" w:type="dxa"/>
          </w:tcPr>
          <w:p w14:paraId="651B4FD5" w14:textId="77777777" w:rsidR="0088079A" w:rsidRDefault="0088079A" w:rsidP="0088079A">
            <w:pPr>
              <w:jc w:val="both"/>
              <w:rPr>
                <w:rFonts w:ascii="Arial" w:eastAsia="Arial" w:hAnsi="Arial" w:cs="Arial"/>
              </w:rPr>
            </w:pPr>
          </w:p>
          <w:p w14:paraId="21DB4EA6" w14:textId="2E8B4FD0" w:rsidR="003C55FF" w:rsidRDefault="0088079A" w:rsidP="0088079A">
            <w:pPr>
              <w:jc w:val="both"/>
              <w:rPr>
                <w:rFonts w:ascii="Arial" w:eastAsia="Arial" w:hAnsi="Arial" w:cs="Arial"/>
              </w:rPr>
            </w:pPr>
            <w:r>
              <w:rPr>
                <w:rFonts w:ascii="Arial" w:eastAsia="Arial" w:hAnsi="Arial" w:cs="Arial"/>
              </w:rPr>
              <w:t>p</w:t>
            </w:r>
            <w:r w:rsidR="003C55FF" w:rsidRPr="0088079A">
              <w:rPr>
                <w:rFonts w:ascii="Arial" w:eastAsia="Arial" w:hAnsi="Arial" w:cs="Arial"/>
              </w:rPr>
              <w:t>an poseł Mirosław Suchoń</w:t>
            </w:r>
          </w:p>
          <w:p w14:paraId="5B11CB20" w14:textId="3113F142" w:rsidR="0088079A" w:rsidRDefault="0088079A" w:rsidP="0088079A">
            <w:pPr>
              <w:jc w:val="both"/>
              <w:rPr>
                <w:rFonts w:ascii="Arial" w:eastAsia="Arial" w:hAnsi="Arial" w:cs="Arial"/>
                <w:sz w:val="20"/>
                <w:szCs w:val="20"/>
              </w:rPr>
            </w:pPr>
          </w:p>
        </w:tc>
      </w:tr>
    </w:tbl>
    <w:p w14:paraId="0A56C93B" w14:textId="77777777" w:rsidR="003C55FF" w:rsidRDefault="003C55FF" w:rsidP="003C55FF">
      <w:pPr>
        <w:rPr>
          <w:rFonts w:ascii="Arial" w:eastAsia="Arial" w:hAnsi="Arial" w:cs="Arial"/>
          <w:b/>
          <w:sz w:val="24"/>
          <w:szCs w:val="24"/>
        </w:rPr>
      </w:pPr>
    </w:p>
    <w:p w14:paraId="3E728CD6" w14:textId="77777777" w:rsidR="003C55FF" w:rsidRDefault="003C55FF" w:rsidP="003C55FF">
      <w:pPr>
        <w:rPr>
          <w:rFonts w:ascii="Arial" w:eastAsia="Arial" w:hAnsi="Arial" w:cs="Arial"/>
          <w:sz w:val="24"/>
          <w:szCs w:val="24"/>
        </w:rPr>
      </w:pPr>
      <w:r>
        <w:rPr>
          <w:rFonts w:ascii="Arial" w:eastAsia="Arial" w:hAnsi="Arial" w:cs="Arial"/>
          <w:b/>
          <w:sz w:val="24"/>
          <w:szCs w:val="24"/>
        </w:rPr>
        <w:t>I. Część wstępna</w:t>
      </w:r>
    </w:p>
    <w:p w14:paraId="4B91D49E" w14:textId="77777777" w:rsidR="003C55FF" w:rsidRDefault="003C55FF" w:rsidP="003C55FF">
      <w:pPr>
        <w:jc w:val="both"/>
        <w:rPr>
          <w:rFonts w:ascii="Arial" w:eastAsia="Arial" w:hAnsi="Arial" w:cs="Arial"/>
          <w:sz w:val="24"/>
          <w:szCs w:val="24"/>
        </w:rPr>
      </w:pPr>
      <w:r>
        <w:rPr>
          <w:rFonts w:ascii="Arial" w:eastAsia="Arial" w:hAnsi="Arial" w:cs="Arial"/>
          <w:sz w:val="24"/>
          <w:szCs w:val="24"/>
        </w:rPr>
        <w:t>[1] Zwięzły opis zidentyfikowanego problemu i proponowanych rozwiązań.</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0"/>
      </w:tblGrid>
      <w:tr w:rsidR="003C55FF" w14:paraId="3017948D" w14:textId="77777777" w:rsidTr="009C4EFA">
        <w:tc>
          <w:tcPr>
            <w:tcW w:w="9060" w:type="dxa"/>
          </w:tcPr>
          <w:p w14:paraId="34969A4D" w14:textId="3181B555" w:rsidR="003C55FF" w:rsidRPr="0088079A" w:rsidRDefault="003C55FF" w:rsidP="009C4EFA">
            <w:pPr>
              <w:numPr>
                <w:ilvl w:val="0"/>
                <w:numId w:val="3"/>
              </w:numPr>
              <w:spacing w:after="0"/>
              <w:jc w:val="both"/>
              <w:rPr>
                <w:rFonts w:ascii="Noto Sans Symbols" w:eastAsia="Noto Sans Symbols" w:hAnsi="Noto Sans Symbols" w:cs="Noto Sans Symbols"/>
              </w:rPr>
            </w:pPr>
            <w:r w:rsidRPr="0088079A">
              <w:rPr>
                <w:rFonts w:ascii="Arial" w:eastAsia="Arial" w:hAnsi="Arial" w:cs="Arial"/>
              </w:rPr>
              <w:t>Obowiązujące od 1 października 2024 r. zasady przyznawania świadczenia „aktywni rodzice w pracy” są niekorzystne dla rodziców i osób wspólnie wychowujących dziecko, które prowadzą działalność gospodarczą i jednocześnie korzystają z preferencyjnych zasad oskładkowania z tytułu ubezpieczeń emerytalnego i rentowego. W przypadku gdy rodzice lub obie osoby wspólnie wychowujące dziecko podejmują działalność zwolnioną z obowiązku oskładkowania lub objętą podstawą wymiaru w wysokości 30% minimalnego wynagrodzenia nie spełniają kryterium określonego w art. 10 ust. 1 ustawy o wspieraniu rodziców w aktywności zawodowej oraz w wychowaniu dziecka – „Aktywni rodzice w pracy” – podlegania ubezpieczeniom emerytalnemu i rentowemu od podstawy, której łączna wysokość wynosi nie mniej niż 100% minimalnego wynagrodzenia za pracę. Także osoba samotnie wychowująca dziecko korzystająca z preferencyjnego oskładkowania nie może spełnić wymogu określonego w art. ust. 2 tej ustawy – podlegania ubezpieczeniu od podstawy co najmniej 100% minimalnego wynagrodzenia.</w:t>
            </w:r>
          </w:p>
          <w:p w14:paraId="10AA3AD7" w14:textId="77777777" w:rsidR="003C55FF" w:rsidRPr="0088079A" w:rsidRDefault="003C55FF" w:rsidP="009C4EFA">
            <w:pPr>
              <w:numPr>
                <w:ilvl w:val="0"/>
                <w:numId w:val="3"/>
              </w:numPr>
              <w:spacing w:after="0"/>
              <w:jc w:val="both"/>
              <w:rPr>
                <w:rFonts w:ascii="Noto Sans Symbols" w:eastAsia="Noto Sans Symbols" w:hAnsi="Noto Sans Symbols" w:cs="Noto Sans Symbols"/>
              </w:rPr>
            </w:pPr>
            <w:r w:rsidRPr="0088079A">
              <w:rPr>
                <w:rFonts w:ascii="Arial" w:eastAsia="Arial" w:hAnsi="Arial" w:cs="Arial"/>
              </w:rPr>
              <w:t xml:space="preserve">Projekt przewiduje uznanie preferencyjnych zasad oskładkowania za równoważne z ubezpieczeniem od podstawy wymiaru na wysokości 100% minimalnego wynagrodzenia. </w:t>
            </w:r>
          </w:p>
          <w:p w14:paraId="6DA00CCA" w14:textId="77777777" w:rsidR="003C55FF" w:rsidRDefault="003C55FF" w:rsidP="009C4EFA">
            <w:pPr>
              <w:numPr>
                <w:ilvl w:val="0"/>
                <w:numId w:val="3"/>
              </w:numPr>
              <w:jc w:val="both"/>
              <w:rPr>
                <w:rFonts w:ascii="Noto Sans Symbols" w:eastAsia="Noto Sans Symbols" w:hAnsi="Noto Sans Symbols" w:cs="Noto Sans Symbols"/>
                <w:sz w:val="20"/>
                <w:szCs w:val="20"/>
              </w:rPr>
            </w:pPr>
            <w:r w:rsidRPr="0088079A">
              <w:rPr>
                <w:rFonts w:ascii="Arial" w:eastAsia="Arial" w:hAnsi="Arial" w:cs="Arial"/>
              </w:rPr>
              <w:t xml:space="preserve">Utrzymanie obecnego stanu utrwali nierówność wynikającą z nieuzasadnionego pozbawienia prawa rodziców i osób wychowujących dzieci którzy prowadzą pełną aktywność zawodową w ramach pozarolniczej działalności gospodarczej, a tylko ze względu na okresowe zwolnienia i preferencje nie spełniają formalnych kryteriów przewidzianych ustawie </w:t>
            </w:r>
          </w:p>
        </w:tc>
      </w:tr>
    </w:tbl>
    <w:p w14:paraId="13AA9FBF" w14:textId="77777777" w:rsidR="003C55FF" w:rsidRDefault="003C55FF" w:rsidP="003C55FF">
      <w:pPr>
        <w:jc w:val="both"/>
        <w:rPr>
          <w:rFonts w:ascii="Arial" w:eastAsia="Arial" w:hAnsi="Arial" w:cs="Arial"/>
          <w:sz w:val="24"/>
          <w:szCs w:val="24"/>
        </w:rPr>
      </w:pPr>
    </w:p>
    <w:p w14:paraId="13BF108C" w14:textId="77777777" w:rsidR="003C55FF" w:rsidRDefault="003C55FF" w:rsidP="003C55FF">
      <w:pPr>
        <w:jc w:val="both"/>
        <w:rPr>
          <w:rFonts w:ascii="Arial" w:eastAsia="Arial" w:hAnsi="Arial" w:cs="Arial"/>
          <w:sz w:val="24"/>
          <w:szCs w:val="24"/>
        </w:rPr>
      </w:pPr>
      <w:r>
        <w:rPr>
          <w:rFonts w:ascii="Arial" w:eastAsia="Arial" w:hAnsi="Arial" w:cs="Arial"/>
          <w:sz w:val="24"/>
          <w:szCs w:val="24"/>
        </w:rPr>
        <w:lastRenderedPageBreak/>
        <w:t>[2] Czy były rozważane rozwiązania alternatywne?</w:t>
      </w:r>
    </w:p>
    <w:p w14:paraId="23EA7A24" w14:textId="77777777" w:rsidR="003C55FF" w:rsidRDefault="003C55FF" w:rsidP="003C55FF">
      <w:pPr>
        <w:numPr>
          <w:ilvl w:val="0"/>
          <w:numId w:val="1"/>
        </w:numPr>
        <w:spacing w:line="240" w:lineRule="auto"/>
        <w:jc w:val="both"/>
        <w:rPr>
          <w:rFonts w:ascii="Noto Sans Symbols" w:eastAsia="Noto Sans Symbols" w:hAnsi="Noto Sans Symbols" w:cs="Noto Sans Symbols"/>
          <w:b/>
          <w:sz w:val="24"/>
          <w:szCs w:val="24"/>
          <w:u w:val="single"/>
        </w:rPr>
      </w:pPr>
      <w:r>
        <w:rPr>
          <w:rFonts w:ascii="Arial" w:eastAsia="Arial" w:hAnsi="Arial" w:cs="Arial"/>
          <w:b/>
          <w:sz w:val="24"/>
          <w:szCs w:val="24"/>
          <w:u w:val="single"/>
        </w:rPr>
        <w:t>Nie</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0"/>
      </w:tblGrid>
      <w:tr w:rsidR="003C55FF" w14:paraId="2CA55800" w14:textId="77777777" w:rsidTr="009C4EFA">
        <w:tc>
          <w:tcPr>
            <w:tcW w:w="9060" w:type="dxa"/>
          </w:tcPr>
          <w:p w14:paraId="78FA1284" w14:textId="77777777" w:rsidR="003C55FF" w:rsidRDefault="003C55FF" w:rsidP="009C4EFA">
            <w:pPr>
              <w:jc w:val="both"/>
              <w:rPr>
                <w:rFonts w:ascii="Arial" w:eastAsia="Arial" w:hAnsi="Arial" w:cs="Arial"/>
                <w:sz w:val="20"/>
                <w:szCs w:val="20"/>
              </w:rPr>
            </w:pPr>
            <w:bookmarkStart w:id="1" w:name="_heading=h.30j0zll" w:colFirst="0" w:colLast="0"/>
            <w:bookmarkEnd w:id="1"/>
            <w:r w:rsidRPr="0088079A">
              <w:rPr>
                <w:rFonts w:ascii="Arial" w:eastAsia="Arial" w:hAnsi="Arial" w:cs="Arial"/>
              </w:rPr>
              <w:t>Nie rozważano rozwiązań alternatywnych. Zlikwidowanie problemu jest możliwe jedynie przez zmiany przepisów ustawowych.</w:t>
            </w:r>
          </w:p>
        </w:tc>
      </w:tr>
    </w:tbl>
    <w:p w14:paraId="5E2DD030" w14:textId="77777777" w:rsidR="003C55FF" w:rsidRDefault="003C55FF" w:rsidP="003C55FF">
      <w:pPr>
        <w:rPr>
          <w:rFonts w:ascii="Arial" w:eastAsia="Arial" w:hAnsi="Arial" w:cs="Arial"/>
          <w:b/>
          <w:sz w:val="24"/>
          <w:szCs w:val="24"/>
        </w:rPr>
      </w:pPr>
    </w:p>
    <w:p w14:paraId="1E98B9A0" w14:textId="77777777" w:rsidR="003C55FF" w:rsidRDefault="003C55FF" w:rsidP="003C55FF">
      <w:pPr>
        <w:rPr>
          <w:rFonts w:ascii="Arial" w:eastAsia="Arial" w:hAnsi="Arial" w:cs="Arial"/>
          <w:sz w:val="24"/>
          <w:szCs w:val="24"/>
        </w:rPr>
      </w:pPr>
      <w:r>
        <w:rPr>
          <w:rFonts w:ascii="Arial" w:eastAsia="Arial" w:hAnsi="Arial" w:cs="Arial"/>
          <w:b/>
          <w:sz w:val="24"/>
          <w:szCs w:val="24"/>
        </w:rPr>
        <w:t>II. Wymogi określone w art. 34 ust. 2 pkt 3–5 regulaminu Sejmu</w:t>
      </w:r>
    </w:p>
    <w:p w14:paraId="6415F016" w14:textId="77777777" w:rsidR="003C55FF" w:rsidRDefault="003C55FF" w:rsidP="003C55FF">
      <w:pPr>
        <w:jc w:val="both"/>
        <w:rPr>
          <w:rFonts w:ascii="Arial" w:eastAsia="Arial" w:hAnsi="Arial" w:cs="Arial"/>
          <w:sz w:val="24"/>
          <w:szCs w:val="24"/>
        </w:rPr>
      </w:pPr>
      <w:r>
        <w:rPr>
          <w:rFonts w:ascii="Arial" w:eastAsia="Arial" w:hAnsi="Arial" w:cs="Arial"/>
          <w:sz w:val="24"/>
          <w:szCs w:val="24"/>
        </w:rPr>
        <w:t>[3] Jakie są przewidywane skutki prawne projektowanych rozwiązań?</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0"/>
      </w:tblGrid>
      <w:tr w:rsidR="003C55FF" w14:paraId="1E9AE0BD" w14:textId="77777777" w:rsidTr="009C4EFA">
        <w:tc>
          <w:tcPr>
            <w:tcW w:w="9060" w:type="dxa"/>
          </w:tcPr>
          <w:p w14:paraId="38A86857" w14:textId="77777777" w:rsidR="003C55FF" w:rsidRPr="0088079A" w:rsidRDefault="003C55FF" w:rsidP="009C4EFA">
            <w:pPr>
              <w:jc w:val="both"/>
              <w:rPr>
                <w:rFonts w:ascii="Arial" w:eastAsia="Arial" w:hAnsi="Arial" w:cs="Arial"/>
              </w:rPr>
            </w:pPr>
            <w:r w:rsidRPr="0088079A">
              <w:rPr>
                <w:rFonts w:ascii="Arial" w:eastAsia="Arial" w:hAnsi="Arial" w:cs="Arial"/>
              </w:rPr>
              <w:t>Skutkiem prawnym będzie rozszerzenie kręgu osób uprawnionych do uzyskania świadczenia „Aktywny rodzic w pracy”</w:t>
            </w:r>
          </w:p>
          <w:p w14:paraId="32395D1B" w14:textId="0E5735DC" w:rsidR="003C55FF" w:rsidRPr="0088079A" w:rsidRDefault="003C55FF" w:rsidP="009C4EFA">
            <w:pPr>
              <w:jc w:val="both"/>
              <w:rPr>
                <w:rFonts w:ascii="Arial" w:eastAsia="Arial" w:hAnsi="Arial" w:cs="Arial"/>
              </w:rPr>
            </w:pPr>
            <w:r w:rsidRPr="0088079A">
              <w:rPr>
                <w:rFonts w:ascii="Arial" w:eastAsia="Arial" w:hAnsi="Arial" w:cs="Arial"/>
              </w:rPr>
              <w:t xml:space="preserve">Proponowana zmiana jest zgodna z Konstytucją RP. Nie jest również sprzeczna z prawem międzynarodowym i prawem UE. </w:t>
            </w:r>
          </w:p>
          <w:p w14:paraId="5DB5B2D8" w14:textId="77777777" w:rsidR="003C55FF" w:rsidRDefault="003C55FF" w:rsidP="009C4EFA">
            <w:pPr>
              <w:jc w:val="both"/>
              <w:rPr>
                <w:rFonts w:ascii="Arial" w:eastAsia="Arial" w:hAnsi="Arial" w:cs="Arial"/>
                <w:sz w:val="20"/>
                <w:szCs w:val="20"/>
              </w:rPr>
            </w:pPr>
            <w:r w:rsidRPr="0088079A">
              <w:rPr>
                <w:rFonts w:ascii="Arial" w:eastAsia="Arial" w:hAnsi="Arial" w:cs="Arial"/>
              </w:rPr>
              <w:t xml:space="preserve">Proponuje się, że ustawa wejdzie w życie z dniem następującym po dniu ogłoszenia. Brak </w:t>
            </w:r>
            <w:r w:rsidRPr="0088079A">
              <w:rPr>
                <w:rFonts w:ascii="Arial" w:eastAsia="Arial" w:hAnsi="Arial" w:cs="Arial"/>
                <w:i/>
              </w:rPr>
              <w:t>vacatio legis</w:t>
            </w:r>
            <w:r w:rsidRPr="0088079A">
              <w:rPr>
                <w:rFonts w:ascii="Arial" w:eastAsia="Arial" w:hAnsi="Arial" w:cs="Arial"/>
              </w:rPr>
              <w:t xml:space="preserve"> uzasadniony jest potrzebą ja najszybszego wprowadzenia zmian. Osoby objęte zmianami powinny mieć możliwość niezwłocznego złożenia wniosku o świadczenie.</w:t>
            </w:r>
          </w:p>
        </w:tc>
      </w:tr>
    </w:tbl>
    <w:p w14:paraId="36AC6516" w14:textId="77777777" w:rsidR="003C55FF" w:rsidRDefault="003C55FF" w:rsidP="003C55FF">
      <w:pPr>
        <w:jc w:val="both"/>
        <w:rPr>
          <w:rFonts w:ascii="Arial" w:eastAsia="Arial" w:hAnsi="Arial" w:cs="Arial"/>
          <w:sz w:val="24"/>
          <w:szCs w:val="24"/>
        </w:rPr>
      </w:pPr>
    </w:p>
    <w:p w14:paraId="0EAEE033" w14:textId="77777777" w:rsidR="003C55FF" w:rsidRDefault="003C55FF" w:rsidP="003C55FF">
      <w:pPr>
        <w:jc w:val="both"/>
        <w:rPr>
          <w:rFonts w:ascii="Arial" w:eastAsia="Arial" w:hAnsi="Arial" w:cs="Arial"/>
          <w:sz w:val="24"/>
          <w:szCs w:val="24"/>
        </w:rPr>
      </w:pPr>
      <w:bookmarkStart w:id="2" w:name="_heading=h.1fob9te" w:colFirst="0" w:colLast="0"/>
      <w:bookmarkEnd w:id="2"/>
      <w:r>
        <w:rPr>
          <w:rFonts w:ascii="Arial" w:eastAsia="Arial" w:hAnsi="Arial" w:cs="Arial"/>
          <w:sz w:val="24"/>
          <w:szCs w:val="24"/>
        </w:rPr>
        <w:t>[4] Jakie są przewidywane skutki społeczne projektowanych rozwiązań?</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0"/>
      </w:tblGrid>
      <w:tr w:rsidR="003C55FF" w14:paraId="3C032F72" w14:textId="77777777" w:rsidTr="009C4EFA">
        <w:tc>
          <w:tcPr>
            <w:tcW w:w="9060" w:type="dxa"/>
          </w:tcPr>
          <w:p w14:paraId="65DBCAE2" w14:textId="32B97EC8" w:rsidR="003C55FF" w:rsidRDefault="003C55FF" w:rsidP="009C4EFA">
            <w:pPr>
              <w:jc w:val="both"/>
              <w:rPr>
                <w:rFonts w:ascii="Arial" w:eastAsia="Arial" w:hAnsi="Arial" w:cs="Arial"/>
                <w:sz w:val="20"/>
                <w:szCs w:val="20"/>
              </w:rPr>
            </w:pPr>
            <w:r w:rsidRPr="0088079A">
              <w:rPr>
                <w:rFonts w:ascii="Arial" w:eastAsia="Arial" w:hAnsi="Arial" w:cs="Arial"/>
              </w:rPr>
              <w:t xml:space="preserve">Ustawa będzie </w:t>
            </w:r>
            <w:r w:rsidR="0088079A" w:rsidRPr="0088079A">
              <w:rPr>
                <w:rFonts w:ascii="Arial" w:eastAsia="Arial" w:hAnsi="Arial" w:cs="Arial"/>
              </w:rPr>
              <w:t>miała</w:t>
            </w:r>
            <w:r w:rsidRPr="0088079A">
              <w:rPr>
                <w:rFonts w:ascii="Arial" w:eastAsia="Arial" w:hAnsi="Arial" w:cs="Arial"/>
              </w:rPr>
              <w:t xml:space="preserve"> </w:t>
            </w:r>
            <w:r w:rsidR="0088079A">
              <w:rPr>
                <w:rFonts w:ascii="Arial" w:eastAsia="Arial" w:hAnsi="Arial" w:cs="Arial"/>
              </w:rPr>
              <w:t>pozytywne</w:t>
            </w:r>
            <w:r w:rsidR="0088079A" w:rsidRPr="0088079A">
              <w:rPr>
                <w:rFonts w:ascii="Arial" w:eastAsia="Arial" w:hAnsi="Arial" w:cs="Arial"/>
              </w:rPr>
              <w:t xml:space="preserve"> </w:t>
            </w:r>
            <w:r w:rsidRPr="0088079A">
              <w:rPr>
                <w:rFonts w:ascii="Arial" w:eastAsia="Arial" w:hAnsi="Arial" w:cs="Arial"/>
              </w:rPr>
              <w:t xml:space="preserve">skutki społeczne. Zwiększy aktywność </w:t>
            </w:r>
            <w:r w:rsidR="0088079A" w:rsidRPr="0088079A">
              <w:rPr>
                <w:rFonts w:ascii="Arial" w:eastAsia="Arial" w:hAnsi="Arial" w:cs="Arial"/>
              </w:rPr>
              <w:t>zawodow</w:t>
            </w:r>
            <w:r w:rsidR="0088079A">
              <w:rPr>
                <w:rFonts w:ascii="Arial" w:eastAsia="Arial" w:hAnsi="Arial" w:cs="Arial"/>
              </w:rPr>
              <w:t>ą</w:t>
            </w:r>
            <w:r w:rsidR="0088079A" w:rsidRPr="0088079A">
              <w:rPr>
                <w:rFonts w:ascii="Arial" w:eastAsia="Arial" w:hAnsi="Arial" w:cs="Arial"/>
              </w:rPr>
              <w:t xml:space="preserve"> </w:t>
            </w:r>
            <w:r w:rsidRPr="0088079A">
              <w:rPr>
                <w:rFonts w:ascii="Arial" w:eastAsia="Arial" w:hAnsi="Arial" w:cs="Arial"/>
              </w:rPr>
              <w:t xml:space="preserve">osób preferujących zarobkowanie przez prowadzenia działalności gospodarczej. </w:t>
            </w:r>
          </w:p>
        </w:tc>
      </w:tr>
    </w:tbl>
    <w:p w14:paraId="613FFF1B" w14:textId="77777777" w:rsidR="003C55FF" w:rsidRDefault="003C55FF" w:rsidP="003C55FF">
      <w:pPr>
        <w:jc w:val="both"/>
        <w:rPr>
          <w:rFonts w:ascii="Arial" w:eastAsia="Arial" w:hAnsi="Arial" w:cs="Arial"/>
          <w:sz w:val="24"/>
          <w:szCs w:val="24"/>
        </w:rPr>
      </w:pPr>
    </w:p>
    <w:p w14:paraId="6F2A8EB7" w14:textId="77777777" w:rsidR="003C55FF" w:rsidRDefault="003C55FF" w:rsidP="003C55FF">
      <w:pPr>
        <w:jc w:val="both"/>
        <w:rPr>
          <w:rFonts w:ascii="Arial" w:eastAsia="Arial" w:hAnsi="Arial" w:cs="Arial"/>
          <w:sz w:val="24"/>
          <w:szCs w:val="24"/>
        </w:rPr>
      </w:pPr>
      <w:r>
        <w:rPr>
          <w:rFonts w:ascii="Arial" w:eastAsia="Arial" w:hAnsi="Arial" w:cs="Arial"/>
          <w:sz w:val="24"/>
          <w:szCs w:val="24"/>
        </w:rPr>
        <w:t>[5] Jakie są przewidywane skutki gospodarcze projektowanych rozwiązań?</w:t>
      </w:r>
    </w:p>
    <w:p w14:paraId="4EB1EF80" w14:textId="77777777" w:rsidR="003C55FF" w:rsidRDefault="003C55FF" w:rsidP="003C55FF">
      <w:pPr>
        <w:pBdr>
          <w:top w:val="single" w:sz="4" w:space="1" w:color="000000"/>
          <w:left w:val="single" w:sz="4" w:space="0" w:color="000000"/>
          <w:bottom w:val="single" w:sz="4" w:space="1" w:color="000000"/>
          <w:right w:val="single" w:sz="4" w:space="4" w:color="000000"/>
        </w:pBdr>
        <w:jc w:val="both"/>
        <w:rPr>
          <w:rFonts w:ascii="Arial" w:eastAsia="Arial" w:hAnsi="Arial" w:cs="Arial"/>
        </w:rPr>
      </w:pPr>
      <w:r>
        <w:rPr>
          <w:rFonts w:ascii="Arial" w:eastAsia="Arial" w:hAnsi="Arial" w:cs="Arial"/>
        </w:rPr>
        <w:t>Projekt będzie miał korzystne skutki gospodarcze. Zwiększy potencjalny krąg osób skłonnych do podejmowania działalności gospodarczej na własny rachunek.</w:t>
      </w:r>
    </w:p>
    <w:p w14:paraId="1B3DE66E" w14:textId="77777777" w:rsidR="003C55FF" w:rsidRDefault="003C55FF" w:rsidP="0088079A">
      <w:pPr>
        <w:spacing w:before="240"/>
        <w:jc w:val="both"/>
        <w:rPr>
          <w:rFonts w:ascii="Arial" w:eastAsia="Arial" w:hAnsi="Arial" w:cs="Arial"/>
          <w:sz w:val="24"/>
          <w:szCs w:val="24"/>
        </w:rPr>
      </w:pPr>
      <w:r>
        <w:rPr>
          <w:rFonts w:ascii="Arial" w:eastAsia="Arial" w:hAnsi="Arial" w:cs="Arial"/>
          <w:sz w:val="24"/>
          <w:szCs w:val="24"/>
        </w:rPr>
        <w:t>[6] Jakie są przewidywane skutki finansowe projektowanych rozwiązań, w szczególności wpływ na sektor finansów publicznych, w tym na budżet państwa i budżety jednostek samorządu terytorialnego?</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0"/>
      </w:tblGrid>
      <w:tr w:rsidR="003C55FF" w14:paraId="5470E456" w14:textId="77777777" w:rsidTr="009C4EFA">
        <w:tc>
          <w:tcPr>
            <w:tcW w:w="9060" w:type="dxa"/>
          </w:tcPr>
          <w:p w14:paraId="30BDD723" w14:textId="77777777" w:rsidR="003C55FF" w:rsidRDefault="003C55FF" w:rsidP="009C4EFA">
            <w:pPr>
              <w:jc w:val="both"/>
              <w:rPr>
                <w:rFonts w:ascii="Arial" w:eastAsia="Arial" w:hAnsi="Arial" w:cs="Arial"/>
              </w:rPr>
            </w:pPr>
            <w:r>
              <w:rPr>
                <w:rFonts w:ascii="Arial" w:eastAsia="Arial" w:hAnsi="Arial" w:cs="Arial"/>
              </w:rPr>
              <w:t>Projekt powoduje skutki finansowe dla budżetu państwa.</w:t>
            </w:r>
          </w:p>
          <w:p w14:paraId="7691DA4E" w14:textId="2D00BB85" w:rsidR="003C55FF" w:rsidRDefault="003C55FF" w:rsidP="009C4EFA">
            <w:pPr>
              <w:jc w:val="both"/>
              <w:rPr>
                <w:rFonts w:ascii="Arial" w:eastAsia="Arial" w:hAnsi="Arial" w:cs="Arial"/>
              </w:rPr>
            </w:pPr>
            <w:r>
              <w:rPr>
                <w:rFonts w:ascii="Arial" w:eastAsia="Arial" w:hAnsi="Arial" w:cs="Arial"/>
              </w:rPr>
              <w:t>Przewiduje się, że skutkiem wejścia w życie ustawy będzie przyznanie dodatkowych świadczeń „aktywny rodzic w pracy”. Ocena skutków finansowych nie jest możliwa, gdyż brak jest danych o osobach prowadzających działalność gospodarczą na okresowo preferencyjnych zasadach oskładkowania, którzy są jednocześnie osobami samotnie wychowującymi dzieci lub pozostającymi w relacjach partnerskich lub małżeńskich. Okresowe wsparcie dla tych osób niesie korzyść dla państwa, gdyż osoby te pozostają aktywne zawodowo, odprowadzają składki zdrowotne i na ubezpieczenie społeczne, a do tego zachowują czynne firmy, klientelę, co jest korzystne dla gospodarki.</w:t>
            </w:r>
          </w:p>
        </w:tc>
      </w:tr>
    </w:tbl>
    <w:p w14:paraId="09F496C8" w14:textId="77777777" w:rsidR="003C55FF" w:rsidRDefault="003C55FF" w:rsidP="003C55FF">
      <w:pPr>
        <w:jc w:val="both"/>
        <w:rPr>
          <w:rFonts w:ascii="Arial" w:eastAsia="Arial" w:hAnsi="Arial" w:cs="Arial"/>
          <w:sz w:val="24"/>
          <w:szCs w:val="24"/>
        </w:rPr>
      </w:pPr>
    </w:p>
    <w:p w14:paraId="07491A7A" w14:textId="77777777" w:rsidR="003C55FF" w:rsidRDefault="003C55FF" w:rsidP="003C55FF">
      <w:pPr>
        <w:jc w:val="both"/>
        <w:rPr>
          <w:rFonts w:ascii="Arial" w:eastAsia="Arial" w:hAnsi="Arial" w:cs="Arial"/>
          <w:sz w:val="24"/>
          <w:szCs w:val="24"/>
        </w:rPr>
      </w:pPr>
      <w:r>
        <w:rPr>
          <w:rFonts w:ascii="Arial" w:eastAsia="Arial" w:hAnsi="Arial" w:cs="Arial"/>
          <w:sz w:val="24"/>
          <w:szCs w:val="24"/>
        </w:rPr>
        <w:lastRenderedPageBreak/>
        <w:t>[7] Wykaz źródeł finansowania, jeśli projekt ustawy pociąga za sobą obciążenie budżetu państwa lub budżetów jednostek samorządu terytorialnego.</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0"/>
      </w:tblGrid>
      <w:tr w:rsidR="003C55FF" w14:paraId="2443486C" w14:textId="77777777" w:rsidTr="009C4EFA">
        <w:tc>
          <w:tcPr>
            <w:tcW w:w="9060" w:type="dxa"/>
          </w:tcPr>
          <w:p w14:paraId="1A89670E" w14:textId="58163E64" w:rsidR="003C55FF" w:rsidRDefault="003C55FF" w:rsidP="009C4EFA">
            <w:pPr>
              <w:jc w:val="both"/>
              <w:rPr>
                <w:rFonts w:ascii="Arial" w:eastAsia="Arial" w:hAnsi="Arial" w:cs="Arial"/>
                <w:sz w:val="24"/>
                <w:szCs w:val="24"/>
              </w:rPr>
            </w:pPr>
            <w:r>
              <w:rPr>
                <w:rFonts w:ascii="Arial" w:eastAsia="Arial" w:hAnsi="Arial" w:cs="Arial"/>
              </w:rPr>
              <w:t>Zwiększone wydatki w budżecie państwa finansowane będą ze środków przeznaczonych na świadczenia z ustawy o wspieraniu rodziców w aktywności zawodowej oraz w wychowaniu dziecka – „Aktywny rodzic”.</w:t>
            </w:r>
          </w:p>
        </w:tc>
      </w:tr>
    </w:tbl>
    <w:p w14:paraId="443E23E3" w14:textId="77777777" w:rsidR="003C55FF" w:rsidRDefault="003C55FF" w:rsidP="003C55FF">
      <w:pPr>
        <w:jc w:val="both"/>
        <w:rPr>
          <w:rFonts w:ascii="Arial" w:eastAsia="Arial" w:hAnsi="Arial" w:cs="Arial"/>
          <w:sz w:val="24"/>
          <w:szCs w:val="24"/>
        </w:rPr>
      </w:pPr>
    </w:p>
    <w:p w14:paraId="1EF38E56" w14:textId="77777777" w:rsidR="003C55FF" w:rsidRDefault="003C55FF" w:rsidP="003C55FF">
      <w:pPr>
        <w:rPr>
          <w:rFonts w:ascii="Arial" w:eastAsia="Arial" w:hAnsi="Arial" w:cs="Arial"/>
          <w:sz w:val="24"/>
          <w:szCs w:val="24"/>
        </w:rPr>
      </w:pPr>
      <w:r>
        <w:rPr>
          <w:rFonts w:ascii="Arial" w:eastAsia="Arial" w:hAnsi="Arial" w:cs="Arial"/>
          <w:sz w:val="24"/>
          <w:szCs w:val="24"/>
        </w:rPr>
        <w:t xml:space="preserve">[8] Czy projekt ustawy podlega procedurze notyfikacyjnej? </w:t>
      </w:r>
    </w:p>
    <w:p w14:paraId="00A84F0A" w14:textId="77777777" w:rsidR="003C55FF" w:rsidRDefault="003C55FF" w:rsidP="003C55FF">
      <w:pPr>
        <w:numPr>
          <w:ilvl w:val="0"/>
          <w:numId w:val="1"/>
        </w:numPr>
        <w:spacing w:line="240" w:lineRule="auto"/>
        <w:jc w:val="both"/>
        <w:rPr>
          <w:rFonts w:ascii="Noto Sans Symbols" w:eastAsia="Noto Sans Symbols" w:hAnsi="Noto Sans Symbols" w:cs="Noto Sans Symbols"/>
          <w:b/>
          <w:sz w:val="24"/>
          <w:szCs w:val="24"/>
          <w:u w:val="single"/>
        </w:rPr>
      </w:pPr>
      <w:r>
        <w:rPr>
          <w:rFonts w:ascii="Arial" w:eastAsia="Arial" w:hAnsi="Arial" w:cs="Arial"/>
          <w:b/>
          <w:sz w:val="24"/>
          <w:szCs w:val="24"/>
          <w:u w:val="single"/>
        </w:rPr>
        <w:t xml:space="preserve">Nie </w:t>
      </w:r>
    </w:p>
    <w:p w14:paraId="53ECE549" w14:textId="77777777" w:rsidR="003C55FF" w:rsidRDefault="003C55FF" w:rsidP="003C55FF">
      <w:pPr>
        <w:rPr>
          <w:rFonts w:ascii="Arial" w:eastAsia="Arial" w:hAnsi="Arial" w:cs="Arial"/>
          <w:b/>
          <w:sz w:val="24"/>
          <w:szCs w:val="24"/>
        </w:rPr>
      </w:pPr>
    </w:p>
    <w:p w14:paraId="4224F345" w14:textId="77777777" w:rsidR="003C55FF" w:rsidRDefault="003C55FF" w:rsidP="003C55FF">
      <w:pPr>
        <w:rPr>
          <w:rFonts w:ascii="Arial" w:eastAsia="Arial" w:hAnsi="Arial" w:cs="Arial"/>
          <w:b/>
          <w:sz w:val="24"/>
          <w:szCs w:val="24"/>
        </w:rPr>
      </w:pPr>
      <w:bookmarkStart w:id="3" w:name="_heading=h.3znysh7" w:colFirst="0" w:colLast="0"/>
      <w:bookmarkEnd w:id="3"/>
      <w:r>
        <w:rPr>
          <w:rFonts w:ascii="Arial" w:eastAsia="Arial" w:hAnsi="Arial" w:cs="Arial"/>
          <w:b/>
          <w:sz w:val="24"/>
          <w:szCs w:val="24"/>
        </w:rPr>
        <w:t>III. Wymogi określone w art. 34 ust. 2a i 2b regulaminu Sejmu</w:t>
      </w:r>
    </w:p>
    <w:p w14:paraId="1E956387" w14:textId="77777777" w:rsidR="003C55FF" w:rsidRDefault="003C55FF" w:rsidP="003C55FF">
      <w:pPr>
        <w:rPr>
          <w:rFonts w:ascii="Arial" w:eastAsia="Arial" w:hAnsi="Arial" w:cs="Arial"/>
          <w:b/>
          <w:sz w:val="24"/>
          <w:szCs w:val="24"/>
        </w:rPr>
      </w:pPr>
      <w:r>
        <w:rPr>
          <w:rFonts w:ascii="Arial" w:eastAsia="Arial" w:hAnsi="Arial" w:cs="Arial"/>
          <w:b/>
          <w:sz w:val="24"/>
          <w:szCs w:val="24"/>
        </w:rPr>
        <w:t xml:space="preserve"> </w:t>
      </w:r>
    </w:p>
    <w:p w14:paraId="6417F421" w14:textId="77777777" w:rsidR="003C55FF" w:rsidRDefault="003C55FF" w:rsidP="003C55FF">
      <w:pPr>
        <w:jc w:val="both"/>
        <w:rPr>
          <w:rFonts w:ascii="Arial" w:eastAsia="Arial" w:hAnsi="Arial" w:cs="Arial"/>
          <w:sz w:val="24"/>
          <w:szCs w:val="24"/>
        </w:rPr>
      </w:pPr>
      <w:r>
        <w:rPr>
          <w:rFonts w:ascii="Arial" w:eastAsia="Arial" w:hAnsi="Arial" w:cs="Arial"/>
          <w:sz w:val="24"/>
          <w:szCs w:val="24"/>
        </w:rPr>
        <w:t>[9] Czy projekt ustawy zawiera przepisy określające zasady podejmowania, wykonywania lub zakończenia działalności gospodarczej (art. 34 ust. 2a regulaminu Sejmu)?</w:t>
      </w:r>
    </w:p>
    <w:p w14:paraId="05FD77C6" w14:textId="77777777" w:rsidR="003C55FF" w:rsidRDefault="003C55FF" w:rsidP="003C55FF">
      <w:pPr>
        <w:numPr>
          <w:ilvl w:val="0"/>
          <w:numId w:val="1"/>
        </w:numPr>
        <w:spacing w:line="240" w:lineRule="auto"/>
        <w:jc w:val="both"/>
        <w:rPr>
          <w:rFonts w:ascii="Noto Sans Symbols" w:eastAsia="Noto Sans Symbols" w:hAnsi="Noto Sans Symbols" w:cs="Noto Sans Symbols"/>
          <w:b/>
          <w:sz w:val="24"/>
          <w:szCs w:val="24"/>
          <w:u w:val="single"/>
        </w:rPr>
      </w:pPr>
      <w:r>
        <w:rPr>
          <w:rFonts w:ascii="Arial" w:eastAsia="Arial" w:hAnsi="Arial" w:cs="Arial"/>
          <w:b/>
          <w:sz w:val="24"/>
          <w:szCs w:val="24"/>
          <w:u w:val="single"/>
        </w:rPr>
        <w:t>Nie</w:t>
      </w:r>
    </w:p>
    <w:p w14:paraId="67E89BFA" w14:textId="77777777" w:rsidR="003C55FF" w:rsidRDefault="003C55FF" w:rsidP="003C55FF">
      <w:pPr>
        <w:spacing w:line="240" w:lineRule="auto"/>
        <w:jc w:val="both"/>
        <w:rPr>
          <w:rFonts w:ascii="Arial" w:eastAsia="Arial" w:hAnsi="Arial" w:cs="Arial"/>
          <w:sz w:val="24"/>
          <w:szCs w:val="24"/>
        </w:rPr>
      </w:pPr>
    </w:p>
    <w:p w14:paraId="61B4B6BC" w14:textId="77777777" w:rsidR="003C55FF" w:rsidRDefault="003C55FF" w:rsidP="003C55FF">
      <w:pPr>
        <w:jc w:val="both"/>
        <w:rPr>
          <w:rFonts w:ascii="Arial" w:eastAsia="Arial" w:hAnsi="Arial" w:cs="Arial"/>
          <w:sz w:val="24"/>
          <w:szCs w:val="24"/>
        </w:rPr>
      </w:pPr>
      <w:r>
        <w:rPr>
          <w:rFonts w:ascii="Arial" w:eastAsia="Arial" w:hAnsi="Arial" w:cs="Arial"/>
          <w:sz w:val="24"/>
          <w:szCs w:val="24"/>
        </w:rPr>
        <w:t>[10] Czy wdrożenie projektowanych przepisów spowoduje obciążenia administracyjne mikroprzedsiębiorców, małych i średnich przedsiębiorców (art. 34 ust. 2a regulaminu Sejmu)?</w:t>
      </w:r>
    </w:p>
    <w:p w14:paraId="6CD3403B" w14:textId="77777777" w:rsidR="003C55FF" w:rsidRDefault="003C55FF" w:rsidP="003C55FF">
      <w:pPr>
        <w:numPr>
          <w:ilvl w:val="0"/>
          <w:numId w:val="1"/>
        </w:numPr>
        <w:spacing w:line="240" w:lineRule="auto"/>
        <w:jc w:val="both"/>
        <w:rPr>
          <w:rFonts w:ascii="Noto Sans Symbols" w:eastAsia="Noto Sans Symbols" w:hAnsi="Noto Sans Symbols" w:cs="Noto Sans Symbols"/>
          <w:b/>
          <w:sz w:val="24"/>
          <w:szCs w:val="24"/>
          <w:u w:val="single"/>
        </w:rPr>
      </w:pPr>
      <w:r>
        <w:rPr>
          <w:rFonts w:ascii="Arial" w:eastAsia="Arial" w:hAnsi="Arial" w:cs="Arial"/>
          <w:b/>
          <w:sz w:val="24"/>
          <w:szCs w:val="24"/>
          <w:u w:val="single"/>
        </w:rPr>
        <w:t>Nie</w:t>
      </w:r>
    </w:p>
    <w:p w14:paraId="7F5413E3" w14:textId="77777777" w:rsidR="003C55FF" w:rsidRDefault="003C55FF" w:rsidP="003C55FF">
      <w:pPr>
        <w:spacing w:line="240" w:lineRule="auto"/>
        <w:jc w:val="both"/>
        <w:rPr>
          <w:rFonts w:ascii="Arial" w:eastAsia="Arial" w:hAnsi="Arial" w:cs="Arial"/>
          <w:sz w:val="24"/>
          <w:szCs w:val="24"/>
        </w:rPr>
      </w:pPr>
    </w:p>
    <w:p w14:paraId="578BE06D" w14:textId="77777777" w:rsidR="003C55FF" w:rsidRDefault="003C55FF" w:rsidP="003C55FF">
      <w:pPr>
        <w:jc w:val="both"/>
        <w:rPr>
          <w:rFonts w:ascii="Arial" w:eastAsia="Arial" w:hAnsi="Arial" w:cs="Arial"/>
          <w:sz w:val="24"/>
          <w:szCs w:val="24"/>
        </w:rPr>
      </w:pPr>
      <w:r>
        <w:rPr>
          <w:rFonts w:ascii="Arial" w:eastAsia="Arial" w:hAnsi="Arial" w:cs="Arial"/>
          <w:sz w:val="24"/>
          <w:szCs w:val="24"/>
        </w:rPr>
        <w:t>[11] Czy projekt ustawy zawiera przepisy regulacyjne lub określa wymogi dotyczące świadczenia usług transgranicznych w rozumieniu ustawy z dnia 22 grudnia 2015 r. o zasadach uznawania kwalifikacji zawodowych nabytych w państwach członkowskich Unii Europejskiej (art. 34 ust. 2b regulaminu Sejmu)?</w:t>
      </w:r>
    </w:p>
    <w:p w14:paraId="2C2DA445" w14:textId="77777777" w:rsidR="003C55FF" w:rsidRDefault="003C55FF" w:rsidP="003C55FF">
      <w:pPr>
        <w:numPr>
          <w:ilvl w:val="0"/>
          <w:numId w:val="2"/>
        </w:numPr>
        <w:ind w:left="714" w:hanging="357"/>
        <w:jc w:val="both"/>
        <w:rPr>
          <w:rFonts w:ascii="Noto Sans Symbols" w:eastAsia="Noto Sans Symbols" w:hAnsi="Noto Sans Symbols" w:cs="Noto Sans Symbols"/>
          <w:b/>
          <w:sz w:val="24"/>
          <w:szCs w:val="24"/>
          <w:u w:val="single"/>
        </w:rPr>
      </w:pPr>
      <w:r>
        <w:rPr>
          <w:rFonts w:ascii="Arial" w:eastAsia="Arial" w:hAnsi="Arial" w:cs="Arial"/>
          <w:b/>
          <w:sz w:val="24"/>
          <w:szCs w:val="24"/>
          <w:u w:val="single"/>
        </w:rPr>
        <w:t xml:space="preserve">Nie </w:t>
      </w:r>
    </w:p>
    <w:p w14:paraId="6E03A967" w14:textId="77777777" w:rsidR="003C55FF" w:rsidRDefault="003C55FF" w:rsidP="003C55FF"/>
    <w:p w14:paraId="1D86D96B" w14:textId="77777777" w:rsidR="003C55FF" w:rsidRDefault="003C55FF" w:rsidP="003C55FF"/>
    <w:p w14:paraId="39E9F5B5" w14:textId="77777777" w:rsidR="00F740E1" w:rsidRDefault="00F740E1"/>
    <w:sectPr w:rsidR="00F740E1" w:rsidSect="003C55FF">
      <w:headerReference w:type="default" r:id="rId7"/>
      <w:pgSz w:w="11906" w:h="16838"/>
      <w:pgMar w:top="1560" w:right="1434" w:bottom="1560" w:left="1418"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49D33" w14:textId="77777777" w:rsidR="00D81473" w:rsidRDefault="00D81473">
      <w:pPr>
        <w:spacing w:after="0" w:line="240" w:lineRule="auto"/>
      </w:pPr>
      <w:r>
        <w:separator/>
      </w:r>
    </w:p>
  </w:endnote>
  <w:endnote w:type="continuationSeparator" w:id="0">
    <w:p w14:paraId="0B749140" w14:textId="77777777" w:rsidR="00D81473" w:rsidRDefault="00D81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Noto Sans Symbols">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56C02" w14:textId="77777777" w:rsidR="00D81473" w:rsidRDefault="00D81473">
      <w:pPr>
        <w:spacing w:after="0" w:line="240" w:lineRule="auto"/>
      </w:pPr>
      <w:r>
        <w:separator/>
      </w:r>
    </w:p>
  </w:footnote>
  <w:footnote w:type="continuationSeparator" w:id="0">
    <w:p w14:paraId="3B1533DC" w14:textId="77777777" w:rsidR="00D81473" w:rsidRDefault="00D814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FA13B" w14:textId="77777777" w:rsidR="006E1FA4" w:rsidRDefault="00D81473">
    <w:pPr>
      <w:pBdr>
        <w:top w:val="nil"/>
        <w:left w:val="nil"/>
        <w:bottom w:val="nil"/>
        <w:right w:val="nil"/>
        <w:between w:val="nil"/>
      </w:pBdr>
      <w:tabs>
        <w:tab w:val="center" w:pos="4536"/>
        <w:tab w:val="right" w:pos="9072"/>
      </w:tabs>
      <w:jc w:val="center"/>
      <w:rPr>
        <w:rFonts w:ascii="Times" w:eastAsia="Times" w:hAnsi="Times" w:cs="Times"/>
        <w:color w:val="000000"/>
      </w:rPr>
    </w:pPr>
    <w:r>
      <w:rPr>
        <w:rFonts w:ascii="Times" w:eastAsia="Times" w:hAnsi="Times" w:cs="Times"/>
        <w:color w:val="000000"/>
      </w:rPr>
      <w:t xml:space="preserve">– </w:t>
    </w:r>
    <w:r>
      <w:rPr>
        <w:rFonts w:ascii="Times" w:eastAsia="Times" w:hAnsi="Times" w:cs="Times"/>
        <w:color w:val="000000"/>
      </w:rPr>
      <w:fldChar w:fldCharType="begin"/>
    </w:r>
    <w:r>
      <w:rPr>
        <w:rFonts w:ascii="Times" w:eastAsia="Times" w:hAnsi="Times" w:cs="Times"/>
        <w:color w:val="000000"/>
      </w:rPr>
      <w:instrText>PAGE</w:instrText>
    </w:r>
    <w:r>
      <w:rPr>
        <w:rFonts w:ascii="Times" w:eastAsia="Times" w:hAnsi="Times" w:cs="Times"/>
        <w:color w:val="000000"/>
      </w:rPr>
      <w:fldChar w:fldCharType="separate"/>
    </w:r>
    <w:r>
      <w:rPr>
        <w:rFonts w:ascii="Times" w:eastAsia="Times" w:hAnsi="Times" w:cs="Times"/>
        <w:noProof/>
        <w:color w:val="000000"/>
      </w:rPr>
      <w:t>2</w:t>
    </w:r>
    <w:r>
      <w:rPr>
        <w:rFonts w:ascii="Times" w:eastAsia="Times" w:hAnsi="Times" w:cs="Times"/>
        <w:color w:val="000000"/>
      </w:rPr>
      <w:fldChar w:fldCharType="end"/>
    </w:r>
    <w:r>
      <w:rPr>
        <w:rFonts w:ascii="Times" w:eastAsia="Times" w:hAnsi="Times" w:cs="Times"/>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A05BD"/>
    <w:multiLevelType w:val="multilevel"/>
    <w:tmpl w:val="9080009C"/>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F120502"/>
    <w:multiLevelType w:val="multilevel"/>
    <w:tmpl w:val="B81242D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0EF644D"/>
    <w:multiLevelType w:val="multilevel"/>
    <w:tmpl w:val="34B09F5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16cid:durableId="1870681769">
    <w:abstractNumId w:val="0"/>
  </w:num>
  <w:num w:numId="2" w16cid:durableId="124735417">
    <w:abstractNumId w:val="1"/>
  </w:num>
  <w:num w:numId="3" w16cid:durableId="1908764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5FF"/>
    <w:rsid w:val="001B7544"/>
    <w:rsid w:val="0024554D"/>
    <w:rsid w:val="00382D32"/>
    <w:rsid w:val="003C55FF"/>
    <w:rsid w:val="00512EDF"/>
    <w:rsid w:val="006E1FA4"/>
    <w:rsid w:val="0088079A"/>
    <w:rsid w:val="00A75789"/>
    <w:rsid w:val="00CE7AEB"/>
    <w:rsid w:val="00D81473"/>
    <w:rsid w:val="00F740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C681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C55FF"/>
    <w:rPr>
      <w:rFonts w:ascii="Calibri" w:eastAsia="Calibri" w:hAnsi="Calibri" w:cs="Calibri"/>
      <w:kern w:val="0"/>
      <w:lang w:eastAsia="pl-PL"/>
    </w:rPr>
  </w:style>
  <w:style w:type="paragraph" w:styleId="Nagwek1">
    <w:name w:val="heading 1"/>
    <w:basedOn w:val="Normalny"/>
    <w:next w:val="Normalny"/>
    <w:link w:val="Nagwek1Znak"/>
    <w:uiPriority w:val="9"/>
    <w:qFormat/>
    <w:rsid w:val="003C55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3C55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3C55FF"/>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3C55FF"/>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3C55FF"/>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3C55F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C55F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C55F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C55F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C55FF"/>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3C55FF"/>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3C55FF"/>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3C55FF"/>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3C55FF"/>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3C55F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C55F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C55F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C55FF"/>
    <w:rPr>
      <w:rFonts w:eastAsiaTheme="majorEastAsia" w:cstheme="majorBidi"/>
      <w:color w:val="272727" w:themeColor="text1" w:themeTint="D8"/>
    </w:rPr>
  </w:style>
  <w:style w:type="paragraph" w:styleId="Tytu">
    <w:name w:val="Title"/>
    <w:basedOn w:val="Normalny"/>
    <w:next w:val="Normalny"/>
    <w:link w:val="TytuZnak"/>
    <w:uiPriority w:val="10"/>
    <w:qFormat/>
    <w:rsid w:val="003C55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C55F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C55F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C55F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C55FF"/>
    <w:pPr>
      <w:spacing w:before="160"/>
      <w:jc w:val="center"/>
    </w:pPr>
    <w:rPr>
      <w:i/>
      <w:iCs/>
      <w:color w:val="404040" w:themeColor="text1" w:themeTint="BF"/>
    </w:rPr>
  </w:style>
  <w:style w:type="character" w:customStyle="1" w:styleId="CytatZnak">
    <w:name w:val="Cytat Znak"/>
    <w:basedOn w:val="Domylnaczcionkaakapitu"/>
    <w:link w:val="Cytat"/>
    <w:uiPriority w:val="29"/>
    <w:rsid w:val="003C55FF"/>
    <w:rPr>
      <w:i/>
      <w:iCs/>
      <w:color w:val="404040" w:themeColor="text1" w:themeTint="BF"/>
    </w:rPr>
  </w:style>
  <w:style w:type="paragraph" w:styleId="Akapitzlist">
    <w:name w:val="List Paragraph"/>
    <w:basedOn w:val="Normalny"/>
    <w:uiPriority w:val="34"/>
    <w:qFormat/>
    <w:rsid w:val="003C55FF"/>
    <w:pPr>
      <w:ind w:left="720"/>
      <w:contextualSpacing/>
    </w:pPr>
  </w:style>
  <w:style w:type="character" w:styleId="Wyrnienieintensywne">
    <w:name w:val="Intense Emphasis"/>
    <w:basedOn w:val="Domylnaczcionkaakapitu"/>
    <w:uiPriority w:val="21"/>
    <w:qFormat/>
    <w:rsid w:val="003C55FF"/>
    <w:rPr>
      <w:i/>
      <w:iCs/>
      <w:color w:val="0F4761" w:themeColor="accent1" w:themeShade="BF"/>
    </w:rPr>
  </w:style>
  <w:style w:type="paragraph" w:styleId="Cytatintensywny">
    <w:name w:val="Intense Quote"/>
    <w:basedOn w:val="Normalny"/>
    <w:next w:val="Normalny"/>
    <w:link w:val="CytatintensywnyZnak"/>
    <w:uiPriority w:val="30"/>
    <w:qFormat/>
    <w:rsid w:val="003C55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3C55FF"/>
    <w:rPr>
      <w:i/>
      <w:iCs/>
      <w:color w:val="0F4761" w:themeColor="accent1" w:themeShade="BF"/>
    </w:rPr>
  </w:style>
  <w:style w:type="character" w:styleId="Odwoanieintensywne">
    <w:name w:val="Intense Reference"/>
    <w:basedOn w:val="Domylnaczcionkaakapitu"/>
    <w:uiPriority w:val="32"/>
    <w:qFormat/>
    <w:rsid w:val="003C55FF"/>
    <w:rPr>
      <w:b/>
      <w:bCs/>
      <w:smallCaps/>
      <w:color w:val="0F4761" w:themeColor="accent1" w:themeShade="BF"/>
      <w:spacing w:val="5"/>
    </w:rPr>
  </w:style>
  <w:style w:type="paragraph" w:styleId="Poprawka">
    <w:name w:val="Revision"/>
    <w:hidden/>
    <w:uiPriority w:val="99"/>
    <w:semiHidden/>
    <w:rsid w:val="0088079A"/>
    <w:pPr>
      <w:spacing w:after="0" w:line="240" w:lineRule="auto"/>
    </w:pPr>
    <w:rPr>
      <w:rFonts w:ascii="Calibri" w:eastAsia="Calibri" w:hAnsi="Calibri" w:cs="Calibri"/>
      <w:kern w:val="0"/>
      <w:lang w:eastAsia="pl-PL"/>
    </w:rPr>
  </w:style>
  <w:style w:type="paragraph" w:styleId="Nagwek">
    <w:name w:val="header"/>
    <w:basedOn w:val="Normalny"/>
    <w:link w:val="NagwekZnak"/>
    <w:uiPriority w:val="99"/>
    <w:unhideWhenUsed/>
    <w:rsid w:val="00D8147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81473"/>
    <w:rPr>
      <w:rFonts w:ascii="Calibri" w:eastAsia="Calibri" w:hAnsi="Calibri" w:cs="Calibri"/>
      <w:kern w:val="0"/>
      <w:lang w:eastAsia="pl-PL"/>
    </w:rPr>
  </w:style>
  <w:style w:type="paragraph" w:styleId="Stopka">
    <w:name w:val="footer"/>
    <w:basedOn w:val="Normalny"/>
    <w:link w:val="StopkaZnak"/>
    <w:uiPriority w:val="99"/>
    <w:unhideWhenUsed/>
    <w:rsid w:val="00D8147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81473"/>
    <w:rPr>
      <w:rFonts w:ascii="Calibri" w:eastAsia="Calibri" w:hAnsi="Calibri" w:cs="Calibri"/>
      <w:kern w:val="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1350</Words>
  <Characters>8103</Characters>
  <Application>Microsoft Office Word</Application>
  <DocSecurity>0</DocSecurity>
  <Lines>67</Lines>
  <Paragraphs>18</Paragraphs>
  <ScaleCrop>false</ScaleCrop>
  <Company/>
  <LinksUpToDate>false</LinksUpToDate>
  <CharactersWithSpaces>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2025-07-08T09:06:00Z</dcterms:created>
  <dcterms:modified xsi:type="dcterms:W3CDTF">2025-07-08T09:06:00Z</dcterms:modified>
</cp:coreProperties>
</file>