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D5E8" w14:textId="77777777" w:rsidR="00284995" w:rsidRPr="001214C2" w:rsidRDefault="00284995" w:rsidP="001214C2">
      <w:pPr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14C2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5FDB190B" w14:textId="779C0FA6" w:rsidR="00C14065" w:rsidRDefault="000E5C84" w:rsidP="001214C2">
      <w:pPr>
        <w:spacing w:after="12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Projekt u</w:t>
      </w:r>
      <w:r w:rsidR="007D0EF2" w:rsidRPr="009F64AF">
        <w:rPr>
          <w:rFonts w:ascii="Times New Roman" w:hAnsi="Times New Roman" w:cs="Times New Roman"/>
          <w:bCs/>
          <w:iCs/>
          <w:sz w:val="24"/>
          <w:szCs w:val="24"/>
        </w:rPr>
        <w:t>staw</w:t>
      </w:r>
      <w:r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="007D0EF2" w:rsidRPr="009F64AF">
        <w:rPr>
          <w:rFonts w:ascii="Times New Roman" w:hAnsi="Times New Roman" w:cs="Times New Roman"/>
          <w:bCs/>
          <w:iCs/>
          <w:sz w:val="24"/>
          <w:szCs w:val="24"/>
        </w:rPr>
        <w:t xml:space="preserve"> o</w:t>
      </w:r>
      <w:r w:rsidR="00FD3FC1" w:rsidRPr="009F64A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A6578" w:rsidRPr="009F64AF">
        <w:rPr>
          <w:rFonts w:ascii="Times New Roman" w:hAnsi="Times New Roman" w:cs="Times New Roman"/>
          <w:bCs/>
          <w:iCs/>
          <w:sz w:val="24"/>
          <w:szCs w:val="24"/>
        </w:rPr>
        <w:t xml:space="preserve">zmianie ustawy </w:t>
      </w:r>
      <w:r w:rsidR="00947F50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A955A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A6578" w:rsidRPr="009F64AF">
        <w:rPr>
          <w:rFonts w:ascii="Times New Roman" w:hAnsi="Times New Roman" w:cs="Times New Roman"/>
          <w:bCs/>
          <w:iCs/>
          <w:sz w:val="24"/>
          <w:szCs w:val="24"/>
        </w:rPr>
        <w:t>Karta Nauczyciela</w:t>
      </w:r>
      <w:r w:rsidR="00A955A2">
        <w:rPr>
          <w:rFonts w:ascii="Times New Roman" w:hAnsi="Times New Roman" w:cs="Times New Roman"/>
          <w:sz w:val="24"/>
          <w:szCs w:val="24"/>
        </w:rPr>
        <w:t xml:space="preserve"> </w:t>
      </w:r>
      <w:r w:rsidR="007D0EF2"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jest odpowiedzią na propozycję deregulacyjną dotyczącą zniesienia ograniczenia (do 4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godzin</w:t>
      </w:r>
      <w:r w:rsidR="007D0EF2"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tygodniowo) możliwości zatrudnienia nauczycieli specjalistów, o których mowa w art. 42d ust. 1 ustawy</w:t>
      </w:r>
      <w:r w:rsidR="00C140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dnia 26</w:t>
      </w:r>
      <w:r w:rsidR="002C7325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="00C14065">
        <w:rPr>
          <w:rFonts w:ascii="Times New Roman" w:hAnsi="Times New Roman" w:cs="Times New Roman"/>
          <w:color w:val="000000"/>
          <w:kern w:val="0"/>
          <w:sz w:val="24"/>
          <w:szCs w:val="24"/>
        </w:rPr>
        <w:t>stycznia 1982 r. – Karta Nauczyciela (Dz. U. z 2024 r. poz. 986, z późn. zm.)</w:t>
      </w:r>
      <w:r w:rsidR="007D0EF2"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C140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zwanej dalej „ustawą”, </w:t>
      </w:r>
      <w:r w:rsidR="007D0EF2"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 podstawie innej niż umowa o pracę w niepublicznych jednostkach systemu oświaty, o których mowa w art. 42d ust. 1 ustawy. </w:t>
      </w:r>
      <w:r w:rsidR="00C14065">
        <w:rPr>
          <w:rFonts w:ascii="Times New Roman" w:hAnsi="Times New Roman" w:cs="Times New Roman"/>
          <w:color w:val="000000"/>
          <w:kern w:val="0"/>
          <w:sz w:val="24"/>
          <w:szCs w:val="24"/>
        </w:rPr>
        <w:t>Ograniczenie możliwości zatrudniania ww.</w:t>
      </w:r>
      <w:r w:rsidR="002C7325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="00C14065">
        <w:rPr>
          <w:rFonts w:ascii="Times New Roman" w:hAnsi="Times New Roman" w:cs="Times New Roman"/>
          <w:color w:val="000000"/>
          <w:kern w:val="0"/>
          <w:sz w:val="24"/>
          <w:szCs w:val="24"/>
        </w:rPr>
        <w:t>nauczycieli wynika z art. 10a ust. 2 i 3 ustawy.</w:t>
      </w:r>
    </w:p>
    <w:p w14:paraId="735CAD42" w14:textId="39115DB3" w:rsidR="007D0EF2" w:rsidRPr="009F64AF" w:rsidRDefault="007D0EF2" w:rsidP="001214C2">
      <w:pPr>
        <w:spacing w:after="12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Dodatkowo tak </w:t>
      </w:r>
      <w:r w:rsidR="00A955A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wykonujący zadania </w:t>
      </w:r>
      <w:r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nauczyciele specjaliści </w:t>
      </w:r>
      <w:r w:rsidR="00A955A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obecnie </w:t>
      </w:r>
      <w:r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>nie są uwzględniani w</w:t>
      </w:r>
      <w:r w:rsidR="00C14065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minimalnej </w:t>
      </w:r>
      <w:r w:rsidR="00A955A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wymaganej </w:t>
      </w:r>
      <w:r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>liczbie etatów specjalistów, określonej w art. 42d ust. 3 ustawy.</w:t>
      </w:r>
    </w:p>
    <w:p w14:paraId="456FBD41" w14:textId="77777777" w:rsidR="007D0EF2" w:rsidRPr="009F64AF" w:rsidRDefault="007D0EF2" w:rsidP="001214C2">
      <w:pPr>
        <w:suppressAutoHyphens w:val="0"/>
        <w:spacing w:after="12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Celem propozycji deregulacyjnej jest </w:t>
      </w:r>
      <w:r w:rsidR="00A955A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ułatwienie </w:t>
      </w:r>
      <w:r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zatrudniania nauczycieli specjalistów w niepublicznych jednostkach systemu oświaty, o których mowa w art. 42d ust. 1 ustawy, co pozwoli na szybsze rozwiązanie problemu </w:t>
      </w:r>
      <w:r w:rsidR="00A955A2"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>pełnienia standardów zatrudniania nauczycieli specjalistów w tych jednostkach.</w:t>
      </w:r>
    </w:p>
    <w:p w14:paraId="6ABC3F40" w14:textId="6A446262" w:rsidR="007D0EF2" w:rsidRPr="009F64AF" w:rsidRDefault="007D0EF2" w:rsidP="001214C2">
      <w:pPr>
        <w:spacing w:after="12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>Z dniem 1 września 2022 r. rozpoczęło się wdrażanie pierwszego etapu standaryzacji zatrudniania w przedszkolach i szkołach nauczycieli specjalistów. Wprowadzenie standardów zostało rozłożone na dwa etapy: I etap od dnia 1 września 2022 r. i II etap od dnia 1 września 2024 r. Zwiększona liczba nauczycieli specjalistów oznacza zwiększony dostęp uczniów do wsparcia w</w:t>
      </w:r>
      <w:r w:rsidR="00363A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>przedszkolu i szkole, bez potrzeby uzyskiwania dodatkowych dokumentów wydawanych przez poradnie psychologiczno-pedagogiczne, takich jak opinia czy orzeczenie. Niepubliczne jednostki systemu oświaty, o których mowa w art. 42d ust. 1 ustawy, w</w:t>
      </w:r>
      <w:r w:rsidR="00947F50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="00A955A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niewystarczającym </w:t>
      </w:r>
      <w:r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stopniu realizują standardy zatrudnienia nauczycieli specjalistów określone w art. 42d </w:t>
      </w:r>
      <w:r w:rsidR="00A955A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ust. 3 </w:t>
      </w:r>
      <w:r w:rsidRPr="009F64AF">
        <w:rPr>
          <w:rFonts w:ascii="Times New Roman" w:hAnsi="Times New Roman" w:cs="Times New Roman"/>
          <w:color w:val="000000"/>
          <w:kern w:val="0"/>
          <w:sz w:val="24"/>
          <w:szCs w:val="24"/>
        </w:rPr>
        <w:t>ustawy. Odsetek szkół i placówek niepublicznych spełniających standardy zatrudnienia nauczycieli specjalistów wynosi obecnie 24,03% (źródłem danych jest System Informacji Oświatowej według stanu na dzień 6 czerwca 2025 r.)</w:t>
      </w:r>
      <w:r w:rsidR="002C7325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2D375E1" w14:textId="77777777" w:rsidR="000E5C84" w:rsidRDefault="00A955A2" w:rsidP="001214C2">
      <w:pPr>
        <w:pStyle w:val="ARTartustawynprozporzdzenia"/>
        <w:spacing w:before="0" w:after="12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art. 1 </w:t>
      </w:r>
      <w:r w:rsidR="000E5C84">
        <w:rPr>
          <w:rFonts w:ascii="Times New Roman" w:hAnsi="Times New Roman" w:cs="Times New Roman"/>
          <w:szCs w:val="24"/>
        </w:rPr>
        <w:t xml:space="preserve">projektu </w:t>
      </w:r>
      <w:r w:rsidR="00947F50">
        <w:rPr>
          <w:rFonts w:ascii="Times New Roman" w:hAnsi="Times New Roman" w:cs="Times New Roman"/>
          <w:szCs w:val="24"/>
        </w:rPr>
        <w:t xml:space="preserve">ustawy </w:t>
      </w:r>
      <w:r w:rsidR="000E5C84">
        <w:rPr>
          <w:rFonts w:ascii="Times New Roman" w:hAnsi="Times New Roman" w:cs="Times New Roman"/>
          <w:szCs w:val="24"/>
        </w:rPr>
        <w:t xml:space="preserve">proponuje się </w:t>
      </w:r>
      <w:r>
        <w:rPr>
          <w:rFonts w:ascii="Times New Roman" w:hAnsi="Times New Roman" w:cs="Times New Roman"/>
          <w:szCs w:val="24"/>
        </w:rPr>
        <w:t>wprowadz</w:t>
      </w:r>
      <w:r w:rsidR="000E5C84">
        <w:rPr>
          <w:rFonts w:ascii="Times New Roman" w:hAnsi="Times New Roman" w:cs="Times New Roman"/>
          <w:szCs w:val="24"/>
        </w:rPr>
        <w:t xml:space="preserve">enie w rozdziale 12 ustawy </w:t>
      </w:r>
      <w:r w:rsidR="00947F50">
        <w:rPr>
          <w:rFonts w:ascii="Times New Roman" w:hAnsi="Times New Roman" w:cs="Times New Roman"/>
          <w:szCs w:val="24"/>
        </w:rPr>
        <w:t xml:space="preserve">regulacji o charakterze </w:t>
      </w:r>
      <w:r w:rsidR="000E5C84">
        <w:rPr>
          <w:rFonts w:ascii="Times New Roman" w:hAnsi="Times New Roman" w:cs="Times New Roman"/>
          <w:szCs w:val="24"/>
        </w:rPr>
        <w:t>epizodyczn</w:t>
      </w:r>
      <w:r w:rsidR="00947F50">
        <w:rPr>
          <w:rFonts w:ascii="Times New Roman" w:hAnsi="Times New Roman" w:cs="Times New Roman"/>
          <w:szCs w:val="24"/>
        </w:rPr>
        <w:t>ym</w:t>
      </w:r>
      <w:r w:rsidR="000E5C84">
        <w:rPr>
          <w:rFonts w:ascii="Times New Roman" w:hAnsi="Times New Roman" w:cs="Times New Roman"/>
          <w:szCs w:val="24"/>
        </w:rPr>
        <w:t xml:space="preserve"> (obowiązującej do dnia 31 sierpnia 2027 r.)</w:t>
      </w:r>
      <w:r>
        <w:rPr>
          <w:rFonts w:ascii="Times New Roman" w:hAnsi="Times New Roman" w:cs="Times New Roman"/>
          <w:szCs w:val="24"/>
        </w:rPr>
        <w:t xml:space="preserve"> umożliwi</w:t>
      </w:r>
      <w:r w:rsidR="000E5C84">
        <w:rPr>
          <w:rFonts w:ascii="Times New Roman" w:hAnsi="Times New Roman" w:cs="Times New Roman"/>
          <w:szCs w:val="24"/>
        </w:rPr>
        <w:t>ającej</w:t>
      </w:r>
      <w:r>
        <w:rPr>
          <w:rFonts w:ascii="Times New Roman" w:hAnsi="Times New Roman" w:cs="Times New Roman"/>
          <w:szCs w:val="24"/>
        </w:rPr>
        <w:t xml:space="preserve"> </w:t>
      </w:r>
      <w:r w:rsidR="000E5C84">
        <w:rPr>
          <w:rFonts w:ascii="Times New Roman" w:hAnsi="Times New Roman" w:cs="Times New Roman"/>
          <w:szCs w:val="24"/>
        </w:rPr>
        <w:t xml:space="preserve">niepublicznym przedszkolom, szkołom oraz ich zespołom </w:t>
      </w:r>
      <w:r>
        <w:rPr>
          <w:rFonts w:ascii="Times New Roman" w:hAnsi="Times New Roman" w:cs="Times New Roman"/>
          <w:szCs w:val="24"/>
        </w:rPr>
        <w:t>powierzani</w:t>
      </w:r>
      <w:r w:rsidR="000E5C84">
        <w:rPr>
          <w:rFonts w:ascii="Times New Roman" w:hAnsi="Times New Roman" w:cs="Times New Roman"/>
          <w:szCs w:val="24"/>
        </w:rPr>
        <w:t>e nauczycielom specjalistom</w:t>
      </w:r>
      <w:r>
        <w:rPr>
          <w:rFonts w:ascii="Times New Roman" w:hAnsi="Times New Roman" w:cs="Times New Roman"/>
          <w:szCs w:val="24"/>
        </w:rPr>
        <w:t xml:space="preserve"> </w:t>
      </w:r>
      <w:r w:rsidRPr="00A955A2">
        <w:rPr>
          <w:rFonts w:ascii="Times New Roman" w:hAnsi="Times New Roman" w:cs="Times New Roman"/>
          <w:szCs w:val="24"/>
        </w:rPr>
        <w:t>prowadzeni</w:t>
      </w:r>
      <w:r>
        <w:rPr>
          <w:rFonts w:ascii="Times New Roman" w:hAnsi="Times New Roman" w:cs="Times New Roman"/>
          <w:szCs w:val="24"/>
        </w:rPr>
        <w:t>a</w:t>
      </w:r>
      <w:r w:rsidRPr="00A955A2">
        <w:rPr>
          <w:rFonts w:ascii="Times New Roman" w:hAnsi="Times New Roman" w:cs="Times New Roman"/>
          <w:szCs w:val="24"/>
        </w:rPr>
        <w:t xml:space="preserve"> zajęć bezpośrednio z uczniami lub wychowankami w wymiarze nieprzekraczającym 9 godzin tygodniowo, także na podstawie innej niż umowa o pracę, pod warunkiem, że w treści łączącego strony stosunku prawnego nie przeważają cechy </w:t>
      </w:r>
      <w:r w:rsidRPr="00A955A2">
        <w:rPr>
          <w:rFonts w:ascii="Times New Roman" w:hAnsi="Times New Roman" w:cs="Times New Roman"/>
          <w:szCs w:val="24"/>
        </w:rPr>
        <w:lastRenderedPageBreak/>
        <w:t>charakterystyczne dla stosunku pracy</w:t>
      </w:r>
      <w:r>
        <w:rPr>
          <w:rFonts w:ascii="Times New Roman" w:hAnsi="Times New Roman" w:cs="Times New Roman"/>
          <w:szCs w:val="24"/>
        </w:rPr>
        <w:t xml:space="preserve">. </w:t>
      </w:r>
      <w:r w:rsidR="000E5C84">
        <w:rPr>
          <w:rFonts w:ascii="Times New Roman" w:hAnsi="Times New Roman" w:cs="Times New Roman"/>
          <w:szCs w:val="24"/>
        </w:rPr>
        <w:t>N</w:t>
      </w:r>
      <w:r w:rsidR="009F64AF" w:rsidRPr="009F64AF">
        <w:rPr>
          <w:rFonts w:ascii="Times New Roman" w:hAnsi="Times New Roman" w:cs="Times New Roman"/>
          <w:szCs w:val="24"/>
        </w:rPr>
        <w:t>auczyciel</w:t>
      </w:r>
      <w:r>
        <w:rPr>
          <w:rFonts w:ascii="Times New Roman" w:hAnsi="Times New Roman" w:cs="Times New Roman"/>
          <w:szCs w:val="24"/>
        </w:rPr>
        <w:t xml:space="preserve"> </w:t>
      </w:r>
      <w:r w:rsidR="000E5C84">
        <w:rPr>
          <w:rFonts w:ascii="Times New Roman" w:hAnsi="Times New Roman" w:cs="Times New Roman"/>
          <w:szCs w:val="24"/>
        </w:rPr>
        <w:t>specjalista będzie mógł prowadzić zajęcia na tej podstawie, jeżeli:</w:t>
      </w:r>
    </w:p>
    <w:p w14:paraId="155E2DB4" w14:textId="77777777" w:rsidR="000E5C84" w:rsidRPr="000E5C84" w:rsidRDefault="000E5C84" w:rsidP="001214C2">
      <w:pPr>
        <w:pStyle w:val="Bezodstpw"/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5C84">
        <w:rPr>
          <w:rFonts w:ascii="Times New Roman" w:hAnsi="Times New Roman" w:cs="Times New Roman"/>
          <w:sz w:val="24"/>
          <w:szCs w:val="24"/>
        </w:rPr>
        <w:t>nie toczy się przeciwko niemu postępowanie karne w sprawie o umyślne przestępstwo ścigane z oskarżenia publicznego lub postępowanie dyscyplinarne;</w:t>
      </w:r>
    </w:p>
    <w:p w14:paraId="590C1A9F" w14:textId="77777777" w:rsidR="000E5C84" w:rsidRPr="000E5C84" w:rsidRDefault="000E5C84" w:rsidP="001214C2">
      <w:pPr>
        <w:pStyle w:val="Bezodstpw"/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5C84">
        <w:rPr>
          <w:rFonts w:ascii="Times New Roman" w:hAnsi="Times New Roman" w:cs="Times New Roman"/>
          <w:sz w:val="24"/>
          <w:szCs w:val="24"/>
        </w:rPr>
        <w:t>nie był skazany prawomocnym wyrokiem za umyślne przestępstwo lub umyślne przestępstwo skarbowe;</w:t>
      </w:r>
    </w:p>
    <w:p w14:paraId="4066237F" w14:textId="1A118438" w:rsidR="000E5C84" w:rsidRPr="000E5C84" w:rsidRDefault="000E5C84" w:rsidP="001214C2">
      <w:pPr>
        <w:pStyle w:val="Bezodstpw"/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5C84">
        <w:rPr>
          <w:rFonts w:ascii="Times New Roman" w:hAnsi="Times New Roman" w:cs="Times New Roman"/>
          <w:sz w:val="24"/>
          <w:szCs w:val="24"/>
        </w:rPr>
        <w:t>nie był prawomocnie ukarany karą dyscyplinarną, o której mowa w</w:t>
      </w:r>
      <w:r w:rsidR="00363A5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E5C8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art. 76 ust. 1 pkt 3</w:t>
        </w:r>
      </w:hyperlink>
      <w:r w:rsidRPr="000E5C84">
        <w:rPr>
          <w:rFonts w:ascii="Times New Roman" w:hAnsi="Times New Roman" w:cs="Times New Roman"/>
          <w:sz w:val="24"/>
          <w:szCs w:val="24"/>
        </w:rPr>
        <w:t xml:space="preserve"> ustawy, w okresie 3 lat przed</w:t>
      </w:r>
      <w:r>
        <w:rPr>
          <w:rFonts w:ascii="Times New Roman" w:hAnsi="Times New Roman" w:cs="Times New Roman"/>
          <w:sz w:val="24"/>
          <w:szCs w:val="24"/>
        </w:rPr>
        <w:t xml:space="preserve"> powierzeniem prowadzenia zajęć</w:t>
      </w:r>
      <w:r w:rsidRPr="000E5C84">
        <w:rPr>
          <w:rFonts w:ascii="Times New Roman" w:hAnsi="Times New Roman" w:cs="Times New Roman"/>
          <w:sz w:val="24"/>
          <w:szCs w:val="24"/>
        </w:rPr>
        <w:t>, albo karą dyscyplinarną, o</w:t>
      </w:r>
      <w:r w:rsidR="002C7325">
        <w:rPr>
          <w:rFonts w:ascii="Times New Roman" w:hAnsi="Times New Roman" w:cs="Times New Roman"/>
          <w:sz w:val="24"/>
          <w:szCs w:val="24"/>
        </w:rPr>
        <w:t> </w:t>
      </w:r>
      <w:r w:rsidRPr="000E5C84">
        <w:rPr>
          <w:rFonts w:ascii="Times New Roman" w:hAnsi="Times New Roman" w:cs="Times New Roman"/>
          <w:sz w:val="24"/>
          <w:szCs w:val="24"/>
        </w:rPr>
        <w:t>której mowa w</w:t>
      </w:r>
      <w:r w:rsidR="002C732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E5C8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art. 76 ust. 1 pkt 4</w:t>
        </w:r>
      </w:hyperlink>
      <w:r w:rsidRPr="000E5C84">
        <w:rPr>
          <w:rFonts w:ascii="Times New Roman" w:hAnsi="Times New Roman" w:cs="Times New Roman"/>
          <w:sz w:val="24"/>
          <w:szCs w:val="24"/>
        </w:rPr>
        <w:t xml:space="preserve"> ustawy;</w:t>
      </w:r>
    </w:p>
    <w:p w14:paraId="296CA1E5" w14:textId="77777777" w:rsidR="000E5C84" w:rsidRPr="000E5C84" w:rsidRDefault="000E5C84" w:rsidP="001214C2">
      <w:pPr>
        <w:pStyle w:val="Bezodstpw"/>
        <w:numPr>
          <w:ilvl w:val="0"/>
          <w:numId w:val="8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5C84">
        <w:rPr>
          <w:rFonts w:ascii="Times New Roman" w:hAnsi="Times New Roman" w:cs="Times New Roman"/>
          <w:sz w:val="24"/>
          <w:szCs w:val="24"/>
        </w:rPr>
        <w:t>posiada kwalifikacje wymagane do zajmowania danego stanowiska.</w:t>
      </w:r>
    </w:p>
    <w:p w14:paraId="478B911A" w14:textId="2D0A1F01" w:rsidR="009F64AF" w:rsidRPr="009F64AF" w:rsidRDefault="00A955A2" w:rsidP="001214C2">
      <w:pPr>
        <w:pStyle w:val="ARTartustawynprozporzdzenia"/>
        <w:spacing w:before="0" w:after="12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Liczba </w:t>
      </w:r>
      <w:r w:rsidR="000E5C84">
        <w:rPr>
          <w:rFonts w:ascii="Times New Roman" w:hAnsi="Times New Roman" w:cs="Times New Roman"/>
          <w:szCs w:val="24"/>
        </w:rPr>
        <w:t xml:space="preserve">godzin zajęć </w:t>
      </w:r>
      <w:r>
        <w:rPr>
          <w:rFonts w:ascii="Times New Roman" w:hAnsi="Times New Roman" w:cs="Times New Roman"/>
          <w:szCs w:val="24"/>
        </w:rPr>
        <w:t>powierzonych</w:t>
      </w:r>
      <w:r w:rsidR="000E5C84">
        <w:rPr>
          <w:rFonts w:ascii="Times New Roman" w:hAnsi="Times New Roman" w:cs="Times New Roman"/>
          <w:szCs w:val="24"/>
        </w:rPr>
        <w:t xml:space="preserve"> nauczycielom specjalistom na podstawie innej niż umowa o pracę</w:t>
      </w:r>
      <w:r>
        <w:rPr>
          <w:rFonts w:ascii="Times New Roman" w:hAnsi="Times New Roman" w:cs="Times New Roman"/>
          <w:szCs w:val="24"/>
        </w:rPr>
        <w:t xml:space="preserve"> będzie </w:t>
      </w:r>
      <w:r w:rsidR="000E5C84">
        <w:rPr>
          <w:rFonts w:ascii="Times New Roman" w:hAnsi="Times New Roman" w:cs="Times New Roman"/>
          <w:szCs w:val="24"/>
        </w:rPr>
        <w:t>wliczana do łącznej liczby etatów nauczycieli specjalistów, o której mowa w</w:t>
      </w:r>
      <w:r w:rsidR="00947F50">
        <w:rPr>
          <w:rFonts w:ascii="Times New Roman" w:hAnsi="Times New Roman" w:cs="Times New Roman"/>
          <w:szCs w:val="24"/>
        </w:rPr>
        <w:t> </w:t>
      </w:r>
      <w:r w:rsidR="000E5C84">
        <w:rPr>
          <w:rFonts w:ascii="Times New Roman" w:hAnsi="Times New Roman" w:cs="Times New Roman"/>
          <w:szCs w:val="24"/>
        </w:rPr>
        <w:t>art.</w:t>
      </w:r>
      <w:r w:rsidR="002C7325">
        <w:rPr>
          <w:rFonts w:ascii="Times New Roman" w:hAnsi="Times New Roman" w:cs="Times New Roman"/>
          <w:szCs w:val="24"/>
        </w:rPr>
        <w:t> </w:t>
      </w:r>
      <w:r w:rsidR="000E5C84">
        <w:rPr>
          <w:rFonts w:ascii="Times New Roman" w:hAnsi="Times New Roman" w:cs="Times New Roman"/>
          <w:szCs w:val="24"/>
        </w:rPr>
        <w:t>42d ust. 3 ustawy</w:t>
      </w:r>
      <w:r w:rsidR="00D2059B">
        <w:rPr>
          <w:rFonts w:ascii="Times New Roman" w:hAnsi="Times New Roman" w:cs="Times New Roman"/>
          <w:szCs w:val="24"/>
        </w:rPr>
        <w:t>,</w:t>
      </w:r>
      <w:r w:rsidR="000E5C84">
        <w:rPr>
          <w:rFonts w:ascii="Times New Roman" w:hAnsi="Times New Roman" w:cs="Times New Roman"/>
          <w:szCs w:val="24"/>
        </w:rPr>
        <w:t xml:space="preserve"> z zastosowaniem</w:t>
      </w:r>
      <w:r>
        <w:rPr>
          <w:rFonts w:ascii="Times New Roman" w:hAnsi="Times New Roman" w:cs="Times New Roman"/>
          <w:szCs w:val="24"/>
        </w:rPr>
        <w:t xml:space="preserve"> przelicznik</w:t>
      </w:r>
      <w:r w:rsidR="000E5C84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, w którym każda zrealizowana przez ww. nauczyciela godzina stanowi 1/20 etatu, co odpowiada pensum w wymiarze 20 godzin.</w:t>
      </w:r>
    </w:p>
    <w:p w14:paraId="504A7427" w14:textId="4F89C2C4" w:rsidR="00AA6578" w:rsidRPr="009F64AF" w:rsidRDefault="007D0EF2" w:rsidP="001214C2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64AF">
        <w:rPr>
          <w:rFonts w:ascii="Times New Roman" w:hAnsi="Times New Roman" w:cs="Times New Roman"/>
          <w:kern w:val="0"/>
          <w:sz w:val="24"/>
          <w:szCs w:val="24"/>
        </w:rPr>
        <w:t>Proponowane rozwiązanie będzie wprowadzone na czas określony, tj. do dnia 31 sierpnia 2027</w:t>
      </w:r>
      <w:r w:rsidR="002C7325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9F64AF">
        <w:rPr>
          <w:rFonts w:ascii="Times New Roman" w:hAnsi="Times New Roman" w:cs="Times New Roman"/>
          <w:kern w:val="0"/>
          <w:sz w:val="24"/>
          <w:szCs w:val="24"/>
        </w:rPr>
        <w:t xml:space="preserve">r. </w:t>
      </w:r>
      <w:r w:rsidR="000E5C84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9F64AF">
        <w:rPr>
          <w:rFonts w:ascii="Times New Roman" w:hAnsi="Times New Roman" w:cs="Times New Roman"/>
          <w:kern w:val="0"/>
          <w:sz w:val="24"/>
          <w:szCs w:val="24"/>
        </w:rPr>
        <w:t>o</w:t>
      </w:r>
      <w:r w:rsidR="000E5C84">
        <w:rPr>
          <w:rFonts w:ascii="Times New Roman" w:hAnsi="Times New Roman" w:cs="Times New Roman"/>
          <w:kern w:val="0"/>
          <w:sz w:val="24"/>
          <w:szCs w:val="24"/>
        </w:rPr>
        <w:t xml:space="preserve"> zakończeniu tego </w:t>
      </w:r>
      <w:r w:rsidRPr="009F64AF">
        <w:rPr>
          <w:rFonts w:ascii="Times New Roman" w:hAnsi="Times New Roman" w:cs="Times New Roman"/>
          <w:kern w:val="0"/>
          <w:sz w:val="24"/>
          <w:szCs w:val="24"/>
        </w:rPr>
        <w:t>okres</w:t>
      </w:r>
      <w:r w:rsidR="000E5C84">
        <w:rPr>
          <w:rFonts w:ascii="Times New Roman" w:hAnsi="Times New Roman" w:cs="Times New Roman"/>
          <w:kern w:val="0"/>
          <w:sz w:val="24"/>
          <w:szCs w:val="24"/>
        </w:rPr>
        <w:t>u</w:t>
      </w:r>
      <w:r w:rsidRPr="009F64A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E5C84">
        <w:rPr>
          <w:rFonts w:ascii="Times New Roman" w:hAnsi="Times New Roman" w:cs="Times New Roman"/>
          <w:kern w:val="0"/>
          <w:sz w:val="24"/>
          <w:szCs w:val="24"/>
        </w:rPr>
        <w:t>zostanie</w:t>
      </w:r>
      <w:r w:rsidRPr="009F64AF">
        <w:rPr>
          <w:rFonts w:ascii="Times New Roman" w:hAnsi="Times New Roman" w:cs="Times New Roman"/>
          <w:kern w:val="0"/>
          <w:sz w:val="24"/>
          <w:szCs w:val="24"/>
        </w:rPr>
        <w:t xml:space="preserve"> dokona</w:t>
      </w:r>
      <w:r w:rsidR="000E5C84">
        <w:rPr>
          <w:rFonts w:ascii="Times New Roman" w:hAnsi="Times New Roman" w:cs="Times New Roman"/>
          <w:kern w:val="0"/>
          <w:sz w:val="24"/>
          <w:szCs w:val="24"/>
        </w:rPr>
        <w:t>na</w:t>
      </w:r>
      <w:r w:rsidRPr="009F64AF">
        <w:rPr>
          <w:rFonts w:ascii="Times New Roman" w:hAnsi="Times New Roman" w:cs="Times New Roman"/>
          <w:kern w:val="0"/>
          <w:sz w:val="24"/>
          <w:szCs w:val="24"/>
        </w:rPr>
        <w:t xml:space="preserve"> ocen</w:t>
      </w:r>
      <w:r w:rsidR="000E5C84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9F64AF">
        <w:rPr>
          <w:rFonts w:ascii="Times New Roman" w:hAnsi="Times New Roman" w:cs="Times New Roman"/>
          <w:kern w:val="0"/>
          <w:sz w:val="24"/>
          <w:szCs w:val="24"/>
        </w:rPr>
        <w:t xml:space="preserve"> efektywności</w:t>
      </w:r>
      <w:r w:rsidR="000E5C84">
        <w:rPr>
          <w:rFonts w:ascii="Times New Roman" w:hAnsi="Times New Roman" w:cs="Times New Roman"/>
          <w:kern w:val="0"/>
          <w:sz w:val="24"/>
          <w:szCs w:val="24"/>
        </w:rPr>
        <w:t xml:space="preserve"> wprowadzonego rozwiązania w celu</w:t>
      </w:r>
      <w:r w:rsidRPr="009F64AF">
        <w:rPr>
          <w:rFonts w:ascii="Times New Roman" w:hAnsi="Times New Roman" w:cs="Times New Roman"/>
          <w:kern w:val="0"/>
          <w:sz w:val="24"/>
          <w:szCs w:val="24"/>
        </w:rPr>
        <w:t xml:space="preserve"> rozważ</w:t>
      </w:r>
      <w:r w:rsidR="000E5C84">
        <w:rPr>
          <w:rFonts w:ascii="Times New Roman" w:hAnsi="Times New Roman" w:cs="Times New Roman"/>
          <w:kern w:val="0"/>
          <w:sz w:val="24"/>
          <w:szCs w:val="24"/>
        </w:rPr>
        <w:t>enia</w:t>
      </w:r>
      <w:r w:rsidRPr="009F64A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955A2">
        <w:rPr>
          <w:rFonts w:ascii="Times New Roman" w:hAnsi="Times New Roman" w:cs="Times New Roman"/>
          <w:kern w:val="0"/>
          <w:sz w:val="24"/>
          <w:szCs w:val="24"/>
        </w:rPr>
        <w:t>ewentualne</w:t>
      </w:r>
      <w:r w:rsidR="000E5C84">
        <w:rPr>
          <w:rFonts w:ascii="Times New Roman" w:hAnsi="Times New Roman" w:cs="Times New Roman"/>
          <w:kern w:val="0"/>
          <w:sz w:val="24"/>
          <w:szCs w:val="24"/>
        </w:rPr>
        <w:t>go</w:t>
      </w:r>
      <w:r w:rsidR="00A955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F64AF">
        <w:rPr>
          <w:rFonts w:ascii="Times New Roman" w:hAnsi="Times New Roman" w:cs="Times New Roman"/>
          <w:kern w:val="0"/>
          <w:sz w:val="24"/>
          <w:szCs w:val="24"/>
        </w:rPr>
        <w:t>wprowadzeni</w:t>
      </w:r>
      <w:r w:rsidR="000E5C84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9F64AF">
        <w:rPr>
          <w:rFonts w:ascii="Times New Roman" w:hAnsi="Times New Roman" w:cs="Times New Roman"/>
          <w:kern w:val="0"/>
          <w:sz w:val="24"/>
          <w:szCs w:val="24"/>
        </w:rPr>
        <w:t xml:space="preserve"> go na stałe</w:t>
      </w:r>
      <w:r w:rsidR="000E5C8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356D09C" w14:textId="77777777" w:rsidR="00093141" w:rsidRPr="009F64AF" w:rsidRDefault="001A3265" w:rsidP="001214C2">
      <w:pPr>
        <w:tabs>
          <w:tab w:val="left" w:pos="1553"/>
        </w:tabs>
        <w:suppressAutoHyphens w:val="0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F6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Proponuje się, aby</w:t>
      </w:r>
      <w:r w:rsidR="00FD3FC1" w:rsidRPr="009F6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ustawa </w:t>
      </w:r>
      <w:r w:rsidR="00A67E53" w:rsidRPr="009F6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weszł</w:t>
      </w:r>
      <w:r w:rsidR="00C763AE" w:rsidRPr="009F6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 w:rsidR="00A67E53" w:rsidRPr="009F6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9F6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życie </w:t>
      </w:r>
      <w:r w:rsidR="00947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 upływie</w:t>
      </w:r>
      <w:r w:rsidR="000E5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955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14 dni od d</w:t>
      </w:r>
      <w:r w:rsidR="000E5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nia ogłoszenia</w:t>
      </w:r>
      <w:r w:rsidR="00A955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448DE5B6" w14:textId="77777777" w:rsidR="00284995" w:rsidRPr="009F64AF" w:rsidRDefault="00947F50" w:rsidP="001214C2">
      <w:pPr>
        <w:spacing w:after="120" w:line="360" w:lineRule="auto"/>
        <w:jc w:val="both"/>
        <w:rPr>
          <w:rFonts w:ascii="Times New Roman" w:eastAsia="font1269" w:hAnsi="Times New Roman" w:cs="Times New Roman"/>
          <w:bCs/>
          <w:sz w:val="24"/>
          <w:szCs w:val="24"/>
        </w:rPr>
      </w:pPr>
      <w:r>
        <w:rPr>
          <w:rFonts w:ascii="Times New Roman" w:eastAsia="font1269" w:hAnsi="Times New Roman" w:cs="Times New Roman"/>
          <w:bCs/>
          <w:sz w:val="24"/>
          <w:szCs w:val="24"/>
        </w:rPr>
        <w:t>Projekt u</w:t>
      </w:r>
      <w:r w:rsidR="00AA6578" w:rsidRPr="009F64AF">
        <w:rPr>
          <w:rFonts w:ascii="Times New Roman" w:eastAsia="font1269" w:hAnsi="Times New Roman" w:cs="Times New Roman"/>
          <w:bCs/>
          <w:sz w:val="24"/>
          <w:szCs w:val="24"/>
        </w:rPr>
        <w:t>staw</w:t>
      </w:r>
      <w:r>
        <w:rPr>
          <w:rFonts w:ascii="Times New Roman" w:eastAsia="font1269" w:hAnsi="Times New Roman" w:cs="Times New Roman"/>
          <w:bCs/>
          <w:sz w:val="24"/>
          <w:szCs w:val="24"/>
        </w:rPr>
        <w:t>y</w:t>
      </w:r>
      <w:r w:rsidR="00284995" w:rsidRPr="009F64AF">
        <w:rPr>
          <w:rFonts w:ascii="Times New Roman" w:eastAsia="font1269" w:hAnsi="Times New Roman" w:cs="Times New Roman"/>
          <w:bCs/>
          <w:sz w:val="24"/>
          <w:szCs w:val="24"/>
        </w:rPr>
        <w:t xml:space="preserve"> nie zawiera przepisów technicznych w rozumieniu rozporządzenia Rady Ministrów z dnia 23 grudnia 2002 r. </w:t>
      </w:r>
      <w:r w:rsidR="00284995" w:rsidRPr="009F64AF">
        <w:rPr>
          <w:rFonts w:ascii="Times New Roman" w:eastAsia="font1269" w:hAnsi="Times New Roman" w:cs="Times New Roman"/>
          <w:bCs/>
          <w:iCs/>
          <w:sz w:val="24"/>
          <w:szCs w:val="24"/>
        </w:rPr>
        <w:t xml:space="preserve">w sprawie sposobu funkcjonowania krajowego systemu notyfikacji norm i aktów </w:t>
      </w:r>
      <w:r w:rsidR="00284995" w:rsidRPr="009F64AF">
        <w:rPr>
          <w:rFonts w:ascii="Times New Roman" w:eastAsia="font1269" w:hAnsi="Times New Roman" w:cs="Times New Roman"/>
          <w:bCs/>
          <w:sz w:val="24"/>
          <w:szCs w:val="24"/>
        </w:rPr>
        <w:t xml:space="preserve">prawnych (Dz. U. poz. 2039 oraz z </w:t>
      </w:r>
      <w:r w:rsidR="001C157E" w:rsidRPr="009F64AF">
        <w:rPr>
          <w:rFonts w:ascii="Times New Roman" w:eastAsia="font1269" w:hAnsi="Times New Roman" w:cs="Times New Roman"/>
          <w:bCs/>
          <w:sz w:val="24"/>
          <w:szCs w:val="24"/>
        </w:rPr>
        <w:t>2004 r. poz. 597) i w związku z </w:t>
      </w:r>
      <w:r w:rsidR="00284995" w:rsidRPr="009F64AF">
        <w:rPr>
          <w:rFonts w:ascii="Times New Roman" w:eastAsia="font1269" w:hAnsi="Times New Roman" w:cs="Times New Roman"/>
          <w:bCs/>
          <w:sz w:val="24"/>
          <w:szCs w:val="24"/>
        </w:rPr>
        <w:t>tym nie podlega notyfikacji.</w:t>
      </w:r>
    </w:p>
    <w:p w14:paraId="12B24652" w14:textId="77777777" w:rsidR="00511E9D" w:rsidRPr="009F64AF" w:rsidRDefault="00511E9D" w:rsidP="001214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AF">
        <w:rPr>
          <w:rFonts w:ascii="Times New Roman" w:eastAsia="font1269" w:hAnsi="Times New Roman" w:cs="Times New Roman"/>
          <w:bCs/>
          <w:sz w:val="24"/>
          <w:szCs w:val="24"/>
        </w:rPr>
        <w:t xml:space="preserve">Przedmiot </w:t>
      </w:r>
      <w:r w:rsidR="00947F50">
        <w:rPr>
          <w:rFonts w:ascii="Times New Roman" w:eastAsia="font1269" w:hAnsi="Times New Roman" w:cs="Times New Roman"/>
          <w:bCs/>
          <w:sz w:val="24"/>
          <w:szCs w:val="24"/>
        </w:rPr>
        <w:t>regulacji</w:t>
      </w:r>
      <w:r w:rsidRPr="009F64AF">
        <w:rPr>
          <w:rFonts w:ascii="Times New Roman" w:eastAsia="font1269" w:hAnsi="Times New Roman" w:cs="Times New Roman"/>
          <w:bCs/>
          <w:sz w:val="24"/>
          <w:szCs w:val="24"/>
        </w:rPr>
        <w:t xml:space="preserve"> nie jest objęty zakresem prawa Unii Europejskiej</w:t>
      </w:r>
      <w:r w:rsidRPr="009F64AF">
        <w:rPr>
          <w:rFonts w:ascii="Times New Roman" w:hAnsi="Times New Roman" w:cs="Times New Roman"/>
          <w:sz w:val="24"/>
          <w:szCs w:val="24"/>
        </w:rPr>
        <w:t>.</w:t>
      </w:r>
    </w:p>
    <w:p w14:paraId="5C406B0A" w14:textId="7301BAAF" w:rsidR="00132EF7" w:rsidRPr="009F64AF" w:rsidRDefault="00947F50" w:rsidP="001214C2">
      <w:pPr>
        <w:suppressAutoHyphens w:val="0"/>
        <w:spacing w:after="120" w:line="360" w:lineRule="auto"/>
        <w:jc w:val="both"/>
        <w:rPr>
          <w:rFonts w:ascii="Times New Roman" w:eastAsia="font1269" w:hAnsi="Times New Roman" w:cs="Times New Roman"/>
          <w:bCs/>
          <w:sz w:val="24"/>
          <w:szCs w:val="24"/>
        </w:rPr>
      </w:pPr>
      <w:r>
        <w:rPr>
          <w:rFonts w:ascii="Times New Roman" w:eastAsia="font1269" w:hAnsi="Times New Roman" w:cs="Times New Roman"/>
          <w:bCs/>
          <w:sz w:val="24"/>
          <w:szCs w:val="24"/>
        </w:rPr>
        <w:t>Projekt u</w:t>
      </w:r>
      <w:r w:rsidR="00AA6578" w:rsidRPr="009F64AF">
        <w:rPr>
          <w:rFonts w:ascii="Times New Roman" w:eastAsia="font1269" w:hAnsi="Times New Roman" w:cs="Times New Roman"/>
          <w:bCs/>
          <w:sz w:val="24"/>
          <w:szCs w:val="24"/>
        </w:rPr>
        <w:t>staw</w:t>
      </w:r>
      <w:r>
        <w:rPr>
          <w:rFonts w:ascii="Times New Roman" w:eastAsia="font1269" w:hAnsi="Times New Roman" w:cs="Times New Roman"/>
          <w:bCs/>
          <w:sz w:val="24"/>
          <w:szCs w:val="24"/>
        </w:rPr>
        <w:t>y</w:t>
      </w:r>
      <w:r w:rsidR="00132EF7" w:rsidRPr="009F64AF">
        <w:rPr>
          <w:rFonts w:ascii="Times New Roman" w:eastAsia="font1269" w:hAnsi="Times New Roman" w:cs="Times New Roman"/>
          <w:bCs/>
          <w:sz w:val="24"/>
          <w:szCs w:val="24"/>
        </w:rPr>
        <w:t xml:space="preserve"> nie wymaga przedstawienia właściwym organom i instytucjom Unii Europejskiej, w tym Europejskiemu Bankowi Centralnemu, w celu uzyskania opinii, dokonania powiadomienia, konsultacji albo uzgodnienia.</w:t>
      </w:r>
    </w:p>
    <w:p w14:paraId="2E5741C4" w14:textId="77777777" w:rsidR="00511E9D" w:rsidRPr="009F64AF" w:rsidRDefault="00947F50" w:rsidP="001214C2">
      <w:pPr>
        <w:suppressAutoHyphens w:val="0"/>
        <w:spacing w:after="120" w:line="360" w:lineRule="auto"/>
        <w:jc w:val="both"/>
        <w:rPr>
          <w:rFonts w:ascii="Times New Roman" w:eastAsia="font1269" w:hAnsi="Times New Roman" w:cs="Times New Roman"/>
          <w:bCs/>
          <w:sz w:val="24"/>
          <w:szCs w:val="24"/>
        </w:rPr>
      </w:pPr>
      <w:r>
        <w:rPr>
          <w:rFonts w:ascii="Times New Roman" w:eastAsia="font1269" w:hAnsi="Times New Roman" w:cs="Times New Roman"/>
          <w:bCs/>
          <w:sz w:val="24"/>
          <w:szCs w:val="24"/>
        </w:rPr>
        <w:t>Projekt u</w:t>
      </w:r>
      <w:r w:rsidR="00AA6578" w:rsidRPr="009F64AF">
        <w:rPr>
          <w:rFonts w:ascii="Times New Roman" w:eastAsia="font1269" w:hAnsi="Times New Roman" w:cs="Times New Roman"/>
          <w:bCs/>
          <w:sz w:val="24"/>
          <w:szCs w:val="24"/>
        </w:rPr>
        <w:t>staw</w:t>
      </w:r>
      <w:r>
        <w:rPr>
          <w:rFonts w:ascii="Times New Roman" w:eastAsia="font1269" w:hAnsi="Times New Roman" w:cs="Times New Roman"/>
          <w:bCs/>
          <w:sz w:val="24"/>
          <w:szCs w:val="24"/>
        </w:rPr>
        <w:t>y</w:t>
      </w:r>
      <w:r w:rsidR="00511E9D" w:rsidRPr="009F64AF">
        <w:rPr>
          <w:rFonts w:ascii="Times New Roman" w:eastAsia="font1269" w:hAnsi="Times New Roman" w:cs="Times New Roman"/>
          <w:bCs/>
          <w:sz w:val="24"/>
          <w:szCs w:val="24"/>
        </w:rPr>
        <w:t xml:space="preserve"> nie podlega ocenie w zakresie oceny skutków regulacji w trybie § 32 uchwały nr 190 Rady Ministrów z dnia 29 października 2013 r. – Regulamin pracy Rady Ministrów (M.P. z 2024 r. poz. 806</w:t>
      </w:r>
      <w:r w:rsidR="00650F8B" w:rsidRPr="009F64AF">
        <w:rPr>
          <w:rFonts w:ascii="Times New Roman" w:eastAsia="font1269" w:hAnsi="Times New Roman" w:cs="Times New Roman"/>
          <w:bCs/>
          <w:sz w:val="24"/>
          <w:szCs w:val="24"/>
        </w:rPr>
        <w:t>, z późn. zm.</w:t>
      </w:r>
      <w:r w:rsidR="00511E9D" w:rsidRPr="009F64AF">
        <w:rPr>
          <w:rFonts w:ascii="Times New Roman" w:eastAsia="font1269" w:hAnsi="Times New Roman" w:cs="Times New Roman"/>
          <w:bCs/>
          <w:sz w:val="24"/>
          <w:szCs w:val="24"/>
        </w:rPr>
        <w:t>).</w:t>
      </w:r>
    </w:p>
    <w:p w14:paraId="6482BB97" w14:textId="1F9C705C" w:rsidR="00511E9D" w:rsidRPr="009F64AF" w:rsidRDefault="00947F50" w:rsidP="001214C2">
      <w:pPr>
        <w:suppressAutoHyphens w:val="0"/>
        <w:spacing w:after="120" w:line="360" w:lineRule="auto"/>
        <w:jc w:val="both"/>
        <w:rPr>
          <w:rFonts w:ascii="Times New Roman" w:eastAsia="font1269" w:hAnsi="Times New Roman" w:cs="Times New Roman"/>
          <w:bCs/>
          <w:sz w:val="24"/>
          <w:szCs w:val="24"/>
        </w:rPr>
      </w:pPr>
      <w:r>
        <w:rPr>
          <w:rFonts w:ascii="Times New Roman" w:eastAsia="font1269" w:hAnsi="Times New Roman" w:cs="Times New Roman"/>
          <w:bCs/>
          <w:sz w:val="24"/>
          <w:szCs w:val="24"/>
        </w:rPr>
        <w:lastRenderedPageBreak/>
        <w:t>Projekt u</w:t>
      </w:r>
      <w:r w:rsidR="00AA6578" w:rsidRPr="009F64AF">
        <w:rPr>
          <w:rFonts w:ascii="Times New Roman" w:eastAsia="font1269" w:hAnsi="Times New Roman" w:cs="Times New Roman"/>
          <w:bCs/>
          <w:sz w:val="24"/>
          <w:szCs w:val="24"/>
        </w:rPr>
        <w:t>staw</w:t>
      </w:r>
      <w:r>
        <w:rPr>
          <w:rFonts w:ascii="Times New Roman" w:eastAsia="font1269" w:hAnsi="Times New Roman" w:cs="Times New Roman"/>
          <w:bCs/>
          <w:sz w:val="24"/>
          <w:szCs w:val="24"/>
        </w:rPr>
        <w:t>y</w:t>
      </w:r>
      <w:r w:rsidR="00511E9D" w:rsidRPr="009F64AF">
        <w:rPr>
          <w:rFonts w:ascii="Times New Roman" w:eastAsia="font1269" w:hAnsi="Times New Roman" w:cs="Times New Roman"/>
          <w:bCs/>
          <w:sz w:val="24"/>
          <w:szCs w:val="24"/>
        </w:rPr>
        <w:t xml:space="preserve"> nie ma wpływu na działalność mikroprzedsiębiorców, małych i</w:t>
      </w:r>
      <w:r w:rsidR="002C7325">
        <w:rPr>
          <w:rFonts w:ascii="Times New Roman" w:eastAsia="font1269" w:hAnsi="Times New Roman" w:cs="Times New Roman"/>
          <w:bCs/>
          <w:sz w:val="24"/>
          <w:szCs w:val="24"/>
        </w:rPr>
        <w:t xml:space="preserve"> </w:t>
      </w:r>
      <w:r w:rsidR="00511E9D" w:rsidRPr="009F64AF">
        <w:rPr>
          <w:rFonts w:ascii="Times New Roman" w:eastAsia="font1269" w:hAnsi="Times New Roman" w:cs="Times New Roman"/>
          <w:bCs/>
          <w:sz w:val="24"/>
          <w:szCs w:val="24"/>
        </w:rPr>
        <w:t>średnich przedsiębiorców w rozumieniu ustawy z dnia 6 marca 2018 r. – Prawo przedsiębiorców (Dz.</w:t>
      </w:r>
      <w:r w:rsidR="002C7325">
        <w:rPr>
          <w:rFonts w:ascii="Times New Roman" w:eastAsia="font1269" w:hAnsi="Times New Roman" w:cs="Times New Roman"/>
          <w:bCs/>
          <w:sz w:val="24"/>
          <w:szCs w:val="24"/>
        </w:rPr>
        <w:t> </w:t>
      </w:r>
      <w:r w:rsidR="00511E9D" w:rsidRPr="009F64AF">
        <w:rPr>
          <w:rFonts w:ascii="Times New Roman" w:eastAsia="font1269" w:hAnsi="Times New Roman" w:cs="Times New Roman"/>
          <w:bCs/>
          <w:sz w:val="24"/>
          <w:szCs w:val="24"/>
        </w:rPr>
        <w:t>U. z 2024 r. poz. 236</w:t>
      </w:r>
      <w:r w:rsidR="00650F8B" w:rsidRPr="009F64AF">
        <w:rPr>
          <w:rFonts w:ascii="Times New Roman" w:eastAsia="font1269" w:hAnsi="Times New Roman" w:cs="Times New Roman"/>
          <w:bCs/>
          <w:sz w:val="24"/>
          <w:szCs w:val="24"/>
        </w:rPr>
        <w:t>, z późn. zm.</w:t>
      </w:r>
      <w:r w:rsidR="00511E9D" w:rsidRPr="009F64AF">
        <w:rPr>
          <w:rFonts w:ascii="Times New Roman" w:eastAsia="font1269" w:hAnsi="Times New Roman" w:cs="Times New Roman"/>
          <w:bCs/>
          <w:sz w:val="24"/>
          <w:szCs w:val="24"/>
        </w:rPr>
        <w:t>).</w:t>
      </w:r>
    </w:p>
    <w:p w14:paraId="06638353" w14:textId="46B6B751" w:rsidR="00B70147" w:rsidRPr="009F64AF" w:rsidRDefault="00B70147" w:rsidP="001214C2">
      <w:pPr>
        <w:spacing w:after="120" w:line="360" w:lineRule="auto"/>
        <w:jc w:val="both"/>
        <w:rPr>
          <w:rFonts w:ascii="Times New Roman" w:eastAsia="font1269" w:hAnsi="Times New Roman" w:cs="Times New Roman"/>
          <w:bCs/>
          <w:sz w:val="24"/>
          <w:szCs w:val="24"/>
        </w:rPr>
      </w:pPr>
      <w:r w:rsidRPr="009F64AF">
        <w:rPr>
          <w:rFonts w:ascii="Times New Roman" w:eastAsia="font1269" w:hAnsi="Times New Roman" w:cs="Times New Roman"/>
          <w:bCs/>
          <w:sz w:val="24"/>
          <w:szCs w:val="24"/>
        </w:rPr>
        <w:t>Jednocześnie</w:t>
      </w:r>
      <w:r w:rsidR="002C7325">
        <w:rPr>
          <w:rFonts w:ascii="Times New Roman" w:eastAsia="font1269" w:hAnsi="Times New Roman" w:cs="Times New Roman"/>
          <w:bCs/>
          <w:sz w:val="24"/>
          <w:szCs w:val="24"/>
        </w:rPr>
        <w:t>,</w:t>
      </w:r>
      <w:r w:rsidRPr="009F64AF">
        <w:rPr>
          <w:rFonts w:ascii="Times New Roman" w:eastAsia="font1269" w:hAnsi="Times New Roman" w:cs="Times New Roman"/>
          <w:bCs/>
          <w:sz w:val="24"/>
          <w:szCs w:val="24"/>
        </w:rPr>
        <w:t xml:space="preserve"> odnosząc się do § 12 pkt 1 rozporządzenia Prezesa Rady Ministrów z dnia 20</w:t>
      </w:r>
      <w:r w:rsidR="002C7325">
        <w:rPr>
          <w:rFonts w:ascii="Times New Roman" w:eastAsia="font1269" w:hAnsi="Times New Roman" w:cs="Times New Roman"/>
          <w:bCs/>
          <w:sz w:val="24"/>
          <w:szCs w:val="24"/>
        </w:rPr>
        <w:t> </w:t>
      </w:r>
      <w:r w:rsidRPr="009F64AF">
        <w:rPr>
          <w:rFonts w:ascii="Times New Roman" w:eastAsia="font1269" w:hAnsi="Times New Roman" w:cs="Times New Roman"/>
          <w:bCs/>
          <w:sz w:val="24"/>
          <w:szCs w:val="24"/>
        </w:rPr>
        <w:t>czerwca 2002 r. w sprawie „Zasad techniki prawodawczej” (Dz. U. z 2016 r. poz. 283)</w:t>
      </w:r>
      <w:r w:rsidR="002C7325">
        <w:rPr>
          <w:rFonts w:ascii="Times New Roman" w:eastAsia="font1269" w:hAnsi="Times New Roman" w:cs="Times New Roman"/>
          <w:bCs/>
          <w:sz w:val="24"/>
          <w:szCs w:val="24"/>
        </w:rPr>
        <w:t>,</w:t>
      </w:r>
      <w:r w:rsidRPr="009F64AF">
        <w:rPr>
          <w:rFonts w:ascii="Times New Roman" w:eastAsia="font1269" w:hAnsi="Times New Roman" w:cs="Times New Roman"/>
          <w:bCs/>
          <w:sz w:val="24"/>
          <w:szCs w:val="24"/>
        </w:rPr>
        <w:t xml:space="preserve"> należy stwierdzić, że </w:t>
      </w:r>
      <w:r w:rsidR="00947F50">
        <w:rPr>
          <w:rFonts w:ascii="Times New Roman" w:eastAsia="font1269" w:hAnsi="Times New Roman" w:cs="Times New Roman"/>
          <w:bCs/>
          <w:sz w:val="24"/>
          <w:szCs w:val="24"/>
        </w:rPr>
        <w:t xml:space="preserve">projekt </w:t>
      </w:r>
      <w:r w:rsidR="007D0EF2" w:rsidRPr="009F64AF">
        <w:rPr>
          <w:rFonts w:ascii="Times New Roman" w:eastAsia="font1269" w:hAnsi="Times New Roman" w:cs="Times New Roman"/>
          <w:bCs/>
          <w:sz w:val="24"/>
          <w:szCs w:val="24"/>
        </w:rPr>
        <w:t>ustaw</w:t>
      </w:r>
      <w:r w:rsidR="00947F50">
        <w:rPr>
          <w:rFonts w:ascii="Times New Roman" w:eastAsia="font1269" w:hAnsi="Times New Roman" w:cs="Times New Roman"/>
          <w:bCs/>
          <w:sz w:val="24"/>
          <w:szCs w:val="24"/>
        </w:rPr>
        <w:t>y</w:t>
      </w:r>
      <w:r w:rsidR="007D0EF2" w:rsidRPr="009F64AF">
        <w:rPr>
          <w:rFonts w:ascii="Times New Roman" w:eastAsia="font1269" w:hAnsi="Times New Roman" w:cs="Times New Roman"/>
          <w:bCs/>
          <w:sz w:val="24"/>
          <w:szCs w:val="24"/>
        </w:rPr>
        <w:t xml:space="preserve"> </w:t>
      </w:r>
      <w:r w:rsidRPr="009F64AF">
        <w:rPr>
          <w:rFonts w:ascii="Times New Roman" w:eastAsia="font1269" w:hAnsi="Times New Roman" w:cs="Times New Roman"/>
          <w:bCs/>
          <w:sz w:val="24"/>
          <w:szCs w:val="24"/>
        </w:rPr>
        <w:t>uwzględnia regulacje, w stosunku do których nie ma możliwości, aby mogły być podjęte za pomocą alternatywnych środków.</w:t>
      </w:r>
    </w:p>
    <w:sectPr w:rsidR="00B70147" w:rsidRPr="009F64AF" w:rsidSect="0004796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618A3" w14:textId="77777777" w:rsidR="009E7006" w:rsidRDefault="009E7006">
      <w:pPr>
        <w:spacing w:after="0" w:line="240" w:lineRule="auto"/>
      </w:pPr>
      <w:r>
        <w:separator/>
      </w:r>
    </w:p>
  </w:endnote>
  <w:endnote w:type="continuationSeparator" w:id="0">
    <w:p w14:paraId="466156DE" w14:textId="77777777" w:rsidR="009E7006" w:rsidRDefault="009E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269">
    <w:altName w:val="Times New Roman"/>
    <w:charset w:val="EE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37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515871" w14:textId="087B11C3" w:rsidR="00047969" w:rsidRPr="00047969" w:rsidRDefault="00047969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9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9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9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7969">
          <w:rPr>
            <w:rFonts w:ascii="Times New Roman" w:hAnsi="Times New Roman" w:cs="Times New Roman"/>
            <w:sz w:val="24"/>
            <w:szCs w:val="24"/>
          </w:rPr>
          <w:t>2</w:t>
        </w:r>
        <w:r w:rsidRPr="000479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CE75" w14:textId="77777777" w:rsidR="009E7006" w:rsidRDefault="009E7006">
      <w:pPr>
        <w:spacing w:after="0" w:line="240" w:lineRule="auto"/>
      </w:pPr>
      <w:r>
        <w:separator/>
      </w:r>
    </w:p>
  </w:footnote>
  <w:footnote w:type="continuationSeparator" w:id="0">
    <w:p w14:paraId="6EC25792" w14:textId="77777777" w:rsidR="009E7006" w:rsidRDefault="009E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-851"/>
        </w:tabs>
        <w:ind w:left="634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tabs>
          <w:tab w:val="num" w:pos="-851"/>
        </w:tabs>
        <w:ind w:left="1354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-851"/>
        </w:tabs>
        <w:ind w:left="1309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-851"/>
        </w:tabs>
        <w:ind w:left="2029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-851"/>
        </w:tabs>
        <w:ind w:left="2749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-851"/>
        </w:tabs>
        <w:ind w:left="3469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-851"/>
        </w:tabs>
        <w:ind w:left="4189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-851"/>
        </w:tabs>
        <w:ind w:left="4909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-851"/>
        </w:tabs>
        <w:ind w:left="5629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7B1D7D"/>
    <w:multiLevelType w:val="hybridMultilevel"/>
    <w:tmpl w:val="DCFA2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3560"/>
    <w:multiLevelType w:val="hybridMultilevel"/>
    <w:tmpl w:val="B770F8DA"/>
    <w:lvl w:ilvl="0" w:tplc="B066B2A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7D61FC"/>
    <w:multiLevelType w:val="hybridMultilevel"/>
    <w:tmpl w:val="3B92A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645F4"/>
    <w:multiLevelType w:val="hybridMultilevel"/>
    <w:tmpl w:val="3BC69222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9958BE"/>
    <w:multiLevelType w:val="hybridMultilevel"/>
    <w:tmpl w:val="97DA1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635DD"/>
    <w:multiLevelType w:val="hybridMultilevel"/>
    <w:tmpl w:val="27D22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A40F5"/>
    <w:multiLevelType w:val="hybridMultilevel"/>
    <w:tmpl w:val="51DCF97E"/>
    <w:lvl w:ilvl="0" w:tplc="B066B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854300">
    <w:abstractNumId w:val="0"/>
  </w:num>
  <w:num w:numId="2" w16cid:durableId="1528712515">
    <w:abstractNumId w:val="1"/>
  </w:num>
  <w:num w:numId="3" w16cid:durableId="921834766">
    <w:abstractNumId w:val="4"/>
  </w:num>
  <w:num w:numId="4" w16cid:durableId="913927405">
    <w:abstractNumId w:val="8"/>
  </w:num>
  <w:num w:numId="5" w16cid:durableId="1895769163">
    <w:abstractNumId w:val="3"/>
  </w:num>
  <w:num w:numId="6" w16cid:durableId="1132014140">
    <w:abstractNumId w:val="5"/>
  </w:num>
  <w:num w:numId="7" w16cid:durableId="563874116">
    <w:abstractNumId w:val="6"/>
  </w:num>
  <w:num w:numId="8" w16cid:durableId="721176160">
    <w:abstractNumId w:val="7"/>
  </w:num>
  <w:num w:numId="9" w16cid:durableId="90541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46"/>
    <w:rsid w:val="00002423"/>
    <w:rsid w:val="00002609"/>
    <w:rsid w:val="00025910"/>
    <w:rsid w:val="000324EB"/>
    <w:rsid w:val="00033F3E"/>
    <w:rsid w:val="00034D3C"/>
    <w:rsid w:val="00036BB2"/>
    <w:rsid w:val="00040C52"/>
    <w:rsid w:val="00040D42"/>
    <w:rsid w:val="00041BE1"/>
    <w:rsid w:val="00047969"/>
    <w:rsid w:val="00073009"/>
    <w:rsid w:val="00074226"/>
    <w:rsid w:val="0007610C"/>
    <w:rsid w:val="00081E26"/>
    <w:rsid w:val="00093141"/>
    <w:rsid w:val="00094A79"/>
    <w:rsid w:val="000A39D4"/>
    <w:rsid w:val="000D569E"/>
    <w:rsid w:val="000E5C84"/>
    <w:rsid w:val="000E6477"/>
    <w:rsid w:val="000F317F"/>
    <w:rsid w:val="00111644"/>
    <w:rsid w:val="00112D14"/>
    <w:rsid w:val="00115AD8"/>
    <w:rsid w:val="001214C2"/>
    <w:rsid w:val="001322E6"/>
    <w:rsid w:val="00132EF7"/>
    <w:rsid w:val="0013745F"/>
    <w:rsid w:val="0016123E"/>
    <w:rsid w:val="00164762"/>
    <w:rsid w:val="00174897"/>
    <w:rsid w:val="00175564"/>
    <w:rsid w:val="00176D36"/>
    <w:rsid w:val="001775D9"/>
    <w:rsid w:val="00180CB8"/>
    <w:rsid w:val="00182A74"/>
    <w:rsid w:val="00182E34"/>
    <w:rsid w:val="00184986"/>
    <w:rsid w:val="001929C1"/>
    <w:rsid w:val="00194EF5"/>
    <w:rsid w:val="001A0DF1"/>
    <w:rsid w:val="001A3265"/>
    <w:rsid w:val="001B0D90"/>
    <w:rsid w:val="001B13D5"/>
    <w:rsid w:val="001B28FE"/>
    <w:rsid w:val="001B35D0"/>
    <w:rsid w:val="001C157E"/>
    <w:rsid w:val="001C68AF"/>
    <w:rsid w:val="001D27C5"/>
    <w:rsid w:val="001F0369"/>
    <w:rsid w:val="0020503E"/>
    <w:rsid w:val="002072B0"/>
    <w:rsid w:val="00225A37"/>
    <w:rsid w:val="00245551"/>
    <w:rsid w:val="002460CB"/>
    <w:rsid w:val="00263CC8"/>
    <w:rsid w:val="00264795"/>
    <w:rsid w:val="00274960"/>
    <w:rsid w:val="0028330E"/>
    <w:rsid w:val="00284995"/>
    <w:rsid w:val="00285357"/>
    <w:rsid w:val="002868C2"/>
    <w:rsid w:val="00291069"/>
    <w:rsid w:val="002915A9"/>
    <w:rsid w:val="002B24BC"/>
    <w:rsid w:val="002B5880"/>
    <w:rsid w:val="002C0E3A"/>
    <w:rsid w:val="002C5C08"/>
    <w:rsid w:val="002C7325"/>
    <w:rsid w:val="002D3321"/>
    <w:rsid w:val="002D5B03"/>
    <w:rsid w:val="002D6FBA"/>
    <w:rsid w:val="002E472D"/>
    <w:rsid w:val="0031768D"/>
    <w:rsid w:val="00336D30"/>
    <w:rsid w:val="003400ED"/>
    <w:rsid w:val="00345F42"/>
    <w:rsid w:val="00346CF9"/>
    <w:rsid w:val="00353F76"/>
    <w:rsid w:val="00354216"/>
    <w:rsid w:val="00354FD8"/>
    <w:rsid w:val="00363A50"/>
    <w:rsid w:val="0036462C"/>
    <w:rsid w:val="0036641C"/>
    <w:rsid w:val="003907A6"/>
    <w:rsid w:val="00392339"/>
    <w:rsid w:val="003F0577"/>
    <w:rsid w:val="003F3BF2"/>
    <w:rsid w:val="003F45B6"/>
    <w:rsid w:val="003F7DA4"/>
    <w:rsid w:val="00400F9D"/>
    <w:rsid w:val="00407894"/>
    <w:rsid w:val="004110A2"/>
    <w:rsid w:val="00423ACC"/>
    <w:rsid w:val="00433731"/>
    <w:rsid w:val="00436F16"/>
    <w:rsid w:val="00443C94"/>
    <w:rsid w:val="00450EE8"/>
    <w:rsid w:val="00451834"/>
    <w:rsid w:val="0045246B"/>
    <w:rsid w:val="00462B55"/>
    <w:rsid w:val="004640F2"/>
    <w:rsid w:val="0046504E"/>
    <w:rsid w:val="00473E10"/>
    <w:rsid w:val="004767E7"/>
    <w:rsid w:val="00480843"/>
    <w:rsid w:val="00481077"/>
    <w:rsid w:val="0048740A"/>
    <w:rsid w:val="00493E9D"/>
    <w:rsid w:val="004A6E32"/>
    <w:rsid w:val="004C18E7"/>
    <w:rsid w:val="004D64A3"/>
    <w:rsid w:val="004E0011"/>
    <w:rsid w:val="004E4EFE"/>
    <w:rsid w:val="00504957"/>
    <w:rsid w:val="00511E9D"/>
    <w:rsid w:val="00530687"/>
    <w:rsid w:val="00540450"/>
    <w:rsid w:val="00540E0F"/>
    <w:rsid w:val="00541F01"/>
    <w:rsid w:val="00542092"/>
    <w:rsid w:val="00542959"/>
    <w:rsid w:val="00543EFF"/>
    <w:rsid w:val="0054417C"/>
    <w:rsid w:val="005509B8"/>
    <w:rsid w:val="00553D97"/>
    <w:rsid w:val="00554DE2"/>
    <w:rsid w:val="00556C48"/>
    <w:rsid w:val="0056180A"/>
    <w:rsid w:val="00563F3C"/>
    <w:rsid w:val="005718E5"/>
    <w:rsid w:val="0057381C"/>
    <w:rsid w:val="00582E3F"/>
    <w:rsid w:val="00585A0F"/>
    <w:rsid w:val="00586162"/>
    <w:rsid w:val="00593E78"/>
    <w:rsid w:val="005A02EA"/>
    <w:rsid w:val="005A28B7"/>
    <w:rsid w:val="005C017E"/>
    <w:rsid w:val="005C3088"/>
    <w:rsid w:val="005D11F5"/>
    <w:rsid w:val="005D1F65"/>
    <w:rsid w:val="005D20FD"/>
    <w:rsid w:val="005E0728"/>
    <w:rsid w:val="005E2578"/>
    <w:rsid w:val="00605682"/>
    <w:rsid w:val="00627D05"/>
    <w:rsid w:val="00631BDD"/>
    <w:rsid w:val="00632FE7"/>
    <w:rsid w:val="00636B0C"/>
    <w:rsid w:val="00643B0B"/>
    <w:rsid w:val="00650F8B"/>
    <w:rsid w:val="0065235F"/>
    <w:rsid w:val="006723AB"/>
    <w:rsid w:val="00684F26"/>
    <w:rsid w:val="00693577"/>
    <w:rsid w:val="006D2A2F"/>
    <w:rsid w:val="006F20D2"/>
    <w:rsid w:val="006F417D"/>
    <w:rsid w:val="006F6334"/>
    <w:rsid w:val="00700285"/>
    <w:rsid w:val="00702E66"/>
    <w:rsid w:val="0070330B"/>
    <w:rsid w:val="00705119"/>
    <w:rsid w:val="00706820"/>
    <w:rsid w:val="007154BA"/>
    <w:rsid w:val="00726067"/>
    <w:rsid w:val="00741DE3"/>
    <w:rsid w:val="007443F2"/>
    <w:rsid w:val="00746465"/>
    <w:rsid w:val="00761CF9"/>
    <w:rsid w:val="007667B6"/>
    <w:rsid w:val="00766ED9"/>
    <w:rsid w:val="00767856"/>
    <w:rsid w:val="007710A6"/>
    <w:rsid w:val="00790615"/>
    <w:rsid w:val="00791B82"/>
    <w:rsid w:val="00795102"/>
    <w:rsid w:val="007A051C"/>
    <w:rsid w:val="007D0EF2"/>
    <w:rsid w:val="007D287E"/>
    <w:rsid w:val="00815FE0"/>
    <w:rsid w:val="008216C9"/>
    <w:rsid w:val="00835CBE"/>
    <w:rsid w:val="00841F45"/>
    <w:rsid w:val="00844A71"/>
    <w:rsid w:val="00857854"/>
    <w:rsid w:val="00860792"/>
    <w:rsid w:val="00866CD9"/>
    <w:rsid w:val="008671F4"/>
    <w:rsid w:val="00867347"/>
    <w:rsid w:val="00874040"/>
    <w:rsid w:val="008825CA"/>
    <w:rsid w:val="008B4302"/>
    <w:rsid w:val="008B66C3"/>
    <w:rsid w:val="008B78AF"/>
    <w:rsid w:val="008C02EC"/>
    <w:rsid w:val="008E5408"/>
    <w:rsid w:val="00921ACA"/>
    <w:rsid w:val="00923E19"/>
    <w:rsid w:val="00930324"/>
    <w:rsid w:val="00933054"/>
    <w:rsid w:val="00936018"/>
    <w:rsid w:val="00947F50"/>
    <w:rsid w:val="009619A9"/>
    <w:rsid w:val="00962CED"/>
    <w:rsid w:val="00963240"/>
    <w:rsid w:val="009730AD"/>
    <w:rsid w:val="0097313B"/>
    <w:rsid w:val="00986890"/>
    <w:rsid w:val="00996265"/>
    <w:rsid w:val="009A66DD"/>
    <w:rsid w:val="009B23BA"/>
    <w:rsid w:val="009C1185"/>
    <w:rsid w:val="009D3538"/>
    <w:rsid w:val="009E7006"/>
    <w:rsid w:val="009F280D"/>
    <w:rsid w:val="009F64AF"/>
    <w:rsid w:val="00A017B7"/>
    <w:rsid w:val="00A03EFA"/>
    <w:rsid w:val="00A04BE8"/>
    <w:rsid w:val="00A24515"/>
    <w:rsid w:val="00A3205F"/>
    <w:rsid w:val="00A446C8"/>
    <w:rsid w:val="00A57989"/>
    <w:rsid w:val="00A67E53"/>
    <w:rsid w:val="00A70BEC"/>
    <w:rsid w:val="00A71726"/>
    <w:rsid w:val="00A81AAE"/>
    <w:rsid w:val="00A8584A"/>
    <w:rsid w:val="00A920FC"/>
    <w:rsid w:val="00A955A2"/>
    <w:rsid w:val="00A95D48"/>
    <w:rsid w:val="00AA6578"/>
    <w:rsid w:val="00AB279A"/>
    <w:rsid w:val="00AB3D62"/>
    <w:rsid w:val="00AB6BE1"/>
    <w:rsid w:val="00AF232A"/>
    <w:rsid w:val="00AF51E4"/>
    <w:rsid w:val="00B052D9"/>
    <w:rsid w:val="00B07216"/>
    <w:rsid w:val="00B1305B"/>
    <w:rsid w:val="00B1544A"/>
    <w:rsid w:val="00B202F9"/>
    <w:rsid w:val="00B2100D"/>
    <w:rsid w:val="00B223BD"/>
    <w:rsid w:val="00B2353A"/>
    <w:rsid w:val="00B25DD8"/>
    <w:rsid w:val="00B32E5A"/>
    <w:rsid w:val="00B33EC8"/>
    <w:rsid w:val="00B35728"/>
    <w:rsid w:val="00B6289E"/>
    <w:rsid w:val="00B64085"/>
    <w:rsid w:val="00B67FEF"/>
    <w:rsid w:val="00B70147"/>
    <w:rsid w:val="00B776C8"/>
    <w:rsid w:val="00B8546F"/>
    <w:rsid w:val="00B86D5E"/>
    <w:rsid w:val="00BB765D"/>
    <w:rsid w:val="00BC1EB8"/>
    <w:rsid w:val="00BE3CBD"/>
    <w:rsid w:val="00BE6F5C"/>
    <w:rsid w:val="00C11556"/>
    <w:rsid w:val="00C14065"/>
    <w:rsid w:val="00C1410F"/>
    <w:rsid w:val="00C359AB"/>
    <w:rsid w:val="00C419AB"/>
    <w:rsid w:val="00C4772C"/>
    <w:rsid w:val="00C763AE"/>
    <w:rsid w:val="00C7684F"/>
    <w:rsid w:val="00C80005"/>
    <w:rsid w:val="00C823E3"/>
    <w:rsid w:val="00C83D4D"/>
    <w:rsid w:val="00C92232"/>
    <w:rsid w:val="00CA6565"/>
    <w:rsid w:val="00CB0526"/>
    <w:rsid w:val="00CB149B"/>
    <w:rsid w:val="00CB591F"/>
    <w:rsid w:val="00CC3855"/>
    <w:rsid w:val="00CE0829"/>
    <w:rsid w:val="00CF6211"/>
    <w:rsid w:val="00D2059B"/>
    <w:rsid w:val="00D3701F"/>
    <w:rsid w:val="00D43FCB"/>
    <w:rsid w:val="00D448F7"/>
    <w:rsid w:val="00D456CF"/>
    <w:rsid w:val="00D653CD"/>
    <w:rsid w:val="00D67040"/>
    <w:rsid w:val="00D86FF9"/>
    <w:rsid w:val="00D872F7"/>
    <w:rsid w:val="00D96C43"/>
    <w:rsid w:val="00DB1D35"/>
    <w:rsid w:val="00DB4D26"/>
    <w:rsid w:val="00DC4D12"/>
    <w:rsid w:val="00DE5C01"/>
    <w:rsid w:val="00DF0D0B"/>
    <w:rsid w:val="00DF3FC3"/>
    <w:rsid w:val="00E06541"/>
    <w:rsid w:val="00E146D5"/>
    <w:rsid w:val="00E159CA"/>
    <w:rsid w:val="00E2117B"/>
    <w:rsid w:val="00E31C05"/>
    <w:rsid w:val="00E43A77"/>
    <w:rsid w:val="00E543A8"/>
    <w:rsid w:val="00E556B8"/>
    <w:rsid w:val="00E55E74"/>
    <w:rsid w:val="00E579A2"/>
    <w:rsid w:val="00E57E4D"/>
    <w:rsid w:val="00E90A1C"/>
    <w:rsid w:val="00E91313"/>
    <w:rsid w:val="00E92504"/>
    <w:rsid w:val="00E974A8"/>
    <w:rsid w:val="00EA23F6"/>
    <w:rsid w:val="00EB6AC7"/>
    <w:rsid w:val="00EC234E"/>
    <w:rsid w:val="00ED204F"/>
    <w:rsid w:val="00EE6CBC"/>
    <w:rsid w:val="00F02091"/>
    <w:rsid w:val="00F02700"/>
    <w:rsid w:val="00F050EC"/>
    <w:rsid w:val="00F07B19"/>
    <w:rsid w:val="00F10FF7"/>
    <w:rsid w:val="00F1657C"/>
    <w:rsid w:val="00F20FBC"/>
    <w:rsid w:val="00F232C4"/>
    <w:rsid w:val="00F4090D"/>
    <w:rsid w:val="00F5332C"/>
    <w:rsid w:val="00F5665D"/>
    <w:rsid w:val="00F634A7"/>
    <w:rsid w:val="00F74C50"/>
    <w:rsid w:val="00F77602"/>
    <w:rsid w:val="00F8385E"/>
    <w:rsid w:val="00F931AC"/>
    <w:rsid w:val="00F96098"/>
    <w:rsid w:val="00F96694"/>
    <w:rsid w:val="00FA4ED8"/>
    <w:rsid w:val="00FB520F"/>
    <w:rsid w:val="00FB634F"/>
    <w:rsid w:val="00FB7354"/>
    <w:rsid w:val="00FC3385"/>
    <w:rsid w:val="00FD2807"/>
    <w:rsid w:val="00FD3FC1"/>
    <w:rsid w:val="00FD6DBD"/>
    <w:rsid w:val="00FE1156"/>
    <w:rsid w:val="00FE4136"/>
    <w:rsid w:val="00FF4055"/>
    <w:rsid w:val="00FF419E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0D09A5"/>
  <w15:chartTrackingRefBased/>
  <w15:docId w15:val="{5B461DA2-C9CA-4931-8814-7E24719C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E5A"/>
    <w:pPr>
      <w:suppressAutoHyphens/>
      <w:spacing w:after="200" w:line="276" w:lineRule="auto"/>
    </w:pPr>
    <w:rPr>
      <w:rFonts w:ascii="Calibri" w:eastAsia="Calibri" w:hAnsi="Calibri" w:cs="font1269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4">
    <w:name w:val="t4"/>
    <w:basedOn w:val="Normalny"/>
    <w:pPr>
      <w:tabs>
        <w:tab w:val="left" w:pos="708"/>
      </w:tabs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B8546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B1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1D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B1D35"/>
    <w:rPr>
      <w:rFonts w:ascii="Calibri" w:eastAsia="Calibri" w:hAnsi="Calibri" w:cs="font1269"/>
      <w:kern w:val="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D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1D35"/>
    <w:rPr>
      <w:rFonts w:ascii="Calibri" w:eastAsia="Calibri" w:hAnsi="Calibri" w:cs="font1269"/>
      <w:b/>
      <w:bCs/>
      <w:kern w:val="1"/>
      <w:lang w:eastAsia="en-US"/>
    </w:rPr>
  </w:style>
  <w:style w:type="paragraph" w:customStyle="1" w:styleId="PKTpunkt">
    <w:name w:val="PKT – punkt"/>
    <w:uiPriority w:val="13"/>
    <w:qFormat/>
    <w:rsid w:val="001B28F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kapitzlist1">
    <w:name w:val="Akapit z listą1"/>
    <w:basedOn w:val="Normalny"/>
    <w:uiPriority w:val="99"/>
    <w:rsid w:val="00B35728"/>
    <w:pPr>
      <w:suppressAutoHyphens w:val="0"/>
      <w:ind w:left="720"/>
      <w:contextualSpacing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59"/>
    <w:rsid w:val="00177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NONIKtreodnonika">
    <w:name w:val="ODNOŚNIK – treść odnośnika"/>
    <w:uiPriority w:val="19"/>
    <w:qFormat/>
    <w:rsid w:val="0016476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16476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A8584A"/>
    <w:rPr>
      <w:rFonts w:ascii="Calibri" w:eastAsia="Calibri" w:hAnsi="Calibri" w:cs="font1269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1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1E9D"/>
    <w:rPr>
      <w:rFonts w:ascii="Calibri" w:eastAsia="Calibri" w:hAnsi="Calibri" w:cs="font1269"/>
      <w:kern w:val="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5A0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85A0F"/>
    <w:rPr>
      <w:rFonts w:ascii="Calibri" w:eastAsia="Calibri" w:hAnsi="Calibri" w:cs="font1269"/>
      <w:kern w:val="1"/>
      <w:lang w:eastAsia="en-US"/>
    </w:rPr>
  </w:style>
  <w:style w:type="character" w:styleId="Odwoanieprzypisukocowego">
    <w:name w:val="endnote reference"/>
    <w:uiPriority w:val="99"/>
    <w:semiHidden/>
    <w:unhideWhenUsed/>
    <w:rsid w:val="00585A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31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91313"/>
    <w:rPr>
      <w:rFonts w:ascii="Calibri" w:eastAsia="Calibri" w:hAnsi="Calibri" w:cs="font1269"/>
      <w:kern w:val="1"/>
      <w:lang w:eastAsia="en-US"/>
    </w:rPr>
  </w:style>
  <w:style w:type="character" w:styleId="Odwoanieprzypisudolnego">
    <w:name w:val="footnote reference"/>
    <w:uiPriority w:val="99"/>
    <w:semiHidden/>
    <w:unhideWhenUsed/>
    <w:rsid w:val="00E91313"/>
    <w:rPr>
      <w:vertAlign w:val="superscript"/>
    </w:rPr>
  </w:style>
  <w:style w:type="paragraph" w:customStyle="1" w:styleId="ARTartustawynprozporzdzenia">
    <w:name w:val="ART(§) – art. ustawy (§ np. rozporządzenia)"/>
    <w:uiPriority w:val="14"/>
    <w:qFormat/>
    <w:rsid w:val="009F64A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9F64AF"/>
    <w:pPr>
      <w:spacing w:before="0"/>
      <w:ind w:left="510"/>
    </w:pPr>
  </w:style>
  <w:style w:type="character" w:styleId="Hipercze">
    <w:name w:val="Hyperlink"/>
    <w:uiPriority w:val="99"/>
    <w:unhideWhenUsed/>
    <w:rsid w:val="000E5C84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0E5C8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E5C84"/>
    <w:pPr>
      <w:suppressAutoHyphens/>
    </w:pPr>
    <w:rPr>
      <w:rFonts w:ascii="Calibri" w:eastAsia="Calibri" w:hAnsi="Calibri" w:cs="font1269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0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0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7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39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ryhaydiltqmfyc4njrgqytkobug4&amp;refSource=hy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ryhaydiltqmfyc4njrgqytkobuha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BE97F-15C6-4170-8462-83F149DA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MEN</Company>
  <LinksUpToDate>false</LinksUpToDate>
  <CharactersWithSpaces>5381</CharactersWithSpaces>
  <SharedDoc>false</SharedDoc>
  <HLinks>
    <vt:vector size="12" baseType="variant">
      <vt:variant>
        <vt:i4>5636175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https://sip.legalis.pl/document-view.seam?documentId=mfrxilrtg4ytimryhaydiltqmfyc4njrgqytkobuha&amp;refSource=hyp</vt:lpwstr>
      </vt:variant>
      <vt:variant>
        <vt:lpwstr/>
      </vt:variant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https://sip.legalis.pl/document-view.seam?documentId=mfrxilrtg4ytimryhaydiltqmfyc4njrgqytkobug4&amp;refSource=hyp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Szłyk Katarzyna</dc:creator>
  <cp:keywords/>
  <cp:lastModifiedBy>Wójcik Aleksandra</cp:lastModifiedBy>
  <cp:revision>2</cp:revision>
  <cp:lastPrinted>2017-03-27T10:16:00Z</cp:lastPrinted>
  <dcterms:created xsi:type="dcterms:W3CDTF">2025-07-08T13:31:00Z</dcterms:created>
  <dcterms:modified xsi:type="dcterms:W3CDTF">2025-07-08T13:31:00Z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