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1D85" w14:textId="77777777" w:rsidR="009C0C25" w:rsidRPr="009C0C25" w:rsidRDefault="009C0C25" w:rsidP="009C0C25">
      <w:pPr>
        <w:spacing w:before="240" w:after="200" w:line="240" w:lineRule="auto"/>
        <w:jc w:val="center"/>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UZASADNIENIE</w:t>
      </w:r>
    </w:p>
    <w:p w14:paraId="401D62B0" w14:textId="77777777" w:rsidR="009C0C25" w:rsidRPr="009C0C25" w:rsidRDefault="009C0C25" w:rsidP="009C0C25">
      <w:pP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1. Potrzeba i cel wydania ustawy oraz rzeczywisty stan w dziedzinie, która ma być unormowana</w:t>
      </w:r>
    </w:p>
    <w:p w14:paraId="425FDEF1" w14:textId="77777777" w:rsidR="009C0C25" w:rsidRPr="009C0C25" w:rsidRDefault="009C0C25" w:rsidP="009C0C25">
      <w:pPr>
        <w:spacing w:before="240" w:after="200" w:line="240" w:lineRule="auto"/>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ab/>
        <w:t>Celem projektu ustawy jest zniesienie opłat abonamentowych oraz wprowadzenie zakazu tworzenia i rozpowszechniania przez telewizję publiczną wyspecjalizowanych programów informacyjno-publicystycznych.</w:t>
      </w:r>
    </w:p>
    <w:p w14:paraId="72F897B1" w14:textId="77777777" w:rsidR="009C0C25" w:rsidRPr="009C0C25" w:rsidRDefault="009C0C25" w:rsidP="009C0C25">
      <w:pPr>
        <w:spacing w:before="240" w:after="200" w:line="240" w:lineRule="auto"/>
        <w:jc w:val="both"/>
        <w:rPr>
          <w:rFonts w:ascii="Times New Roman" w:eastAsia="Times New Roman" w:hAnsi="Times New Roman" w:cs="Times New Roman"/>
          <w:b/>
          <w:bCs/>
          <w:kern w:val="0"/>
          <w:lang w:eastAsia="pl-PL"/>
          <w14:ligatures w14:val="none"/>
        </w:rPr>
      </w:pPr>
      <w:r w:rsidRPr="009C0C25">
        <w:rPr>
          <w:rFonts w:ascii="Times New Roman" w:eastAsia="Times New Roman" w:hAnsi="Times New Roman" w:cs="Times New Roman"/>
          <w:b/>
          <w:bCs/>
          <w:kern w:val="0"/>
          <w:lang w:eastAsia="pl-PL"/>
          <w14:ligatures w14:val="none"/>
        </w:rPr>
        <w:t>1) Zniesienie opłat abonamentowych</w:t>
      </w:r>
    </w:p>
    <w:p w14:paraId="45E060D4"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Zgodnie z art. 1 ustawy z dnia 21 kwietnia 2005 r. o opłatach abonamentowych (Dz. U. z 2020 poz. 1689 oraz z 2025 r. poz. 620), dalej jako: „ustawa o opłatach abonamentowych” opłaty abonamentowe pobiera się w celu umożliwienia realizacji misji publicznej przez jednostki publicznej radiofonii i telewizji, o której mowa w art. 21 ust. 1 ustawy z dnia 29 grudnia 1992 r. o radiofonii i telewizji (Dz. U. z 2020 r. poz. 805), dalej jako: „ustawa </w:t>
      </w:r>
      <w:r w:rsidRPr="009C0C25">
        <w:rPr>
          <w:rFonts w:ascii="Times New Roman" w:eastAsia="Times New Roman" w:hAnsi="Times New Roman" w:cs="Times New Roman"/>
          <w:kern w:val="0"/>
          <w:lang w:eastAsia="pl-PL"/>
          <w14:ligatures w14:val="none"/>
        </w:rPr>
        <w:br/>
        <w:t xml:space="preserve">o radiofonii i telewizji”, zgodnie z którym publiczna radiofonia i telewizja </w:t>
      </w:r>
      <w:bookmarkStart w:id="0" w:name="_Hlk200717186"/>
      <w:r w:rsidRPr="009C0C25">
        <w:rPr>
          <w:rFonts w:ascii="Times New Roman" w:eastAsia="Times New Roman" w:hAnsi="Times New Roman" w:cs="Times New Roman"/>
          <w:kern w:val="0"/>
          <w:lang w:eastAsia="pl-PL"/>
          <w14:ligatures w14:val="none"/>
        </w:rPr>
        <w:t xml:space="preserve">oferuje „na zasadach określonych w ustawie, całemu społeczeństwu i poszczególnym jego częściom, zróżnicowane programy i inne usługi w zakresie informacji, publicystyki, kultury, rozrywki, edukacji i sportu, cechujące się pluralizmem, bezstronnością, wyważeniem i niezależnością oraz innowacyjnością, wysoką jakością i integralnością przekazu”. </w:t>
      </w:r>
      <w:bookmarkEnd w:id="0"/>
      <w:r w:rsidRPr="009C0C25">
        <w:rPr>
          <w:rFonts w:ascii="Times New Roman" w:eastAsia="Times New Roman" w:hAnsi="Times New Roman" w:cs="Times New Roman"/>
          <w:kern w:val="0"/>
          <w:lang w:eastAsia="pl-PL"/>
          <w14:ligatures w14:val="none"/>
        </w:rPr>
        <w:t>Art. 2 ustawy o opłatach abonamentowych wskazuje, że opłaty abonamentowe są pobierane za używanie odbiorników radiofonicznych oraz telewizyjnych, którymi są urządzenia techniczne dostosowane do odbioru programu</w:t>
      </w:r>
      <w:r w:rsidRPr="009C0C25">
        <w:rPr>
          <w:rFonts w:ascii="Times New Roman" w:eastAsia="Times New Roman" w:hAnsi="Times New Roman" w:cs="Times New Roman"/>
          <w:kern w:val="0"/>
          <w:vertAlign w:val="superscript"/>
          <w:lang w:eastAsia="pl-PL"/>
          <w14:ligatures w14:val="none"/>
        </w:rPr>
        <w:footnoteReference w:id="1"/>
      </w:r>
      <w:r w:rsidRPr="009C0C25">
        <w:rPr>
          <w:rFonts w:ascii="Times New Roman" w:eastAsia="Times New Roman" w:hAnsi="Times New Roman" w:cs="Times New Roman"/>
          <w:kern w:val="0"/>
          <w:lang w:eastAsia="pl-PL"/>
          <w14:ligatures w14:val="none"/>
        </w:rPr>
        <w:t xml:space="preserve">. Zgodnie z art. 3 tej ustawy wysokość miesięcznej opłaty abonamentowej w danym roku kalendarzowym wynosi za używanie odbiornika radiofonicznego – 5,94 zł, a za używanie odbiornika telewizyjnego albo odbiornika radiofonicznego i telewizyjnego – 18,68 zł, ale kwoty te są waloryzowane w każdym roku średniorocznym wskaźnikiem cen towarów i usług konsumpcyjnych ogółem, ustalonym w ustawie budżetowej, a stawki kwotowe opłat abonamentowych na następny rok kalendarzowy są ogłaszane przez Krajową Radę Radiofonii i Telewizji (KRRiT) do dnia 31 maja każdego roku w Dzienniku Urzędowym Rzeczypospolitej Polskiej „Monitor Polski”. Obecnie, zgodnie z rozporządzeniem KRRiT z dnia 13 maja 2024 r. w sprawie wysokości opłat abonamentowych za używanie odbiorników radiofonicznych </w:t>
      </w:r>
      <w:r w:rsidRPr="009C0C25">
        <w:rPr>
          <w:rFonts w:ascii="Times New Roman" w:eastAsia="Times New Roman" w:hAnsi="Times New Roman" w:cs="Times New Roman"/>
          <w:kern w:val="0"/>
          <w:lang w:eastAsia="pl-PL"/>
          <w14:ligatures w14:val="none"/>
        </w:rPr>
        <w:br/>
        <w:t>i telewizyjnych oraz zniżek za ich uiszczanie z góry za okres dłuższy niż jeden miesiąc w 2025 r. (Dz. U. z 2024 r. poz. 756) opłata abonamentowa w roku kalendarzowym 2025 wynosi za używanie odbiornika radiofonicznego – 8,70 zł za jeden miesiąc, a za używanie odbiornika telewizyjnego albo radiofonicznego i telewizyjnego – 27,30 zł za jeden miesiąc, natomiast po uwzględnieniu zniżek w przeliczeniu na cały rok kalendarzowy przy uiszczeniu opłaty z góry wynoszą odpowiednio 94,00 zł oraz 294,90 zł. Zgodnie z art. 4 tej ustawy zwalnia się od opłat abonamentowych m.in. osoby które ukończyły 75 rok życia, które ukończyły 60 lat i mają prawo do emerytury, której wysokość nie przekracza miesięcznie kwoty 50% przeciętnego wynagrodzenia, zaliczone do I grupy inwalidzkiej oraz bezrobotne.</w:t>
      </w:r>
    </w:p>
    <w:p w14:paraId="4BEF84D9"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Art. 31 ustawy o radiofonii i telewizji wskazuje, że przychodami spółek, o których mowa w art. 26 ust. 2 i 3 tej ustawy, a więc Telewizji Polskiej – Spółki Akcyjnej (obecnie w likwidacji) </w:t>
      </w:r>
      <w:r w:rsidRPr="009C0C25">
        <w:rPr>
          <w:rFonts w:ascii="Times New Roman" w:eastAsia="Times New Roman" w:hAnsi="Times New Roman" w:cs="Times New Roman"/>
          <w:kern w:val="0"/>
          <w:lang w:eastAsia="pl-PL"/>
          <w14:ligatures w14:val="none"/>
        </w:rPr>
        <w:lastRenderedPageBreak/>
        <w:t xml:space="preserve">wraz z jej terenowymi oddziałami oraz Polskiego Radia – Spółki Akcyjnej i spółek radiofonii regionalnej są przychody pochodzące z opłat abonamentowych, odsetek za zwłokę w ich uiszczaniu oraz kar za używanie niezarejestrowanych odbiorników radiofonicznych </w:t>
      </w:r>
      <w:r w:rsidRPr="009C0C25">
        <w:rPr>
          <w:rFonts w:ascii="Times New Roman" w:eastAsia="Times New Roman" w:hAnsi="Times New Roman" w:cs="Times New Roman"/>
          <w:kern w:val="0"/>
          <w:lang w:eastAsia="pl-PL"/>
          <w14:ligatures w14:val="none"/>
        </w:rPr>
        <w:br/>
        <w:t xml:space="preserve">i telewizyjnych, w rozumieniu przepisów ustawy z dnia 21 kwietnia 2005 r. o opłatach abonamentowych, z zastrzeżeniem przepisu art. 8 ust. 1 tej ustawy, z obrotu prawami do audycji, przekazów handlowych i z innych źródeł, w tym według art. 31 ust. 2 z dotacji </w:t>
      </w:r>
      <w:r w:rsidRPr="009C0C25">
        <w:rPr>
          <w:rFonts w:ascii="Times New Roman" w:eastAsia="Times New Roman" w:hAnsi="Times New Roman" w:cs="Times New Roman"/>
          <w:kern w:val="0"/>
          <w:lang w:eastAsia="pl-PL"/>
          <w14:ligatures w14:val="none"/>
        </w:rPr>
        <w:br/>
        <w:t xml:space="preserve">z budżetu państwa. Z kolei art. 31c. ustanawia obowiązek dla jednostek publicznej radiofonii </w:t>
      </w:r>
      <w:r w:rsidRPr="009C0C25">
        <w:rPr>
          <w:rFonts w:ascii="Times New Roman" w:eastAsia="Times New Roman" w:hAnsi="Times New Roman" w:cs="Times New Roman"/>
          <w:kern w:val="0"/>
          <w:lang w:eastAsia="pl-PL"/>
          <w14:ligatures w14:val="none"/>
        </w:rPr>
        <w:br/>
        <w:t>i telewizji przygotowania i udostępniania na swoich stronach internetowych, w terminie do dnia 30 kwietnia danego roku, sprawozdania za poprzedni rok kalendarzowy z wykorzystania wpływów z opłat abonamentowych, odsetek za zwłokę w ich uiszczaniu oraz kar za używanie niezarejestrowanych odbiorników na realizację misji publicznej ze wskazaniem środków przeznaczonych na wykonanie poszczególnych zadań.</w:t>
      </w:r>
    </w:p>
    <w:p w14:paraId="3EC85EE2"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Zgodnie z prognozą KRRiT wpływy z opłat abonamentowych na 2025 rok mają wynieść 605 mln zł, które zostały podzielone na wskazane wyżej spółki w następującej proporcji:</w:t>
      </w:r>
    </w:p>
    <w:p w14:paraId="27ECED14" w14:textId="77777777" w:rsidR="009C0C25" w:rsidRPr="009C0C25" w:rsidRDefault="009C0C25" w:rsidP="009C0C25">
      <w:pPr>
        <w:numPr>
          <w:ilvl w:val="0"/>
          <w:numId w:val="3"/>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Telewizja Polska S.A. - 51,00% wpływów, tj. nie więcej niż 308 444 tys. zł;</w:t>
      </w:r>
    </w:p>
    <w:p w14:paraId="474FDE19" w14:textId="77777777" w:rsidR="009C0C25" w:rsidRPr="009C0C25" w:rsidRDefault="009C0C25" w:rsidP="009C0C25">
      <w:pPr>
        <w:numPr>
          <w:ilvl w:val="0"/>
          <w:numId w:val="3"/>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Polskie Radio S.A. - 24,50% wpływów, tj. nie więcej niż 148 298 tys. zł;</w:t>
      </w:r>
    </w:p>
    <w:p w14:paraId="5E084A02" w14:textId="77777777" w:rsidR="009C0C25" w:rsidRPr="009C0C25" w:rsidRDefault="009C0C25" w:rsidP="009C0C25">
      <w:pPr>
        <w:numPr>
          <w:ilvl w:val="0"/>
          <w:numId w:val="3"/>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Spółki radiofonii regionalnej - 24,50% wpływów, tj. nie więcej niż 148 258 tys. zł</w:t>
      </w:r>
      <w:r w:rsidRPr="009C0C25">
        <w:rPr>
          <w:rFonts w:ascii="Times New Roman" w:eastAsia="Times New Roman" w:hAnsi="Times New Roman" w:cs="Times New Roman"/>
          <w:kern w:val="0"/>
          <w:vertAlign w:val="superscript"/>
          <w:lang w:eastAsia="pl-PL"/>
          <w14:ligatures w14:val="none"/>
        </w:rPr>
        <w:footnoteReference w:id="2"/>
      </w:r>
      <w:r w:rsidRPr="009C0C25">
        <w:rPr>
          <w:rFonts w:ascii="Times New Roman" w:eastAsia="Times New Roman" w:hAnsi="Times New Roman" w:cs="Times New Roman"/>
          <w:kern w:val="0"/>
          <w:lang w:eastAsia="pl-PL"/>
          <w14:ligatures w14:val="none"/>
        </w:rPr>
        <w:t>.</w:t>
      </w:r>
    </w:p>
    <w:p w14:paraId="7F0C2243"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Zgodnie ze Sprawozdaniem KRRiT z działalności w 2024 roku i informacją </w:t>
      </w:r>
      <w:r w:rsidRPr="009C0C25">
        <w:rPr>
          <w:rFonts w:ascii="Times New Roman" w:eastAsia="Times New Roman" w:hAnsi="Times New Roman" w:cs="Times New Roman"/>
          <w:kern w:val="0"/>
          <w:lang w:eastAsia="pl-PL"/>
          <w14:ligatures w14:val="none"/>
        </w:rPr>
        <w:br/>
        <w:t>o podstawowych problemach radiofonii i telewizji w 2024 roku</w:t>
      </w:r>
      <w:r w:rsidRPr="009C0C25">
        <w:rPr>
          <w:rFonts w:ascii="Times New Roman" w:eastAsia="Times New Roman" w:hAnsi="Times New Roman" w:cs="Times New Roman"/>
          <w:kern w:val="0"/>
          <w:vertAlign w:val="superscript"/>
          <w:lang w:eastAsia="pl-PL"/>
          <w14:ligatures w14:val="none"/>
        </w:rPr>
        <w:footnoteReference w:id="3"/>
      </w:r>
      <w:r w:rsidRPr="009C0C25">
        <w:rPr>
          <w:rFonts w:ascii="Times New Roman" w:eastAsia="Times New Roman" w:hAnsi="Times New Roman" w:cs="Times New Roman"/>
          <w:kern w:val="0"/>
          <w:lang w:eastAsia="pl-PL"/>
          <w14:ligatures w14:val="none"/>
        </w:rPr>
        <w:t>, które wpłynęły do Sejmu RP jako druk nr 1146 w dniu 27 marca 2025 r.:</w:t>
      </w:r>
    </w:p>
    <w:p w14:paraId="0F8B67FE" w14:textId="77777777" w:rsidR="009C0C25" w:rsidRPr="009C0C25" w:rsidRDefault="009C0C25" w:rsidP="009C0C25">
      <w:pPr>
        <w:numPr>
          <w:ilvl w:val="0"/>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w ewidencji Poczty Polskiej, na dzień 31 grudnia 2024 r. było zarejestrowanych 4 742 347 abonentów, w tym abonentów instytucjonalnych 238 105, co świadczy o tym, że liczba abonentów z zarejestrowanymi odbiornikami rtv zmniejszyła się,</w:t>
      </w:r>
    </w:p>
    <w:p w14:paraId="7221344B" w14:textId="77777777" w:rsidR="009C0C25" w:rsidRPr="009C0C25" w:rsidRDefault="009C0C25" w:rsidP="009C0C25">
      <w:pPr>
        <w:numPr>
          <w:ilvl w:val="0"/>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liczba abonentów zwolnionych z opłat abonamentowych wzrosła, </w:t>
      </w:r>
    </w:p>
    <w:p w14:paraId="7EE003D9" w14:textId="77777777" w:rsidR="009C0C25" w:rsidRPr="009C0C25" w:rsidRDefault="009C0C25" w:rsidP="009C0C25">
      <w:pPr>
        <w:numPr>
          <w:ilvl w:val="0"/>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na 12,5 mln gospodarstw domowych w Polsce 92,7% posiada odbiorniki telewizyjne, ale zgodnie z raportem Poczty Polskiej S.A. wg stanu na 31 grudnia 2024 r. liczba gospodarstw domowych zarejestrowanych jako płatnik opłaty abonamentowej wyniosła 4,5 mln, co stanowi jedynie 38,8% wszystkich gospodarstw domowych posiadających odbiorniki, które powinny zostać zarejestrowane,</w:t>
      </w:r>
    </w:p>
    <w:p w14:paraId="73009D88" w14:textId="77777777" w:rsidR="009C0C25" w:rsidRPr="009C0C25" w:rsidRDefault="009C0C25" w:rsidP="009C0C25">
      <w:pPr>
        <w:numPr>
          <w:ilvl w:val="0"/>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spośród zarejestrowanych gospodarstw 2,6 mln abonentów było zwolnionych </w:t>
      </w:r>
      <w:r w:rsidRPr="009C0C25">
        <w:rPr>
          <w:rFonts w:ascii="Times New Roman" w:eastAsia="Times New Roman" w:hAnsi="Times New Roman" w:cs="Times New Roman"/>
          <w:kern w:val="0"/>
          <w:lang w:eastAsia="pl-PL"/>
          <w14:ligatures w14:val="none"/>
        </w:rPr>
        <w:br/>
        <w:t>z wnoszenia opłat abonamentowych,</w:t>
      </w:r>
    </w:p>
    <w:p w14:paraId="79A8546D" w14:textId="77777777" w:rsidR="009C0C25" w:rsidRPr="009C0C25" w:rsidRDefault="009C0C25" w:rsidP="009C0C25">
      <w:pPr>
        <w:numPr>
          <w:ilvl w:val="0"/>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na koniec 2024 r. opłaty abonamentowe uregulowało tylko 0,7 mln zobowiązanych gospodarstw domowych i abonentów instytucjonalnych (32,1%),</w:t>
      </w:r>
    </w:p>
    <w:p w14:paraId="49BBDAB3" w14:textId="77777777" w:rsidR="009C0C25" w:rsidRPr="009C0C25" w:rsidRDefault="009C0C25" w:rsidP="009C0C25">
      <w:pPr>
        <w:numPr>
          <w:ilvl w:val="0"/>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Poczta Polska w 2024 r. zainkasowała łącznie wpływy abonamentowe </w:t>
      </w:r>
      <w:r w:rsidRPr="009C0C25">
        <w:rPr>
          <w:rFonts w:ascii="Times New Roman" w:eastAsia="Times New Roman" w:hAnsi="Times New Roman" w:cs="Times New Roman"/>
          <w:kern w:val="0"/>
          <w:lang w:eastAsia="pl-PL"/>
          <w14:ligatures w14:val="none"/>
        </w:rPr>
        <w:br/>
        <w:t>i pozaabonamentowe w kwocie 660,2 mln zł brutto, z tego:</w:t>
      </w:r>
    </w:p>
    <w:p w14:paraId="46C1DDAB" w14:textId="77777777" w:rsidR="009C0C25" w:rsidRPr="009C0C25" w:rsidRDefault="009C0C25" w:rsidP="009C0C25">
      <w:pPr>
        <w:numPr>
          <w:ilvl w:val="1"/>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opłaty abonamentowe 643,2 mln zł,</w:t>
      </w:r>
    </w:p>
    <w:p w14:paraId="1661BE64" w14:textId="77777777" w:rsidR="009C0C25" w:rsidRPr="009C0C25" w:rsidRDefault="009C0C25" w:rsidP="009C0C25">
      <w:pPr>
        <w:numPr>
          <w:ilvl w:val="1"/>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odsetki za zwłokę 11,9 mln zł,</w:t>
      </w:r>
    </w:p>
    <w:p w14:paraId="3ED1D0EE" w14:textId="77777777" w:rsidR="009C0C25" w:rsidRPr="009C0C25" w:rsidRDefault="009C0C25" w:rsidP="009C0C25">
      <w:pPr>
        <w:numPr>
          <w:ilvl w:val="1"/>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kary za niezarejestrowane odbiorniki 5,1 mln zł,</w:t>
      </w:r>
    </w:p>
    <w:p w14:paraId="124902B2" w14:textId="77777777" w:rsidR="009C0C25" w:rsidRPr="009C0C25" w:rsidRDefault="009C0C25" w:rsidP="009C0C25">
      <w:pPr>
        <w:numPr>
          <w:ilvl w:val="0"/>
          <w:numId w:val="4"/>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w 2024 r. Poczta Polska pobrała wynagrodzenie umowne w kwocie 41,8 mln zł.</w:t>
      </w:r>
    </w:p>
    <w:p w14:paraId="15F91E0A"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lastRenderedPageBreak/>
        <w:t xml:space="preserve">Sprawozdanie KRRiT z działalności w 2024 roku wskazuje także w załączniku nr 5 na koszty realizacji misji publicznej w Telewizji Polskiej SA w 2024 r., które wyniosły łącznie </w:t>
      </w:r>
      <w:r w:rsidRPr="009C0C25">
        <w:rPr>
          <w:rFonts w:ascii="Times New Roman" w:eastAsia="Times New Roman" w:hAnsi="Times New Roman" w:cs="Times New Roman"/>
          <w:kern w:val="0"/>
          <w:lang w:eastAsia="pl-PL"/>
          <w14:ligatures w14:val="none"/>
        </w:rPr>
        <w:br/>
        <w:t xml:space="preserve">2 mld 991 mln 528 tys. zł, z czego 130 mln 510 tys. zł sfinansowano ze środków abonamentowych, jak również w załączniku nr 6 koszty realizacji misji publicznej w Polskim Radiu SA w 2024 r., które wyniosły 376 mln 212 tys. zł, z czego 35 mln 595 tys. zł sfinansowano ze środków z abonamentu oraz w załączniku nr 7 koszty realizacji misji publicznej w spółkach regionalnej radiofonii w 2024 r., które wyniosły 271 mln 695 tys. zł, </w:t>
      </w:r>
      <w:r w:rsidRPr="009C0C25">
        <w:rPr>
          <w:rFonts w:ascii="Times New Roman" w:eastAsia="Times New Roman" w:hAnsi="Times New Roman" w:cs="Times New Roman"/>
          <w:kern w:val="0"/>
          <w:lang w:eastAsia="pl-PL"/>
          <w14:ligatures w14:val="none"/>
        </w:rPr>
        <w:br/>
        <w:t>z czego 63 mln 926 tys. zł ze środków abonamentowych.</w:t>
      </w:r>
    </w:p>
    <w:p w14:paraId="11022207"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Warto także wskazać, że historycznie pozyskane wpływy abonamentowe w latach 2010-2024 kształtowały się na podobnym poziomie. Najniższe wpływy w tym okresie zanotowano w 2011 r. – 504 mln zł, a najwyższe w 2014 r. – 782,7 mln zł, zaś w latach bezpośrednio poprzedzających 2024 r. – 661,9 mln zł w 2023 r. oraz 639,6 mln zł w 2022 r. Nie są i nie były to zatem kwoty, które wystarczają na realizację misji publicznej, dlatego też były uzupełniane bezpośrednimi dotacjami z budżetu państwa, na co wskazuje wskazane wyżej sprawozdanie KRRiT za 2024 r.: „w 2024 r. spółki mediów publicznych postawione w stan likwidacji otrzymały dofinansowanie ze środków budżetu państwa, łącznie ponad 2 mld zł w formie dotacji celowych”, co jest kwotą zbliżoną do rekompensaty z tytułu utraconych wpływów abonamentowych w 2022 r. – 1,79 mld zł oraz nieco niższa niż w 2023 r. – 2,7 mld zł.</w:t>
      </w:r>
    </w:p>
    <w:p w14:paraId="19E02975"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Znaczna część społeczeństwa od lat podziela pogląd, że media publiczne, które powinny zgodnie z przytoczonymi wyżej przepisami oferować całemu społeczeństwu i poszczególnym jego częściom, zróżnicowane programy i inne usługi w zakresie informacji, publicystyki, kultury, rozrywki, edukacji i sportu, cechujące się pluralizmem, bezstronnością, wyważeniem i niezależnością nie spełniają swojej ustawowej roli i są bezpośrednim instrumentem w walce politycznej, wykorzystywanym do kreowania rzeczywistości na potrzeby partii rządzącej. Co interesujące jest to niemal wierny cytat z uzasadnienia obywatelskiego projektu ustawy </w:t>
      </w:r>
      <w:r w:rsidRPr="009C0C25">
        <w:rPr>
          <w:rFonts w:ascii="Times New Roman" w:eastAsia="Times New Roman" w:hAnsi="Times New Roman" w:cs="Times New Roman"/>
          <w:kern w:val="0"/>
          <w:lang w:eastAsia="pl-PL"/>
          <w14:ligatures w14:val="none"/>
        </w:rPr>
        <w:br/>
        <w:t>o uchyleniu abonamentowych innych ustaw (druk nr 2976 w IX kadencji Sejmu RP)</w:t>
      </w:r>
      <w:r w:rsidRPr="009C0C25">
        <w:rPr>
          <w:rFonts w:ascii="Times New Roman" w:eastAsia="Times New Roman" w:hAnsi="Times New Roman" w:cs="Times New Roman"/>
          <w:kern w:val="0"/>
          <w:vertAlign w:val="superscript"/>
          <w:lang w:eastAsia="pl-PL"/>
          <w14:ligatures w14:val="none"/>
        </w:rPr>
        <w:footnoteReference w:id="4"/>
      </w:r>
      <w:r w:rsidRPr="009C0C25">
        <w:rPr>
          <w:rFonts w:ascii="Times New Roman" w:eastAsia="Times New Roman" w:hAnsi="Times New Roman" w:cs="Times New Roman"/>
          <w:kern w:val="0"/>
          <w:lang w:eastAsia="pl-PL"/>
          <w14:ligatures w14:val="none"/>
        </w:rPr>
        <w:t>, którego przedstawicielem był Rafał Kazimierz Trzaskowski. Projektodawcy odnosili się oczywiście do sytuacji w mediach publicznych za rządów Prawa i Sprawiedliwości, ale pod rządami Koalicji Obywatelskiej, Polski 2050, Polskiego Stronnictwa Ludowego i Lewicy, posiadających większość w Sejmie RP X kadencji słowa te są równie aktualne.</w:t>
      </w:r>
    </w:p>
    <w:p w14:paraId="47A328D9"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Media publiczne nadal działają w formie spółek, których działalność finansowana jest </w:t>
      </w:r>
      <w:r w:rsidRPr="009C0C25">
        <w:rPr>
          <w:rFonts w:ascii="Times New Roman" w:eastAsia="Times New Roman" w:hAnsi="Times New Roman" w:cs="Times New Roman"/>
          <w:kern w:val="0"/>
          <w:lang w:eastAsia="pl-PL"/>
          <w14:ligatures w14:val="none"/>
        </w:rPr>
        <w:br/>
        <w:t xml:space="preserve">z wielomiliardowych dotacji z budżetu państwa oraz przychodów z obrotu prawami do audycji i przekazów handlowych, dlatego też utrzymywanie obowiązku wnoszenia przez obywateli opłat abonamentowych w celu finansowania działalności stronniczych, nieobiektywnych </w:t>
      </w:r>
      <w:r w:rsidRPr="009C0C25">
        <w:rPr>
          <w:rFonts w:ascii="Times New Roman" w:eastAsia="Times New Roman" w:hAnsi="Times New Roman" w:cs="Times New Roman"/>
          <w:kern w:val="0"/>
          <w:lang w:eastAsia="pl-PL"/>
          <w14:ligatures w14:val="none"/>
        </w:rPr>
        <w:br/>
        <w:t>i zakłamujących rzeczywistość mediów publicznych jest niezasadne.</w:t>
      </w:r>
    </w:p>
    <w:p w14:paraId="5962E146" w14:textId="4ADE5BFE"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bookmarkStart w:id="1" w:name="_Hlk200723829"/>
      <w:r w:rsidRPr="009C0C25">
        <w:rPr>
          <w:rFonts w:ascii="Times New Roman" w:eastAsia="Times New Roman" w:hAnsi="Times New Roman" w:cs="Times New Roman"/>
          <w:kern w:val="0"/>
          <w:lang w:eastAsia="pl-PL"/>
          <w14:ligatures w14:val="none"/>
        </w:rPr>
        <w:t>Nieuzasadnione jest zdaniem projektodawców, aby nadmiernie obciążeni fiskalnie Polacy byli zmuszani jeszcze do opłat abonamentowych na media publiczne, które m.in.:</w:t>
      </w:r>
    </w:p>
    <w:p w14:paraId="41692F78"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są coraz rzadziej oglądane,</w:t>
      </w:r>
    </w:p>
    <w:p w14:paraId="7B4EDDCA"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nie realizują swojej misji publicznej,</w:t>
      </w:r>
    </w:p>
    <w:p w14:paraId="1B9F8E5D"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są tubami propagandowymi obecnie rządzących partii politycznych,</w:t>
      </w:r>
    </w:p>
    <w:p w14:paraId="5325428D"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lastRenderedPageBreak/>
        <w:t>reprezentują niski poziom dziennikarski, gdyż dziennikarze stają się w nich propagandystami, czego można było wyraźnie doświadczyć podczas każdej kampanii wyborczej, a ostatnim przykładem było zachowanie Doroty Wysockiej-Schnepf podczas debaty prezydenckiej w TVP w dniu 12 maja 2025 r.</w:t>
      </w:r>
      <w:r w:rsidRPr="009C0C25">
        <w:rPr>
          <w:rFonts w:ascii="Times New Roman" w:eastAsia="Times New Roman" w:hAnsi="Times New Roman" w:cs="Times New Roman"/>
          <w:kern w:val="0"/>
          <w:vertAlign w:val="superscript"/>
          <w:lang w:eastAsia="pl-PL"/>
          <w14:ligatures w14:val="none"/>
        </w:rPr>
        <w:footnoteReference w:id="5"/>
      </w:r>
      <w:r w:rsidRPr="009C0C25">
        <w:rPr>
          <w:rFonts w:ascii="Times New Roman" w:eastAsia="Times New Roman" w:hAnsi="Times New Roman" w:cs="Times New Roman"/>
          <w:kern w:val="0"/>
          <w:lang w:eastAsia="pl-PL"/>
          <w14:ligatures w14:val="none"/>
        </w:rPr>
        <w:t>,</w:t>
      </w:r>
    </w:p>
    <w:p w14:paraId="577700F9"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pomimo zbierania abonamentowego haraczu nadal są dotowane z budżetu państwa, </w:t>
      </w:r>
      <w:r w:rsidRPr="009C0C25">
        <w:rPr>
          <w:rFonts w:ascii="Times New Roman" w:eastAsia="Times New Roman" w:hAnsi="Times New Roman" w:cs="Times New Roman"/>
          <w:kern w:val="0"/>
          <w:lang w:eastAsia="pl-PL"/>
          <w14:ligatures w14:val="none"/>
        </w:rPr>
        <w:br/>
        <w:t>a więc pośrednio z wpływów z innych składek, danin, opłat i podatków,</w:t>
      </w:r>
    </w:p>
    <w:p w14:paraId="0B6D43ED"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są przedmiotem gorszącej walki politycznej po każdych wyborach parlamentarnych, po których dochodzi do zmiany władzy, czego ostatnim przykładem jest ich postawienie w stan likwidacji i siłowe wtargnięcie w 2023 r.,</w:t>
      </w:r>
    </w:p>
    <w:p w14:paraId="79D38B0C"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są obsadzane na kluczowych stanowiskach przez byłych lub czynnych polityków ich rodziny lub znajomych (np. Jacek Kurski i Tomasz Sygut),</w:t>
      </w:r>
    </w:p>
    <w:p w14:paraId="438A5527"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wykluczają z udziału w programach przedstawicieli niewygodnych dla władzy środowisk (m.in. politycy Konfederacji w latach 2019-2023</w:t>
      </w:r>
      <w:r w:rsidRPr="009C0C25">
        <w:rPr>
          <w:rFonts w:ascii="Times New Roman" w:eastAsia="Times New Roman" w:hAnsi="Times New Roman" w:cs="Times New Roman"/>
          <w:kern w:val="0"/>
          <w:vertAlign w:val="superscript"/>
          <w:lang w:eastAsia="pl-PL"/>
          <w14:ligatures w14:val="none"/>
        </w:rPr>
        <w:footnoteReference w:id="6"/>
      </w:r>
      <w:r w:rsidRPr="009C0C25">
        <w:rPr>
          <w:rFonts w:ascii="Times New Roman" w:eastAsia="Times New Roman" w:hAnsi="Times New Roman" w:cs="Times New Roman"/>
          <w:kern w:val="0"/>
          <w:lang w:eastAsia="pl-PL"/>
          <w14:ligatures w14:val="none"/>
        </w:rPr>
        <w:t>, w tym kandydat na Prezydenta RP w 2020 r. wicemarszałek Sejmu RP X kadencji Krzysztof Bosak)</w:t>
      </w:r>
      <w:r w:rsidRPr="009C0C25">
        <w:rPr>
          <w:rFonts w:ascii="Times New Roman" w:eastAsia="Times New Roman" w:hAnsi="Times New Roman" w:cs="Times New Roman"/>
          <w:kern w:val="0"/>
          <w:vertAlign w:val="superscript"/>
          <w:lang w:eastAsia="pl-PL"/>
          <w14:ligatures w14:val="none"/>
        </w:rPr>
        <w:footnoteReference w:id="7"/>
      </w:r>
      <w:r w:rsidRPr="009C0C25">
        <w:rPr>
          <w:rFonts w:ascii="Times New Roman" w:eastAsia="Times New Roman" w:hAnsi="Times New Roman" w:cs="Times New Roman"/>
          <w:kern w:val="0"/>
          <w:lang w:eastAsia="pl-PL"/>
          <w14:ligatures w14:val="none"/>
        </w:rPr>
        <w:t>,</w:t>
      </w:r>
    </w:p>
    <w:p w14:paraId="2CF19482"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nie reprezentują poglądów wszystkich Polaków, gdyż dominują w niej poglądy polityków obecnie rządzących partii, </w:t>
      </w:r>
    </w:p>
    <w:p w14:paraId="4ADB02D0" w14:textId="77777777"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cenzurują swoich dziennikarzy, gdy powiedzą coś niezgodnego z linią partii rządzącej lub poprawnością polityczną (m.in. zawieszenie komentatora sportowego Przemysława Babiarza podczas Igrzysk Olimpijskich w Paryżu w 2024 r.),</w:t>
      </w:r>
    </w:p>
    <w:p w14:paraId="4F07B942" w14:textId="7B41B94B" w:rsidR="009C0C25" w:rsidRPr="009C0C25" w:rsidRDefault="009C0C25" w:rsidP="009C0C25">
      <w:pPr>
        <w:numPr>
          <w:ilvl w:val="0"/>
          <w:numId w:val="5"/>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nie wykonują właściwie postanowień sądu (np. postanowienie sądu ws. pozwu w trybie wyborczym Konfederacji w 2019 r.)</w:t>
      </w:r>
      <w:r w:rsidRPr="009C0C25">
        <w:rPr>
          <w:rFonts w:ascii="Times New Roman" w:eastAsia="Times New Roman" w:hAnsi="Times New Roman" w:cs="Times New Roman"/>
          <w:kern w:val="0"/>
          <w:vertAlign w:val="superscript"/>
          <w:lang w:eastAsia="pl-PL"/>
          <w14:ligatures w14:val="none"/>
        </w:rPr>
        <w:footnoteReference w:id="8"/>
      </w:r>
      <w:r w:rsidR="00BA66DB">
        <w:rPr>
          <w:rFonts w:ascii="Times New Roman" w:eastAsia="Times New Roman" w:hAnsi="Times New Roman" w:cs="Times New Roman"/>
          <w:kern w:val="0"/>
          <w:lang w:eastAsia="pl-PL"/>
          <w14:ligatures w14:val="none"/>
        </w:rPr>
        <w:t>.</w:t>
      </w:r>
    </w:p>
    <w:bookmarkEnd w:id="1"/>
    <w:p w14:paraId="765AEEB1" w14:textId="259E743F"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Należy także podkreślić, że pomysł likwidacji abonamentu nie jest nowy, gdyż poza wskazaną powyżej inicjatywą obywatelską, którą firmował prezydent m.st. Warszawy, wielokrotnie</w:t>
      </w:r>
      <w:r w:rsidR="00BA66DB">
        <w:rPr>
          <w:rFonts w:ascii="Times New Roman" w:eastAsia="Times New Roman" w:hAnsi="Times New Roman" w:cs="Times New Roman"/>
          <w:kern w:val="0"/>
          <w:lang w:eastAsia="pl-PL"/>
          <w14:ligatures w14:val="none"/>
        </w:rPr>
        <w:t xml:space="preserve">, </w:t>
      </w:r>
      <w:r w:rsidRPr="009C0C25">
        <w:rPr>
          <w:rFonts w:ascii="Times New Roman" w:eastAsia="Times New Roman" w:hAnsi="Times New Roman" w:cs="Times New Roman"/>
          <w:kern w:val="0"/>
          <w:lang w:eastAsia="pl-PL"/>
          <w14:ligatures w14:val="none"/>
        </w:rPr>
        <w:t>będąc w opozycji, postulaty takie formułowali politycy związani z Platformą Obywatelską, ale po dojściu do władzy nigdy ich nie zrealizowali. Na przykład premier Donald Tusk w 2012 r. mówił, że abonament jest „przestarzały i dokuczliwy dla ludzi”, a w 2017 r. na Facebooku partia zaprezentowała wtedy spot "Nie płacę na TVPiS" z Josephem Goebbelsem, hitlerowskim ministrem propagandy</w:t>
      </w:r>
      <w:r w:rsidRPr="009C0C25">
        <w:rPr>
          <w:rFonts w:ascii="Times New Roman" w:eastAsia="Times New Roman" w:hAnsi="Times New Roman" w:cs="Times New Roman"/>
          <w:kern w:val="0"/>
          <w:vertAlign w:val="superscript"/>
          <w:lang w:eastAsia="pl-PL"/>
          <w14:ligatures w14:val="none"/>
        </w:rPr>
        <w:footnoteReference w:id="9"/>
      </w:r>
      <w:r w:rsidRPr="009C0C25">
        <w:rPr>
          <w:rFonts w:ascii="Times New Roman" w:eastAsia="Times New Roman" w:hAnsi="Times New Roman" w:cs="Times New Roman"/>
          <w:kern w:val="0"/>
          <w:lang w:eastAsia="pl-PL"/>
          <w14:ligatures w14:val="none"/>
        </w:rPr>
        <w:t>. Już podczas obecnej kadencji Sejmu rządzący z koalicji KO/PL2050/PSL/Lewica zapowiadali zniesienie opłaty abonamentowej m.in. ustami przewodniczącego sejmowej podkomisji ds. mediów i polityki audiowizualnej Macieja Wróbla, który wskazał, że „bardzo trudno jest wyegzekwować od obywateli opłaty abonamentu, gdy urządzenia, których używamy, można traktować tak różnorodnie”. Plany rządu zmieniają się jednak jak w kalejdoskopie. Na początku zakładały zastąpienie abonamentu powszechną opłatą pobieraną razem z podatkiem PIT, która wynosiłaby około 100 zł rocznie, następnie wszystko wskazywało na to, że „państwo przejmie pełną odpowiedzialność za finansowanie mediów publicznych, przeznaczając na ten cel 0,09 proc. PKB rocznie”</w:t>
      </w:r>
      <w:r w:rsidRPr="009C0C25">
        <w:rPr>
          <w:rFonts w:ascii="Times New Roman" w:eastAsia="Times New Roman" w:hAnsi="Times New Roman" w:cs="Times New Roman"/>
          <w:kern w:val="0"/>
          <w:vertAlign w:val="superscript"/>
          <w:lang w:eastAsia="pl-PL"/>
          <w14:ligatures w14:val="none"/>
        </w:rPr>
        <w:footnoteReference w:id="10"/>
      </w:r>
      <w:r w:rsidRPr="009C0C25">
        <w:rPr>
          <w:rFonts w:ascii="Times New Roman" w:eastAsia="Times New Roman" w:hAnsi="Times New Roman" w:cs="Times New Roman"/>
          <w:kern w:val="0"/>
          <w:lang w:eastAsia="pl-PL"/>
          <w14:ligatures w14:val="none"/>
        </w:rPr>
        <w:t>, a obecnie media donoszą, że rząd znów planuje zastąpić abonament RTV nową opłatą audiowizualną</w:t>
      </w:r>
      <w:r w:rsidRPr="009C0C25">
        <w:rPr>
          <w:rFonts w:ascii="Times New Roman" w:eastAsia="Times New Roman" w:hAnsi="Times New Roman" w:cs="Times New Roman"/>
          <w:kern w:val="0"/>
          <w:vertAlign w:val="superscript"/>
          <w:lang w:eastAsia="pl-PL"/>
          <w14:ligatures w14:val="none"/>
        </w:rPr>
        <w:footnoteReference w:id="11"/>
      </w:r>
      <w:r w:rsidRPr="009C0C25">
        <w:rPr>
          <w:rFonts w:ascii="Times New Roman" w:eastAsia="Times New Roman" w:hAnsi="Times New Roman" w:cs="Times New Roman"/>
          <w:kern w:val="0"/>
          <w:lang w:eastAsia="pl-PL"/>
          <w14:ligatures w14:val="none"/>
        </w:rPr>
        <w:t>.</w:t>
      </w:r>
    </w:p>
    <w:p w14:paraId="1983F4B7" w14:textId="77777777" w:rsidR="009C0C25" w:rsidRPr="009C0C25" w:rsidRDefault="009C0C25" w:rsidP="009C0C25">
      <w:pPr>
        <w:spacing w:before="240" w:after="200" w:line="240" w:lineRule="auto"/>
        <w:jc w:val="both"/>
        <w:rPr>
          <w:rFonts w:ascii="Times New Roman" w:eastAsia="Times New Roman" w:hAnsi="Times New Roman" w:cs="Times New Roman"/>
          <w:b/>
          <w:bCs/>
          <w:kern w:val="0"/>
          <w:lang w:eastAsia="pl-PL"/>
          <w14:ligatures w14:val="none"/>
        </w:rPr>
      </w:pPr>
      <w:r w:rsidRPr="009C0C25">
        <w:rPr>
          <w:rFonts w:ascii="Times New Roman" w:eastAsia="Times New Roman" w:hAnsi="Times New Roman" w:cs="Times New Roman"/>
          <w:b/>
          <w:bCs/>
          <w:kern w:val="0"/>
          <w:lang w:eastAsia="pl-PL"/>
          <w14:ligatures w14:val="none"/>
        </w:rPr>
        <w:lastRenderedPageBreak/>
        <w:t>2) Likwidacja TVP Info</w:t>
      </w:r>
    </w:p>
    <w:p w14:paraId="764FC00F" w14:textId="77777777" w:rsidR="009C0C25" w:rsidRPr="009C0C25" w:rsidRDefault="009C0C25" w:rsidP="009C0C25">
      <w:pPr>
        <w:spacing w:before="240" w:after="200" w:line="240" w:lineRule="auto"/>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ab/>
        <w:t xml:space="preserve">Zgodnie z art. 4 pkt 13 ustawy o radiofonii i telewizji programem wyspecjalizowanym jest program, w którym nie mniej niż 70% czasu nadawania programu w ciągu miesiąca, </w:t>
      </w:r>
      <w:r w:rsidRPr="009C0C25">
        <w:rPr>
          <w:rFonts w:ascii="Times New Roman" w:eastAsia="Times New Roman" w:hAnsi="Times New Roman" w:cs="Times New Roman"/>
          <w:kern w:val="0"/>
          <w:lang w:eastAsia="pl-PL"/>
          <w14:ligatures w14:val="none"/>
        </w:rPr>
        <w:br/>
        <w:t>w godzinach 6–23, stanowią audycje i inne przekazy realizujące przyjętą specjalizację programu, art. 21 ust. 1a pkt 2 tej ustawy wskazuje, że do zadań publicznej radiofonii i telewizji, wynikających z realizacji misji publicznej należy także tworzenie i rozpowszechnianie programów wyspecjalizowanych określonych w ustawie lub karcie powinności, a art. 26 ust. 2 pkt 1 stanowi o tym, że Telewizję publiczną tworzy spółka „Telewizja Polska – Spółka Akcyjna”, zawiązana w celu tworzenia i rozpowszechniania m.in. ogólnokrajowych programów ogólnotematycznych I i II, wyspecjalizowanego programu informacyjno-publicystycznego oraz programu o tematyce kulturalnoartystycznej. Programem tym jest TVP Info.</w:t>
      </w:r>
    </w:p>
    <w:p w14:paraId="6C87E666" w14:textId="77777777" w:rsidR="009C0C25" w:rsidRPr="009C0C25" w:rsidRDefault="009C0C25" w:rsidP="009C0C25">
      <w:pPr>
        <w:spacing w:before="240" w:after="200" w:line="240" w:lineRule="auto"/>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ab/>
        <w:t>Według wspomnianego wyżej sprawozdania KRRiT za 2024 r. wynika, że TVP Info zanotowało poważny spadek liczby widzów – 76% w porównaniu z 2023 r., a analiza treści audycji informacyjnych i publicystycznych wskazuje na stronniczość przekazu oraz że w 2024 r. została zachwiana równowaga w prezentowaniu stanowisk partii politycznych w węzłowych sprawach politycznych. Sprawozdanie to w załączniku nr 5 wskazuje, że koszty realizacji misji publicznej w TVP Info w 2024 r. wynosiły 238 mln 990 tys. zł, z czego 4 mln 632 tys. zł pochodziło ze środków abonamentowych.</w:t>
      </w:r>
    </w:p>
    <w:p w14:paraId="349EC713" w14:textId="77777777" w:rsidR="009C0C25" w:rsidRPr="009C0C25" w:rsidRDefault="009C0C25" w:rsidP="009C0C25">
      <w:pPr>
        <w:spacing w:before="240" w:after="200" w:line="240" w:lineRule="auto"/>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ab/>
        <w:t xml:space="preserve">Wątpliwości co do realizacji misji publicznej przez TVP Info pojawiały się od samego początku istnienia tego programu, który rozpoczął nadawanie w 2007 r. Podczas rządów koalicji PO-PSL, m.in. w czasie Marszy Niepodległości i w czasie kampanii wyborczej przed wyborami prezydenckimi i parlamentarnymi w 2015 r., stacja była krytykowana przez niektórych prawicowych polityków i publicystów, m.in. polityków partii Prawo </w:t>
      </w:r>
      <w:r w:rsidRPr="009C0C25">
        <w:rPr>
          <w:rFonts w:ascii="Times New Roman" w:eastAsia="Times New Roman" w:hAnsi="Times New Roman" w:cs="Times New Roman"/>
          <w:kern w:val="0"/>
          <w:lang w:eastAsia="pl-PL"/>
          <w14:ligatures w14:val="none"/>
        </w:rPr>
        <w:br/>
        <w:t xml:space="preserve">i Sprawiedliwość i Ruch Narodowy, publicystów tygodników „W Sieci” i „Gazeta Polska” oraz publicystów portali internetowych wPolityce.pl, Salon24.pl i Niezalezna.pl, którzy zarzucali stacji, podobnie jak innym programom informacyjnym emitowanym na antenach TVP, upolitycznienie oraz sprzyjanie politykom współrządzącej Platformy Obywatelskiej </w:t>
      </w:r>
      <w:r w:rsidRPr="009C0C25">
        <w:rPr>
          <w:rFonts w:ascii="Times New Roman" w:eastAsia="Times New Roman" w:hAnsi="Times New Roman" w:cs="Times New Roman"/>
          <w:kern w:val="0"/>
          <w:lang w:eastAsia="pl-PL"/>
          <w14:ligatures w14:val="none"/>
        </w:rPr>
        <w:br/>
        <w:t>i ówczesnemu prezydentowi RP Bronisławowi Komorowskiemu</w:t>
      </w:r>
      <w:r w:rsidRPr="009C0C25">
        <w:rPr>
          <w:rFonts w:ascii="Times New Roman" w:eastAsia="Times New Roman" w:hAnsi="Times New Roman" w:cs="Times New Roman"/>
          <w:kern w:val="0"/>
          <w:vertAlign w:val="superscript"/>
          <w:lang w:eastAsia="pl-PL"/>
          <w14:ligatures w14:val="none"/>
        </w:rPr>
        <w:footnoteReference w:id="12"/>
      </w:r>
      <w:r w:rsidRPr="009C0C25">
        <w:rPr>
          <w:rFonts w:ascii="Times New Roman" w:eastAsia="Times New Roman" w:hAnsi="Times New Roman" w:cs="Times New Roman"/>
          <w:kern w:val="0"/>
          <w:lang w:eastAsia="pl-PL"/>
          <w14:ligatures w14:val="none"/>
        </w:rPr>
        <w:t>. W styczniu 2014 kontrowersje wzbudził brak zgody kierownictwa stacji na zaproszenie do emitowanego na antenie kanału programu „Bliżej” Jana Pospieszalskiego dziennikarza i publicysty tygodnika „W Sieci” oraz portalu internetowego wPolityce.pl Jacka Karnowskiego</w:t>
      </w:r>
      <w:r w:rsidRPr="009C0C25">
        <w:rPr>
          <w:rFonts w:ascii="Times New Roman" w:eastAsia="Times New Roman" w:hAnsi="Times New Roman" w:cs="Times New Roman"/>
          <w:kern w:val="0"/>
          <w:vertAlign w:val="superscript"/>
          <w:lang w:eastAsia="pl-PL"/>
          <w14:ligatures w14:val="none"/>
        </w:rPr>
        <w:footnoteReference w:id="13"/>
      </w:r>
      <w:r w:rsidRPr="009C0C25">
        <w:rPr>
          <w:rFonts w:ascii="Times New Roman" w:eastAsia="Times New Roman" w:hAnsi="Times New Roman" w:cs="Times New Roman"/>
          <w:kern w:val="0"/>
          <w:lang w:eastAsia="pl-PL"/>
          <w14:ligatures w14:val="none"/>
        </w:rPr>
        <w:t xml:space="preserve">. W lutym 2015 r. ówczesny publicysta tygodnika „W Sieci” Łukasz Warzecha wyszedł ze studia programu </w:t>
      </w:r>
      <w:r w:rsidRPr="009C0C25">
        <w:rPr>
          <w:rFonts w:ascii="Times New Roman" w:eastAsia="Times New Roman" w:hAnsi="Times New Roman" w:cs="Times New Roman"/>
          <w:kern w:val="0"/>
          <w:lang w:eastAsia="pl-PL"/>
          <w14:ligatures w14:val="none"/>
        </w:rPr>
        <w:br/>
        <w:t>„Z dnia na dzień” w reakcji na słowa prowadzącego Jarosława Kulczyckiego, który – odpowiadając na wygłoszoną przez publicystę opinię nt. niewystarczającego relacjonowania przez kanały telewizyjne konwencji wyborczej kandydata na urząd prezydenta Andrzeja Dudy – zapytał go, czy „bierze pieniądze za udział w kampanii (...) Dudy” i zarzucił mu, że jest „propagandystą”</w:t>
      </w:r>
      <w:r w:rsidRPr="009C0C25">
        <w:rPr>
          <w:rFonts w:ascii="Times New Roman" w:eastAsia="Times New Roman" w:hAnsi="Times New Roman" w:cs="Times New Roman"/>
          <w:kern w:val="0"/>
          <w:vertAlign w:val="superscript"/>
          <w:lang w:eastAsia="pl-PL"/>
          <w14:ligatures w14:val="none"/>
        </w:rPr>
        <w:footnoteReference w:id="14"/>
      </w:r>
      <w:r w:rsidRPr="009C0C25">
        <w:rPr>
          <w:rFonts w:ascii="Times New Roman" w:eastAsia="Times New Roman" w:hAnsi="Times New Roman" w:cs="Times New Roman"/>
          <w:kern w:val="0"/>
          <w:lang w:eastAsia="pl-PL"/>
          <w14:ligatures w14:val="none"/>
        </w:rPr>
        <w:t xml:space="preserve">. Zmiany, jakie w 2015 r. i 2016 r. przeprowadzono z inicjatywy rządzącej partii Prawo i Sprawiedliwość w połączeniu z mianowaniem Jacka Kurskiego na prezesa TVP </w:t>
      </w:r>
      <w:r w:rsidRPr="009C0C25">
        <w:rPr>
          <w:rFonts w:ascii="Times New Roman" w:eastAsia="Times New Roman" w:hAnsi="Times New Roman" w:cs="Times New Roman"/>
          <w:kern w:val="0"/>
          <w:lang w:eastAsia="pl-PL"/>
          <w14:ligatures w14:val="none"/>
        </w:rPr>
        <w:lastRenderedPageBreak/>
        <w:t>oraz rozpoczętą na początku 2016 wymianą kadrową doprowadziły do poważnego podważenia niezależności TVP od partii rządzącej. Od tego czasu TVP, w tym TVP Info, były krytykowane za silne nastawienie prorządowe połączone z dyskredytowaniem krytyków władzy, przeczenie misji telewizji publicznej oraz łamanie szeregu zasad etyki dziennikarskiej. Ze względu na jawne zaangażowanie po stronie partii rządzącej, TVP w tym okresie często była pejoratywnie określana jako TVPiS</w:t>
      </w:r>
      <w:r w:rsidRPr="009C0C25">
        <w:rPr>
          <w:rFonts w:ascii="Times New Roman" w:eastAsia="Times New Roman" w:hAnsi="Times New Roman" w:cs="Times New Roman"/>
          <w:kern w:val="0"/>
          <w:vertAlign w:val="superscript"/>
          <w:lang w:eastAsia="pl-PL"/>
          <w14:ligatures w14:val="none"/>
        </w:rPr>
        <w:footnoteReference w:id="15"/>
      </w:r>
      <w:r w:rsidRPr="009C0C25">
        <w:rPr>
          <w:rFonts w:ascii="Times New Roman" w:eastAsia="Times New Roman" w:hAnsi="Times New Roman" w:cs="Times New Roman"/>
          <w:kern w:val="0"/>
          <w:lang w:eastAsia="pl-PL"/>
          <w14:ligatures w14:val="none"/>
        </w:rPr>
        <w:t>. 20 grudnia 2023 r. o godzinie 11:18 kanał wstrzymał nadawanie rozpoczynając emisję sygnału innego kanału telewizyjnego - TVP1, w związku z odwołaniem dotychczasowego zarządu TVP oraz powołaniem przez nową Radę Nadzorczą nowego prezesa, Tomasza Syguta</w:t>
      </w:r>
      <w:r w:rsidRPr="009C0C25">
        <w:rPr>
          <w:rFonts w:ascii="Times New Roman" w:eastAsia="Times New Roman" w:hAnsi="Times New Roman" w:cs="Times New Roman"/>
          <w:kern w:val="0"/>
          <w:vertAlign w:val="superscript"/>
          <w:lang w:eastAsia="pl-PL"/>
          <w14:ligatures w14:val="none"/>
        </w:rPr>
        <w:footnoteReference w:id="16"/>
      </w:r>
      <w:r w:rsidRPr="009C0C25">
        <w:rPr>
          <w:rFonts w:ascii="Times New Roman" w:eastAsia="Times New Roman" w:hAnsi="Times New Roman" w:cs="Times New Roman"/>
          <w:kern w:val="0"/>
          <w:lang w:eastAsia="pl-PL"/>
          <w14:ligatures w14:val="none"/>
        </w:rPr>
        <w:t>. Emisja TVP Info została wznowiona 29 grudnia 2023 o godzinie 19:30. Pomimo zmian rządów i zarządów stacji TVP Info, po grudniu 2023, nadal słusznie zarzuca się upolitycznienie, brak obiektywizmu i sprzyjanie rządzącej koalicji i rządowi premiera Donalda Tuska</w:t>
      </w:r>
      <w:r w:rsidRPr="009C0C25">
        <w:rPr>
          <w:rFonts w:ascii="Times New Roman" w:eastAsia="Times New Roman" w:hAnsi="Times New Roman" w:cs="Times New Roman"/>
          <w:kern w:val="0"/>
          <w:vertAlign w:val="superscript"/>
          <w:lang w:eastAsia="pl-PL"/>
          <w14:ligatures w14:val="none"/>
        </w:rPr>
        <w:footnoteReference w:id="17"/>
      </w:r>
      <w:r w:rsidRPr="009C0C25">
        <w:rPr>
          <w:rFonts w:ascii="Times New Roman" w:eastAsia="Times New Roman" w:hAnsi="Times New Roman" w:cs="Times New Roman"/>
          <w:kern w:val="0"/>
          <w:lang w:eastAsia="pl-PL"/>
          <w14:ligatures w14:val="none"/>
        </w:rPr>
        <w:t xml:space="preserve">. TVP Info było krytykowane m.in. za usunięcie ze swoich oficjalnych profili </w:t>
      </w:r>
      <w:r w:rsidRPr="009C0C25">
        <w:rPr>
          <w:rFonts w:ascii="Times New Roman" w:eastAsia="Times New Roman" w:hAnsi="Times New Roman" w:cs="Times New Roman"/>
          <w:kern w:val="0"/>
          <w:lang w:eastAsia="pl-PL"/>
          <w14:ligatures w14:val="none"/>
        </w:rPr>
        <w:br/>
        <w:t xml:space="preserve">w mediach społecznościowych i portalu internetowego tvp.info wypowiedzi dziennikarza </w:t>
      </w:r>
      <w:r w:rsidRPr="009C0C25">
        <w:rPr>
          <w:rFonts w:ascii="Times New Roman" w:eastAsia="Times New Roman" w:hAnsi="Times New Roman" w:cs="Times New Roman"/>
          <w:kern w:val="0"/>
          <w:lang w:eastAsia="pl-PL"/>
          <w14:ligatures w14:val="none"/>
        </w:rPr>
        <w:br/>
        <w:t>i publicysty Jacka Żakowskiego z tygodnika „Polityka”, w których krytykował działania rządu w sprawie powodzi w 2024 r.</w:t>
      </w:r>
      <w:r w:rsidRPr="009C0C25">
        <w:rPr>
          <w:rFonts w:ascii="Times New Roman" w:eastAsia="Times New Roman" w:hAnsi="Times New Roman" w:cs="Times New Roman"/>
          <w:kern w:val="0"/>
          <w:vertAlign w:val="superscript"/>
          <w:lang w:eastAsia="pl-PL"/>
          <w14:ligatures w14:val="none"/>
        </w:rPr>
        <w:footnoteReference w:id="18"/>
      </w:r>
      <w:r w:rsidRPr="009C0C25">
        <w:rPr>
          <w:rFonts w:ascii="Times New Roman" w:eastAsia="Times New Roman" w:hAnsi="Times New Roman" w:cs="Times New Roman"/>
          <w:kern w:val="0"/>
          <w:lang w:eastAsia="pl-PL"/>
          <w14:ligatures w14:val="none"/>
        </w:rPr>
        <w:t>.</w:t>
      </w:r>
    </w:p>
    <w:p w14:paraId="4A47ECA8" w14:textId="77777777" w:rsidR="009C0C25" w:rsidRPr="009C0C25" w:rsidRDefault="009C0C25" w:rsidP="009C0C25">
      <w:pPr>
        <w:spacing w:before="240" w:after="200" w:line="240" w:lineRule="auto"/>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ab/>
        <w:t>W październiku 2023 CBOS opublikowało raport pt. „Postrzeganie mediów w Polsce”, w którym badanych pytano o to, co myślą na temat wiarygodności programów informacyjnych i publicystycznych w różnych telewizjach</w:t>
      </w:r>
      <w:r w:rsidRPr="009C0C25">
        <w:rPr>
          <w:rFonts w:ascii="Times New Roman" w:eastAsia="Times New Roman" w:hAnsi="Times New Roman" w:cs="Times New Roman"/>
          <w:kern w:val="0"/>
          <w:vertAlign w:val="superscript"/>
          <w:lang w:eastAsia="pl-PL"/>
          <w14:ligatures w14:val="none"/>
        </w:rPr>
        <w:footnoteReference w:id="19"/>
      </w:r>
      <w:r w:rsidRPr="009C0C25">
        <w:rPr>
          <w:rFonts w:ascii="Times New Roman" w:eastAsia="Times New Roman" w:hAnsi="Times New Roman" w:cs="Times New Roman"/>
          <w:kern w:val="0"/>
          <w:lang w:eastAsia="pl-PL"/>
          <w14:ligatures w14:val="none"/>
        </w:rPr>
        <w:t>. Wyniki pokazują, że 32% ankietowanych uznaje programy w Polsacie i Polsat News za wiarygodne, a 20% ma odmienne zdanie, 26% ankietowanych uznaje, że TVN i TVN24 prezentuje wiarygodne programy, ale 38% twierdzi, że nie można im ufać, z kolei tylko 26% uważa, że programy telewizji publicznej są wiarygodne, a aż 47% uważa, że nie są godne zaufania</w:t>
      </w:r>
      <w:r w:rsidRPr="009C0C25">
        <w:rPr>
          <w:rFonts w:ascii="Times New Roman" w:eastAsia="Times New Roman" w:hAnsi="Times New Roman" w:cs="Times New Roman"/>
          <w:kern w:val="0"/>
          <w:vertAlign w:val="superscript"/>
          <w:lang w:eastAsia="pl-PL"/>
          <w14:ligatures w14:val="none"/>
        </w:rPr>
        <w:footnoteReference w:id="20"/>
      </w:r>
      <w:r w:rsidRPr="009C0C25">
        <w:rPr>
          <w:rFonts w:ascii="Times New Roman" w:eastAsia="Times New Roman" w:hAnsi="Times New Roman" w:cs="Times New Roman"/>
          <w:kern w:val="0"/>
          <w:lang w:eastAsia="pl-PL"/>
          <w14:ligatures w14:val="none"/>
        </w:rPr>
        <w:t>.</w:t>
      </w:r>
    </w:p>
    <w:p w14:paraId="444ED12E" w14:textId="643B663F"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Nieuzasadnione jest zdaniem projektodawców, aby mogła dalej funkcjonować finansowana z pieniędzy podatników przez opłaty abonamentowe i dotacje z budżetu państwa stacja telewizyjna, która: </w:t>
      </w:r>
    </w:p>
    <w:p w14:paraId="1EBBBDFC" w14:textId="77777777" w:rsidR="009C0C25" w:rsidRPr="009C0C25" w:rsidRDefault="009C0C25" w:rsidP="009C0C25">
      <w:pPr>
        <w:numPr>
          <w:ilvl w:val="0"/>
          <w:numId w:val="6"/>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jest coraz rzadziej oglądana,</w:t>
      </w:r>
    </w:p>
    <w:p w14:paraId="23743215" w14:textId="77777777" w:rsidR="009C0C25" w:rsidRPr="009C0C25" w:rsidRDefault="009C0C25" w:rsidP="009C0C25">
      <w:pPr>
        <w:numPr>
          <w:ilvl w:val="0"/>
          <w:numId w:val="6"/>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nie realizuje swojej misji publicznej,</w:t>
      </w:r>
    </w:p>
    <w:p w14:paraId="3BB218AF" w14:textId="77777777" w:rsidR="009C0C25" w:rsidRPr="009C0C25" w:rsidRDefault="009C0C25" w:rsidP="009C0C25">
      <w:pPr>
        <w:numPr>
          <w:ilvl w:val="0"/>
          <w:numId w:val="6"/>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jest tubą propagandową obecnie rządzących partii politycznych,</w:t>
      </w:r>
    </w:p>
    <w:p w14:paraId="3A69CF3C" w14:textId="2BDB2CB0" w:rsidR="009C0C25" w:rsidRPr="009C0C25" w:rsidRDefault="009C0C25" w:rsidP="009C0C25">
      <w:pPr>
        <w:numPr>
          <w:ilvl w:val="0"/>
          <w:numId w:val="6"/>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reprezentuje niski poziom dziennikarski, </w:t>
      </w:r>
      <w:r w:rsidR="00BA66DB">
        <w:rPr>
          <w:rFonts w:ascii="Times New Roman" w:eastAsia="Times New Roman" w:hAnsi="Times New Roman" w:cs="Times New Roman"/>
          <w:kern w:val="0"/>
          <w:lang w:eastAsia="pl-PL"/>
          <w14:ligatures w14:val="none"/>
        </w:rPr>
        <w:t xml:space="preserve">bo </w:t>
      </w:r>
      <w:r w:rsidRPr="009C0C25">
        <w:rPr>
          <w:rFonts w:ascii="Times New Roman" w:eastAsia="Times New Roman" w:hAnsi="Times New Roman" w:cs="Times New Roman"/>
          <w:kern w:val="0"/>
          <w:lang w:eastAsia="pl-PL"/>
          <w14:ligatures w14:val="none"/>
        </w:rPr>
        <w:t>dziennikarze stają się propagandystami,</w:t>
      </w:r>
    </w:p>
    <w:p w14:paraId="08400C96" w14:textId="77777777" w:rsidR="009C0C25" w:rsidRPr="009C0C25" w:rsidRDefault="009C0C25" w:rsidP="009C0C25">
      <w:pPr>
        <w:numPr>
          <w:ilvl w:val="0"/>
          <w:numId w:val="6"/>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jest przedmiotem gorszącej walki politycznej po każdych wyborach parlamentarnych, po których dochodzi do zmiany władzy,</w:t>
      </w:r>
    </w:p>
    <w:p w14:paraId="1C2F9D87" w14:textId="77777777" w:rsidR="009C0C25" w:rsidRPr="009C0C25" w:rsidRDefault="009C0C25" w:rsidP="009C0C25">
      <w:pPr>
        <w:numPr>
          <w:ilvl w:val="0"/>
          <w:numId w:val="6"/>
        </w:numPr>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jest obsadzana na kluczowych stanowiskach przez byłych lub czynnych polityków ich rodziny lub znajomych,</w:t>
      </w:r>
    </w:p>
    <w:p w14:paraId="188A4B3A" w14:textId="794AACBA" w:rsidR="00BA66DB" w:rsidRPr="00BA66DB" w:rsidRDefault="009C0C25" w:rsidP="00BA66DB">
      <w:pPr>
        <w:numPr>
          <w:ilvl w:val="0"/>
          <w:numId w:val="6"/>
        </w:numPr>
        <w:spacing w:before="24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wyklucza z udziału w programach przedstawicieli niewygodnych dla władzy środowisk</w:t>
      </w:r>
      <w:r w:rsidR="00BA66DB">
        <w:rPr>
          <w:rFonts w:ascii="Times New Roman" w:eastAsia="Times New Roman" w:hAnsi="Times New Roman" w:cs="Times New Roman"/>
          <w:kern w:val="0"/>
          <w:lang w:eastAsia="pl-PL"/>
          <w14:ligatures w14:val="none"/>
        </w:rPr>
        <w:t xml:space="preserve"> i poglądów sprzecznych z poglądami polityków rządzących.</w:t>
      </w:r>
    </w:p>
    <w:p w14:paraId="45D5EE0E" w14:textId="46CD0A83" w:rsidR="009C0C25" w:rsidRPr="009C0C25" w:rsidRDefault="009C0C25" w:rsidP="00BA66DB">
      <w:pPr>
        <w:spacing w:before="240" w:after="200" w:line="240" w:lineRule="auto"/>
        <w:ind w:firstLine="567"/>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lastRenderedPageBreak/>
        <w:t>Należy także podkreślić, że pomysł likwidacji TVP Info nie jest nowy, gdyż poza wskazaną powyżej inicjatywą obywatelską, którą firmował prezydent m.st. Warszawy, wielokrotnie będąc w opozycji, postulaty takie formułowali politycy związani z Platformą Obywatelską, ale po dojściu do władzy nigdy ich nie zrealizowali</w:t>
      </w:r>
      <w:r w:rsidRPr="009C0C25">
        <w:rPr>
          <w:rFonts w:ascii="Times New Roman" w:eastAsia="Times New Roman" w:hAnsi="Times New Roman" w:cs="Times New Roman"/>
          <w:kern w:val="0"/>
          <w:vertAlign w:val="superscript"/>
          <w:lang w:eastAsia="pl-PL"/>
          <w14:ligatures w14:val="none"/>
        </w:rPr>
        <w:footnoteReference w:id="21"/>
      </w:r>
      <w:r w:rsidRPr="009C0C25">
        <w:rPr>
          <w:rFonts w:ascii="Times New Roman" w:eastAsia="Times New Roman" w:hAnsi="Times New Roman" w:cs="Times New Roman"/>
          <w:kern w:val="0"/>
          <w:lang w:eastAsia="pl-PL"/>
          <w14:ligatures w14:val="none"/>
        </w:rPr>
        <w:t>. Ostatnio w trakcie kampanii prezydenckiej w 2025 r. zrobił to wskazany wyżej Trzaskowski, który jednak nie wygrał wyborów prezydenckich w 2025 r., dlatego też po raz kolejny nie wprowadzi tego postulatu w życie</w:t>
      </w:r>
      <w:r w:rsidRPr="009C0C25">
        <w:rPr>
          <w:rFonts w:ascii="Times New Roman" w:eastAsia="Times New Roman" w:hAnsi="Times New Roman" w:cs="Times New Roman"/>
          <w:kern w:val="0"/>
          <w:vertAlign w:val="superscript"/>
          <w:lang w:eastAsia="pl-PL"/>
          <w14:ligatures w14:val="none"/>
        </w:rPr>
        <w:footnoteReference w:id="22"/>
      </w:r>
      <w:r w:rsidRPr="009C0C25">
        <w:rPr>
          <w:rFonts w:ascii="Times New Roman" w:eastAsia="Times New Roman" w:hAnsi="Times New Roman" w:cs="Times New Roman"/>
          <w:kern w:val="0"/>
          <w:lang w:eastAsia="pl-PL"/>
          <w14:ligatures w14:val="none"/>
        </w:rPr>
        <w:t>.</w:t>
      </w:r>
    </w:p>
    <w:p w14:paraId="3B1A725E"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Biorąc pod uwagę powyższe, w celu obniżenia obciążeń fiskalnych Polaków oraz zwiększenia poziomu debaty publicznej w Polsce należy jak najszybciej wprowadzić w życie projektowaną ustawę.</w:t>
      </w:r>
    </w:p>
    <w:p w14:paraId="00A24D7B" w14:textId="77777777" w:rsidR="009C0C25" w:rsidRPr="009C0C25" w:rsidRDefault="009C0C25" w:rsidP="009C0C25">
      <w:pP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 xml:space="preserve">2. Przewidywane skutki prawne w tym różnica pomiędzy dotychczasowym </w:t>
      </w:r>
      <w:r w:rsidRPr="009C0C25">
        <w:rPr>
          <w:rFonts w:ascii="Times New Roman" w:eastAsia="Times New Roman" w:hAnsi="Times New Roman" w:cs="Times New Roman"/>
          <w:b/>
          <w:kern w:val="0"/>
          <w:lang w:eastAsia="pl-PL"/>
          <w14:ligatures w14:val="none"/>
        </w:rPr>
        <w:br/>
        <w:t>a projektowanym stanem prawnym</w:t>
      </w:r>
    </w:p>
    <w:p w14:paraId="6D83062D"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Cs/>
          <w:kern w:val="0"/>
          <w:lang w:eastAsia="pl-PL"/>
          <w14:ligatures w14:val="none"/>
        </w:rPr>
        <w:t>W art. 1 wskazuje się na kwestie, które będzie regulować ustawa, a więc zniesienie opłat abonamentowych oraz wprowadzenie zakazu tworzenia i rozpowszechniania przez telewizję publiczną wyspecjalizowanych programów informacyjno-publicystycznych, czyli programu TVP Info.</w:t>
      </w:r>
    </w:p>
    <w:p w14:paraId="5690E9C7"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Cs/>
          <w:kern w:val="0"/>
          <w:lang w:eastAsia="pl-PL"/>
          <w14:ligatures w14:val="none"/>
        </w:rPr>
        <w:t>W celu realizacji założeń projektu ustawy należy wprowadzić zmiany w przepisach obowiązujących w:</w:t>
      </w:r>
    </w:p>
    <w:p w14:paraId="10655F39" w14:textId="77777777" w:rsidR="009C0C25" w:rsidRPr="009C0C25" w:rsidRDefault="009C0C25" w:rsidP="009C0C25">
      <w:pPr>
        <w:numPr>
          <w:ilvl w:val="0"/>
          <w:numId w:val="1"/>
        </w:numPr>
        <w:spacing w:before="240" w:after="200" w:line="240" w:lineRule="auto"/>
        <w:contextualSpacing/>
        <w:jc w:val="both"/>
        <w:rPr>
          <w:rFonts w:ascii="Times New Roman" w:eastAsia="Times New Roman" w:hAnsi="Times New Roman" w:cs="Times New Roman"/>
          <w:bCs/>
          <w:kern w:val="0"/>
          <w:lang w:eastAsia="pl-PL"/>
          <w14:ligatures w14:val="none"/>
        </w:rPr>
      </w:pPr>
      <w:bookmarkStart w:id="2" w:name="_Hlk200703667"/>
      <w:r w:rsidRPr="009C0C25">
        <w:rPr>
          <w:rFonts w:ascii="Times New Roman" w:eastAsia="Times New Roman" w:hAnsi="Times New Roman" w:cs="Times New Roman"/>
          <w:bCs/>
          <w:kern w:val="0"/>
          <w:lang w:eastAsia="pl-PL"/>
          <w14:ligatures w14:val="none"/>
        </w:rPr>
        <w:t>ustawie z dnia 29 maja 1974 r. o zaopatrzeniu inwalidów wojennych i wojskowych oraz ich rodzin</w:t>
      </w:r>
      <w:bookmarkEnd w:id="2"/>
      <w:r w:rsidRPr="009C0C25">
        <w:rPr>
          <w:rFonts w:ascii="Times New Roman" w:eastAsia="Times New Roman" w:hAnsi="Times New Roman" w:cs="Times New Roman"/>
          <w:bCs/>
          <w:kern w:val="0"/>
          <w:lang w:eastAsia="pl-PL"/>
          <w14:ligatures w14:val="none"/>
        </w:rPr>
        <w:t xml:space="preserve"> (Dz. U. z 2025 r. poz. 195) – art. 2 projektu ustawy,</w:t>
      </w:r>
    </w:p>
    <w:p w14:paraId="1C02BEB6" w14:textId="77777777" w:rsidR="009C0C25" w:rsidRPr="009C0C25" w:rsidRDefault="009C0C25" w:rsidP="009C0C25">
      <w:pPr>
        <w:numPr>
          <w:ilvl w:val="0"/>
          <w:numId w:val="1"/>
        </w:numPr>
        <w:spacing w:before="240" w:after="200" w:line="240" w:lineRule="auto"/>
        <w:contextualSpacing/>
        <w:jc w:val="both"/>
        <w:rPr>
          <w:rFonts w:ascii="Times New Roman" w:eastAsia="Times New Roman" w:hAnsi="Times New Roman" w:cs="Times New Roman"/>
          <w:bCs/>
          <w:kern w:val="0"/>
          <w:lang w:eastAsia="pl-PL"/>
          <w14:ligatures w14:val="none"/>
        </w:rPr>
      </w:pPr>
      <w:bookmarkStart w:id="3" w:name="_Hlk200711811"/>
      <w:r w:rsidRPr="009C0C25">
        <w:rPr>
          <w:rFonts w:ascii="Times New Roman" w:eastAsia="Times New Roman" w:hAnsi="Times New Roman" w:cs="Times New Roman"/>
          <w:bCs/>
          <w:kern w:val="0"/>
          <w:lang w:eastAsia="pl-PL"/>
          <w14:ligatures w14:val="none"/>
        </w:rPr>
        <w:t xml:space="preserve">ustawie o radiofonii i telewizji </w:t>
      </w:r>
      <w:bookmarkEnd w:id="3"/>
      <w:r w:rsidRPr="009C0C25">
        <w:rPr>
          <w:rFonts w:ascii="Times New Roman" w:eastAsia="Times New Roman" w:hAnsi="Times New Roman" w:cs="Times New Roman"/>
          <w:bCs/>
          <w:kern w:val="0"/>
          <w:lang w:eastAsia="pl-PL"/>
          <w14:ligatures w14:val="none"/>
        </w:rPr>
        <w:t>– art. 3 projektu ustawy,</w:t>
      </w:r>
    </w:p>
    <w:p w14:paraId="305B1E04" w14:textId="77777777" w:rsidR="009C0C25" w:rsidRPr="009C0C25" w:rsidRDefault="009C0C25" w:rsidP="009C0C25">
      <w:pPr>
        <w:numPr>
          <w:ilvl w:val="0"/>
          <w:numId w:val="1"/>
        </w:numPr>
        <w:spacing w:before="240" w:after="200" w:line="240" w:lineRule="auto"/>
        <w:contextualSpacing/>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Cs/>
          <w:kern w:val="0"/>
          <w:lang w:eastAsia="pl-PL"/>
          <w14:ligatures w14:val="none"/>
        </w:rPr>
        <w:t>ustawie z dnia 16 listopada 2006 r. o świadczeniu pieniężnym i uprawnieniach przysługujących cywilnym niewidomym ofiarom działań wojennych (Dz. U. z 2021 r. poz. 1820) – art. 4 projektu ustawy,</w:t>
      </w:r>
    </w:p>
    <w:p w14:paraId="329B4763" w14:textId="77777777" w:rsidR="009C0C25" w:rsidRPr="009C0C25" w:rsidRDefault="009C0C25" w:rsidP="009C0C25">
      <w:pPr>
        <w:numPr>
          <w:ilvl w:val="0"/>
          <w:numId w:val="1"/>
        </w:numPr>
        <w:spacing w:before="240" w:after="200" w:line="240" w:lineRule="auto"/>
        <w:contextualSpacing/>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Cs/>
          <w:kern w:val="0"/>
          <w:lang w:eastAsia="pl-PL"/>
          <w14:ligatures w14:val="none"/>
        </w:rPr>
        <w:t xml:space="preserve">ustawie z dnia 2 marca 2020 r. o szczególnych rozwiązaniach związanych </w:t>
      </w:r>
      <w:r w:rsidRPr="009C0C25">
        <w:rPr>
          <w:rFonts w:ascii="Times New Roman" w:eastAsia="Times New Roman" w:hAnsi="Times New Roman" w:cs="Times New Roman"/>
          <w:bCs/>
          <w:kern w:val="0"/>
          <w:lang w:eastAsia="pl-PL"/>
          <w14:ligatures w14:val="none"/>
        </w:rPr>
        <w:br/>
        <w:t>z zapobieganiem, przeciwdziałaniem i zwalczaniem COVID-19, innych chorób zakaźnych oraz wywołanych nimi sytuacji kryzysowych (Dz. U. z 2024 r. poz. 340, 1089, 1222, 1473 i 1717 oraz z 2025 r. poz. 179) – art. 5 projektu ustawy,</w:t>
      </w:r>
    </w:p>
    <w:p w14:paraId="0A0E62D5" w14:textId="77777777" w:rsidR="009C0C25" w:rsidRPr="009C0C25" w:rsidRDefault="009C0C25" w:rsidP="009C0C25">
      <w:pPr>
        <w:spacing w:before="240" w:after="200" w:line="240" w:lineRule="auto"/>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Cs/>
          <w:kern w:val="0"/>
          <w:lang w:eastAsia="pl-PL"/>
          <w14:ligatures w14:val="none"/>
        </w:rPr>
        <w:t xml:space="preserve">a także wprowadzić przepisy przejściowe, dostosowujące i końcowe – art. 6-9, w tym art. 8, zgodnie z którym straci moc </w:t>
      </w:r>
      <w:bookmarkStart w:id="4" w:name="_Hlk200703852"/>
      <w:r w:rsidRPr="009C0C25">
        <w:rPr>
          <w:rFonts w:ascii="Times New Roman" w:eastAsia="Times New Roman" w:hAnsi="Times New Roman" w:cs="Times New Roman"/>
          <w:bCs/>
          <w:kern w:val="0"/>
          <w:lang w:eastAsia="pl-PL"/>
          <w14:ligatures w14:val="none"/>
        </w:rPr>
        <w:t>ustawa o opłatach abonamentowych</w:t>
      </w:r>
      <w:bookmarkEnd w:id="4"/>
      <w:r w:rsidRPr="009C0C25">
        <w:rPr>
          <w:rFonts w:ascii="Times New Roman" w:eastAsia="Times New Roman" w:hAnsi="Times New Roman" w:cs="Times New Roman"/>
          <w:bCs/>
          <w:kern w:val="0"/>
          <w:lang w:eastAsia="pl-PL"/>
          <w14:ligatures w14:val="none"/>
        </w:rPr>
        <w:t>.</w:t>
      </w:r>
    </w:p>
    <w:p w14:paraId="64F22BE4" w14:textId="77777777" w:rsidR="009C0C25" w:rsidRPr="009C0C25" w:rsidRDefault="009C0C25" w:rsidP="009C0C25">
      <w:pP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1) Zmiany w przepisach obowiązujących</w:t>
      </w:r>
    </w:p>
    <w:p w14:paraId="398AB19B"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kern w:val="0"/>
          <w:lang w:eastAsia="pl-PL"/>
          <w14:ligatures w14:val="none"/>
        </w:rPr>
        <w:t xml:space="preserve">W art. 2 proponuje się uchylenie art. 23a w ustawie z dnia 29 maja 1974 r. o zaopatrzeniu inwalidów wojennych i wojskowych oraz ich rodzin, który reguluje, że „inwalidzie wojennemu przysługuje zwolnienie z opłat abonamentowych za używanie odbiorników radiowych </w:t>
      </w:r>
      <w:r w:rsidRPr="009C0C25">
        <w:rPr>
          <w:rFonts w:ascii="Times New Roman" w:eastAsia="Times New Roman" w:hAnsi="Times New Roman" w:cs="Times New Roman"/>
          <w:kern w:val="0"/>
          <w:lang w:eastAsia="pl-PL"/>
          <w14:ligatures w14:val="none"/>
        </w:rPr>
        <w:br/>
        <w:t>i telewizyjnych”, w związku z tym, że zgodnie z art. 8 projektu ustawy straci moc ustawa z dnia 21 kwietnia 2005 r. o opłatach abonamentowych, a więc przede wszystkim obowiązek uiszczania opłat abonamentowych za używanie odbiorników RTV.</w:t>
      </w:r>
    </w:p>
    <w:p w14:paraId="18CC50BE"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kern w:val="0"/>
          <w:lang w:eastAsia="pl-PL"/>
          <w14:ligatures w14:val="none"/>
        </w:rPr>
        <w:lastRenderedPageBreak/>
        <w:t>W art. 3 proponuje się następujące zmiany w ustawie o radiofonii i telewizji, które mają związek:</w:t>
      </w:r>
    </w:p>
    <w:p w14:paraId="71423CCC" w14:textId="77777777" w:rsidR="009C0C25" w:rsidRPr="009C0C25" w:rsidRDefault="009C0C25" w:rsidP="009C0C25">
      <w:pPr>
        <w:numPr>
          <w:ilvl w:val="0"/>
          <w:numId w:val="2"/>
        </w:numPr>
        <w:tabs>
          <w:tab w:val="left" w:pos="284"/>
        </w:tabs>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z proponowaną utratą mocy ustawy z dnia 21 kwietnia 2005 r. o opłatach abonamentowych i zniesieniem opłat abonamentowych:</w:t>
      </w:r>
    </w:p>
    <w:p w14:paraId="15234BA8" w14:textId="77777777" w:rsidR="009C0C25" w:rsidRPr="009C0C25" w:rsidRDefault="009C0C25" w:rsidP="009C0C25">
      <w:pPr>
        <w:numPr>
          <w:ilvl w:val="1"/>
          <w:numId w:val="2"/>
        </w:numPr>
        <w:tabs>
          <w:tab w:val="left" w:pos="284"/>
        </w:tabs>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skreślenie w art. 6 w ust. 2 pkt 6a, zgodnie z którym do zadań Krajowej Rady Radiofonii i Telewizji (KRRiT) należy w szczególności ustalanie, na zasadach określonych w ustawie z dnia 21 kwietnia 2005 r. o opłatach abonamentowych, wysokości opłat abonamentowych – art. 3 pkt 1 projektu ustawy,</w:t>
      </w:r>
    </w:p>
    <w:p w14:paraId="061A3517" w14:textId="77777777" w:rsidR="009C0C25" w:rsidRPr="009C0C25" w:rsidRDefault="009C0C25" w:rsidP="009C0C25">
      <w:pPr>
        <w:numPr>
          <w:ilvl w:val="1"/>
          <w:numId w:val="2"/>
        </w:numPr>
        <w:tabs>
          <w:tab w:val="left" w:pos="284"/>
        </w:tabs>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zmiana w art. 20b w ust. 1 w pkt 1, polegająca na usunięciu wzmianki </w:t>
      </w:r>
      <w:r w:rsidRPr="009C0C25">
        <w:rPr>
          <w:rFonts w:ascii="Times New Roman" w:eastAsia="Times New Roman" w:hAnsi="Times New Roman" w:cs="Times New Roman"/>
          <w:kern w:val="0"/>
          <w:lang w:eastAsia="pl-PL"/>
          <w14:ligatures w14:val="none"/>
        </w:rPr>
        <w:br/>
        <w:t>o opłatach abonamentowych – art. 3 pkt 2 lit. a projektu ustawy,</w:t>
      </w:r>
    </w:p>
    <w:p w14:paraId="36736AA7" w14:textId="77777777" w:rsidR="009C0C25" w:rsidRPr="009C0C25" w:rsidRDefault="009C0C25" w:rsidP="009C0C25">
      <w:pPr>
        <w:numPr>
          <w:ilvl w:val="1"/>
          <w:numId w:val="2"/>
        </w:numPr>
        <w:spacing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zmiana w art. 21d w ust. 2, polegająca </w:t>
      </w:r>
      <w:bookmarkStart w:id="5" w:name="_Hlk200705246"/>
      <w:r w:rsidRPr="009C0C25">
        <w:rPr>
          <w:rFonts w:ascii="Times New Roman" w:eastAsia="Times New Roman" w:hAnsi="Times New Roman" w:cs="Times New Roman"/>
          <w:kern w:val="0"/>
          <w:lang w:eastAsia="pl-PL"/>
          <w14:ligatures w14:val="none"/>
        </w:rPr>
        <w:t>na usunięciu wzmianki o opłatach abonamentowych – art. 3 pkt 4 projektu ustawy</w:t>
      </w:r>
      <w:bookmarkEnd w:id="5"/>
      <w:r w:rsidRPr="009C0C25">
        <w:rPr>
          <w:rFonts w:ascii="Times New Roman" w:eastAsia="Times New Roman" w:hAnsi="Times New Roman" w:cs="Times New Roman"/>
          <w:kern w:val="0"/>
          <w:lang w:eastAsia="pl-PL"/>
          <w14:ligatures w14:val="none"/>
        </w:rPr>
        <w:t>,</w:t>
      </w:r>
    </w:p>
    <w:p w14:paraId="04CF6476" w14:textId="77777777" w:rsidR="009C0C25" w:rsidRPr="009C0C25" w:rsidRDefault="009C0C25" w:rsidP="009C0C25">
      <w:pPr>
        <w:numPr>
          <w:ilvl w:val="1"/>
          <w:numId w:val="2"/>
        </w:numPr>
        <w:tabs>
          <w:tab w:val="left" w:pos="284"/>
        </w:tabs>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zmiany w art. 31 w ust. 1 w pkt 1, ust. 7 i ust. 11, polegające na usunięciu wzmianki o opłatach abonamentowych – art. 3 pkt 6 projektu ustawy,</w:t>
      </w:r>
    </w:p>
    <w:p w14:paraId="234DA38A" w14:textId="77777777" w:rsidR="009C0C25" w:rsidRPr="009C0C25" w:rsidRDefault="009C0C25" w:rsidP="009C0C25">
      <w:pPr>
        <w:numPr>
          <w:ilvl w:val="1"/>
          <w:numId w:val="2"/>
        </w:numPr>
        <w:tabs>
          <w:tab w:val="left" w:pos="284"/>
        </w:tabs>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uchylenie art. 31c, który dotyczy obowiązku przygotowania i udostępniania przez jednostki publicznej radiofonii i telewizji corocznego sprawozdania za poprzedni rok kalendarzowy z wykorzystania wpływów z opłat abonamentowych – art. 3 pkt 7 projektu ustawy,</w:t>
      </w:r>
    </w:p>
    <w:p w14:paraId="7487A019" w14:textId="77777777" w:rsidR="009C0C25" w:rsidRPr="009C0C25" w:rsidRDefault="009C0C25" w:rsidP="009C0C25">
      <w:pPr>
        <w:numPr>
          <w:ilvl w:val="1"/>
          <w:numId w:val="2"/>
        </w:numPr>
        <w:spacing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zmiana w art. 46b w ust. 3, polegająca na usunięciu wzmianki o opłatach abonamentowych – art. 3 pkt 8 projektu ustawy,</w:t>
      </w:r>
    </w:p>
    <w:p w14:paraId="1215DD6A" w14:textId="77777777" w:rsidR="009C0C25" w:rsidRPr="009C0C25" w:rsidRDefault="009C0C25" w:rsidP="009C0C25">
      <w:pPr>
        <w:numPr>
          <w:ilvl w:val="0"/>
          <w:numId w:val="2"/>
        </w:numPr>
        <w:tabs>
          <w:tab w:val="left" w:pos="284"/>
        </w:tabs>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z proponowanym zakazem tworzenia i rozpowszechniania przez telewizję publiczną wyspecjalizowanych programów informacyjno-publicystycznych:</w:t>
      </w:r>
    </w:p>
    <w:p w14:paraId="6BDBE892" w14:textId="77777777" w:rsidR="009C0C25" w:rsidRPr="009C0C25" w:rsidRDefault="009C0C25" w:rsidP="009C0C25">
      <w:pPr>
        <w:numPr>
          <w:ilvl w:val="1"/>
          <w:numId w:val="2"/>
        </w:numPr>
        <w:tabs>
          <w:tab w:val="left" w:pos="284"/>
        </w:tabs>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zmiana w art. 21 w ust. 1a w pkt 2, polegająca na dodaniu słów </w:t>
      </w:r>
      <w:r w:rsidRPr="009C0C25">
        <w:rPr>
          <w:rFonts w:ascii="Times New Roman" w:eastAsia="Times New Roman" w:hAnsi="Times New Roman" w:cs="Times New Roman"/>
          <w:kern w:val="0"/>
          <w:lang w:eastAsia="pl-PL"/>
          <w14:ligatures w14:val="none"/>
        </w:rPr>
        <w:br/>
        <w:t xml:space="preserve">„z zastrzeżeniem ust. 1 c”, tak aby przesądzić, że do zadań publicznej radiofonii i telewizji, wynikających z realizacji misji, należy </w:t>
      </w:r>
      <w:r w:rsidRPr="009C0C25">
        <w:rPr>
          <w:rFonts w:ascii="Times New Roman" w:eastAsia="Times New Roman" w:hAnsi="Times New Roman" w:cs="Times New Roman"/>
          <w:kern w:val="0"/>
          <w:lang w:eastAsia="pl-PL"/>
          <w14:ligatures w14:val="none"/>
        </w:rPr>
        <w:br/>
        <w:t xml:space="preserve">w szczególności tworzenie i rozpowszechnianie programów wyspecjalizowanych określonych w ustawie lub karcie powinności </w:t>
      </w:r>
      <w:r w:rsidRPr="009C0C25">
        <w:rPr>
          <w:rFonts w:ascii="Times New Roman" w:eastAsia="Times New Roman" w:hAnsi="Times New Roman" w:cs="Times New Roman"/>
          <w:kern w:val="0"/>
          <w:lang w:eastAsia="pl-PL"/>
          <w14:ligatures w14:val="none"/>
        </w:rPr>
        <w:br/>
        <w:t>z wyłączeniem wyspecjalizowanych programów informacyjno-publicystycznych – art. 3 pkt 3 lit. a projektu ustawy,</w:t>
      </w:r>
    </w:p>
    <w:p w14:paraId="6E762AAA" w14:textId="77777777" w:rsidR="009C0C25" w:rsidRPr="009C0C25" w:rsidRDefault="009C0C25" w:rsidP="009C0C25">
      <w:pPr>
        <w:numPr>
          <w:ilvl w:val="1"/>
          <w:numId w:val="2"/>
        </w:numPr>
        <w:tabs>
          <w:tab w:val="left" w:pos="284"/>
        </w:tabs>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dodanie w art. 21 ust. 1c w brzmieniu: „1c. Zabronione jest tworzenie </w:t>
      </w:r>
      <w:r w:rsidRPr="009C0C25">
        <w:rPr>
          <w:rFonts w:ascii="Times New Roman" w:eastAsia="Times New Roman" w:hAnsi="Times New Roman" w:cs="Times New Roman"/>
          <w:kern w:val="0"/>
          <w:lang w:eastAsia="pl-PL"/>
          <w14:ligatures w14:val="none"/>
        </w:rPr>
        <w:br/>
        <w:t>i rozpowszechnianie przez telewizję publiczną wyspecjalizowanych programów informacyjno-publicystycznych.” - art. 3 pkt 3 lit. b projektu ustawy,</w:t>
      </w:r>
    </w:p>
    <w:p w14:paraId="464F9EE3" w14:textId="77777777" w:rsidR="009C0C25" w:rsidRPr="009C0C25" w:rsidRDefault="009C0C25" w:rsidP="009C0C25">
      <w:pPr>
        <w:numPr>
          <w:ilvl w:val="1"/>
          <w:numId w:val="2"/>
        </w:numPr>
        <w:tabs>
          <w:tab w:val="left" w:pos="284"/>
        </w:tabs>
        <w:spacing w:before="240" w:after="200" w:line="240" w:lineRule="auto"/>
        <w:contextualSpacing/>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zmiana w art. 26 ust. 2 pkt 1, polegającą na usunięciu wzmianki </w:t>
      </w:r>
      <w:r w:rsidRPr="009C0C25">
        <w:rPr>
          <w:rFonts w:ascii="Times New Roman" w:eastAsia="Times New Roman" w:hAnsi="Times New Roman" w:cs="Times New Roman"/>
          <w:kern w:val="0"/>
          <w:lang w:eastAsia="pl-PL"/>
          <w14:ligatures w14:val="none"/>
        </w:rPr>
        <w:br/>
        <w:t>o wyspecjalizowanym programie informacyjno-publicystycznym – art. 3 pkt 5 projektu ustawy,</w:t>
      </w:r>
    </w:p>
    <w:p w14:paraId="778F504A" w14:textId="77777777" w:rsidR="009C0C25" w:rsidRPr="009C0C25" w:rsidRDefault="009C0C25" w:rsidP="009C0C25">
      <w:pPr>
        <w:tabs>
          <w:tab w:val="left" w:pos="284"/>
        </w:tabs>
        <w:spacing w:before="240" w:after="200" w:line="240" w:lineRule="auto"/>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a także zmianę dotyczącą uaktualnienia przepisu art. 20b ust. 2 pkt 3 zgodnie z obecnym stanem faktycznym i nazewnictwem klubowych rozgrywek międzynarodowych organizowanych przez Unię Europejskich Związków Piłkarskich (UEFA), bowiem wskazywany w obowiązującym brzmieniu ustawy Puchar UEFA nie istnieje od 2009 r. i został zastąpiony przez Ligę Europy UEFA, a dodatkowo od 2021 r. rozgrywana jest Liga Konferencji UEFA, w których występują polskie kluby – art. 3 pkt 2 lit. b projektu ustawy.</w:t>
      </w:r>
    </w:p>
    <w:p w14:paraId="50082151"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W art. 4 proponuje się skreślenie w art. 10 w ust. 2 pkt 5 w ustawie o świadczeniu pieniężnym i uprawnieniach przysługujących cywilnym niewidomym ofiarom działań </w:t>
      </w:r>
      <w:r w:rsidRPr="009C0C25">
        <w:rPr>
          <w:rFonts w:ascii="Times New Roman" w:eastAsia="Times New Roman" w:hAnsi="Times New Roman" w:cs="Times New Roman"/>
          <w:kern w:val="0"/>
          <w:lang w:eastAsia="pl-PL"/>
          <w14:ligatures w14:val="none"/>
        </w:rPr>
        <w:lastRenderedPageBreak/>
        <w:t>wojennych</w:t>
      </w:r>
      <w:r w:rsidRPr="009C0C25">
        <w:rPr>
          <w:rFonts w:ascii="Aptos" w:eastAsia="Aptos" w:hAnsi="Aptos" w:cs="Aptos"/>
          <w:kern w:val="0"/>
          <w:sz w:val="22"/>
          <w:szCs w:val="22"/>
          <w:lang w:eastAsia="pl-PL"/>
          <w14:ligatures w14:val="none"/>
        </w:rPr>
        <w:t xml:space="preserve">, </w:t>
      </w:r>
      <w:r w:rsidRPr="009C0C25">
        <w:rPr>
          <w:rFonts w:ascii="Times New Roman" w:eastAsia="Times New Roman" w:hAnsi="Times New Roman" w:cs="Times New Roman"/>
          <w:kern w:val="0"/>
          <w:lang w:eastAsia="pl-PL"/>
          <w14:ligatures w14:val="none"/>
        </w:rPr>
        <w:t>który odnosi się do zwolnienia z opłat abonamentowych, w związku z art. 8 projektu ustawy.</w:t>
      </w:r>
    </w:p>
    <w:p w14:paraId="62F2F2C5" w14:textId="77777777" w:rsidR="009C0C25" w:rsidRPr="009C0C25" w:rsidRDefault="009C0C25" w:rsidP="009C0C25">
      <w:pPr>
        <w:spacing w:before="240" w:after="200" w:line="240" w:lineRule="auto"/>
        <w:ind w:firstLine="567"/>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W art. 5 proponuje się skreślenie w art. 15l w ust. 1 pkt 2 w ustawie o szczególnych rozwiązaniach związanych z zapobieganiem, przeciwdziałaniem i zwalczaniem COVID-19, innych chorób zakaźnych oraz wywołanych nimi sytuacji kryzysowych, który odnosi się do wstrzymania poboru opłat abonamentowych, w związku </w:t>
      </w:r>
      <w:bookmarkStart w:id="6" w:name="_Hlk200709340"/>
      <w:r w:rsidRPr="009C0C25">
        <w:rPr>
          <w:rFonts w:ascii="Times New Roman" w:eastAsia="Times New Roman" w:hAnsi="Times New Roman" w:cs="Times New Roman"/>
          <w:kern w:val="0"/>
          <w:lang w:eastAsia="pl-PL"/>
          <w14:ligatures w14:val="none"/>
        </w:rPr>
        <w:t>z art. 8 projektu ustaw</w:t>
      </w:r>
      <w:bookmarkEnd w:id="6"/>
      <w:r w:rsidRPr="009C0C25">
        <w:rPr>
          <w:rFonts w:ascii="Times New Roman" w:eastAsia="Times New Roman" w:hAnsi="Times New Roman" w:cs="Times New Roman"/>
          <w:kern w:val="0"/>
          <w:lang w:eastAsia="pl-PL"/>
          <w14:ligatures w14:val="none"/>
        </w:rPr>
        <w:t>y.</w:t>
      </w:r>
    </w:p>
    <w:p w14:paraId="1D58614F" w14:textId="77777777" w:rsidR="009C0C25" w:rsidRPr="009C0C25" w:rsidRDefault="009C0C25" w:rsidP="009C0C25">
      <w:pPr>
        <w:pBdr>
          <w:top w:val="nil"/>
          <w:left w:val="nil"/>
          <w:bottom w:val="nil"/>
          <w:right w:val="nil"/>
          <w:between w:val="nil"/>
        </w:pBd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2) Przepisy przejściowe i dostosowujące</w:t>
      </w:r>
    </w:p>
    <w:p w14:paraId="6299E332" w14:textId="77777777" w:rsidR="009C0C25" w:rsidRPr="009C0C25" w:rsidRDefault="009C0C25" w:rsidP="009C0C25">
      <w:pPr>
        <w:pBdr>
          <w:top w:val="nil"/>
          <w:left w:val="nil"/>
          <w:bottom w:val="nil"/>
          <w:right w:val="nil"/>
          <w:between w:val="nil"/>
        </w:pBdr>
        <w:spacing w:before="240" w:after="200" w:line="240" w:lineRule="auto"/>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Cs/>
          <w:kern w:val="0"/>
          <w:lang w:eastAsia="pl-PL"/>
          <w14:ligatures w14:val="none"/>
        </w:rPr>
        <w:tab/>
        <w:t xml:space="preserve">W art. 6 w ust. 1 wskazuje się, w związku z art. 8 projektu ustawy, że w karcie powinności na lata 2025-2029, o której mowa w art. 21a ust. 1 ustawy o radiofonii i telewizji w latach 2026-2029 nie uwzględniać się będzie przychodów z opłat abonamentowych oraz przychodów ze środków publicznych w wysokości rekompensaty z tytułu utraconych wpływów z opłat abonamentowych. W ust. 2 przesądza się, że jednostki publicznej radiofonii i telewizji przedstawią KRRiT projekt zmienionej karty powinności, w terminie 14 dni od dnia wejścia </w:t>
      </w:r>
      <w:r w:rsidRPr="009C0C25">
        <w:rPr>
          <w:rFonts w:ascii="Times New Roman" w:eastAsia="Times New Roman" w:hAnsi="Times New Roman" w:cs="Times New Roman"/>
          <w:bCs/>
          <w:kern w:val="0"/>
          <w:lang w:eastAsia="pl-PL"/>
          <w14:ligatures w14:val="none"/>
        </w:rPr>
        <w:br/>
        <w:t>w życie ustawy.</w:t>
      </w:r>
    </w:p>
    <w:p w14:paraId="44ADEAA7" w14:textId="77777777" w:rsidR="009C0C25" w:rsidRPr="009C0C25" w:rsidRDefault="009C0C25" w:rsidP="009C0C25">
      <w:pPr>
        <w:pBdr>
          <w:top w:val="nil"/>
          <w:left w:val="nil"/>
          <w:bottom w:val="nil"/>
          <w:right w:val="nil"/>
          <w:between w:val="nil"/>
        </w:pBdr>
        <w:spacing w:before="240" w:after="200" w:line="240" w:lineRule="auto"/>
        <w:ind w:firstLine="567"/>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Cs/>
          <w:kern w:val="0"/>
          <w:lang w:eastAsia="pl-PL"/>
          <w14:ligatures w14:val="none"/>
        </w:rPr>
        <w:t xml:space="preserve">W art. 7 proponuje się, w związku z art. 8 projektu ustawy, że postępowania w sprawie zaległości w uiszczaniu opłat abonamentowych oraz postępowania egzekucyjne wszczęte </w:t>
      </w:r>
      <w:r w:rsidRPr="009C0C25">
        <w:rPr>
          <w:rFonts w:ascii="Times New Roman" w:eastAsia="Times New Roman" w:hAnsi="Times New Roman" w:cs="Times New Roman"/>
          <w:bCs/>
          <w:kern w:val="0"/>
          <w:lang w:eastAsia="pl-PL"/>
          <w14:ligatures w14:val="none"/>
        </w:rPr>
        <w:br/>
        <w:t>i prowadzone na podstawie ustawy o opłatach abonamentowych zostaną umorzone z urzędu.</w:t>
      </w:r>
    </w:p>
    <w:p w14:paraId="5F0FDB50" w14:textId="77777777" w:rsidR="009C0C25" w:rsidRPr="009C0C25" w:rsidRDefault="009C0C25" w:rsidP="009C0C25">
      <w:pPr>
        <w:pBdr>
          <w:top w:val="nil"/>
          <w:left w:val="nil"/>
          <w:bottom w:val="nil"/>
          <w:right w:val="nil"/>
          <w:between w:val="nil"/>
        </w:pBdr>
        <w:spacing w:before="240" w:after="200" w:line="240" w:lineRule="auto"/>
        <w:ind w:firstLine="567"/>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Cs/>
          <w:kern w:val="0"/>
          <w:lang w:eastAsia="pl-PL"/>
          <w14:ligatures w14:val="none"/>
        </w:rPr>
        <w:t>Zgodnie art. 8 straci moc ustawa o opłatach abonamentowych, która reguluje pobieranie opłat abonamentowych w celu umożliwienia realizacji misji publicznej, o której mowa w art. 21 ust. 1 ustawy o radiofonii i telewizji.</w:t>
      </w:r>
    </w:p>
    <w:p w14:paraId="7E5D734F" w14:textId="77777777" w:rsidR="009C0C25" w:rsidRPr="009C0C25" w:rsidRDefault="009C0C25" w:rsidP="009C0C25">
      <w:pPr>
        <w:pBdr>
          <w:top w:val="nil"/>
          <w:left w:val="nil"/>
          <w:bottom w:val="nil"/>
          <w:right w:val="nil"/>
          <w:between w:val="nil"/>
        </w:pBd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3) Przepis końcowy</w:t>
      </w:r>
    </w:p>
    <w:p w14:paraId="621DA970" w14:textId="77777777" w:rsidR="009C0C25" w:rsidRPr="009C0C25" w:rsidRDefault="009C0C25" w:rsidP="009C0C25">
      <w:pPr>
        <w:pBdr>
          <w:top w:val="nil"/>
          <w:left w:val="nil"/>
          <w:bottom w:val="nil"/>
          <w:right w:val="nil"/>
          <w:between w:val="nil"/>
        </w:pBdr>
        <w:spacing w:before="240" w:after="200" w:line="240" w:lineRule="auto"/>
        <w:ind w:firstLine="567"/>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Cs/>
          <w:kern w:val="0"/>
          <w:lang w:eastAsia="pl-PL"/>
          <w14:ligatures w14:val="none"/>
        </w:rPr>
        <w:t>Art. 9 wskazuje, że ustawa wejdzie w życie w dniu 1 stycznia 2026 r., z wyjątkiem art. 3 pkt 2 lit. b, art. 6 oraz art. 7, które wejdą w życie po upływie 14 dni od dnia ogłoszenia, co jest zgodne z zasadą odpowiedniego vacatio legis.</w:t>
      </w:r>
    </w:p>
    <w:p w14:paraId="26FA24C0" w14:textId="77777777" w:rsidR="009C0C25" w:rsidRPr="009C0C25" w:rsidRDefault="009C0C25" w:rsidP="009C0C25">
      <w:pPr>
        <w:pBdr>
          <w:top w:val="nil"/>
          <w:left w:val="nil"/>
          <w:bottom w:val="nil"/>
          <w:right w:val="nil"/>
          <w:between w:val="nil"/>
        </w:pBdr>
        <w:spacing w:before="240" w:after="200" w:line="240" w:lineRule="auto"/>
        <w:ind w:firstLine="567"/>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kern w:val="0"/>
          <w:lang w:eastAsia="pl-PL"/>
          <w14:ligatures w14:val="none"/>
        </w:rPr>
        <w:t xml:space="preserve">Projektowane rozwiązania są spójne z dotychczasowymi regulacjami pod kątem systemowym i terminologicznym. Projektowane rozwiązania są zgodne z Konstytucją RP, </w:t>
      </w:r>
      <w:r w:rsidRPr="009C0C25">
        <w:rPr>
          <w:rFonts w:ascii="Times New Roman" w:eastAsia="Times New Roman" w:hAnsi="Times New Roman" w:cs="Times New Roman"/>
          <w:kern w:val="0"/>
          <w:lang w:eastAsia="pl-PL"/>
          <w14:ligatures w14:val="none"/>
        </w:rPr>
        <w:br/>
        <w:t>w tym z konstytucyjnym standardem ochrony wolności i praw.</w:t>
      </w:r>
      <w:r w:rsidRPr="009C0C25">
        <w:rPr>
          <w:rFonts w:ascii="Times New Roman" w:eastAsia="Times New Roman" w:hAnsi="Times New Roman" w:cs="Times New Roman"/>
          <w:bCs/>
          <w:kern w:val="0"/>
          <w:lang w:eastAsia="pl-PL"/>
          <w14:ligatures w14:val="none"/>
        </w:rPr>
        <w:t xml:space="preserve"> </w:t>
      </w:r>
      <w:r w:rsidRPr="009C0C25">
        <w:rPr>
          <w:rFonts w:ascii="Times New Roman" w:eastAsia="Times New Roman" w:hAnsi="Times New Roman" w:cs="Times New Roman"/>
          <w:kern w:val="0"/>
          <w:lang w:eastAsia="pl-PL"/>
          <w14:ligatures w14:val="none"/>
        </w:rPr>
        <w:t>Projektowana ustawa nie jest sprzeczna z prawem Unii Europejskiej.</w:t>
      </w:r>
    </w:p>
    <w:p w14:paraId="6560A547" w14:textId="77777777" w:rsidR="009C0C25" w:rsidRPr="009C0C25" w:rsidRDefault="009C0C25" w:rsidP="009C0C25">
      <w:pP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3. Przewidywane skutki finansowe, gospodarcze i społeczne</w:t>
      </w:r>
    </w:p>
    <w:p w14:paraId="47B1723A" w14:textId="77777777" w:rsidR="009C0C25" w:rsidRPr="009C0C25" w:rsidRDefault="009C0C25" w:rsidP="009C0C25">
      <w:pP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1) Skutki finansowe</w:t>
      </w:r>
    </w:p>
    <w:p w14:paraId="7D780850" w14:textId="77777777" w:rsidR="009C0C25" w:rsidRPr="009C0C25" w:rsidRDefault="009C0C25" w:rsidP="009C0C25">
      <w:pPr>
        <w:spacing w:before="240" w:after="200" w:line="240" w:lineRule="auto"/>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
          <w:kern w:val="0"/>
          <w:lang w:eastAsia="pl-PL"/>
          <w14:ligatures w14:val="none"/>
        </w:rPr>
        <w:tab/>
      </w:r>
      <w:r w:rsidRPr="009C0C25">
        <w:rPr>
          <w:rFonts w:ascii="Times New Roman" w:eastAsia="Times New Roman" w:hAnsi="Times New Roman" w:cs="Times New Roman"/>
          <w:bCs/>
          <w:kern w:val="0"/>
          <w:lang w:eastAsia="pl-PL"/>
          <w14:ligatures w14:val="none"/>
        </w:rPr>
        <w:t xml:space="preserve">Projektowana ustawa przyniesie pozytywne skutki finansowe, ponieważ likwidacja programu TVP Info przyczyni się do znaczącego ograniczenia wydatków Telewizji Polskiej S.A., a tym samym zmniejszenia dotacji z budżetu państwa. Dodatkowo należy wskazać, że zniesienie opłat abonamentowych nie uszczupli budżetu państwa, ani budżetu jednostek samorządu terytorialnego, gdyż wpływy z opłat abonamentowych nie stanowią przychodu tych budżetów. Przychody spółek publicznej radiofonii i telewizji zostaną obniżone o wysokość wpływów z opłat abonamentowych, które według informacji zawartych w Sprawozdaniu </w:t>
      </w:r>
      <w:r w:rsidRPr="009C0C25">
        <w:rPr>
          <w:rFonts w:ascii="Times New Roman" w:eastAsia="Times New Roman" w:hAnsi="Times New Roman" w:cs="Times New Roman"/>
          <w:bCs/>
          <w:kern w:val="0"/>
          <w:lang w:eastAsia="pl-PL"/>
          <w14:ligatures w14:val="none"/>
        </w:rPr>
        <w:br/>
      </w:r>
      <w:r w:rsidRPr="009C0C25">
        <w:rPr>
          <w:rFonts w:ascii="Times New Roman" w:eastAsia="Times New Roman" w:hAnsi="Times New Roman" w:cs="Times New Roman"/>
          <w:bCs/>
          <w:kern w:val="0"/>
          <w:lang w:eastAsia="pl-PL"/>
          <w14:ligatures w14:val="none"/>
        </w:rPr>
        <w:lastRenderedPageBreak/>
        <w:t>z działalności KRRiT wyniosły w 2024 r. 643,2 mln zł. Skutkiem likwidacji TVP Info będzie zmniejszenie przychodów TVP S.A. z tytułu reklam oraz innych opłat generowanych przez ten program, ale ubytek ten jednostki publicznej radiofonii i telewizji mogą pokryć zwiększeniem aktywności w pozyskiwaniu środków ze źródeł komercyjnych, w szczególności w postaci reklam i lokowania produktów. Dodatkowo ubytek środków finansowych z opłat abonamentowych w części zostanie zrekompensowany właśnie przez likwidację TVP Info.</w:t>
      </w:r>
    </w:p>
    <w:p w14:paraId="00E3DED3" w14:textId="77777777" w:rsidR="009C0C25" w:rsidRPr="009C0C25" w:rsidRDefault="009C0C25" w:rsidP="009C0C25">
      <w:pP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2) Skutki gospodarcze</w:t>
      </w:r>
    </w:p>
    <w:p w14:paraId="40E7FE92" w14:textId="77777777" w:rsidR="009C0C25" w:rsidRPr="009C0C25" w:rsidRDefault="009C0C25" w:rsidP="009C0C25">
      <w:pP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ab/>
      </w:r>
      <w:r w:rsidRPr="009C0C25">
        <w:rPr>
          <w:rFonts w:ascii="Times New Roman" w:eastAsia="Times New Roman" w:hAnsi="Times New Roman" w:cs="Times New Roman"/>
          <w:bCs/>
          <w:kern w:val="0"/>
          <w:lang w:eastAsia="pl-PL"/>
          <w14:ligatures w14:val="none"/>
        </w:rPr>
        <w:t>Projektowana ustawa przyniesie pozytywne skutki gospodarcze. Obniżenie obciążeń fiskalnych Polaków wpłynie pozytywnie na ich zamożność. Likwidacja opłat abonamentowych przyczyni się do wydatkowania przez obywateli środków przeznaczanych obecnie na te opłaty na inne cele, napędzając polską gospodarkę i stwarzając możliwość zapewnienia dodatkowych wpływów do budżetu państwa.</w:t>
      </w:r>
    </w:p>
    <w:p w14:paraId="1F1E108B" w14:textId="77777777" w:rsidR="009C0C25" w:rsidRPr="009C0C25" w:rsidRDefault="009C0C25" w:rsidP="009C0C25">
      <w:pP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3) Skutki społeczne</w:t>
      </w:r>
    </w:p>
    <w:p w14:paraId="5F6D59D8" w14:textId="77777777" w:rsidR="009C0C25" w:rsidRPr="009C0C25" w:rsidRDefault="009C0C25" w:rsidP="009C0C25">
      <w:pPr>
        <w:spacing w:before="240" w:after="200" w:line="240" w:lineRule="auto"/>
        <w:jc w:val="both"/>
        <w:rPr>
          <w:rFonts w:ascii="Times New Roman" w:eastAsia="Times New Roman" w:hAnsi="Times New Roman" w:cs="Times New Roman"/>
          <w:bCs/>
          <w:kern w:val="0"/>
          <w:lang w:eastAsia="pl-PL"/>
          <w14:ligatures w14:val="none"/>
        </w:rPr>
      </w:pPr>
      <w:r w:rsidRPr="009C0C25">
        <w:rPr>
          <w:rFonts w:ascii="Times New Roman" w:eastAsia="Times New Roman" w:hAnsi="Times New Roman" w:cs="Times New Roman"/>
          <w:b/>
          <w:kern w:val="0"/>
          <w:lang w:eastAsia="pl-PL"/>
          <w14:ligatures w14:val="none"/>
        </w:rPr>
        <w:tab/>
      </w:r>
      <w:r w:rsidRPr="009C0C25">
        <w:rPr>
          <w:rFonts w:ascii="Times New Roman" w:eastAsia="Times New Roman" w:hAnsi="Times New Roman" w:cs="Times New Roman"/>
          <w:bCs/>
          <w:kern w:val="0"/>
          <w:lang w:eastAsia="pl-PL"/>
          <w14:ligatures w14:val="none"/>
        </w:rPr>
        <w:t>Projektowana ustawa przyniesie pozytywne skutki społeczne. Obniżenie obciążeń fiskalnych Polaków oraz zwiększenia poziomu debaty publicznej w Polsce wpłynie pozytywnie na rozwój świadomego społeczeństwa obywatelskiego oraz na ich zamożność. Ustanie także poczucie wśród obywateli, że płacą w swoich podatkach na stacje i programy telewizyjne, których często nie oglądają oraz mają o nich bardzo złe zdanie. Wpłynie to także pozytywnie na zaufanie do państwa i jego organów pod kątem rzetelności wydatkowania środków publicznych. Polacy nie będą także poddawani propagandzie ze strony mediów publicznych, co wpłynie pozytywnie na ich zdrowie psychiczne, gdyż nie będą się denerwować, że ich pieniądze są marnowane lub przeznaczane na cele im bezpośrednio szkodzące.</w:t>
      </w:r>
    </w:p>
    <w:p w14:paraId="011C99E6" w14:textId="77777777" w:rsidR="009C0C25" w:rsidRPr="009C0C25" w:rsidRDefault="009C0C25" w:rsidP="009C0C25">
      <w:pPr>
        <w:spacing w:before="240" w:after="200" w:line="240" w:lineRule="auto"/>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b/>
          <w:kern w:val="0"/>
          <w:lang w:eastAsia="pl-PL"/>
          <w14:ligatures w14:val="none"/>
        </w:rPr>
        <w:t>4. Informacje dodatkowe</w:t>
      </w:r>
    </w:p>
    <w:p w14:paraId="4148CBA5"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Projekt nie był poddawany formalnym konsultacjom społecznym.</w:t>
      </w:r>
    </w:p>
    <w:p w14:paraId="20B95089"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Projekt nie zawiera przepisów określających zasady podejmowania, wykonywania lub zakończenia działalności gospodarczej.</w:t>
      </w:r>
    </w:p>
    <w:p w14:paraId="005363AD"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Wdrożenie projektowanych przepisów nie spowoduje wzrostu obciążeń administracyjnych mikroprzedsiębiorców, małych i średnich przedsiębiorców. Projekt ustawy nie ma wpływu na działalność mikroprzedsiębiorców oraz małych i średnich przedsiębiorców.</w:t>
      </w:r>
    </w:p>
    <w:p w14:paraId="1A239767"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Projekt ustawy jest zgodny z przepisami ustawy z dnia 6 marca 2018 r. – Prawo przedsiębiorców (Dz. U. z 2024 r. poz. 236, 1222).</w:t>
      </w:r>
    </w:p>
    <w:p w14:paraId="6273FCB2"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Przedmiot projektu ustawy nie jest objęty prawem Unii Europejskiej.</w:t>
      </w:r>
    </w:p>
    <w:p w14:paraId="16B21C4E"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 xml:space="preserve">Projekt ustawy nie zakłada wydania aktów wykonawczych. </w:t>
      </w:r>
    </w:p>
    <w:p w14:paraId="49F487A5"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Osiągnięcie celu ustawy nie jest możliwe za pomocą innych środków.</w:t>
      </w:r>
    </w:p>
    <w:p w14:paraId="45049E55"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lastRenderedPageBreak/>
        <w:t>Projekt nie zawiera przepisów regulacyjnych i nie określa wymogów dotyczących świadczenia usług transgranicznych w rozumieniu ustawy z dnia 22 grudnia 2015 r. o zasadach uznawania kwalifikacji zawodowych nabytych w państwach członkowskich Unii Europejskiej (t.j. Dz.U. z 2023 r. poz. 334).</w:t>
      </w:r>
    </w:p>
    <w:p w14:paraId="5D3AF11A"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kern w:val="0"/>
          <w:lang w:eastAsia="pl-PL"/>
          <w14:ligatures w14:val="none"/>
        </w:rPr>
      </w:pPr>
      <w:r w:rsidRPr="009C0C25">
        <w:rPr>
          <w:rFonts w:ascii="Times New Roman" w:eastAsia="Times New Roman" w:hAnsi="Times New Roman" w:cs="Times New Roman"/>
          <w:kern w:val="0"/>
          <w:lang w:eastAsia="pl-PL"/>
          <w14:ligatures w14:val="none"/>
        </w:rPr>
        <w:t>Projektowana ustawa nie wymaga przedstawienia właściwym organom i instytucjom Unii Europejskiej, w tym Europejskiemu Bankowi Centralnemu, w celu uzyskania opinii, dokonania powiadomienia, konsultacji albo uzgodnienia.</w:t>
      </w:r>
    </w:p>
    <w:p w14:paraId="39406490" w14:textId="77777777" w:rsidR="009C0C25" w:rsidRPr="009C0C25" w:rsidRDefault="009C0C25" w:rsidP="009C0C25">
      <w:pPr>
        <w:spacing w:before="240" w:after="200" w:line="240" w:lineRule="auto"/>
        <w:ind w:firstLine="708"/>
        <w:jc w:val="both"/>
        <w:rPr>
          <w:rFonts w:ascii="Times New Roman" w:eastAsia="Times New Roman" w:hAnsi="Times New Roman" w:cs="Times New Roman"/>
          <w:b/>
          <w:kern w:val="0"/>
          <w:lang w:eastAsia="pl-PL"/>
          <w14:ligatures w14:val="none"/>
        </w:rPr>
      </w:pPr>
      <w:r w:rsidRPr="009C0C25">
        <w:rPr>
          <w:rFonts w:ascii="Times New Roman" w:eastAsia="Times New Roman" w:hAnsi="Times New Roman" w:cs="Times New Roman"/>
          <w:kern w:val="0"/>
          <w:lang w:eastAsia="pl-PL"/>
          <w14:ligatures w14:val="none"/>
        </w:rPr>
        <w:t>Projektowana ustawa nie zawiera przepisów technicznych i nie podlega notyfikacji zgodnie z przepisami rozporządzenia Rady Ministrów z dnia 23 grudnia 2002 r. w sprawie sposobu funkcjonowania krajowego systemu notyfikacji norm i aktów prawnych (Dz. U. poz. 2039 oraz z 2004 r. poz. 597).</w:t>
      </w:r>
    </w:p>
    <w:p w14:paraId="4F960DB8" w14:textId="77777777" w:rsidR="00D94B6F" w:rsidRDefault="00D94B6F"/>
    <w:sectPr w:rsidR="00D94B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7889A" w14:textId="77777777" w:rsidR="00AB3C3A" w:rsidRDefault="00AB3C3A" w:rsidP="009C0C25">
      <w:pPr>
        <w:spacing w:after="0" w:line="240" w:lineRule="auto"/>
      </w:pPr>
      <w:r>
        <w:separator/>
      </w:r>
    </w:p>
  </w:endnote>
  <w:endnote w:type="continuationSeparator" w:id="0">
    <w:p w14:paraId="60FFB0A8" w14:textId="77777777" w:rsidR="00AB3C3A" w:rsidRDefault="00AB3C3A" w:rsidP="009C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436233"/>
      <w:docPartObj>
        <w:docPartGallery w:val="Page Numbers (Bottom of Page)"/>
        <w:docPartUnique/>
      </w:docPartObj>
    </w:sdtPr>
    <w:sdtEndPr/>
    <w:sdtContent>
      <w:p w14:paraId="1562D9F7" w14:textId="636DF36C" w:rsidR="009C0C25" w:rsidRPr="009C0C25" w:rsidRDefault="009C0C25">
        <w:pPr>
          <w:pStyle w:val="Stopka"/>
          <w:jc w:val="center"/>
          <w:rPr>
            <w:rFonts w:ascii="Times New Roman" w:hAnsi="Times New Roman" w:cs="Times New Roman"/>
          </w:rPr>
        </w:pPr>
        <w:r w:rsidRPr="009C0C25">
          <w:rPr>
            <w:rFonts w:ascii="Times New Roman" w:hAnsi="Times New Roman" w:cs="Times New Roman"/>
          </w:rPr>
          <w:fldChar w:fldCharType="begin"/>
        </w:r>
        <w:r w:rsidRPr="009C0C25">
          <w:rPr>
            <w:rFonts w:ascii="Times New Roman" w:hAnsi="Times New Roman" w:cs="Times New Roman"/>
          </w:rPr>
          <w:instrText>PAGE   \* MERGEFORMAT</w:instrText>
        </w:r>
        <w:r w:rsidRPr="009C0C25">
          <w:rPr>
            <w:rFonts w:ascii="Times New Roman" w:hAnsi="Times New Roman" w:cs="Times New Roman"/>
          </w:rPr>
          <w:fldChar w:fldCharType="separate"/>
        </w:r>
        <w:r w:rsidRPr="009C0C25">
          <w:rPr>
            <w:rFonts w:ascii="Times New Roman" w:hAnsi="Times New Roman" w:cs="Times New Roman"/>
          </w:rPr>
          <w:t>2</w:t>
        </w:r>
        <w:r w:rsidRPr="009C0C25">
          <w:rPr>
            <w:rFonts w:ascii="Times New Roman" w:hAnsi="Times New Roman" w:cs="Times New Roman"/>
          </w:rPr>
          <w:fldChar w:fldCharType="end"/>
        </w:r>
      </w:p>
      <w:p w14:paraId="077DE993" w14:textId="77777777" w:rsidR="009C0C25" w:rsidRPr="009C0C25" w:rsidRDefault="009C0C25" w:rsidP="009C0C25">
        <w:pPr>
          <w:pBdr>
            <w:top w:val="nil"/>
            <w:left w:val="nil"/>
            <w:bottom w:val="single" w:sz="6" w:space="1" w:color="000000"/>
            <w:right w:val="nil"/>
            <w:between w:val="nil"/>
          </w:pBdr>
          <w:spacing w:after="200" w:line="276" w:lineRule="auto"/>
          <w:rPr>
            <w:rFonts w:ascii="Times New Roman" w:eastAsia="Times New Roman" w:hAnsi="Times New Roman" w:cs="Times New Roman"/>
            <w:color w:val="000000"/>
            <w:kern w:val="0"/>
            <w:lang w:eastAsia="pl-PL"/>
            <w14:ligatures w14:val="none"/>
          </w:rPr>
        </w:pPr>
      </w:p>
      <w:p w14:paraId="47BCFA89" w14:textId="53125715" w:rsidR="009C0C25" w:rsidRPr="009C0C25" w:rsidRDefault="009C0C25" w:rsidP="009C0C25">
        <w:pPr>
          <w:pBdr>
            <w:top w:val="nil"/>
            <w:left w:val="nil"/>
            <w:bottom w:val="nil"/>
            <w:right w:val="nil"/>
            <w:between w:val="nil"/>
          </w:pBdr>
          <w:tabs>
            <w:tab w:val="center" w:pos="4536"/>
            <w:tab w:val="right" w:pos="9072"/>
          </w:tabs>
          <w:spacing w:after="200" w:line="276" w:lineRule="auto"/>
          <w:jc w:val="center"/>
          <w:rPr>
            <w:rFonts w:ascii="Aptos" w:eastAsia="Aptos" w:hAnsi="Aptos" w:cs="Aptos"/>
            <w:color w:val="000000"/>
            <w:kern w:val="0"/>
            <w:sz w:val="22"/>
            <w:szCs w:val="22"/>
            <w:lang w:eastAsia="pl-PL"/>
            <w14:ligatures w14:val="none"/>
          </w:rPr>
        </w:pPr>
        <w:r w:rsidRPr="009C0C25">
          <w:rPr>
            <w:rFonts w:ascii="Aptos" w:eastAsia="Aptos" w:hAnsi="Aptos" w:cs="Aptos"/>
            <w:color w:val="000000"/>
            <w:kern w:val="0"/>
            <w:sz w:val="22"/>
            <w:szCs w:val="22"/>
            <w:lang w:eastAsia="pl-PL"/>
            <w14:ligatures w14:val="none"/>
          </w:rPr>
          <w:br/>
        </w:r>
        <w:r w:rsidRPr="009C0C25">
          <w:rPr>
            <w:rFonts w:ascii="Calibri" w:eastAsia="Calibri" w:hAnsi="Calibri" w:cs="Calibri"/>
            <w:b/>
            <w:color w:val="132D4D"/>
            <w:kern w:val="0"/>
            <w:sz w:val="22"/>
            <w:szCs w:val="22"/>
            <w:lang w:eastAsia="pl-PL"/>
            <w14:ligatures w14:val="none"/>
          </w:rPr>
          <w:t>Konfederacja Wolność i Niepodległość</w:t>
        </w:r>
        <w:r w:rsidRPr="009C0C25">
          <w:rPr>
            <w:rFonts w:ascii="Calibri" w:eastAsia="Calibri" w:hAnsi="Calibri" w:cs="Calibri"/>
            <w:color w:val="132D4D"/>
            <w:kern w:val="0"/>
            <w:sz w:val="22"/>
            <w:szCs w:val="22"/>
            <w:lang w:eastAsia="pl-PL"/>
            <w14:ligatures w14:val="none"/>
          </w:rPr>
          <w:t xml:space="preserve"> | konfederacja.pl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65E8D" w14:textId="77777777" w:rsidR="00AB3C3A" w:rsidRDefault="00AB3C3A" w:rsidP="009C0C25">
      <w:pPr>
        <w:spacing w:after="0" w:line="240" w:lineRule="auto"/>
      </w:pPr>
      <w:r>
        <w:separator/>
      </w:r>
    </w:p>
  </w:footnote>
  <w:footnote w:type="continuationSeparator" w:id="0">
    <w:p w14:paraId="3BE959CA" w14:textId="77777777" w:rsidR="00AB3C3A" w:rsidRDefault="00AB3C3A" w:rsidP="009C0C25">
      <w:pPr>
        <w:spacing w:after="0" w:line="240" w:lineRule="auto"/>
      </w:pPr>
      <w:r>
        <w:continuationSeparator/>
      </w:r>
    </w:p>
  </w:footnote>
  <w:footnote w:id="1">
    <w:p w14:paraId="765EB449" w14:textId="77777777" w:rsidR="009C0C25" w:rsidRPr="00874CD7" w:rsidRDefault="009C0C25" w:rsidP="009C0C25">
      <w:pPr>
        <w:pStyle w:val="Tekstprzypisudolnego"/>
        <w:jc w:val="both"/>
        <w:rPr>
          <w:rFonts w:ascii="Times New Roman" w:hAnsi="Times New Roman" w:cs="Times New Roman"/>
        </w:rPr>
      </w:pPr>
      <w:r w:rsidRPr="00874CD7">
        <w:rPr>
          <w:rStyle w:val="Odwoanieprzypisudolnego"/>
          <w:rFonts w:ascii="Times New Roman" w:hAnsi="Times New Roman"/>
        </w:rPr>
        <w:footnoteRef/>
      </w:r>
      <w:r w:rsidRPr="00874CD7">
        <w:rPr>
          <w:rFonts w:ascii="Times New Roman" w:hAnsi="Times New Roman" w:cs="Times New Roman"/>
        </w:rPr>
        <w:t xml:space="preserve"> wyrok Naczelnego Sądu Administracyjnego z marca ubiegłego roku rozszerzył abonament RTV o użytkowników smartfonów, tabletów i laptopów (wyrok</w:t>
      </w:r>
      <w:r>
        <w:rPr>
          <w:rFonts w:ascii="Times New Roman" w:hAnsi="Times New Roman" w:cs="Times New Roman"/>
        </w:rPr>
        <w:t xml:space="preserve"> NSA</w:t>
      </w:r>
      <w:r w:rsidRPr="00874CD7">
        <w:rPr>
          <w:rFonts w:ascii="Times New Roman" w:hAnsi="Times New Roman" w:cs="Times New Roman"/>
        </w:rPr>
        <w:t xml:space="preserve"> z 7 marca 2023 r.</w:t>
      </w:r>
      <w:r>
        <w:rPr>
          <w:rFonts w:ascii="Times New Roman" w:hAnsi="Times New Roman" w:cs="Times New Roman"/>
        </w:rPr>
        <w:t xml:space="preserve">, </w:t>
      </w:r>
      <w:r w:rsidRPr="00874CD7">
        <w:rPr>
          <w:rFonts w:ascii="Times New Roman" w:hAnsi="Times New Roman" w:cs="Times New Roman"/>
        </w:rPr>
        <w:t>II GSK 94/20</w:t>
      </w:r>
      <w:r>
        <w:rPr>
          <w:rFonts w:ascii="Times New Roman" w:hAnsi="Times New Roman" w:cs="Times New Roman"/>
        </w:rPr>
        <w:t>)</w:t>
      </w:r>
    </w:p>
  </w:footnote>
  <w:footnote w:id="2">
    <w:p w14:paraId="2A375BC4" w14:textId="77777777" w:rsidR="009C0C25" w:rsidRPr="00FE35AF" w:rsidRDefault="009C0C25" w:rsidP="009C0C25">
      <w:pPr>
        <w:pStyle w:val="Tekstprzypisudolnego"/>
        <w:rPr>
          <w:rFonts w:ascii="Times New Roman" w:hAnsi="Times New Roman" w:cs="Times New Roman"/>
        </w:rPr>
      </w:pPr>
      <w:r w:rsidRPr="00FE35AF">
        <w:rPr>
          <w:rStyle w:val="Odwoanieprzypisudolnego"/>
          <w:rFonts w:ascii="Times New Roman" w:hAnsi="Times New Roman"/>
        </w:rPr>
        <w:footnoteRef/>
      </w:r>
      <w:r w:rsidRPr="00FE35AF">
        <w:rPr>
          <w:rFonts w:ascii="Times New Roman" w:hAnsi="Times New Roman" w:cs="Times New Roman"/>
        </w:rPr>
        <w:t xml:space="preserve"> https://www.gov.pl/web/krrit/po-wielogodzinnej-dyskusji-krrit-zdecydowala-o-sposobie-podzialu-wplywow-z-oplat-abonamentowych-w-2025-roku</w:t>
      </w:r>
    </w:p>
  </w:footnote>
  <w:footnote w:id="3">
    <w:p w14:paraId="28C842CD" w14:textId="77777777" w:rsidR="009C0C25" w:rsidRPr="00E00E95" w:rsidRDefault="009C0C25" w:rsidP="009C0C25">
      <w:pPr>
        <w:pStyle w:val="Tekstprzypisudolnego"/>
        <w:rPr>
          <w:rFonts w:ascii="Times New Roman" w:hAnsi="Times New Roman" w:cs="Times New Roman"/>
        </w:rPr>
      </w:pPr>
      <w:r w:rsidRPr="00E00E95">
        <w:rPr>
          <w:rStyle w:val="Odwoanieprzypisudolnego"/>
          <w:rFonts w:ascii="Times New Roman" w:hAnsi="Times New Roman"/>
        </w:rPr>
        <w:footnoteRef/>
      </w:r>
      <w:r w:rsidRPr="00E00E95">
        <w:rPr>
          <w:rFonts w:ascii="Times New Roman" w:hAnsi="Times New Roman" w:cs="Times New Roman"/>
        </w:rPr>
        <w:t xml:space="preserve"> https://www.sejm.gov.pl/sejm10.nsf/PrzebiegProc.xsp?nr=1146</w:t>
      </w:r>
    </w:p>
  </w:footnote>
  <w:footnote w:id="4">
    <w:p w14:paraId="25B768B9" w14:textId="77777777" w:rsidR="009C0C25" w:rsidRPr="0055247F" w:rsidRDefault="009C0C25" w:rsidP="009C0C25">
      <w:pPr>
        <w:pStyle w:val="Tekstprzypisudolnego"/>
        <w:rPr>
          <w:rFonts w:ascii="Times New Roman" w:hAnsi="Times New Roman" w:cs="Times New Roman"/>
        </w:rPr>
      </w:pPr>
      <w:r w:rsidRPr="0055247F">
        <w:rPr>
          <w:rStyle w:val="Odwoanieprzypisudolnego"/>
          <w:rFonts w:ascii="Times New Roman" w:hAnsi="Times New Roman"/>
        </w:rPr>
        <w:footnoteRef/>
      </w:r>
      <w:r w:rsidRPr="0055247F">
        <w:rPr>
          <w:rFonts w:ascii="Times New Roman" w:hAnsi="Times New Roman" w:cs="Times New Roman"/>
        </w:rPr>
        <w:t xml:space="preserve"> https://orka.sejm.gov.pl/Druki9ka.nsf/0/882425C6664BAACEC12589420034934D/%24File/2976.pdf</w:t>
      </w:r>
    </w:p>
  </w:footnote>
  <w:footnote w:id="5">
    <w:p w14:paraId="0839482B" w14:textId="77777777" w:rsidR="009C0C25" w:rsidRPr="00152675" w:rsidRDefault="009C0C25" w:rsidP="009C0C25">
      <w:pPr>
        <w:pStyle w:val="Tekstprzypisudolnego"/>
        <w:rPr>
          <w:rFonts w:ascii="Times New Roman" w:hAnsi="Times New Roman" w:cs="Times New Roman"/>
        </w:rPr>
      </w:pPr>
      <w:r w:rsidRPr="00152675">
        <w:rPr>
          <w:rStyle w:val="Odwoanieprzypisudolnego"/>
          <w:rFonts w:ascii="Times New Roman" w:hAnsi="Times New Roman"/>
        </w:rPr>
        <w:footnoteRef/>
      </w:r>
      <w:r w:rsidRPr="00152675">
        <w:rPr>
          <w:rFonts w:ascii="Times New Roman" w:hAnsi="Times New Roman" w:cs="Times New Roman"/>
        </w:rPr>
        <w:t xml:space="preserve"> https://konfederacja.pl/zostalismy-wszyscy-oszukani-przez-wladze-tvp/</w:t>
      </w:r>
    </w:p>
  </w:footnote>
  <w:footnote w:id="6">
    <w:p w14:paraId="18924DA0" w14:textId="77777777" w:rsidR="009C0C25" w:rsidRPr="00194CBF" w:rsidRDefault="009C0C25" w:rsidP="009C0C25">
      <w:pPr>
        <w:pStyle w:val="Tekstprzypisudolnego"/>
        <w:rPr>
          <w:rFonts w:ascii="Times New Roman" w:hAnsi="Times New Roman" w:cs="Times New Roman"/>
        </w:rPr>
      </w:pPr>
      <w:r w:rsidRPr="00194CBF">
        <w:rPr>
          <w:rStyle w:val="Odwoanieprzypisudolnego"/>
          <w:rFonts w:ascii="Times New Roman" w:hAnsi="Times New Roman"/>
        </w:rPr>
        <w:footnoteRef/>
      </w:r>
      <w:r w:rsidRPr="00194CBF">
        <w:rPr>
          <w:rFonts w:ascii="Times New Roman" w:hAnsi="Times New Roman" w:cs="Times New Roman"/>
        </w:rPr>
        <w:t xml:space="preserve"> https://www.wirtualnemedia.pl/artykul/konfederacja-cenzura-tvp-zniszczono-trzy-telewizory</w:t>
      </w:r>
    </w:p>
  </w:footnote>
  <w:footnote w:id="7">
    <w:p w14:paraId="3FB8A8D9" w14:textId="77777777" w:rsidR="009C0C25" w:rsidRPr="00152675" w:rsidRDefault="009C0C25" w:rsidP="009C0C25">
      <w:pPr>
        <w:pStyle w:val="Tekstprzypisudolnego"/>
        <w:rPr>
          <w:rFonts w:ascii="Times New Roman" w:hAnsi="Times New Roman" w:cs="Times New Roman"/>
        </w:rPr>
      </w:pPr>
      <w:r w:rsidRPr="00152675">
        <w:rPr>
          <w:rStyle w:val="Odwoanieprzypisudolnego"/>
          <w:rFonts w:ascii="Times New Roman" w:hAnsi="Times New Roman"/>
        </w:rPr>
        <w:footnoteRef/>
      </w:r>
      <w:r w:rsidRPr="00152675">
        <w:rPr>
          <w:rFonts w:ascii="Times New Roman" w:hAnsi="Times New Roman" w:cs="Times New Roman"/>
        </w:rPr>
        <w:t xml:space="preserve"> https://www.rp.pl/polityka/art8902761-bosak-w-tvp-historyczne-zaproszenie-koniec-zmowy-milczenia</w:t>
      </w:r>
    </w:p>
  </w:footnote>
  <w:footnote w:id="8">
    <w:p w14:paraId="2A326FBD" w14:textId="77777777" w:rsidR="009C0C25" w:rsidRDefault="009C0C25" w:rsidP="009C0C25">
      <w:pPr>
        <w:pStyle w:val="Tekstprzypisudolnego"/>
      </w:pPr>
      <w:r>
        <w:rPr>
          <w:rStyle w:val="Odwoanieprzypisudolnego"/>
        </w:rPr>
        <w:footnoteRef/>
      </w:r>
      <w:r>
        <w:t xml:space="preserve"> </w:t>
      </w:r>
      <w:r w:rsidRPr="00152675">
        <w:rPr>
          <w:rFonts w:ascii="Times New Roman" w:hAnsi="Times New Roman" w:cs="Times New Roman"/>
        </w:rPr>
        <w:t>https://wiadomosci.wp.pl/wybory-parlamentarne-2019-konfederacja-nie-odpuszcza-tvp-ma-swoich-widzow-za-idiotow-6431768964408961a</w:t>
      </w:r>
    </w:p>
  </w:footnote>
  <w:footnote w:id="9">
    <w:p w14:paraId="6BF57681" w14:textId="77777777" w:rsidR="009C0C25" w:rsidRDefault="009C0C25" w:rsidP="009C0C25">
      <w:pPr>
        <w:pStyle w:val="Tekstprzypisudolnego"/>
      </w:pPr>
      <w:r>
        <w:rPr>
          <w:rStyle w:val="Odwoanieprzypisudolnego"/>
        </w:rPr>
        <w:footnoteRef/>
      </w:r>
      <w:r>
        <w:t xml:space="preserve"> </w:t>
      </w:r>
      <w:r w:rsidRPr="001F0101">
        <w:rPr>
          <w:rFonts w:ascii="Times New Roman" w:hAnsi="Times New Roman" w:cs="Times New Roman"/>
        </w:rPr>
        <w:t>https://www.press.pl/tresc/79352,wiekszosc-parlamentarna-chce-zlikwidowac-abonament-rtv_-ten-pomysl-znamy-od-lat_-gorzej-z-jego-realizacja</w:t>
      </w:r>
    </w:p>
  </w:footnote>
  <w:footnote w:id="10">
    <w:p w14:paraId="42D032B1" w14:textId="77777777" w:rsidR="009C0C25" w:rsidRPr="00C13BD6" w:rsidRDefault="009C0C25" w:rsidP="009C0C25">
      <w:pPr>
        <w:pStyle w:val="Tekstprzypisudolnego"/>
        <w:rPr>
          <w:rFonts w:ascii="Times New Roman" w:hAnsi="Times New Roman" w:cs="Times New Roman"/>
        </w:rPr>
      </w:pPr>
      <w:r w:rsidRPr="00C13BD6">
        <w:rPr>
          <w:rStyle w:val="Odwoanieprzypisudolnego"/>
          <w:rFonts w:ascii="Times New Roman" w:hAnsi="Times New Roman"/>
        </w:rPr>
        <w:footnoteRef/>
      </w:r>
      <w:r w:rsidRPr="00C13BD6">
        <w:rPr>
          <w:rFonts w:ascii="Times New Roman" w:hAnsi="Times New Roman" w:cs="Times New Roman"/>
        </w:rPr>
        <w:t xml:space="preserve"> https://www.money.pl/gospodarka/koniec-abonamentu-rtv-padl-konkretny-termin-7082043925514848a.html</w:t>
      </w:r>
    </w:p>
  </w:footnote>
  <w:footnote w:id="11">
    <w:p w14:paraId="483585A5" w14:textId="77777777" w:rsidR="009C0C25" w:rsidRPr="00C13BD6" w:rsidRDefault="009C0C25" w:rsidP="009C0C25">
      <w:pPr>
        <w:pStyle w:val="Tekstprzypisudolnego"/>
        <w:rPr>
          <w:rFonts w:ascii="Times New Roman" w:hAnsi="Times New Roman" w:cs="Times New Roman"/>
        </w:rPr>
      </w:pPr>
      <w:r w:rsidRPr="00C13BD6">
        <w:rPr>
          <w:rStyle w:val="Odwoanieprzypisudolnego"/>
          <w:rFonts w:ascii="Times New Roman" w:hAnsi="Times New Roman"/>
        </w:rPr>
        <w:footnoteRef/>
      </w:r>
      <w:r w:rsidRPr="00C13BD6">
        <w:rPr>
          <w:rFonts w:ascii="Times New Roman" w:hAnsi="Times New Roman" w:cs="Times New Roman"/>
        </w:rPr>
        <w:t xml:space="preserve"> https://www.antyradio.pl/news/to-koniec-abonamentu-rtv-niestety-zamiast-niego-bedzie-cos-gorszego</w:t>
      </w:r>
    </w:p>
  </w:footnote>
  <w:footnote w:id="12">
    <w:p w14:paraId="4854E082" w14:textId="77777777" w:rsidR="009C0C25" w:rsidRPr="00D11980" w:rsidRDefault="009C0C25" w:rsidP="009C0C25">
      <w:pPr>
        <w:pStyle w:val="Tekstprzypisudolnego"/>
        <w:rPr>
          <w:rFonts w:ascii="Times New Roman" w:hAnsi="Times New Roman" w:cs="Times New Roman"/>
        </w:rPr>
      </w:pPr>
      <w:r w:rsidRPr="00D11980">
        <w:rPr>
          <w:rStyle w:val="Odwoanieprzypisudolnego"/>
          <w:rFonts w:ascii="Times New Roman" w:hAnsi="Times New Roman"/>
        </w:rPr>
        <w:footnoteRef/>
      </w:r>
      <w:r w:rsidRPr="00D11980">
        <w:rPr>
          <w:rFonts w:ascii="Times New Roman" w:hAnsi="Times New Roman" w:cs="Times New Roman"/>
        </w:rPr>
        <w:t xml:space="preserve"> https://niezalezna.pl/media/75570-tvp-za-rzadow-po-wzorem-bezstronnosci-klamstwa-na-debacie-wyborczej/75570</w:t>
      </w:r>
    </w:p>
  </w:footnote>
  <w:footnote w:id="13">
    <w:p w14:paraId="7B35C5B2" w14:textId="77777777" w:rsidR="009C0C25" w:rsidRPr="00D11980" w:rsidRDefault="009C0C25" w:rsidP="009C0C25">
      <w:pPr>
        <w:pStyle w:val="Tekstprzypisudolnego"/>
        <w:rPr>
          <w:rFonts w:ascii="Times New Roman" w:hAnsi="Times New Roman" w:cs="Times New Roman"/>
        </w:rPr>
      </w:pPr>
      <w:r w:rsidRPr="00D11980">
        <w:rPr>
          <w:rStyle w:val="Odwoanieprzypisudolnego"/>
          <w:rFonts w:ascii="Times New Roman" w:hAnsi="Times New Roman"/>
        </w:rPr>
        <w:footnoteRef/>
      </w:r>
      <w:r w:rsidRPr="00D11980">
        <w:rPr>
          <w:rFonts w:ascii="Times New Roman" w:hAnsi="Times New Roman" w:cs="Times New Roman"/>
        </w:rPr>
        <w:t xml:space="preserve"> https://wiadomosci.dziennik.pl/media/artykuly/447797,michal-karnowski-to-co-robi-tvp-info-to-cenzura.html</w:t>
      </w:r>
    </w:p>
  </w:footnote>
  <w:footnote w:id="14">
    <w:p w14:paraId="58EE4223" w14:textId="77777777" w:rsidR="009C0C25" w:rsidRPr="00D11980" w:rsidRDefault="009C0C25" w:rsidP="009C0C25">
      <w:pPr>
        <w:pStyle w:val="Tekstprzypisudolnego"/>
        <w:rPr>
          <w:rFonts w:ascii="Times New Roman" w:hAnsi="Times New Roman" w:cs="Times New Roman"/>
        </w:rPr>
      </w:pPr>
      <w:r w:rsidRPr="00D11980">
        <w:rPr>
          <w:rStyle w:val="Odwoanieprzypisudolnego"/>
          <w:rFonts w:ascii="Times New Roman" w:hAnsi="Times New Roman"/>
        </w:rPr>
        <w:footnoteRef/>
      </w:r>
      <w:r w:rsidRPr="00D11980">
        <w:rPr>
          <w:rFonts w:ascii="Times New Roman" w:hAnsi="Times New Roman" w:cs="Times New Roman"/>
        </w:rPr>
        <w:t xml:space="preserve"> https://www.wirtualnemedia.pl/artykul/oburzony-nazwaniem-go-propagandysta-lukasz-warzecha-wyszedl-z-programu-tvp-info-wideo</w:t>
      </w:r>
    </w:p>
  </w:footnote>
  <w:footnote w:id="15">
    <w:p w14:paraId="476C17F3" w14:textId="77777777" w:rsidR="009C0C25" w:rsidRPr="00D11980" w:rsidRDefault="009C0C25" w:rsidP="009C0C25">
      <w:pPr>
        <w:pStyle w:val="Tekstprzypisudolnego"/>
        <w:rPr>
          <w:rFonts w:ascii="Times New Roman" w:hAnsi="Times New Roman" w:cs="Times New Roman"/>
        </w:rPr>
      </w:pPr>
      <w:r w:rsidRPr="00D11980">
        <w:rPr>
          <w:rStyle w:val="Odwoanieprzypisudolnego"/>
          <w:rFonts w:ascii="Times New Roman" w:hAnsi="Times New Roman"/>
        </w:rPr>
        <w:footnoteRef/>
      </w:r>
      <w:r w:rsidRPr="00D11980">
        <w:rPr>
          <w:rFonts w:ascii="Times New Roman" w:hAnsi="Times New Roman" w:cs="Times New Roman"/>
        </w:rPr>
        <w:t xml:space="preserve"> https://pl.wikipedia.org/wiki/TVP_Info</w:t>
      </w:r>
    </w:p>
  </w:footnote>
  <w:footnote w:id="16">
    <w:p w14:paraId="18DF99F3" w14:textId="77777777" w:rsidR="009C0C25" w:rsidRPr="00367672" w:rsidRDefault="009C0C25" w:rsidP="009C0C25">
      <w:pPr>
        <w:pStyle w:val="Tekstprzypisudolnego"/>
        <w:rPr>
          <w:rFonts w:ascii="Times New Roman" w:hAnsi="Times New Roman" w:cs="Times New Roman"/>
        </w:rPr>
      </w:pPr>
      <w:r w:rsidRPr="00367672">
        <w:rPr>
          <w:rStyle w:val="Odwoanieprzypisudolnego"/>
          <w:rFonts w:ascii="Times New Roman" w:hAnsi="Times New Roman"/>
        </w:rPr>
        <w:footnoteRef/>
      </w:r>
      <w:r w:rsidRPr="00367672">
        <w:rPr>
          <w:rFonts w:ascii="Times New Roman" w:hAnsi="Times New Roman" w:cs="Times New Roman"/>
        </w:rPr>
        <w:t xml:space="preserve"> https://www.rp.pl/polityka/art39598711-minister-kultury-odwolal-prezesow-tvp-polskiego-radia-i-pap</w:t>
      </w:r>
    </w:p>
  </w:footnote>
  <w:footnote w:id="17">
    <w:p w14:paraId="5521BC7E" w14:textId="77777777" w:rsidR="009C0C25" w:rsidRPr="00367672" w:rsidRDefault="009C0C25" w:rsidP="009C0C25">
      <w:pPr>
        <w:pStyle w:val="Tekstprzypisudolnego"/>
        <w:rPr>
          <w:rFonts w:ascii="Times New Roman" w:hAnsi="Times New Roman" w:cs="Times New Roman"/>
        </w:rPr>
      </w:pPr>
      <w:r w:rsidRPr="00367672">
        <w:rPr>
          <w:rStyle w:val="Odwoanieprzypisudolnego"/>
          <w:rFonts w:ascii="Times New Roman" w:hAnsi="Times New Roman"/>
        </w:rPr>
        <w:footnoteRef/>
      </w:r>
      <w:r w:rsidRPr="00367672">
        <w:rPr>
          <w:rFonts w:ascii="Times New Roman" w:hAnsi="Times New Roman" w:cs="Times New Roman"/>
        </w:rPr>
        <w:t xml:space="preserve"> https://demagog.org.pl/analizy_i_raporty/pomijanie-informacji-memy-z-duda-i-krytyka-cpk-sprawdzamy-nowe-tvp/</w:t>
      </w:r>
    </w:p>
  </w:footnote>
  <w:footnote w:id="18">
    <w:p w14:paraId="0A4916FA" w14:textId="77777777" w:rsidR="009C0C25" w:rsidRPr="00367672" w:rsidRDefault="009C0C25" w:rsidP="009C0C25">
      <w:pPr>
        <w:pStyle w:val="Tekstprzypisudolnego"/>
        <w:rPr>
          <w:rFonts w:ascii="Times New Roman" w:hAnsi="Times New Roman" w:cs="Times New Roman"/>
        </w:rPr>
      </w:pPr>
      <w:r w:rsidRPr="00367672">
        <w:rPr>
          <w:rStyle w:val="Odwoanieprzypisudolnego"/>
          <w:rFonts w:ascii="Times New Roman" w:hAnsi="Times New Roman"/>
        </w:rPr>
        <w:footnoteRef/>
      </w:r>
      <w:r w:rsidRPr="00367672">
        <w:rPr>
          <w:rFonts w:ascii="Times New Roman" w:hAnsi="Times New Roman" w:cs="Times New Roman"/>
        </w:rPr>
        <w:t xml:space="preserve"> https://biznesalert.pl/tvp-info-usuwa-krytyczna-wypowiedz-o-tusku-i-nie-widzi-problemu-w-komentarzach-burza/</w:t>
      </w:r>
    </w:p>
  </w:footnote>
  <w:footnote w:id="19">
    <w:p w14:paraId="31032932" w14:textId="77777777" w:rsidR="009C0C25" w:rsidRPr="00D11980" w:rsidRDefault="009C0C25" w:rsidP="009C0C25">
      <w:pPr>
        <w:pStyle w:val="Tekstprzypisudolnego"/>
        <w:rPr>
          <w:rFonts w:ascii="Times New Roman" w:hAnsi="Times New Roman" w:cs="Times New Roman"/>
        </w:rPr>
      </w:pPr>
      <w:r w:rsidRPr="00D11980">
        <w:rPr>
          <w:rStyle w:val="Odwoanieprzypisudolnego"/>
          <w:rFonts w:ascii="Times New Roman" w:hAnsi="Times New Roman"/>
        </w:rPr>
        <w:footnoteRef/>
      </w:r>
      <w:r w:rsidRPr="00D11980">
        <w:rPr>
          <w:rFonts w:ascii="Times New Roman" w:hAnsi="Times New Roman" w:cs="Times New Roman"/>
        </w:rPr>
        <w:t xml:space="preserve"> https://www.cbos.pl/SPISKOM.POL/2023/K_132_23.PDF</w:t>
      </w:r>
    </w:p>
  </w:footnote>
  <w:footnote w:id="20">
    <w:p w14:paraId="61503BBA" w14:textId="77777777" w:rsidR="009C0C25" w:rsidRDefault="009C0C25" w:rsidP="009C0C25">
      <w:pPr>
        <w:pStyle w:val="Tekstprzypisudolnego"/>
      </w:pPr>
      <w:r>
        <w:rPr>
          <w:rStyle w:val="Odwoanieprzypisudolnego"/>
        </w:rPr>
        <w:footnoteRef/>
      </w:r>
      <w:r>
        <w:t xml:space="preserve"> </w:t>
      </w:r>
      <w:r w:rsidRPr="00367672">
        <w:rPr>
          <w:rFonts w:ascii="Times New Roman" w:hAnsi="Times New Roman" w:cs="Times New Roman"/>
        </w:rPr>
        <w:t>https://demagog.org.pl/analizy_i_raporty/bezstronnosc-wolnosc-i-zaufanie-relacje-polakow-z-mediami/</w:t>
      </w:r>
    </w:p>
  </w:footnote>
  <w:footnote w:id="21">
    <w:p w14:paraId="5E10433B" w14:textId="77777777" w:rsidR="009C0C25" w:rsidRPr="00FE394F" w:rsidRDefault="009C0C25" w:rsidP="009C0C25">
      <w:pPr>
        <w:pStyle w:val="Tekstprzypisudolnego"/>
        <w:rPr>
          <w:rFonts w:ascii="Times New Roman" w:hAnsi="Times New Roman" w:cs="Times New Roman"/>
        </w:rPr>
      </w:pPr>
      <w:r w:rsidRPr="00FE394F">
        <w:rPr>
          <w:rStyle w:val="Odwoanieprzypisudolnego"/>
          <w:rFonts w:ascii="Times New Roman" w:hAnsi="Times New Roman"/>
        </w:rPr>
        <w:footnoteRef/>
      </w:r>
      <w:r w:rsidRPr="00FE394F">
        <w:rPr>
          <w:rFonts w:ascii="Times New Roman" w:hAnsi="Times New Roman" w:cs="Times New Roman"/>
        </w:rPr>
        <w:t xml:space="preserve"> https://pl.wikipedia.org/wiki/TVP_Info</w:t>
      </w:r>
    </w:p>
  </w:footnote>
  <w:footnote w:id="22">
    <w:p w14:paraId="30F02785" w14:textId="77777777" w:rsidR="009C0C25" w:rsidRPr="001F0101" w:rsidRDefault="009C0C25" w:rsidP="009C0C25">
      <w:pPr>
        <w:pStyle w:val="Tekstprzypisudolnego"/>
        <w:rPr>
          <w:rFonts w:ascii="Times New Roman" w:hAnsi="Times New Roman" w:cs="Times New Roman"/>
        </w:rPr>
      </w:pPr>
      <w:r w:rsidRPr="001F0101">
        <w:rPr>
          <w:rStyle w:val="Odwoanieprzypisudolnego"/>
          <w:rFonts w:ascii="Times New Roman" w:hAnsi="Times New Roman"/>
        </w:rPr>
        <w:footnoteRef/>
      </w:r>
      <w:r w:rsidRPr="001F0101">
        <w:rPr>
          <w:rFonts w:ascii="Times New Roman" w:hAnsi="Times New Roman" w:cs="Times New Roman"/>
        </w:rPr>
        <w:t xml:space="preserve"> https://wiadomosci.wp.pl/trzaskowski-o-likwidacji-tvp-info-bardzo-sie-ciesze-7160238435875808a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05FB" w14:textId="2BEB1C96" w:rsidR="009C0C25" w:rsidRDefault="009C0C25">
    <w:pPr>
      <w:pStyle w:val="Nagwek"/>
    </w:pPr>
    <w:r>
      <w:rPr>
        <w:rFonts w:ascii="Calibri" w:eastAsia="Calibri" w:hAnsi="Calibri" w:cs="Calibri"/>
        <w:noProof/>
        <w:color w:val="000000"/>
      </w:rPr>
      <w:drawing>
        <wp:inline distT="0" distB="0" distL="0" distR="0" wp14:anchorId="75B47610" wp14:editId="27224045">
          <wp:extent cx="2733675" cy="495300"/>
          <wp:effectExtent l="0" t="0" r="0" b="0"/>
          <wp:docPr id="632315543" name="image1.jpg" descr="Obraz zawierający tekst, Czcionka, logo, Grafika&#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Czcionka, logo, Grafika&#10;&#10;Opis wygenerowany automatycznie"/>
                  <pic:cNvPicPr preferRelativeResize="0"/>
                </pic:nvPicPr>
                <pic:blipFill>
                  <a:blip r:embed="rId1"/>
                  <a:srcRect/>
                  <a:stretch>
                    <a:fillRect/>
                  </a:stretch>
                </pic:blipFill>
                <pic:spPr>
                  <a:xfrm>
                    <a:off x="0" y="0"/>
                    <a:ext cx="2733675" cy="495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5D1E"/>
    <w:multiLevelType w:val="hybridMultilevel"/>
    <w:tmpl w:val="136EE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C76B74"/>
    <w:multiLevelType w:val="hybridMultilevel"/>
    <w:tmpl w:val="34F86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5E0351"/>
    <w:multiLevelType w:val="hybridMultilevel"/>
    <w:tmpl w:val="AD02BC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3F2111CD"/>
    <w:multiLevelType w:val="hybridMultilevel"/>
    <w:tmpl w:val="1D349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BD084A"/>
    <w:multiLevelType w:val="hybridMultilevel"/>
    <w:tmpl w:val="60BEC28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6EF744AD"/>
    <w:multiLevelType w:val="hybridMultilevel"/>
    <w:tmpl w:val="C764F1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0770316">
    <w:abstractNumId w:val="0"/>
  </w:num>
  <w:num w:numId="2" w16cid:durableId="1858958761">
    <w:abstractNumId w:val="2"/>
  </w:num>
  <w:num w:numId="3" w16cid:durableId="1594625746">
    <w:abstractNumId w:val="3"/>
  </w:num>
  <w:num w:numId="4" w16cid:durableId="190653024">
    <w:abstractNumId w:val="5"/>
  </w:num>
  <w:num w:numId="5" w16cid:durableId="2000844024">
    <w:abstractNumId w:val="1"/>
  </w:num>
  <w:num w:numId="6" w16cid:durableId="1757091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25"/>
    <w:rsid w:val="00037347"/>
    <w:rsid w:val="001845F0"/>
    <w:rsid w:val="003B13FE"/>
    <w:rsid w:val="007F3064"/>
    <w:rsid w:val="009C0C25"/>
    <w:rsid w:val="00AB3C3A"/>
    <w:rsid w:val="00AC27AF"/>
    <w:rsid w:val="00BA66DB"/>
    <w:rsid w:val="00D94B6F"/>
    <w:rsid w:val="00E13FBD"/>
    <w:rsid w:val="00FF3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28C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C0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C0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C0C2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C0C2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C0C2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C0C2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C0C2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C0C2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C0C2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0C2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C0C2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C0C2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C0C2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C0C2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C0C2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C0C2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C0C2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C0C25"/>
    <w:rPr>
      <w:rFonts w:eastAsiaTheme="majorEastAsia" w:cstheme="majorBidi"/>
      <w:color w:val="272727" w:themeColor="text1" w:themeTint="D8"/>
    </w:rPr>
  </w:style>
  <w:style w:type="paragraph" w:styleId="Tytu">
    <w:name w:val="Title"/>
    <w:basedOn w:val="Normalny"/>
    <w:next w:val="Normalny"/>
    <w:link w:val="TytuZnak"/>
    <w:uiPriority w:val="10"/>
    <w:qFormat/>
    <w:rsid w:val="009C0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C0C2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C0C2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C0C2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C0C25"/>
    <w:pPr>
      <w:spacing w:before="160"/>
      <w:jc w:val="center"/>
    </w:pPr>
    <w:rPr>
      <w:i/>
      <w:iCs/>
      <w:color w:val="404040" w:themeColor="text1" w:themeTint="BF"/>
    </w:rPr>
  </w:style>
  <w:style w:type="character" w:customStyle="1" w:styleId="CytatZnak">
    <w:name w:val="Cytat Znak"/>
    <w:basedOn w:val="Domylnaczcionkaakapitu"/>
    <w:link w:val="Cytat"/>
    <w:uiPriority w:val="29"/>
    <w:rsid w:val="009C0C25"/>
    <w:rPr>
      <w:i/>
      <w:iCs/>
      <w:color w:val="404040" w:themeColor="text1" w:themeTint="BF"/>
    </w:rPr>
  </w:style>
  <w:style w:type="paragraph" w:styleId="Akapitzlist">
    <w:name w:val="List Paragraph"/>
    <w:basedOn w:val="Normalny"/>
    <w:uiPriority w:val="34"/>
    <w:qFormat/>
    <w:rsid w:val="009C0C25"/>
    <w:pPr>
      <w:ind w:left="720"/>
      <w:contextualSpacing/>
    </w:pPr>
  </w:style>
  <w:style w:type="character" w:styleId="Wyrnienieintensywne">
    <w:name w:val="Intense Emphasis"/>
    <w:basedOn w:val="Domylnaczcionkaakapitu"/>
    <w:uiPriority w:val="21"/>
    <w:qFormat/>
    <w:rsid w:val="009C0C25"/>
    <w:rPr>
      <w:i/>
      <w:iCs/>
      <w:color w:val="0F4761" w:themeColor="accent1" w:themeShade="BF"/>
    </w:rPr>
  </w:style>
  <w:style w:type="paragraph" w:styleId="Cytatintensywny">
    <w:name w:val="Intense Quote"/>
    <w:basedOn w:val="Normalny"/>
    <w:next w:val="Normalny"/>
    <w:link w:val="CytatintensywnyZnak"/>
    <w:uiPriority w:val="30"/>
    <w:qFormat/>
    <w:rsid w:val="009C0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C0C25"/>
    <w:rPr>
      <w:i/>
      <w:iCs/>
      <w:color w:val="0F4761" w:themeColor="accent1" w:themeShade="BF"/>
    </w:rPr>
  </w:style>
  <w:style w:type="character" w:styleId="Odwoanieintensywne">
    <w:name w:val="Intense Reference"/>
    <w:basedOn w:val="Domylnaczcionkaakapitu"/>
    <w:uiPriority w:val="32"/>
    <w:qFormat/>
    <w:rsid w:val="009C0C25"/>
    <w:rPr>
      <w:b/>
      <w:bCs/>
      <w:smallCaps/>
      <w:color w:val="0F4761" w:themeColor="accent1" w:themeShade="BF"/>
      <w:spacing w:val="5"/>
    </w:rPr>
  </w:style>
  <w:style w:type="character" w:styleId="Odwoanieprzypisudolnego">
    <w:name w:val="footnote reference"/>
    <w:uiPriority w:val="99"/>
    <w:semiHidden/>
    <w:rsid w:val="009C0C25"/>
    <w:rPr>
      <w:rFonts w:cs="Times New Roman"/>
      <w:vertAlign w:val="superscript"/>
    </w:rPr>
  </w:style>
  <w:style w:type="paragraph" w:styleId="Tekstprzypisudolnego">
    <w:name w:val="footnote text"/>
    <w:basedOn w:val="Normalny"/>
    <w:link w:val="TekstprzypisudolnegoZnak"/>
    <w:uiPriority w:val="99"/>
    <w:semiHidden/>
    <w:unhideWhenUsed/>
    <w:rsid w:val="009C0C25"/>
    <w:pPr>
      <w:spacing w:after="0" w:line="240" w:lineRule="auto"/>
    </w:pPr>
    <w:rPr>
      <w:rFonts w:ascii="Aptos" w:eastAsia="Aptos" w:hAnsi="Aptos" w:cs="Aptos"/>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9C0C25"/>
    <w:rPr>
      <w:rFonts w:ascii="Aptos" w:eastAsia="Aptos" w:hAnsi="Aptos" w:cs="Aptos"/>
      <w:kern w:val="0"/>
      <w:sz w:val="20"/>
      <w:szCs w:val="20"/>
      <w:lang w:eastAsia="pl-PL"/>
      <w14:ligatures w14:val="none"/>
    </w:rPr>
  </w:style>
  <w:style w:type="paragraph" w:styleId="Nagwek">
    <w:name w:val="header"/>
    <w:basedOn w:val="Normalny"/>
    <w:link w:val="NagwekZnak"/>
    <w:uiPriority w:val="99"/>
    <w:unhideWhenUsed/>
    <w:rsid w:val="009C0C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0C25"/>
  </w:style>
  <w:style w:type="paragraph" w:styleId="Stopka">
    <w:name w:val="footer"/>
    <w:basedOn w:val="Normalny"/>
    <w:link w:val="StopkaZnak"/>
    <w:uiPriority w:val="99"/>
    <w:unhideWhenUsed/>
    <w:rsid w:val="009C0C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0AB8-1705-4DDD-A3E1-706AA3A0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4197</Words>
  <Characters>25185</Characters>
  <Application>Microsoft Office Word</Application>
  <DocSecurity>0</DocSecurity>
  <Lines>209</Lines>
  <Paragraphs>58</Paragraphs>
  <ScaleCrop>false</ScaleCrop>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2025-07-10T08:55:00Z</dcterms:created>
  <dcterms:modified xsi:type="dcterms:W3CDTF">2025-07-10T08:55:00Z</dcterms:modified>
</cp:coreProperties>
</file>