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400886C4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DD2854">
        <w:t>17 lipca 2025 r.</w:t>
      </w:r>
    </w:p>
    <w:p w14:paraId="328CE928" w14:textId="6507F27F" w:rsidR="005B7070" w:rsidRPr="00902764" w:rsidRDefault="008F40C5" w:rsidP="005B7070">
      <w:pPr>
        <w:pStyle w:val="TYTUAKTUprzedmiotregulacjiustawylubrozporzdzenia"/>
      </w:pPr>
      <w:r w:rsidRPr="00902764">
        <w:t xml:space="preserve">w sprawie ustawy </w:t>
      </w:r>
      <w:r w:rsidR="00FD3453">
        <w:t xml:space="preserve">o </w:t>
      </w:r>
      <w:r w:rsidR="007B7DC4" w:rsidRPr="007178D8">
        <w:rPr>
          <w:rFonts w:ascii="Times New Roman" w:hAnsi="Times New Roman" w:cs="Times New Roman"/>
        </w:rPr>
        <w:t>zmianie ustawy o podatku od spadków i darowizn</w:t>
      </w:r>
    </w:p>
    <w:p w14:paraId="62D96A43" w14:textId="761B5DB3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7B7DC4">
        <w:t>25</w:t>
      </w:r>
      <w:r w:rsidR="004F6B88" w:rsidRPr="00902764">
        <w:t xml:space="preserve"> </w:t>
      </w:r>
      <w:r w:rsidR="007B7DC4">
        <w:t xml:space="preserve">czerwca </w:t>
      </w:r>
      <w:r w:rsidR="00693B52" w:rsidRPr="00902764">
        <w:t>202</w:t>
      </w:r>
      <w:r w:rsidR="004F6B88" w:rsidRPr="00902764">
        <w:t>5</w:t>
      </w:r>
      <w:r w:rsidR="00676A3C" w:rsidRPr="00902764">
        <w:t xml:space="preserve"> </w:t>
      </w:r>
      <w:r w:rsidR="00743882" w:rsidRPr="00902764">
        <w:t xml:space="preserve">r. ustawy o </w:t>
      </w:r>
      <w:r w:rsidR="007B7DC4" w:rsidRPr="007178D8">
        <w:rPr>
          <w:rFonts w:ascii="Times New Roman" w:hAnsi="Times New Roman" w:cs="Times New Roman"/>
        </w:rPr>
        <w:t>zmianie ustawy o podatku od spadków i darowizn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69E5C53" w14:textId="77427FA8" w:rsidR="009E341D" w:rsidRPr="009E341D" w:rsidRDefault="00FD3453" w:rsidP="009E341D">
            <w:pPr>
              <w:pStyle w:val="TREPUNKTUWUCHWALESENACKIEJ"/>
            </w:pPr>
            <w:r w:rsidRPr="009E341D">
              <w:t xml:space="preserve">w </w:t>
            </w:r>
            <w:r w:rsidR="009E341D" w:rsidRPr="009E341D">
              <w:t>art. 1</w:t>
            </w:r>
            <w:r w:rsidR="007B7DC4">
              <w:t xml:space="preserve"> w pkt 6 w poleceniu nowelizacyjnym wyrazy „</w:t>
            </w:r>
            <w:r w:rsidR="007B7DC4" w:rsidRPr="0086292C">
              <w:t>dodaje się ust. 7 w brzmieniu</w:t>
            </w:r>
            <w:r w:rsidR="007B7DC4">
              <w:t>” zastępuje się wyrazami „ust. 7 otrzymuje brzmienie”;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A60A8B" w14:textId="45F7A13A" w:rsidR="009E341D" w:rsidRPr="009E341D" w:rsidRDefault="00DE303C" w:rsidP="009E341D">
            <w:pPr>
              <w:pStyle w:val="TREPUNKTUWUCHWALESENACKIEJ"/>
            </w:pPr>
            <w:r w:rsidRPr="009E341D">
              <w:t xml:space="preserve">w </w:t>
            </w:r>
            <w:r w:rsidR="009E341D" w:rsidRPr="009E341D">
              <w:t xml:space="preserve">art. </w:t>
            </w:r>
            <w:r w:rsidR="007B7DC4">
              <w:t>3 po wyrazach „</w:t>
            </w:r>
            <w:r w:rsidR="007B7DC4" w:rsidRPr="00E15A6B">
              <w:t>Przepis art. 19 ust. 7 ustawy zmienianej w art. 1</w:t>
            </w:r>
            <w:r w:rsidR="007B7DC4">
              <w:t>” dodaje się wyrazy „ , w brzmieniu nadanym niniejszą ustawą,”.</w:t>
            </w:r>
          </w:p>
        </w:tc>
      </w:tr>
    </w:tbl>
    <w:p w14:paraId="7D20BD97" w14:textId="311C1CD0" w:rsidR="00912118" w:rsidRDefault="00912118" w:rsidP="00A054FD">
      <w:pPr>
        <w:pStyle w:val="POPIERAJCYPOPRAWKZAMIESZCZONWZESTAWIENIUWNIOSKW"/>
      </w:pPr>
    </w:p>
    <w:p w14:paraId="1E8A1947" w14:textId="32F877BC" w:rsidR="008563D9" w:rsidRDefault="008563D9" w:rsidP="00A054FD">
      <w:pPr>
        <w:pStyle w:val="POPIERAJCYPOPRAWKZAMIESZCZONWZESTAWIENIUWNIOSKW"/>
      </w:pPr>
    </w:p>
    <w:p w14:paraId="011630F5" w14:textId="4B60C952" w:rsidR="008563D9" w:rsidRDefault="008563D9" w:rsidP="00A054FD">
      <w:pPr>
        <w:pStyle w:val="POPIERAJCYPOPRAWKZAMIESZCZONWZESTAWIENIUWNIOSKW"/>
      </w:pPr>
    </w:p>
    <w:p w14:paraId="5B182FF9" w14:textId="49F538F3" w:rsidR="008563D9" w:rsidRDefault="008563D9" w:rsidP="00A054FD">
      <w:pPr>
        <w:pStyle w:val="POPIERAJCYPOPRAWKZAMIESZCZONWZESTAWIENIUWNIOSKW"/>
      </w:pPr>
    </w:p>
    <w:p w14:paraId="4DD61D80" w14:textId="77777777" w:rsidR="008563D9" w:rsidRDefault="008563D9" w:rsidP="008563D9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A3686DA" w14:textId="77777777" w:rsidR="008563D9" w:rsidRDefault="008563D9" w:rsidP="008563D9">
      <w:pPr>
        <w:ind w:left="5103" w:firstLine="4"/>
        <w:rPr>
          <w:rStyle w:val="Ppogrubienie"/>
          <w:color w:val="000000" w:themeColor="text1"/>
        </w:rPr>
      </w:pPr>
    </w:p>
    <w:p w14:paraId="08E01A63" w14:textId="77777777" w:rsidR="008563D9" w:rsidRDefault="008563D9" w:rsidP="008563D9">
      <w:pPr>
        <w:ind w:left="5103" w:firstLine="4"/>
        <w:rPr>
          <w:rStyle w:val="Ppogrubienie"/>
          <w:color w:val="000000" w:themeColor="text1"/>
        </w:rPr>
      </w:pPr>
    </w:p>
    <w:p w14:paraId="1860FC7E" w14:textId="77777777" w:rsidR="008563D9" w:rsidRDefault="008563D9" w:rsidP="008563D9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F151DC3" w14:textId="77777777" w:rsidR="008563D9" w:rsidRDefault="008563D9" w:rsidP="00A054FD">
      <w:pPr>
        <w:pStyle w:val="POPIERAJCYPOPRAWKZAMIESZCZONWZESTAWIENIUWNIOSKW"/>
        <w:sectPr w:rsidR="008563D9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75AEB703" w14:textId="77777777" w:rsidR="008563D9" w:rsidRPr="00255FF3" w:rsidRDefault="008563D9" w:rsidP="004E469D">
      <w:pPr>
        <w:pStyle w:val="OZNRODZAKTUtznustawalubrozporzdzenieiorganwydajcy"/>
        <w:rPr>
          <w:rFonts w:ascii="Times New Roman" w:hAnsi="Times New Roman"/>
        </w:rPr>
      </w:pPr>
      <w:r w:rsidRPr="00255FF3">
        <w:rPr>
          <w:rFonts w:ascii="Times New Roman" w:hAnsi="Times New Roman"/>
        </w:rPr>
        <w:lastRenderedPageBreak/>
        <w:t>uzasadnienie</w:t>
      </w:r>
    </w:p>
    <w:p w14:paraId="4AAFEB72" w14:textId="77777777" w:rsidR="008563D9" w:rsidRPr="00255FF3" w:rsidRDefault="008563D9" w:rsidP="008B3D91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59E849E8" w14:textId="77777777" w:rsidR="008563D9" w:rsidRDefault="008563D9" w:rsidP="007F523A">
      <w:pPr>
        <w:pStyle w:val="NIEARTTEKSTtekstnieartykuowanynppodstprawnarozplubpreambua"/>
        <w:spacing w:before="0" w:after="120"/>
        <w:ind w:firstLine="380"/>
        <w:rPr>
          <w:rFonts w:ascii="Times New Roman" w:eastAsia="Times New Roman" w:hAnsi="Times New Roman" w:cs="Times New Roman"/>
          <w:szCs w:val="24"/>
        </w:rPr>
      </w:pPr>
      <w:r w:rsidRPr="00255FF3">
        <w:rPr>
          <w:rFonts w:ascii="Times New Roman" w:hAnsi="Times New Roman" w:cs="Times New Roman"/>
          <w:szCs w:val="24"/>
        </w:rPr>
        <w:t>Senat – po rozpatrzeniu uchwalonej przez Sejm w dniu 25 czerwca 2025 r. ustawy o zmianie ustawy o podatku od spadków i darowizn</w:t>
      </w:r>
      <w:r>
        <w:rPr>
          <w:rFonts w:ascii="Times New Roman" w:hAnsi="Times New Roman" w:cs="Times New Roman"/>
          <w:szCs w:val="24"/>
        </w:rPr>
        <w:t xml:space="preserve"> </w:t>
      </w:r>
      <w:r w:rsidRPr="00255FF3">
        <w:rPr>
          <w:rFonts w:ascii="Times New Roman" w:hAnsi="Times New Roman" w:cs="Times New Roman"/>
          <w:szCs w:val="24"/>
        </w:rPr>
        <w:t>– wprowadził do jej tekstu 2 poprawki.</w:t>
      </w:r>
      <w:r>
        <w:rPr>
          <w:rFonts w:ascii="Times New Roman" w:hAnsi="Times New Roman" w:cs="Times New Roman"/>
          <w:szCs w:val="24"/>
        </w:rPr>
        <w:t xml:space="preserve"> Zmierzają one </w:t>
      </w:r>
      <w:bookmarkStart w:id="0" w:name="_Hlk197597696"/>
      <w:r w:rsidRPr="00F64391">
        <w:rPr>
          <w:rFonts w:ascii="Times New Roman" w:hAnsi="Times New Roman" w:cs="Times New Roman"/>
          <w:szCs w:val="24"/>
        </w:rPr>
        <w:t xml:space="preserve">do legislacyjnej korekty polecenia nowelizacyjnego </w:t>
      </w:r>
      <w:r>
        <w:rPr>
          <w:rFonts w:ascii="Times New Roman" w:hAnsi="Times New Roman" w:cs="Times New Roman"/>
          <w:szCs w:val="24"/>
        </w:rPr>
        <w:t>zawartego art. 1 pkt 6 oraz</w:t>
      </w:r>
      <w:r w:rsidRPr="00F6439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unormowania </w:t>
      </w:r>
      <w:r w:rsidRPr="00F64391">
        <w:rPr>
          <w:rFonts w:ascii="Times New Roman" w:hAnsi="Times New Roman" w:cs="Times New Roman"/>
          <w:szCs w:val="24"/>
        </w:rPr>
        <w:t xml:space="preserve">przejściowego </w:t>
      </w:r>
      <w:r>
        <w:rPr>
          <w:rFonts w:ascii="Times New Roman" w:hAnsi="Times New Roman" w:cs="Times New Roman"/>
          <w:szCs w:val="24"/>
        </w:rPr>
        <w:t xml:space="preserve">zawartego w art. 3 tej ustawy – </w:t>
      </w:r>
      <w:r w:rsidRPr="00F64391"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zCs w:val="24"/>
        </w:rPr>
        <w:t xml:space="preserve"> </w:t>
      </w:r>
      <w:r w:rsidRPr="00F64391">
        <w:rPr>
          <w:rFonts w:ascii="Times New Roman" w:hAnsi="Times New Roman" w:cs="Times New Roman"/>
          <w:szCs w:val="24"/>
        </w:rPr>
        <w:t>związku z wejściem w życie z</w:t>
      </w:r>
      <w:r>
        <w:rPr>
          <w:rFonts w:ascii="Times New Roman" w:hAnsi="Times New Roman" w:cs="Times New Roman"/>
          <w:szCs w:val="24"/>
        </w:rPr>
        <w:t> </w:t>
      </w:r>
      <w:r w:rsidRPr="00F64391">
        <w:rPr>
          <w:rFonts w:ascii="Times New Roman" w:hAnsi="Times New Roman" w:cs="Times New Roman"/>
          <w:szCs w:val="24"/>
        </w:rPr>
        <w:t>dniem 13</w:t>
      </w:r>
      <w:r>
        <w:rPr>
          <w:rFonts w:ascii="Times New Roman" w:hAnsi="Times New Roman" w:cs="Times New Roman"/>
          <w:szCs w:val="24"/>
        </w:rPr>
        <w:t xml:space="preserve"> </w:t>
      </w:r>
      <w:r w:rsidRPr="00F64391">
        <w:rPr>
          <w:rFonts w:ascii="Times New Roman" w:hAnsi="Times New Roman" w:cs="Times New Roman"/>
          <w:szCs w:val="24"/>
        </w:rPr>
        <w:t xml:space="preserve">lipca 2025 r. </w:t>
      </w:r>
      <w:r>
        <w:rPr>
          <w:rFonts w:ascii="Times New Roman" w:eastAsia="Times New Roman" w:hAnsi="Times New Roman" w:cs="Times New Roman"/>
          <w:szCs w:val="24"/>
        </w:rPr>
        <w:t>u</w:t>
      </w:r>
      <w:r w:rsidRPr="00F64391">
        <w:rPr>
          <w:rFonts w:ascii="Times New Roman" w:eastAsia="Times New Roman" w:hAnsi="Times New Roman" w:cs="Times New Roman"/>
          <w:szCs w:val="24"/>
        </w:rPr>
        <w:t>staw</w:t>
      </w:r>
      <w:r>
        <w:rPr>
          <w:rFonts w:ascii="Times New Roman" w:eastAsia="Times New Roman" w:hAnsi="Times New Roman" w:cs="Times New Roman"/>
          <w:szCs w:val="24"/>
        </w:rPr>
        <w:t>y</w:t>
      </w:r>
      <w:r w:rsidRPr="00F64391">
        <w:rPr>
          <w:rFonts w:ascii="Times New Roman" w:eastAsia="Times New Roman" w:hAnsi="Times New Roman" w:cs="Times New Roman"/>
          <w:szCs w:val="24"/>
        </w:rPr>
        <w:t xml:space="preserve"> z dnia 21 maja 2025 r. o zmianie niektórych ustaw w celu deregulacji prawa gospodarczego i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F64391">
        <w:rPr>
          <w:rFonts w:ascii="Times New Roman" w:eastAsia="Times New Roman" w:hAnsi="Times New Roman" w:cs="Times New Roman"/>
          <w:szCs w:val="24"/>
        </w:rPr>
        <w:t>administracyjnego oraz doskonalenia zasad opracowywania prawa gospodarczego</w:t>
      </w:r>
      <w:bookmarkEnd w:id="0"/>
      <w:r w:rsidRPr="00255FF3">
        <w:rPr>
          <w:rFonts w:ascii="Times New Roman" w:eastAsia="Times New Roman" w:hAnsi="Times New Roman" w:cs="Times New Roman"/>
          <w:szCs w:val="24"/>
        </w:rPr>
        <w:t xml:space="preserve"> (Dz. U. poz. 769).</w:t>
      </w:r>
    </w:p>
    <w:p w14:paraId="5F96A5C8" w14:textId="4A4DA08D" w:rsidR="008563D9" w:rsidRPr="00902764" w:rsidRDefault="008563D9" w:rsidP="00A054FD">
      <w:pPr>
        <w:pStyle w:val="POPIERAJCYPOPRAWKZAMIESZCZONWZESTAWIENIUWNIOSKW"/>
      </w:pPr>
    </w:p>
    <w:sectPr w:rsidR="008563D9" w:rsidRPr="00902764" w:rsidSect="00A0078D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2CC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563D9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295534">
    <w:abstractNumId w:val="1"/>
  </w:num>
  <w:num w:numId="2" w16cid:durableId="111166851">
    <w:abstractNumId w:val="2"/>
  </w:num>
  <w:num w:numId="3" w16cid:durableId="1170292302">
    <w:abstractNumId w:val="0"/>
  </w:num>
  <w:num w:numId="4" w16cid:durableId="1277981746">
    <w:abstractNumId w:val="4"/>
  </w:num>
  <w:num w:numId="5" w16cid:durableId="99276056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26F5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042C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D9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C79D8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2854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14A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3D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2025-07-18T12:41:00Z</dcterms:created>
  <dcterms:modified xsi:type="dcterms:W3CDTF">2025-07-18T12:41:00Z</dcterms:modified>
  <cp:category/>
</cp:coreProperties>
</file>