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B636" w14:textId="033C4BF2" w:rsidR="00B55CA7" w:rsidRPr="00B55CA7" w:rsidRDefault="00B55CA7" w:rsidP="00B55CA7">
      <w:pPr>
        <w:pStyle w:val="OZNPROJEKTUwskazaniedatylubwersjiprojektu"/>
      </w:pPr>
      <w:r w:rsidRPr="00B55CA7">
        <w:t>Projekt</w:t>
      </w:r>
    </w:p>
    <w:p w14:paraId="647B0D6E" w14:textId="18C48A08" w:rsidR="00B55CA7" w:rsidRDefault="00B55CA7" w:rsidP="00B55CA7">
      <w:pPr>
        <w:pStyle w:val="OZNRODZAKTUtznustawalubrozporzdzenieiorganwydajcy"/>
      </w:pPr>
      <w:r w:rsidRPr="00B55CA7">
        <w:t>Ustawa</w:t>
      </w:r>
    </w:p>
    <w:p w14:paraId="46F020F5" w14:textId="11F7C414" w:rsidR="005949C8" w:rsidRPr="005949C8" w:rsidRDefault="005949C8" w:rsidP="00BD6C84">
      <w:pPr>
        <w:pStyle w:val="DATAAKTUdatauchwalenialubwydaniaaktu"/>
      </w:pPr>
      <w:r>
        <w:t xml:space="preserve">z dnia </w:t>
      </w:r>
    </w:p>
    <w:p w14:paraId="5FBF30AA" w14:textId="3B3A21EF" w:rsidR="00B55CA7" w:rsidRPr="00B55CA7" w:rsidRDefault="00B55CA7" w:rsidP="00B55CA7">
      <w:pPr>
        <w:pStyle w:val="TYTUAKTUprzedmiotregulacjiustawylubrozporzdzenia"/>
      </w:pPr>
      <w:r w:rsidRPr="00B55CA7">
        <w:t>o ustal</w:t>
      </w:r>
      <w:r w:rsidR="00B172A0">
        <w:t>a</w:t>
      </w:r>
      <w:r w:rsidRPr="00B55CA7">
        <w:t xml:space="preserve">niu wysokości emerytur z Funduszu Ubezpieczeń Społecznych </w:t>
      </w:r>
      <w:r w:rsidR="00950C24">
        <w:t>ustalonych</w:t>
      </w:r>
      <w:r w:rsidR="00950C24" w:rsidRPr="00B55CA7">
        <w:t xml:space="preserve"> </w:t>
      </w:r>
      <w:r w:rsidRPr="00B55CA7">
        <w:t>w</w:t>
      </w:r>
      <w:r w:rsidR="00AC0492">
        <w:t> </w:t>
      </w:r>
      <w:r w:rsidRPr="00B55CA7">
        <w:t>czerwcu w latach 2009</w:t>
      </w:r>
      <w:r>
        <w:t>–</w:t>
      </w:r>
      <w:r w:rsidRPr="00B55CA7">
        <w:t>2019</w:t>
      </w:r>
      <w:r w:rsidR="0020480E">
        <w:t xml:space="preserve"> oraz rent rodzinnych po ubezpieczonych, którym </w:t>
      </w:r>
      <w:r w:rsidR="00950C24">
        <w:t xml:space="preserve">ustalono </w:t>
      </w:r>
      <w:r w:rsidR="0020480E">
        <w:t>emerytury w czerwcu w latach 2009</w:t>
      </w:r>
      <w:r w:rsidR="00BD571A">
        <w:t>–</w:t>
      </w:r>
      <w:r w:rsidR="0020480E">
        <w:t>2019</w:t>
      </w:r>
    </w:p>
    <w:p w14:paraId="44BAE5B0" w14:textId="4036403E" w:rsidR="00901B91" w:rsidRDefault="00B55CA7" w:rsidP="00B55CA7">
      <w:pPr>
        <w:pStyle w:val="ARTartustawynprozporzdzenia"/>
      </w:pPr>
      <w:r w:rsidRPr="00B55CA7">
        <w:rPr>
          <w:rStyle w:val="Ppogrubienie"/>
        </w:rPr>
        <w:t>Art.</w:t>
      </w:r>
      <w:r w:rsidR="00AC0492">
        <w:rPr>
          <w:rStyle w:val="Ppogrubienie"/>
        </w:rPr>
        <w:t> </w:t>
      </w:r>
      <w:r w:rsidRPr="00B55CA7">
        <w:rPr>
          <w:rStyle w:val="Ppogrubienie"/>
        </w:rPr>
        <w:t>1.</w:t>
      </w:r>
      <w:r w:rsidR="00AC0492">
        <w:t> </w:t>
      </w:r>
      <w:r w:rsidRPr="00B55CA7">
        <w:t>Ustawa określa zasady ustal</w:t>
      </w:r>
      <w:r w:rsidR="00B172A0">
        <w:t>a</w:t>
      </w:r>
      <w:r w:rsidRPr="00B55CA7">
        <w:t>nia</w:t>
      </w:r>
      <w:r w:rsidR="0020480E">
        <w:t xml:space="preserve"> wysokości</w:t>
      </w:r>
      <w:r w:rsidR="00901B91">
        <w:t>:</w:t>
      </w:r>
    </w:p>
    <w:p w14:paraId="510A7B69" w14:textId="7C4B5C7E" w:rsidR="00B55CA7" w:rsidRDefault="00901B91" w:rsidP="00C11A5D">
      <w:pPr>
        <w:pStyle w:val="PKTpunkt"/>
      </w:pPr>
      <w:r>
        <w:t>1)</w:t>
      </w:r>
      <w:r w:rsidR="00955DD8">
        <w:tab/>
      </w:r>
      <w:r w:rsidR="00B55CA7" w:rsidRPr="00B55CA7">
        <w:t xml:space="preserve">emerytur </w:t>
      </w:r>
      <w:r w:rsidR="00950C24">
        <w:t>ustalonych</w:t>
      </w:r>
      <w:r w:rsidR="00950C24" w:rsidRPr="00B55CA7">
        <w:t xml:space="preserve"> </w:t>
      </w:r>
      <w:r w:rsidR="00B55CA7" w:rsidRPr="00B55CA7">
        <w:t xml:space="preserve">w czerwcu </w:t>
      </w:r>
      <w:r w:rsidR="004812CF" w:rsidRPr="00B55CA7">
        <w:t>w latach 2009</w:t>
      </w:r>
      <w:r w:rsidR="00BD571A">
        <w:t>–</w:t>
      </w:r>
      <w:r w:rsidR="004812CF" w:rsidRPr="00B55CA7">
        <w:t>2019</w:t>
      </w:r>
      <w:r w:rsidR="004812CF">
        <w:t xml:space="preserve"> </w:t>
      </w:r>
      <w:r w:rsidR="00B55CA7" w:rsidRPr="00B55CA7">
        <w:t xml:space="preserve">na podstawie ustawy </w:t>
      </w:r>
      <w:bookmarkStart w:id="0" w:name="_Hlk184911065"/>
      <w:r w:rsidR="00B55CA7" w:rsidRPr="00B55CA7">
        <w:t>z dnia 17</w:t>
      </w:r>
      <w:r w:rsidR="00AC0492">
        <w:t> </w:t>
      </w:r>
      <w:r w:rsidR="00B55CA7" w:rsidRPr="00B55CA7">
        <w:t>grudnia 1998 r. o emeryturach i rentach z Funduszu Ubezpieczeń Społecznyc</w:t>
      </w:r>
      <w:bookmarkEnd w:id="0"/>
      <w:r w:rsidR="00B55CA7" w:rsidRPr="00B55CA7">
        <w:t>h (Dz. U. z 202</w:t>
      </w:r>
      <w:r w:rsidR="00035AFF">
        <w:t>4</w:t>
      </w:r>
      <w:r w:rsidR="00B55CA7" w:rsidRPr="00B55CA7">
        <w:t xml:space="preserve"> r. poz. 1</w:t>
      </w:r>
      <w:r w:rsidR="00004ED5">
        <w:t>63</w:t>
      </w:r>
      <w:r w:rsidR="00B55CA7" w:rsidRPr="00B55CA7">
        <w:t>1</w:t>
      </w:r>
      <w:r w:rsidR="00163658">
        <w:t xml:space="preserve"> </w:t>
      </w:r>
      <w:r w:rsidR="00DA2582">
        <w:t xml:space="preserve">i </w:t>
      </w:r>
      <w:r w:rsidR="00163658">
        <w:t>1674</w:t>
      </w:r>
      <w:r w:rsidR="00CD105F">
        <w:t xml:space="preserve"> oraz z 2025 r. poz. 718 i 769</w:t>
      </w:r>
      <w:r w:rsidR="00B55CA7" w:rsidRPr="00B55CA7">
        <w:t>)</w:t>
      </w:r>
      <w:r w:rsidR="00673574">
        <w:t>;</w:t>
      </w:r>
    </w:p>
    <w:p w14:paraId="1A2D4942" w14:textId="60B37405" w:rsidR="00673574" w:rsidRDefault="00673574">
      <w:pPr>
        <w:pStyle w:val="PKTpunkt"/>
      </w:pPr>
      <w:r>
        <w:t>2)</w:t>
      </w:r>
      <w:r w:rsidR="00955DD8">
        <w:tab/>
      </w:r>
      <w:r>
        <w:t>rent rodzinn</w:t>
      </w:r>
      <w:r w:rsidR="0020480E">
        <w:t xml:space="preserve">ych </w:t>
      </w:r>
      <w:r w:rsidR="00C6093D">
        <w:t>przysługujących</w:t>
      </w:r>
      <w:r w:rsidR="00950C24">
        <w:t xml:space="preserve"> </w:t>
      </w:r>
      <w:r w:rsidR="00B12C8C">
        <w:t xml:space="preserve">uprawnionym osobom </w:t>
      </w:r>
      <w:r w:rsidR="0020480E" w:rsidRPr="00B55CA7">
        <w:t>na podstawie ustawy z dnia 17</w:t>
      </w:r>
      <w:r w:rsidR="00AC0492">
        <w:t> </w:t>
      </w:r>
      <w:r w:rsidR="0020480E" w:rsidRPr="00B55CA7">
        <w:t>grudnia 1998 r. o emeryturach i rentach z Funduszu Ubezpieczeń Społecznych</w:t>
      </w:r>
      <w:r w:rsidR="0020480E">
        <w:t xml:space="preserve"> </w:t>
      </w:r>
      <w:r>
        <w:t xml:space="preserve">po ubezpieczonych, którym </w:t>
      </w:r>
      <w:r w:rsidR="00950C24">
        <w:t xml:space="preserve">ustalono </w:t>
      </w:r>
      <w:r>
        <w:t>emerytury w czerwcu w latach 2009</w:t>
      </w:r>
      <w:r w:rsidR="00BD571A">
        <w:t>–</w:t>
      </w:r>
      <w:r>
        <w:t>2019</w:t>
      </w:r>
      <w:r w:rsidR="00916C80">
        <w:t>;</w:t>
      </w:r>
    </w:p>
    <w:p w14:paraId="566021D9" w14:textId="5F76BCAE" w:rsidR="00916C80" w:rsidRPr="00B55CA7" w:rsidRDefault="00916C80" w:rsidP="00C11A5D">
      <w:pPr>
        <w:pStyle w:val="PKTpunkt"/>
      </w:pPr>
      <w:r>
        <w:t>3)</w:t>
      </w:r>
      <w:r w:rsidR="005949C8">
        <w:tab/>
      </w:r>
      <w:r w:rsidR="003D604F" w:rsidRPr="003D604F">
        <w:t xml:space="preserve">rent rodzinnych </w:t>
      </w:r>
      <w:r w:rsidR="00C6093D">
        <w:t>przysługujących</w:t>
      </w:r>
      <w:r w:rsidR="00950C24" w:rsidRPr="003D604F">
        <w:t xml:space="preserve"> </w:t>
      </w:r>
      <w:r w:rsidR="00B12C8C">
        <w:t xml:space="preserve">uprawnionym osobom </w:t>
      </w:r>
      <w:r w:rsidR="003D604F" w:rsidRPr="003D604F">
        <w:t>na podstawie ustawy z dnia 17</w:t>
      </w:r>
      <w:r w:rsidR="00AC0492">
        <w:t> </w:t>
      </w:r>
      <w:r w:rsidR="003D604F" w:rsidRPr="003D604F">
        <w:t>grudnia 1998 r. o emeryturach i rentach z Funduszu Ubezpieczeń Społecznych po ubezpieczonych, którzy osiągnęli wiek emerytalny określony w art. 24 ust. 1 tej ustawy i zmarli w czerwcu w latach 2009</w:t>
      </w:r>
      <w:r w:rsidR="00CD105F">
        <w:t>–</w:t>
      </w:r>
      <w:r w:rsidR="003D604F" w:rsidRPr="003D604F">
        <w:t xml:space="preserve">2019 oraz nie mieli </w:t>
      </w:r>
      <w:r w:rsidR="00366E4C">
        <w:t>ustalonego</w:t>
      </w:r>
      <w:r w:rsidR="00366E4C" w:rsidRPr="003D604F">
        <w:t xml:space="preserve"> </w:t>
      </w:r>
      <w:r w:rsidR="003D604F" w:rsidRPr="003D604F">
        <w:t xml:space="preserve">prawa do emerytury. </w:t>
      </w:r>
    </w:p>
    <w:p w14:paraId="1EA65015" w14:textId="7E421D3E" w:rsidR="00B55CA7" w:rsidRDefault="00B55CA7" w:rsidP="00FE605E">
      <w:pPr>
        <w:pStyle w:val="ARTartustawynprozporzdzenia"/>
      </w:pPr>
      <w:r w:rsidRPr="00B55CA7">
        <w:rPr>
          <w:rStyle w:val="Ppogrubienie"/>
        </w:rPr>
        <w:t>Art.</w:t>
      </w:r>
      <w:r w:rsidR="00AC0492">
        <w:rPr>
          <w:rStyle w:val="Ppogrubienie"/>
        </w:rPr>
        <w:t> </w:t>
      </w:r>
      <w:r w:rsidR="005949C8">
        <w:rPr>
          <w:rStyle w:val="Ppogrubienie"/>
        </w:rPr>
        <w:t>2</w:t>
      </w:r>
      <w:r w:rsidRPr="00B55CA7">
        <w:rPr>
          <w:rStyle w:val="Ppogrubienie"/>
        </w:rPr>
        <w:t>.</w:t>
      </w:r>
      <w:r w:rsidR="00AC0492">
        <w:t> </w:t>
      </w:r>
      <w:r w:rsidRPr="00B55CA7">
        <w:t>1.</w:t>
      </w:r>
      <w:r w:rsidR="00AC0492">
        <w:t> </w:t>
      </w:r>
      <w:r w:rsidR="009234D4">
        <w:t>U</w:t>
      </w:r>
      <w:r w:rsidR="006216C9">
        <w:t>staleni</w:t>
      </w:r>
      <w:r w:rsidR="009234D4">
        <w:t>e</w:t>
      </w:r>
      <w:r w:rsidR="006216C9">
        <w:t xml:space="preserve"> wys</w:t>
      </w:r>
      <w:r w:rsidR="00357363">
        <w:t>o</w:t>
      </w:r>
      <w:r w:rsidR="006216C9">
        <w:t>kości</w:t>
      </w:r>
      <w:r w:rsidR="00FE605E">
        <w:t xml:space="preserve"> </w:t>
      </w:r>
      <w:r w:rsidR="009234D4">
        <w:t>emerytury, o której mowa w art. 1</w:t>
      </w:r>
      <w:r w:rsidR="00656FF7">
        <w:t xml:space="preserve"> pkt 1, nastę</w:t>
      </w:r>
      <w:r w:rsidR="001243A7">
        <w:t>puje</w:t>
      </w:r>
      <w:r w:rsidR="006216C9">
        <w:t xml:space="preserve"> na dzień</w:t>
      </w:r>
      <w:r w:rsidRPr="00B55CA7">
        <w:t xml:space="preserve"> jej </w:t>
      </w:r>
      <w:r w:rsidR="005C371F">
        <w:t>ustalenia</w:t>
      </w:r>
      <w:r w:rsidR="005C371F" w:rsidRPr="00B55CA7">
        <w:t xml:space="preserve"> </w:t>
      </w:r>
      <w:r w:rsidRPr="00B55CA7">
        <w:t>w latach 2009</w:t>
      </w:r>
      <w:r w:rsidR="00BD571A">
        <w:t>–</w:t>
      </w:r>
      <w:r w:rsidRPr="00B55CA7">
        <w:t>2019, z uwzględnieniem art. 25a ust. 2 pkt 2 oraz ust. 2a i 2b</w:t>
      </w:r>
      <w:r w:rsidR="00493291">
        <w:t xml:space="preserve"> ustawy </w:t>
      </w:r>
      <w:r w:rsidR="00493291" w:rsidRPr="00493291">
        <w:t>z dnia 17 grudnia 1998 r. o emeryturach i rentach z Funduszu Ubezpieczeń Społecznych</w:t>
      </w:r>
      <w:r w:rsidRPr="00B55CA7">
        <w:t>.</w:t>
      </w:r>
    </w:p>
    <w:p w14:paraId="6D5AF876" w14:textId="4968CD0F" w:rsidR="00B55CA7" w:rsidRDefault="000B6FC9" w:rsidP="00B55CA7">
      <w:pPr>
        <w:pStyle w:val="USTustnpkodeksu"/>
      </w:pPr>
      <w:r>
        <w:t>2.</w:t>
      </w:r>
      <w:r w:rsidR="00AC0492">
        <w:t> </w:t>
      </w:r>
      <w:r w:rsidR="00F048FC">
        <w:t>Wysokość emerytury ustalona</w:t>
      </w:r>
      <w:r w:rsidR="000733B1">
        <w:t xml:space="preserve"> w sposób</w:t>
      </w:r>
      <w:r w:rsidR="00357363">
        <w:t>, o który</w:t>
      </w:r>
      <w:r w:rsidR="000733B1">
        <w:t>m</w:t>
      </w:r>
      <w:r w:rsidR="00357363">
        <w:t xml:space="preserve"> mowa w ust. 1,</w:t>
      </w:r>
      <w:r w:rsidR="00B55CA7" w:rsidRPr="00B55CA7">
        <w:t xml:space="preserve"> podlega waloryzacji na zasadach określonych dla świadczeń emerytalno-rentowych, obowiązujących </w:t>
      </w:r>
      <w:r w:rsidR="00873209">
        <w:t xml:space="preserve">po dniu </w:t>
      </w:r>
      <w:r w:rsidR="000733B1">
        <w:t>je</w:t>
      </w:r>
      <w:r w:rsidR="00FE605E">
        <w:t>j</w:t>
      </w:r>
      <w:r w:rsidR="00357363">
        <w:t xml:space="preserve"> </w:t>
      </w:r>
      <w:r w:rsidR="00F048FC">
        <w:t>ustalenia</w:t>
      </w:r>
      <w:r w:rsidR="00B55CA7" w:rsidRPr="00B55CA7">
        <w:t>.</w:t>
      </w:r>
    </w:p>
    <w:p w14:paraId="55FAC7F8" w14:textId="548F83E7" w:rsidR="00FE605E" w:rsidRDefault="00FE605E" w:rsidP="00B55CA7">
      <w:pPr>
        <w:pStyle w:val="USTustnpkodeksu"/>
      </w:pPr>
      <w:r>
        <w:t>3</w:t>
      </w:r>
      <w:r w:rsidRPr="00FE605E">
        <w:t>.</w:t>
      </w:r>
      <w:r w:rsidR="00AC0492">
        <w:t> </w:t>
      </w:r>
      <w:r>
        <w:t>Podstawą ustalenia</w:t>
      </w:r>
      <w:r w:rsidRPr="00FE605E">
        <w:t xml:space="preserve"> wysokości renty rodzinnej, o której mowa </w:t>
      </w:r>
      <w:r w:rsidR="00550341">
        <w:t xml:space="preserve">w </w:t>
      </w:r>
      <w:r w:rsidRPr="00FE605E">
        <w:t>art. 1 pkt 2</w:t>
      </w:r>
      <w:r w:rsidR="000F2941">
        <w:t xml:space="preserve"> lub 3</w:t>
      </w:r>
      <w:r w:rsidRPr="00FE605E">
        <w:t xml:space="preserve">, </w:t>
      </w:r>
      <w:r>
        <w:t xml:space="preserve">jest </w:t>
      </w:r>
      <w:r w:rsidRPr="00FE605E">
        <w:t>wysokoś</w:t>
      </w:r>
      <w:r>
        <w:t>ć</w:t>
      </w:r>
      <w:r w:rsidRPr="00FE605E">
        <w:t xml:space="preserve"> emerytury, o której mowa </w:t>
      </w:r>
      <w:r w:rsidR="00C6093D">
        <w:t xml:space="preserve">w </w:t>
      </w:r>
      <w:r w:rsidRPr="00FE605E">
        <w:t>art. 1 pkt 2</w:t>
      </w:r>
      <w:r w:rsidR="000F2941">
        <w:t xml:space="preserve"> lub 3</w:t>
      </w:r>
      <w:r w:rsidRPr="00FE605E">
        <w:t xml:space="preserve">, </w:t>
      </w:r>
      <w:r w:rsidR="006A48D0">
        <w:t>ustalona</w:t>
      </w:r>
      <w:r>
        <w:t xml:space="preserve"> </w:t>
      </w:r>
      <w:r w:rsidRPr="00FE605E">
        <w:t>w sposób określony w ust. 1</w:t>
      </w:r>
      <w:r>
        <w:t xml:space="preserve"> i 2</w:t>
      </w:r>
      <w:r w:rsidRPr="00FE605E">
        <w:t>.</w:t>
      </w:r>
    </w:p>
    <w:p w14:paraId="25339950" w14:textId="1BF59FF8" w:rsidR="00572692" w:rsidRDefault="00FE605E" w:rsidP="00572692">
      <w:pPr>
        <w:pStyle w:val="USTustnpkodeksu"/>
      </w:pPr>
      <w:r>
        <w:t>4</w:t>
      </w:r>
      <w:r w:rsidR="00265D60">
        <w:t>.</w:t>
      </w:r>
      <w:r w:rsidR="00AC0492">
        <w:t> </w:t>
      </w:r>
      <w:r w:rsidR="005949C8">
        <w:t xml:space="preserve">Emerytura lub renta rodzinna, o których mowa w art. 1, w wysokości </w:t>
      </w:r>
      <w:r w:rsidR="00F048FC">
        <w:t xml:space="preserve">ustalonej zgodnie z </w:t>
      </w:r>
      <w:r w:rsidR="005949C8">
        <w:t>ust. 1–3, nie mogą być niższe niż dotychczas wypłacane.</w:t>
      </w:r>
    </w:p>
    <w:p w14:paraId="0A5C08E9" w14:textId="5304FC44" w:rsidR="005949C8" w:rsidRDefault="005949C8" w:rsidP="00A75C31">
      <w:pPr>
        <w:pStyle w:val="ARTartustawynprozporzdzenia"/>
      </w:pPr>
      <w:r w:rsidRPr="00572692">
        <w:rPr>
          <w:rStyle w:val="Ppogrubienie"/>
        </w:rPr>
        <w:t>Art.</w:t>
      </w:r>
      <w:r w:rsidR="00AC0492">
        <w:rPr>
          <w:rStyle w:val="Ppogrubienie"/>
        </w:rPr>
        <w:t> </w:t>
      </w:r>
      <w:r w:rsidR="00C96645">
        <w:rPr>
          <w:rStyle w:val="Ppogrubienie"/>
        </w:rPr>
        <w:t>3</w:t>
      </w:r>
      <w:r w:rsidRPr="00572692">
        <w:rPr>
          <w:rStyle w:val="Ppogrubienie"/>
        </w:rPr>
        <w:t>.</w:t>
      </w:r>
      <w:r w:rsidR="00AC0492">
        <w:t> </w:t>
      </w:r>
      <w:r w:rsidRPr="00B55CA7">
        <w:t>Ustalenie wysokości emerytury</w:t>
      </w:r>
      <w:r>
        <w:t xml:space="preserve"> lub renty rodzinnej</w:t>
      </w:r>
      <w:r w:rsidRPr="00B55CA7">
        <w:t>, o któr</w:t>
      </w:r>
      <w:r>
        <w:t>ym</w:t>
      </w:r>
      <w:r w:rsidRPr="00B55CA7">
        <w:t xml:space="preserve"> mowa w art. </w:t>
      </w:r>
      <w:r>
        <w:t>2, następuje z urzędu</w:t>
      </w:r>
      <w:r w:rsidRPr="00B55CA7">
        <w:t xml:space="preserve"> w terminie </w:t>
      </w:r>
      <w:r>
        <w:t>3</w:t>
      </w:r>
      <w:r w:rsidRPr="00B55CA7">
        <w:t xml:space="preserve"> miesięcy od dnia wejścia w życie ustawy.</w:t>
      </w:r>
    </w:p>
    <w:p w14:paraId="7D6512FD" w14:textId="4B1A523E" w:rsidR="002D7BAB" w:rsidRPr="00E01A88" w:rsidRDefault="002D7BAB" w:rsidP="00A75C31">
      <w:pPr>
        <w:pStyle w:val="ARTartustawynprozporzdzenia"/>
      </w:pPr>
      <w:r w:rsidRPr="00E01A88">
        <w:rPr>
          <w:rStyle w:val="Ppogrubienie"/>
        </w:rPr>
        <w:lastRenderedPageBreak/>
        <w:t>Art.</w:t>
      </w:r>
      <w:r w:rsidR="00AC0492">
        <w:rPr>
          <w:rStyle w:val="Ppogrubienie"/>
        </w:rPr>
        <w:t> </w:t>
      </w:r>
      <w:r w:rsidR="00C96645">
        <w:rPr>
          <w:rStyle w:val="Ppogrubienie"/>
        </w:rPr>
        <w:t>4</w:t>
      </w:r>
      <w:r w:rsidRPr="00E01A88">
        <w:rPr>
          <w:rStyle w:val="Ppogrubienie"/>
        </w:rPr>
        <w:t>.</w:t>
      </w:r>
      <w:r w:rsidR="00AC0492">
        <w:t> </w:t>
      </w:r>
      <w:r w:rsidRPr="00E01A88">
        <w:t>1.</w:t>
      </w:r>
      <w:r w:rsidR="00AC0492">
        <w:t> </w:t>
      </w:r>
      <w:r w:rsidRPr="00E01A88">
        <w:t>Zakład Ubezpieczeń Społecznych zawiesza z urzędu postępowanie w sprawie ustalenia wysokości emerytury lub renty rodzinnej,</w:t>
      </w:r>
      <w:r w:rsidR="003B47E2">
        <w:t xml:space="preserve"> o którym mowa w art. 2,</w:t>
      </w:r>
      <w:r w:rsidRPr="00E01A88">
        <w:t xml:space="preserve"> </w:t>
      </w:r>
      <w:r w:rsidR="00473EC6">
        <w:t xml:space="preserve">prowadzone na podstawie </w:t>
      </w:r>
      <w:r w:rsidR="003B47E2">
        <w:t xml:space="preserve">niniejszej </w:t>
      </w:r>
      <w:r w:rsidR="00473EC6">
        <w:t>ustawy</w:t>
      </w:r>
      <w:r w:rsidRPr="00E01A88">
        <w:t xml:space="preserve">, w </w:t>
      </w:r>
      <w:proofErr w:type="gramStart"/>
      <w:r w:rsidRPr="00E01A88">
        <w:t>przypadku</w:t>
      </w:r>
      <w:proofErr w:type="gramEnd"/>
      <w:r w:rsidRPr="00E01A88">
        <w:t xml:space="preserve"> gdy toczy się postępowanie administracyjne lub sądowe w przedmiocie ustalenia prawa lub wysokości emerytury lub renty rodzinnej</w:t>
      </w:r>
      <w:r w:rsidR="00D22F1D">
        <w:t>, o których mowa w art. 1</w:t>
      </w:r>
      <w:r w:rsidRPr="00E01A88">
        <w:t>.</w:t>
      </w:r>
    </w:p>
    <w:p w14:paraId="122A4B60" w14:textId="4BD1E73E" w:rsidR="00572692" w:rsidRPr="00E01A88" w:rsidRDefault="002D7BAB" w:rsidP="00572692">
      <w:pPr>
        <w:pStyle w:val="USTustnpkodeksu"/>
      </w:pPr>
      <w:r w:rsidRPr="00E01A88">
        <w:t>2.</w:t>
      </w:r>
      <w:r w:rsidR="00AC0492">
        <w:t> </w:t>
      </w:r>
      <w:r w:rsidRPr="00E01A88">
        <w:t>Zakład Ubezpieczeń Społecznych podejmuje z urzędu postępowanie zawieszone z przyczyny określonej w ust. 1 w przypadku prawomocnego zakończenia postępowania w tej sprawie.</w:t>
      </w:r>
    </w:p>
    <w:p w14:paraId="324503BF" w14:textId="16E51148" w:rsidR="00586BC1" w:rsidRPr="00682531" w:rsidRDefault="00753FA0" w:rsidP="00A75C31">
      <w:pPr>
        <w:pStyle w:val="ARTartustawynprozporzdzenia"/>
      </w:pPr>
      <w:r w:rsidRPr="00A75C31">
        <w:rPr>
          <w:rStyle w:val="Ppogrubienie"/>
        </w:rPr>
        <w:t>Art.</w:t>
      </w:r>
      <w:r w:rsidR="00AC0492">
        <w:rPr>
          <w:rStyle w:val="Ppogrubienie"/>
        </w:rPr>
        <w:t> </w:t>
      </w:r>
      <w:r w:rsidR="00C96645">
        <w:rPr>
          <w:rStyle w:val="Ppogrubienie"/>
        </w:rPr>
        <w:t>5</w:t>
      </w:r>
      <w:r w:rsidRPr="00A75C31">
        <w:rPr>
          <w:rStyle w:val="Ppogrubienie"/>
        </w:rPr>
        <w:t>.</w:t>
      </w:r>
      <w:bookmarkStart w:id="1" w:name="_Hlk195537635"/>
      <w:r w:rsidR="00AC0492">
        <w:t> </w:t>
      </w:r>
      <w:r w:rsidR="0087015A" w:rsidRPr="00A75C31">
        <w:t>Postępowania administracyjne i cywilne w sprawie ustalenia wysokości emerytury lub renty rodzinnej</w:t>
      </w:r>
      <w:r w:rsidR="0087015A" w:rsidRPr="00682531">
        <w:t xml:space="preserve">, o których mowa w art. 1, </w:t>
      </w:r>
      <w:r w:rsidR="001C3C08">
        <w:t xml:space="preserve">w celu </w:t>
      </w:r>
      <w:r w:rsidR="0087015A" w:rsidRPr="00682531">
        <w:t>uwzględnieni</w:t>
      </w:r>
      <w:r w:rsidR="001C3C08">
        <w:t>a</w:t>
      </w:r>
      <w:r w:rsidR="0087015A" w:rsidRPr="00682531">
        <w:t xml:space="preserve"> art. 25a ust. 2 pkt 2 oraz ust. 2a i 2b ustawy z dnia 17 grudnia 1998 r. o emeryturach i rentach z Funduszu Ubezpieczeń Społecznych</w:t>
      </w:r>
      <w:r w:rsidR="003B2225">
        <w:t>,</w:t>
      </w:r>
      <w:r w:rsidR="0087015A" w:rsidRPr="00682531">
        <w:t xml:space="preserve"> wszczęte i niezakończone przed dniem wejścia w życie niniejszej ustawy</w:t>
      </w:r>
      <w:r w:rsidR="003B2225">
        <w:t>,</w:t>
      </w:r>
      <w:r w:rsidR="0087015A" w:rsidRPr="00682531">
        <w:t xml:space="preserve"> toczą się do czasu uprawomocnienia się kończących je decyzji lub orzeczeń</w:t>
      </w:r>
      <w:r w:rsidR="0087015A">
        <w:t>.</w:t>
      </w:r>
      <w:bookmarkEnd w:id="1"/>
    </w:p>
    <w:p w14:paraId="1894E3C1" w14:textId="55119DDC" w:rsidR="008C7D1A" w:rsidRPr="00682531" w:rsidRDefault="00E40745" w:rsidP="00A75C31">
      <w:pPr>
        <w:pStyle w:val="ARTartustawynprozporzdzenia"/>
      </w:pPr>
      <w:r w:rsidRPr="00682531">
        <w:rPr>
          <w:rStyle w:val="Ppogrubienie"/>
        </w:rPr>
        <w:t>Art.</w:t>
      </w:r>
      <w:r w:rsidR="00AC0492">
        <w:rPr>
          <w:rStyle w:val="Ppogrubienie"/>
        </w:rPr>
        <w:t> </w:t>
      </w:r>
      <w:r w:rsidR="00C96645">
        <w:rPr>
          <w:rStyle w:val="Ppogrubienie"/>
        </w:rPr>
        <w:t>6</w:t>
      </w:r>
      <w:r w:rsidR="00954C6E" w:rsidRPr="00682531">
        <w:rPr>
          <w:rStyle w:val="Ppogrubienie"/>
        </w:rPr>
        <w:t>.</w:t>
      </w:r>
      <w:bookmarkStart w:id="2" w:name="_Hlk195537836"/>
      <w:r w:rsidR="00AC0492">
        <w:t> </w:t>
      </w:r>
      <w:r w:rsidR="0087015A" w:rsidRPr="00682531">
        <w:t xml:space="preserve">Od dnia wejścia w życie niniejszej ustawy nie wszczyna się innych </w:t>
      </w:r>
      <w:r w:rsidR="0087015A">
        <w:t xml:space="preserve">niż określone w niniejszej ustawie </w:t>
      </w:r>
      <w:r w:rsidR="0087015A" w:rsidRPr="00682531">
        <w:t xml:space="preserve">postępowań administracyjnych i cywilnych w sprawie ustalenia wysokości emerytury lub renty rodzinnej, o których mowa w art. 1, </w:t>
      </w:r>
      <w:r w:rsidR="001C3C08">
        <w:t>w celu</w:t>
      </w:r>
      <w:r w:rsidR="0087015A" w:rsidRPr="00682531">
        <w:t xml:space="preserve"> uwzględnieni</w:t>
      </w:r>
      <w:r w:rsidR="001C3C08">
        <w:t>a</w:t>
      </w:r>
      <w:r w:rsidR="0087015A" w:rsidRPr="00682531">
        <w:t xml:space="preserve"> art. 25a ust. 2 pkt 2 oraz ust. 2a i 2b ustawy z dnia 17 grudnia 1998 r. o emeryturach i rentach z Funduszu Ubezpieczeń Społecznych.</w:t>
      </w:r>
      <w:bookmarkEnd w:id="2"/>
    </w:p>
    <w:p w14:paraId="3BCD4C92" w14:textId="6BFC639D" w:rsidR="00B55CA7" w:rsidRPr="00B55CA7" w:rsidRDefault="00BB6E52" w:rsidP="00B55CA7">
      <w:pPr>
        <w:pStyle w:val="ARTartustawynprozporzdzenia"/>
      </w:pPr>
      <w:r w:rsidRPr="00B55CA7">
        <w:rPr>
          <w:rStyle w:val="Ppogrubienie"/>
        </w:rPr>
        <w:t>Art.</w:t>
      </w:r>
      <w:r w:rsidR="00AC0492">
        <w:rPr>
          <w:rStyle w:val="Ppogrubienie"/>
        </w:rPr>
        <w:t> </w:t>
      </w:r>
      <w:r w:rsidR="00C96645">
        <w:rPr>
          <w:rStyle w:val="Ppogrubienie"/>
        </w:rPr>
        <w:t>7</w:t>
      </w:r>
      <w:r w:rsidRPr="00A16747">
        <w:rPr>
          <w:rStyle w:val="Ppogrubienie"/>
        </w:rPr>
        <w:t>.</w:t>
      </w:r>
      <w:r w:rsidR="00AC0492">
        <w:t> </w:t>
      </w:r>
      <w:r w:rsidR="00B55CA7" w:rsidRPr="00B55CA7">
        <w:t xml:space="preserve">W sprawach nieuregulowanych w </w:t>
      </w:r>
      <w:r w:rsidR="00493291">
        <w:t xml:space="preserve">niniejszej </w:t>
      </w:r>
      <w:r w:rsidR="00B55CA7" w:rsidRPr="00B55CA7">
        <w:t xml:space="preserve">ustawie stosuje się przepisy ustawy </w:t>
      </w:r>
      <w:r w:rsidR="00493291" w:rsidRPr="00493291">
        <w:t>z dnia 17 grudnia 1998 r. o emeryturach i rentach z Funduszu Ubezpieczeń Społecznych</w:t>
      </w:r>
      <w:r w:rsidR="00B55CA7" w:rsidRPr="00B55CA7">
        <w:t xml:space="preserve">. </w:t>
      </w:r>
    </w:p>
    <w:p w14:paraId="4DFF530E" w14:textId="5AF6E653" w:rsidR="00B55CA7" w:rsidRPr="005A197C" w:rsidRDefault="00B55CA7" w:rsidP="00B55CA7">
      <w:pPr>
        <w:pStyle w:val="ARTartustawynprozporzdzenia"/>
      </w:pPr>
      <w:r w:rsidRPr="00B55CA7">
        <w:rPr>
          <w:rStyle w:val="Ppogrubienie"/>
        </w:rPr>
        <w:t>Art.</w:t>
      </w:r>
      <w:r w:rsidR="00AC0492">
        <w:rPr>
          <w:rStyle w:val="Ppogrubienie"/>
        </w:rPr>
        <w:t> </w:t>
      </w:r>
      <w:r w:rsidR="00C96645">
        <w:rPr>
          <w:rStyle w:val="Ppogrubienie"/>
        </w:rPr>
        <w:t>8</w:t>
      </w:r>
      <w:r w:rsidRPr="00A16747">
        <w:rPr>
          <w:rStyle w:val="Ppogrubienie"/>
        </w:rPr>
        <w:t>.</w:t>
      </w:r>
      <w:r w:rsidR="00AC0492">
        <w:t> </w:t>
      </w:r>
      <w:r w:rsidRPr="00B55CA7">
        <w:t>Ustawa wchodzi w życie</w:t>
      </w:r>
      <w:r w:rsidR="002836AA">
        <w:t xml:space="preserve"> </w:t>
      </w:r>
      <w:r w:rsidRPr="00B55CA7">
        <w:t xml:space="preserve">z dniem 1 </w:t>
      </w:r>
      <w:r w:rsidR="003D01AE">
        <w:t>stycznia</w:t>
      </w:r>
      <w:r w:rsidR="003D01AE" w:rsidRPr="00B55CA7">
        <w:t xml:space="preserve"> </w:t>
      </w:r>
      <w:r w:rsidRPr="00B55CA7">
        <w:t>202</w:t>
      </w:r>
      <w:r w:rsidR="00CD14A2">
        <w:t>6</w:t>
      </w:r>
      <w:r w:rsidRPr="00B55CA7">
        <w:t xml:space="preserve"> r.</w:t>
      </w:r>
    </w:p>
    <w:p w14:paraId="554BC81C" w14:textId="77777777" w:rsidR="00F82A32" w:rsidRPr="00B55CA7" w:rsidRDefault="00F82A32" w:rsidP="00AC0492"/>
    <w:sectPr w:rsidR="00F82A32" w:rsidRPr="00B55CA7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3AFC" w14:textId="77777777" w:rsidR="00E96220" w:rsidRDefault="00E96220">
      <w:r>
        <w:separator/>
      </w:r>
    </w:p>
  </w:endnote>
  <w:endnote w:type="continuationSeparator" w:id="0">
    <w:p w14:paraId="0F641EC8" w14:textId="77777777" w:rsidR="00E96220" w:rsidRDefault="00E96220">
      <w:r>
        <w:continuationSeparator/>
      </w:r>
    </w:p>
  </w:endnote>
  <w:endnote w:type="continuationNotice" w:id="1">
    <w:p w14:paraId="30AB1639" w14:textId="77777777" w:rsidR="00E96220" w:rsidRDefault="00E962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8170" w14:textId="77777777" w:rsidR="007761D4" w:rsidRDefault="00776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F44A" w14:textId="77777777" w:rsidR="00E96220" w:rsidRDefault="00E96220">
      <w:r>
        <w:separator/>
      </w:r>
    </w:p>
  </w:footnote>
  <w:footnote w:type="continuationSeparator" w:id="0">
    <w:p w14:paraId="66B368BE" w14:textId="77777777" w:rsidR="00E96220" w:rsidRDefault="00E96220">
      <w:r>
        <w:continuationSeparator/>
      </w:r>
    </w:p>
  </w:footnote>
  <w:footnote w:type="continuationNotice" w:id="1">
    <w:p w14:paraId="4CB902A9" w14:textId="77777777" w:rsidR="00E96220" w:rsidRDefault="00E962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BB39" w14:textId="77777777" w:rsidR="00704E08" w:rsidRPr="00B371CC" w:rsidRDefault="00704E0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A0380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2C1C78"/>
    <w:multiLevelType w:val="hybridMultilevel"/>
    <w:tmpl w:val="3FEE1558"/>
    <w:lvl w:ilvl="0" w:tplc="BC741F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8195EF0"/>
    <w:multiLevelType w:val="hybridMultilevel"/>
    <w:tmpl w:val="E4CE6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2476563">
    <w:abstractNumId w:val="24"/>
  </w:num>
  <w:num w:numId="2" w16cid:durableId="1067144916">
    <w:abstractNumId w:val="24"/>
  </w:num>
  <w:num w:numId="3" w16cid:durableId="454952799">
    <w:abstractNumId w:val="18"/>
  </w:num>
  <w:num w:numId="4" w16cid:durableId="2044400930">
    <w:abstractNumId w:val="18"/>
  </w:num>
  <w:num w:numId="5" w16cid:durableId="144862793">
    <w:abstractNumId w:val="37"/>
  </w:num>
  <w:num w:numId="6" w16cid:durableId="1080760451">
    <w:abstractNumId w:val="33"/>
  </w:num>
  <w:num w:numId="7" w16cid:durableId="751199697">
    <w:abstractNumId w:val="37"/>
  </w:num>
  <w:num w:numId="8" w16cid:durableId="317075833">
    <w:abstractNumId w:val="33"/>
  </w:num>
  <w:num w:numId="9" w16cid:durableId="144201518">
    <w:abstractNumId w:val="37"/>
  </w:num>
  <w:num w:numId="10" w16cid:durableId="1653094207">
    <w:abstractNumId w:val="33"/>
  </w:num>
  <w:num w:numId="11" w16cid:durableId="1533768592">
    <w:abstractNumId w:val="14"/>
  </w:num>
  <w:num w:numId="12" w16cid:durableId="409348136">
    <w:abstractNumId w:val="10"/>
  </w:num>
  <w:num w:numId="13" w16cid:durableId="970937481">
    <w:abstractNumId w:val="15"/>
  </w:num>
  <w:num w:numId="14" w16cid:durableId="2124424687">
    <w:abstractNumId w:val="28"/>
  </w:num>
  <w:num w:numId="15" w16cid:durableId="992180656">
    <w:abstractNumId w:val="14"/>
  </w:num>
  <w:num w:numId="16" w16cid:durableId="1231387121">
    <w:abstractNumId w:val="16"/>
  </w:num>
  <w:num w:numId="17" w16cid:durableId="1252856965">
    <w:abstractNumId w:val="8"/>
  </w:num>
  <w:num w:numId="18" w16cid:durableId="85538693">
    <w:abstractNumId w:val="3"/>
  </w:num>
  <w:num w:numId="19" w16cid:durableId="1128745389">
    <w:abstractNumId w:val="2"/>
  </w:num>
  <w:num w:numId="20" w16cid:durableId="1473015601">
    <w:abstractNumId w:val="1"/>
  </w:num>
  <w:num w:numId="21" w16cid:durableId="77140016">
    <w:abstractNumId w:val="0"/>
  </w:num>
  <w:num w:numId="22" w16cid:durableId="1234698459">
    <w:abstractNumId w:val="9"/>
  </w:num>
  <w:num w:numId="23" w16cid:durableId="1863587738">
    <w:abstractNumId w:val="7"/>
  </w:num>
  <w:num w:numId="24" w16cid:durableId="898633251">
    <w:abstractNumId w:val="6"/>
  </w:num>
  <w:num w:numId="25" w16cid:durableId="894854643">
    <w:abstractNumId w:val="5"/>
  </w:num>
  <w:num w:numId="26" w16cid:durableId="932279490">
    <w:abstractNumId w:val="4"/>
  </w:num>
  <w:num w:numId="27" w16cid:durableId="526987021">
    <w:abstractNumId w:val="35"/>
  </w:num>
  <w:num w:numId="28" w16cid:durableId="1562519716">
    <w:abstractNumId w:val="27"/>
  </w:num>
  <w:num w:numId="29" w16cid:durableId="102455958">
    <w:abstractNumId w:val="38"/>
  </w:num>
  <w:num w:numId="30" w16cid:durableId="1956011303">
    <w:abstractNumId w:val="34"/>
  </w:num>
  <w:num w:numId="31" w16cid:durableId="502278906">
    <w:abstractNumId w:val="19"/>
  </w:num>
  <w:num w:numId="32" w16cid:durableId="1553469055">
    <w:abstractNumId w:val="11"/>
  </w:num>
  <w:num w:numId="33" w16cid:durableId="2145272263">
    <w:abstractNumId w:val="32"/>
  </w:num>
  <w:num w:numId="34" w16cid:durableId="607585691">
    <w:abstractNumId w:val="20"/>
  </w:num>
  <w:num w:numId="35" w16cid:durableId="1152405943">
    <w:abstractNumId w:val="17"/>
  </w:num>
  <w:num w:numId="36" w16cid:durableId="37554610">
    <w:abstractNumId w:val="23"/>
  </w:num>
  <w:num w:numId="37" w16cid:durableId="1945646498">
    <w:abstractNumId w:val="29"/>
  </w:num>
  <w:num w:numId="38" w16cid:durableId="1832020297">
    <w:abstractNumId w:val="26"/>
  </w:num>
  <w:num w:numId="39" w16cid:durableId="728724047">
    <w:abstractNumId w:val="13"/>
  </w:num>
  <w:num w:numId="40" w16cid:durableId="593560293">
    <w:abstractNumId w:val="31"/>
  </w:num>
  <w:num w:numId="41" w16cid:durableId="40717857">
    <w:abstractNumId w:val="30"/>
  </w:num>
  <w:num w:numId="42" w16cid:durableId="964238609">
    <w:abstractNumId w:val="22"/>
  </w:num>
  <w:num w:numId="43" w16cid:durableId="801575768">
    <w:abstractNumId w:val="36"/>
  </w:num>
  <w:num w:numId="44" w16cid:durableId="1163862168">
    <w:abstractNumId w:val="12"/>
  </w:num>
  <w:num w:numId="45" w16cid:durableId="1512790623">
    <w:abstractNumId w:val="25"/>
  </w:num>
  <w:num w:numId="46" w16cid:durableId="4285467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0F"/>
    <w:rsid w:val="000012DA"/>
    <w:rsid w:val="0000246E"/>
    <w:rsid w:val="00003862"/>
    <w:rsid w:val="00003FE3"/>
    <w:rsid w:val="00004ED5"/>
    <w:rsid w:val="000068C3"/>
    <w:rsid w:val="00011591"/>
    <w:rsid w:val="00012A35"/>
    <w:rsid w:val="00014270"/>
    <w:rsid w:val="00016099"/>
    <w:rsid w:val="00017DC2"/>
    <w:rsid w:val="00020693"/>
    <w:rsid w:val="00021522"/>
    <w:rsid w:val="00022DF8"/>
    <w:rsid w:val="00023471"/>
    <w:rsid w:val="00023A11"/>
    <w:rsid w:val="00023B4D"/>
    <w:rsid w:val="00023F13"/>
    <w:rsid w:val="00030634"/>
    <w:rsid w:val="00030659"/>
    <w:rsid w:val="000319C1"/>
    <w:rsid w:val="00031A8B"/>
    <w:rsid w:val="00031BCA"/>
    <w:rsid w:val="00032FAB"/>
    <w:rsid w:val="000330FA"/>
    <w:rsid w:val="0003362F"/>
    <w:rsid w:val="00033829"/>
    <w:rsid w:val="00035AFF"/>
    <w:rsid w:val="0003681D"/>
    <w:rsid w:val="00036B63"/>
    <w:rsid w:val="00037E1A"/>
    <w:rsid w:val="00041316"/>
    <w:rsid w:val="00042277"/>
    <w:rsid w:val="00043495"/>
    <w:rsid w:val="00046A75"/>
    <w:rsid w:val="00047312"/>
    <w:rsid w:val="00047340"/>
    <w:rsid w:val="000508BD"/>
    <w:rsid w:val="000517AB"/>
    <w:rsid w:val="00052512"/>
    <w:rsid w:val="0005339C"/>
    <w:rsid w:val="0005571B"/>
    <w:rsid w:val="000562A5"/>
    <w:rsid w:val="000576CB"/>
    <w:rsid w:val="00057AB3"/>
    <w:rsid w:val="00060076"/>
    <w:rsid w:val="00060432"/>
    <w:rsid w:val="00060D87"/>
    <w:rsid w:val="000615A5"/>
    <w:rsid w:val="00064E4C"/>
    <w:rsid w:val="0006513C"/>
    <w:rsid w:val="00066901"/>
    <w:rsid w:val="00067BCD"/>
    <w:rsid w:val="00071BEE"/>
    <w:rsid w:val="00072D5A"/>
    <w:rsid w:val="000733B1"/>
    <w:rsid w:val="000736CD"/>
    <w:rsid w:val="0007533B"/>
    <w:rsid w:val="0007545D"/>
    <w:rsid w:val="000760BF"/>
    <w:rsid w:val="0007613E"/>
    <w:rsid w:val="00076BFC"/>
    <w:rsid w:val="000814A7"/>
    <w:rsid w:val="00083221"/>
    <w:rsid w:val="000833E7"/>
    <w:rsid w:val="0008557B"/>
    <w:rsid w:val="00085CE7"/>
    <w:rsid w:val="000875F1"/>
    <w:rsid w:val="00087CC8"/>
    <w:rsid w:val="000906EE"/>
    <w:rsid w:val="00091BA2"/>
    <w:rsid w:val="00092536"/>
    <w:rsid w:val="000944EF"/>
    <w:rsid w:val="0009732D"/>
    <w:rsid w:val="000973F0"/>
    <w:rsid w:val="000A1296"/>
    <w:rsid w:val="000A1C27"/>
    <w:rsid w:val="000A1DAD"/>
    <w:rsid w:val="000A2649"/>
    <w:rsid w:val="000A323B"/>
    <w:rsid w:val="000A686F"/>
    <w:rsid w:val="000B298D"/>
    <w:rsid w:val="000B39D5"/>
    <w:rsid w:val="000B5B1C"/>
    <w:rsid w:val="000B5B2D"/>
    <w:rsid w:val="000B5DCE"/>
    <w:rsid w:val="000B6FC9"/>
    <w:rsid w:val="000C05BA"/>
    <w:rsid w:val="000C0E8F"/>
    <w:rsid w:val="000C2B9B"/>
    <w:rsid w:val="000C4BC4"/>
    <w:rsid w:val="000D0110"/>
    <w:rsid w:val="000D1A8E"/>
    <w:rsid w:val="000D1C35"/>
    <w:rsid w:val="000D2468"/>
    <w:rsid w:val="000D29CF"/>
    <w:rsid w:val="000D318A"/>
    <w:rsid w:val="000D6173"/>
    <w:rsid w:val="000D6F83"/>
    <w:rsid w:val="000E0A3F"/>
    <w:rsid w:val="000E24FA"/>
    <w:rsid w:val="000E25CC"/>
    <w:rsid w:val="000E3694"/>
    <w:rsid w:val="000E490F"/>
    <w:rsid w:val="000E6241"/>
    <w:rsid w:val="000F2941"/>
    <w:rsid w:val="000F2BE3"/>
    <w:rsid w:val="000F3D0D"/>
    <w:rsid w:val="000F6ED4"/>
    <w:rsid w:val="000F7A6E"/>
    <w:rsid w:val="001042BA"/>
    <w:rsid w:val="00104DEC"/>
    <w:rsid w:val="001069CA"/>
    <w:rsid w:val="00106D03"/>
    <w:rsid w:val="00107046"/>
    <w:rsid w:val="00110465"/>
    <w:rsid w:val="00110628"/>
    <w:rsid w:val="0011245A"/>
    <w:rsid w:val="00112853"/>
    <w:rsid w:val="0011493E"/>
    <w:rsid w:val="00115B72"/>
    <w:rsid w:val="00116B4D"/>
    <w:rsid w:val="00117670"/>
    <w:rsid w:val="00117FAF"/>
    <w:rsid w:val="001200ED"/>
    <w:rsid w:val="0012075F"/>
    <w:rsid w:val="001209EC"/>
    <w:rsid w:val="00120A9E"/>
    <w:rsid w:val="001243A7"/>
    <w:rsid w:val="00125A9C"/>
    <w:rsid w:val="001270A2"/>
    <w:rsid w:val="001271A8"/>
    <w:rsid w:val="00130102"/>
    <w:rsid w:val="00131237"/>
    <w:rsid w:val="001320AA"/>
    <w:rsid w:val="001329AC"/>
    <w:rsid w:val="00134CA0"/>
    <w:rsid w:val="001374D3"/>
    <w:rsid w:val="0014026F"/>
    <w:rsid w:val="00141493"/>
    <w:rsid w:val="00144806"/>
    <w:rsid w:val="00147A47"/>
    <w:rsid w:val="00147AA1"/>
    <w:rsid w:val="001520CF"/>
    <w:rsid w:val="001538F9"/>
    <w:rsid w:val="0015667C"/>
    <w:rsid w:val="00157110"/>
    <w:rsid w:val="0015742A"/>
    <w:rsid w:val="00157947"/>
    <w:rsid w:val="00157DA1"/>
    <w:rsid w:val="00163147"/>
    <w:rsid w:val="00163658"/>
    <w:rsid w:val="00164C57"/>
    <w:rsid w:val="00164C9D"/>
    <w:rsid w:val="00166A52"/>
    <w:rsid w:val="00171165"/>
    <w:rsid w:val="00171841"/>
    <w:rsid w:val="00172F7A"/>
    <w:rsid w:val="00173150"/>
    <w:rsid w:val="00173390"/>
    <w:rsid w:val="001736F0"/>
    <w:rsid w:val="00173BB3"/>
    <w:rsid w:val="001740D0"/>
    <w:rsid w:val="00174F2C"/>
    <w:rsid w:val="00180BC6"/>
    <w:rsid w:val="00180F2A"/>
    <w:rsid w:val="00181663"/>
    <w:rsid w:val="001817DD"/>
    <w:rsid w:val="001841AE"/>
    <w:rsid w:val="00184B91"/>
    <w:rsid w:val="00184D4A"/>
    <w:rsid w:val="00186204"/>
    <w:rsid w:val="00186EC1"/>
    <w:rsid w:val="00187FDE"/>
    <w:rsid w:val="00191E1F"/>
    <w:rsid w:val="00192E87"/>
    <w:rsid w:val="0019473B"/>
    <w:rsid w:val="001952B1"/>
    <w:rsid w:val="00196E39"/>
    <w:rsid w:val="00197458"/>
    <w:rsid w:val="00197649"/>
    <w:rsid w:val="001A01FB"/>
    <w:rsid w:val="001A10E9"/>
    <w:rsid w:val="001A183D"/>
    <w:rsid w:val="001A238C"/>
    <w:rsid w:val="001A2B65"/>
    <w:rsid w:val="001A3359"/>
    <w:rsid w:val="001A3CD3"/>
    <w:rsid w:val="001A5BEF"/>
    <w:rsid w:val="001A7F15"/>
    <w:rsid w:val="001B342E"/>
    <w:rsid w:val="001B4408"/>
    <w:rsid w:val="001B4D1B"/>
    <w:rsid w:val="001B5A96"/>
    <w:rsid w:val="001B7829"/>
    <w:rsid w:val="001C0E24"/>
    <w:rsid w:val="001C1832"/>
    <w:rsid w:val="001C188C"/>
    <w:rsid w:val="001C3C08"/>
    <w:rsid w:val="001C68AC"/>
    <w:rsid w:val="001C77E6"/>
    <w:rsid w:val="001D00EE"/>
    <w:rsid w:val="001D1783"/>
    <w:rsid w:val="001D23D7"/>
    <w:rsid w:val="001D53CD"/>
    <w:rsid w:val="001D55A3"/>
    <w:rsid w:val="001D5AF5"/>
    <w:rsid w:val="001D5B3E"/>
    <w:rsid w:val="001E1E73"/>
    <w:rsid w:val="001E3D42"/>
    <w:rsid w:val="001E4E0C"/>
    <w:rsid w:val="001E526D"/>
    <w:rsid w:val="001E5655"/>
    <w:rsid w:val="001F1832"/>
    <w:rsid w:val="001F220F"/>
    <w:rsid w:val="001F25B3"/>
    <w:rsid w:val="001F535C"/>
    <w:rsid w:val="001F6616"/>
    <w:rsid w:val="002016BC"/>
    <w:rsid w:val="00202BD4"/>
    <w:rsid w:val="0020328E"/>
    <w:rsid w:val="0020480E"/>
    <w:rsid w:val="00204A97"/>
    <w:rsid w:val="00207B59"/>
    <w:rsid w:val="002114EF"/>
    <w:rsid w:val="00216628"/>
    <w:rsid w:val="002166AD"/>
    <w:rsid w:val="00217871"/>
    <w:rsid w:val="00220DE9"/>
    <w:rsid w:val="00221ED8"/>
    <w:rsid w:val="002221A1"/>
    <w:rsid w:val="002231EA"/>
    <w:rsid w:val="00223FDF"/>
    <w:rsid w:val="002279C0"/>
    <w:rsid w:val="00233545"/>
    <w:rsid w:val="00236B7A"/>
    <w:rsid w:val="0023727E"/>
    <w:rsid w:val="00237330"/>
    <w:rsid w:val="002374F3"/>
    <w:rsid w:val="0024055D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D60"/>
    <w:rsid w:val="00271013"/>
    <w:rsid w:val="00273338"/>
    <w:rsid w:val="00273FE4"/>
    <w:rsid w:val="002765B4"/>
    <w:rsid w:val="00276A94"/>
    <w:rsid w:val="00276BBD"/>
    <w:rsid w:val="002776C6"/>
    <w:rsid w:val="002831C1"/>
    <w:rsid w:val="002836AA"/>
    <w:rsid w:val="0029405D"/>
    <w:rsid w:val="00294FA6"/>
    <w:rsid w:val="00295A6F"/>
    <w:rsid w:val="00296957"/>
    <w:rsid w:val="002A1FDC"/>
    <w:rsid w:val="002A20C4"/>
    <w:rsid w:val="002A2DDA"/>
    <w:rsid w:val="002A570F"/>
    <w:rsid w:val="002A62CC"/>
    <w:rsid w:val="002A7292"/>
    <w:rsid w:val="002A7358"/>
    <w:rsid w:val="002A7902"/>
    <w:rsid w:val="002B0CE5"/>
    <w:rsid w:val="002B0F6B"/>
    <w:rsid w:val="002B12FE"/>
    <w:rsid w:val="002B23B8"/>
    <w:rsid w:val="002B4429"/>
    <w:rsid w:val="002B68A6"/>
    <w:rsid w:val="002B7FAF"/>
    <w:rsid w:val="002C0513"/>
    <w:rsid w:val="002C11FA"/>
    <w:rsid w:val="002C30CA"/>
    <w:rsid w:val="002C5562"/>
    <w:rsid w:val="002C629F"/>
    <w:rsid w:val="002D0C4F"/>
    <w:rsid w:val="002D1364"/>
    <w:rsid w:val="002D4D30"/>
    <w:rsid w:val="002D5000"/>
    <w:rsid w:val="002D523C"/>
    <w:rsid w:val="002D598D"/>
    <w:rsid w:val="002D7188"/>
    <w:rsid w:val="002D7BAB"/>
    <w:rsid w:val="002E1DE3"/>
    <w:rsid w:val="002E2AB6"/>
    <w:rsid w:val="002E3234"/>
    <w:rsid w:val="002E3F34"/>
    <w:rsid w:val="002E5F79"/>
    <w:rsid w:val="002E64FA"/>
    <w:rsid w:val="002E75AD"/>
    <w:rsid w:val="002F0268"/>
    <w:rsid w:val="002F0A00"/>
    <w:rsid w:val="002F0CFA"/>
    <w:rsid w:val="002F669F"/>
    <w:rsid w:val="00301C97"/>
    <w:rsid w:val="00302EA6"/>
    <w:rsid w:val="0030721A"/>
    <w:rsid w:val="0031004C"/>
    <w:rsid w:val="003105F6"/>
    <w:rsid w:val="00311297"/>
    <w:rsid w:val="003113BE"/>
    <w:rsid w:val="003122CA"/>
    <w:rsid w:val="003148FD"/>
    <w:rsid w:val="00314A1E"/>
    <w:rsid w:val="00321072"/>
    <w:rsid w:val="00321080"/>
    <w:rsid w:val="00322D45"/>
    <w:rsid w:val="00325001"/>
    <w:rsid w:val="0032569A"/>
    <w:rsid w:val="00325A1F"/>
    <w:rsid w:val="003268F9"/>
    <w:rsid w:val="00330722"/>
    <w:rsid w:val="00330BAF"/>
    <w:rsid w:val="00334E3A"/>
    <w:rsid w:val="003361DD"/>
    <w:rsid w:val="00336D32"/>
    <w:rsid w:val="00341A6A"/>
    <w:rsid w:val="00345271"/>
    <w:rsid w:val="00345B9C"/>
    <w:rsid w:val="003471A0"/>
    <w:rsid w:val="003511C8"/>
    <w:rsid w:val="00352DAE"/>
    <w:rsid w:val="00354EB9"/>
    <w:rsid w:val="00357363"/>
    <w:rsid w:val="003602AE"/>
    <w:rsid w:val="00360929"/>
    <w:rsid w:val="003634F9"/>
    <w:rsid w:val="003647D5"/>
    <w:rsid w:val="003653AB"/>
    <w:rsid w:val="0036666D"/>
    <w:rsid w:val="00366E4C"/>
    <w:rsid w:val="003674B0"/>
    <w:rsid w:val="00371D33"/>
    <w:rsid w:val="003730A7"/>
    <w:rsid w:val="0037727C"/>
    <w:rsid w:val="00377E70"/>
    <w:rsid w:val="003801D8"/>
    <w:rsid w:val="00380904"/>
    <w:rsid w:val="003812EB"/>
    <w:rsid w:val="003823EE"/>
    <w:rsid w:val="00382960"/>
    <w:rsid w:val="00383034"/>
    <w:rsid w:val="003846F7"/>
    <w:rsid w:val="003851ED"/>
    <w:rsid w:val="00385B39"/>
    <w:rsid w:val="00386785"/>
    <w:rsid w:val="00390E89"/>
    <w:rsid w:val="00391B1A"/>
    <w:rsid w:val="00394423"/>
    <w:rsid w:val="003964DF"/>
    <w:rsid w:val="00396942"/>
    <w:rsid w:val="00396B49"/>
    <w:rsid w:val="00396E3E"/>
    <w:rsid w:val="003A0380"/>
    <w:rsid w:val="003A306E"/>
    <w:rsid w:val="003A60DC"/>
    <w:rsid w:val="003A6A46"/>
    <w:rsid w:val="003A7A63"/>
    <w:rsid w:val="003B000C"/>
    <w:rsid w:val="003B0F1D"/>
    <w:rsid w:val="003B1AAF"/>
    <w:rsid w:val="003B2225"/>
    <w:rsid w:val="003B2A4C"/>
    <w:rsid w:val="003B47E2"/>
    <w:rsid w:val="003B4A57"/>
    <w:rsid w:val="003C0AD9"/>
    <w:rsid w:val="003C0ED0"/>
    <w:rsid w:val="003C1D49"/>
    <w:rsid w:val="003C35C4"/>
    <w:rsid w:val="003D01AE"/>
    <w:rsid w:val="003D1103"/>
    <w:rsid w:val="003D12C2"/>
    <w:rsid w:val="003D2DA2"/>
    <w:rsid w:val="003D31B9"/>
    <w:rsid w:val="003D3867"/>
    <w:rsid w:val="003D3F36"/>
    <w:rsid w:val="003D604F"/>
    <w:rsid w:val="003D61A8"/>
    <w:rsid w:val="003D78E2"/>
    <w:rsid w:val="003E0B8D"/>
    <w:rsid w:val="003E0D1A"/>
    <w:rsid w:val="003E1404"/>
    <w:rsid w:val="003E2DA3"/>
    <w:rsid w:val="003F020D"/>
    <w:rsid w:val="003F03D9"/>
    <w:rsid w:val="003F2A6F"/>
    <w:rsid w:val="003F2FBE"/>
    <w:rsid w:val="003F307B"/>
    <w:rsid w:val="003F318D"/>
    <w:rsid w:val="003F5BAE"/>
    <w:rsid w:val="003F5DF9"/>
    <w:rsid w:val="003F634D"/>
    <w:rsid w:val="003F6ED7"/>
    <w:rsid w:val="00401C84"/>
    <w:rsid w:val="00403210"/>
    <w:rsid w:val="004035BB"/>
    <w:rsid w:val="004035EB"/>
    <w:rsid w:val="00405DA8"/>
    <w:rsid w:val="00407332"/>
    <w:rsid w:val="00407828"/>
    <w:rsid w:val="00413D8E"/>
    <w:rsid w:val="004140F2"/>
    <w:rsid w:val="0041648C"/>
    <w:rsid w:val="004179AA"/>
    <w:rsid w:val="00417B22"/>
    <w:rsid w:val="00421085"/>
    <w:rsid w:val="0042465E"/>
    <w:rsid w:val="00424DF7"/>
    <w:rsid w:val="004308EC"/>
    <w:rsid w:val="00431F5B"/>
    <w:rsid w:val="00432B76"/>
    <w:rsid w:val="00433519"/>
    <w:rsid w:val="00434543"/>
    <w:rsid w:val="00434D01"/>
    <w:rsid w:val="00435D26"/>
    <w:rsid w:val="00436745"/>
    <w:rsid w:val="004403AE"/>
    <w:rsid w:val="00440B6A"/>
    <w:rsid w:val="00440C99"/>
    <w:rsid w:val="0044175C"/>
    <w:rsid w:val="00445F4D"/>
    <w:rsid w:val="0044651E"/>
    <w:rsid w:val="0044762A"/>
    <w:rsid w:val="004504C0"/>
    <w:rsid w:val="0045084C"/>
    <w:rsid w:val="004550FB"/>
    <w:rsid w:val="00457532"/>
    <w:rsid w:val="0046111A"/>
    <w:rsid w:val="00462946"/>
    <w:rsid w:val="00463469"/>
    <w:rsid w:val="00463F43"/>
    <w:rsid w:val="00464B94"/>
    <w:rsid w:val="004653A8"/>
    <w:rsid w:val="00465A0B"/>
    <w:rsid w:val="0047077C"/>
    <w:rsid w:val="00470B05"/>
    <w:rsid w:val="0047207C"/>
    <w:rsid w:val="00472CD6"/>
    <w:rsid w:val="00473EC6"/>
    <w:rsid w:val="004742A5"/>
    <w:rsid w:val="00474E3C"/>
    <w:rsid w:val="00476A62"/>
    <w:rsid w:val="00480A58"/>
    <w:rsid w:val="004812CF"/>
    <w:rsid w:val="00482151"/>
    <w:rsid w:val="00485FAD"/>
    <w:rsid w:val="00487AED"/>
    <w:rsid w:val="004902B3"/>
    <w:rsid w:val="00491EDF"/>
    <w:rsid w:val="00492A3F"/>
    <w:rsid w:val="00493291"/>
    <w:rsid w:val="00494F62"/>
    <w:rsid w:val="004A1086"/>
    <w:rsid w:val="004A1E37"/>
    <w:rsid w:val="004A2001"/>
    <w:rsid w:val="004A30F1"/>
    <w:rsid w:val="004A3590"/>
    <w:rsid w:val="004A7468"/>
    <w:rsid w:val="004B00A7"/>
    <w:rsid w:val="004B25E2"/>
    <w:rsid w:val="004B2E4B"/>
    <w:rsid w:val="004B34D7"/>
    <w:rsid w:val="004B5037"/>
    <w:rsid w:val="004B5B2F"/>
    <w:rsid w:val="004B626A"/>
    <w:rsid w:val="004B660E"/>
    <w:rsid w:val="004B7281"/>
    <w:rsid w:val="004B7633"/>
    <w:rsid w:val="004C044B"/>
    <w:rsid w:val="004C05BD"/>
    <w:rsid w:val="004C1C62"/>
    <w:rsid w:val="004C3B06"/>
    <w:rsid w:val="004C3EA0"/>
    <w:rsid w:val="004C3F97"/>
    <w:rsid w:val="004C7EE7"/>
    <w:rsid w:val="004D1510"/>
    <w:rsid w:val="004D2DEE"/>
    <w:rsid w:val="004D2E1F"/>
    <w:rsid w:val="004D4183"/>
    <w:rsid w:val="004D7FD9"/>
    <w:rsid w:val="004E1324"/>
    <w:rsid w:val="004E19A5"/>
    <w:rsid w:val="004E37E5"/>
    <w:rsid w:val="004E3FDB"/>
    <w:rsid w:val="004E4A7F"/>
    <w:rsid w:val="004E56B7"/>
    <w:rsid w:val="004E5D46"/>
    <w:rsid w:val="004E6CD0"/>
    <w:rsid w:val="004F1F4A"/>
    <w:rsid w:val="004F296D"/>
    <w:rsid w:val="004F508B"/>
    <w:rsid w:val="004F6275"/>
    <w:rsid w:val="004F695F"/>
    <w:rsid w:val="004F6CA4"/>
    <w:rsid w:val="00500752"/>
    <w:rsid w:val="0050153E"/>
    <w:rsid w:val="00501A50"/>
    <w:rsid w:val="0050222D"/>
    <w:rsid w:val="00503AF3"/>
    <w:rsid w:val="00504ECB"/>
    <w:rsid w:val="0050696D"/>
    <w:rsid w:val="00510085"/>
    <w:rsid w:val="0051094B"/>
    <w:rsid w:val="005110D7"/>
    <w:rsid w:val="00511D99"/>
    <w:rsid w:val="0051229D"/>
    <w:rsid w:val="005128D3"/>
    <w:rsid w:val="005147E8"/>
    <w:rsid w:val="00515821"/>
    <w:rsid w:val="005158F2"/>
    <w:rsid w:val="005217D9"/>
    <w:rsid w:val="00524923"/>
    <w:rsid w:val="00526DFC"/>
    <w:rsid w:val="00526F43"/>
    <w:rsid w:val="00527651"/>
    <w:rsid w:val="00536221"/>
    <w:rsid w:val="005363AB"/>
    <w:rsid w:val="00540624"/>
    <w:rsid w:val="005422AA"/>
    <w:rsid w:val="00544EF4"/>
    <w:rsid w:val="00545E53"/>
    <w:rsid w:val="005463F7"/>
    <w:rsid w:val="00546977"/>
    <w:rsid w:val="005479D9"/>
    <w:rsid w:val="00550341"/>
    <w:rsid w:val="005507E4"/>
    <w:rsid w:val="005516B5"/>
    <w:rsid w:val="00553481"/>
    <w:rsid w:val="00556985"/>
    <w:rsid w:val="00556AC7"/>
    <w:rsid w:val="005572BD"/>
    <w:rsid w:val="00557A12"/>
    <w:rsid w:val="00560AC7"/>
    <w:rsid w:val="005612A5"/>
    <w:rsid w:val="00561AFB"/>
    <w:rsid w:val="00561FA8"/>
    <w:rsid w:val="005631B7"/>
    <w:rsid w:val="005635ED"/>
    <w:rsid w:val="00565253"/>
    <w:rsid w:val="00570191"/>
    <w:rsid w:val="00570570"/>
    <w:rsid w:val="005706EA"/>
    <w:rsid w:val="00572512"/>
    <w:rsid w:val="00572692"/>
    <w:rsid w:val="00573345"/>
    <w:rsid w:val="00573EE6"/>
    <w:rsid w:val="0057547F"/>
    <w:rsid w:val="005754EE"/>
    <w:rsid w:val="0057617E"/>
    <w:rsid w:val="00576497"/>
    <w:rsid w:val="00576BF8"/>
    <w:rsid w:val="00580D6A"/>
    <w:rsid w:val="005835E7"/>
    <w:rsid w:val="0058397F"/>
    <w:rsid w:val="00583BF8"/>
    <w:rsid w:val="00585F33"/>
    <w:rsid w:val="00586BC1"/>
    <w:rsid w:val="00591124"/>
    <w:rsid w:val="005949C8"/>
    <w:rsid w:val="0059574B"/>
    <w:rsid w:val="00597024"/>
    <w:rsid w:val="005A0274"/>
    <w:rsid w:val="005A095C"/>
    <w:rsid w:val="005A1164"/>
    <w:rsid w:val="005A4E1E"/>
    <w:rsid w:val="005A669D"/>
    <w:rsid w:val="005A75D8"/>
    <w:rsid w:val="005A7D64"/>
    <w:rsid w:val="005B713E"/>
    <w:rsid w:val="005C03B6"/>
    <w:rsid w:val="005C16E7"/>
    <w:rsid w:val="005C1CDE"/>
    <w:rsid w:val="005C2204"/>
    <w:rsid w:val="005C348E"/>
    <w:rsid w:val="005C371F"/>
    <w:rsid w:val="005C68E1"/>
    <w:rsid w:val="005D0658"/>
    <w:rsid w:val="005D121B"/>
    <w:rsid w:val="005D149C"/>
    <w:rsid w:val="005D3763"/>
    <w:rsid w:val="005D55E1"/>
    <w:rsid w:val="005E19F7"/>
    <w:rsid w:val="005E4F04"/>
    <w:rsid w:val="005E5C23"/>
    <w:rsid w:val="005E62C2"/>
    <w:rsid w:val="005E6806"/>
    <w:rsid w:val="005E6C71"/>
    <w:rsid w:val="005F0963"/>
    <w:rsid w:val="005F2824"/>
    <w:rsid w:val="005F2EBA"/>
    <w:rsid w:val="005F35ED"/>
    <w:rsid w:val="005F440C"/>
    <w:rsid w:val="005F5CEB"/>
    <w:rsid w:val="005F7812"/>
    <w:rsid w:val="005F7A88"/>
    <w:rsid w:val="00603A1A"/>
    <w:rsid w:val="006046D5"/>
    <w:rsid w:val="00605661"/>
    <w:rsid w:val="00607A93"/>
    <w:rsid w:val="00610C08"/>
    <w:rsid w:val="00610D7F"/>
    <w:rsid w:val="00611F74"/>
    <w:rsid w:val="006125FC"/>
    <w:rsid w:val="0061571A"/>
    <w:rsid w:val="00615772"/>
    <w:rsid w:val="00621256"/>
    <w:rsid w:val="006216C9"/>
    <w:rsid w:val="00621FCC"/>
    <w:rsid w:val="00622E4B"/>
    <w:rsid w:val="00625A11"/>
    <w:rsid w:val="0063301D"/>
    <w:rsid w:val="006333DA"/>
    <w:rsid w:val="00635134"/>
    <w:rsid w:val="006356E2"/>
    <w:rsid w:val="00642A65"/>
    <w:rsid w:val="00645DCE"/>
    <w:rsid w:val="006465AC"/>
    <w:rsid w:val="006465BF"/>
    <w:rsid w:val="00653B22"/>
    <w:rsid w:val="00654D20"/>
    <w:rsid w:val="006556F0"/>
    <w:rsid w:val="00656FF7"/>
    <w:rsid w:val="00657BF4"/>
    <w:rsid w:val="006603FB"/>
    <w:rsid w:val="006608DF"/>
    <w:rsid w:val="006623AC"/>
    <w:rsid w:val="006678AF"/>
    <w:rsid w:val="006679EF"/>
    <w:rsid w:val="006701EF"/>
    <w:rsid w:val="00671CA2"/>
    <w:rsid w:val="00673574"/>
    <w:rsid w:val="00673BA5"/>
    <w:rsid w:val="00675399"/>
    <w:rsid w:val="00680058"/>
    <w:rsid w:val="00681F9F"/>
    <w:rsid w:val="00682531"/>
    <w:rsid w:val="006840EA"/>
    <w:rsid w:val="006844E2"/>
    <w:rsid w:val="00684F23"/>
    <w:rsid w:val="00685267"/>
    <w:rsid w:val="006872AE"/>
    <w:rsid w:val="00690082"/>
    <w:rsid w:val="00690252"/>
    <w:rsid w:val="00690851"/>
    <w:rsid w:val="00693816"/>
    <w:rsid w:val="006946BB"/>
    <w:rsid w:val="006958E3"/>
    <w:rsid w:val="006969FA"/>
    <w:rsid w:val="006A2AD6"/>
    <w:rsid w:val="006A35D5"/>
    <w:rsid w:val="006A48D0"/>
    <w:rsid w:val="006A4C66"/>
    <w:rsid w:val="006A632A"/>
    <w:rsid w:val="006A6AF0"/>
    <w:rsid w:val="006A748A"/>
    <w:rsid w:val="006B184C"/>
    <w:rsid w:val="006B2555"/>
    <w:rsid w:val="006B26FC"/>
    <w:rsid w:val="006B54A4"/>
    <w:rsid w:val="006B616F"/>
    <w:rsid w:val="006C0B2A"/>
    <w:rsid w:val="006C0F30"/>
    <w:rsid w:val="006C1760"/>
    <w:rsid w:val="006C419E"/>
    <w:rsid w:val="006C4A31"/>
    <w:rsid w:val="006C5AC2"/>
    <w:rsid w:val="006C6AFB"/>
    <w:rsid w:val="006C7A26"/>
    <w:rsid w:val="006D2735"/>
    <w:rsid w:val="006D45B2"/>
    <w:rsid w:val="006D4820"/>
    <w:rsid w:val="006D519A"/>
    <w:rsid w:val="006D6BBB"/>
    <w:rsid w:val="006D7354"/>
    <w:rsid w:val="006D74F3"/>
    <w:rsid w:val="006D7738"/>
    <w:rsid w:val="006E0FCC"/>
    <w:rsid w:val="006E1CC7"/>
    <w:rsid w:val="006E1CDB"/>
    <w:rsid w:val="006E1E96"/>
    <w:rsid w:val="006E5E21"/>
    <w:rsid w:val="006E71BB"/>
    <w:rsid w:val="006F2648"/>
    <w:rsid w:val="006F2F10"/>
    <w:rsid w:val="006F482B"/>
    <w:rsid w:val="006F6311"/>
    <w:rsid w:val="006F723F"/>
    <w:rsid w:val="00700304"/>
    <w:rsid w:val="00701952"/>
    <w:rsid w:val="00702556"/>
    <w:rsid w:val="0070277E"/>
    <w:rsid w:val="0070349A"/>
    <w:rsid w:val="00703B42"/>
    <w:rsid w:val="00704156"/>
    <w:rsid w:val="00704E08"/>
    <w:rsid w:val="007069FC"/>
    <w:rsid w:val="00711221"/>
    <w:rsid w:val="0071192B"/>
    <w:rsid w:val="00712675"/>
    <w:rsid w:val="00713808"/>
    <w:rsid w:val="00713A2D"/>
    <w:rsid w:val="00713D8F"/>
    <w:rsid w:val="007151B6"/>
    <w:rsid w:val="0071520D"/>
    <w:rsid w:val="00715EDB"/>
    <w:rsid w:val="007160D5"/>
    <w:rsid w:val="007163FB"/>
    <w:rsid w:val="00716628"/>
    <w:rsid w:val="00717C2E"/>
    <w:rsid w:val="007204FA"/>
    <w:rsid w:val="00720FE5"/>
    <w:rsid w:val="007213B3"/>
    <w:rsid w:val="0072457F"/>
    <w:rsid w:val="00725406"/>
    <w:rsid w:val="00725F1D"/>
    <w:rsid w:val="0072621B"/>
    <w:rsid w:val="00726A60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019"/>
    <w:rsid w:val="00747CD5"/>
    <w:rsid w:val="007517D4"/>
    <w:rsid w:val="00753B51"/>
    <w:rsid w:val="00753FA0"/>
    <w:rsid w:val="00754F3D"/>
    <w:rsid w:val="00756629"/>
    <w:rsid w:val="007575D2"/>
    <w:rsid w:val="00757B4F"/>
    <w:rsid w:val="00757B6A"/>
    <w:rsid w:val="007610E0"/>
    <w:rsid w:val="007621AA"/>
    <w:rsid w:val="0076260A"/>
    <w:rsid w:val="00764A67"/>
    <w:rsid w:val="007653BF"/>
    <w:rsid w:val="00765440"/>
    <w:rsid w:val="00765738"/>
    <w:rsid w:val="007663E4"/>
    <w:rsid w:val="007677E7"/>
    <w:rsid w:val="00767F63"/>
    <w:rsid w:val="007700B5"/>
    <w:rsid w:val="00770F6B"/>
    <w:rsid w:val="00771883"/>
    <w:rsid w:val="00775606"/>
    <w:rsid w:val="007761D4"/>
    <w:rsid w:val="00776DC2"/>
    <w:rsid w:val="00780122"/>
    <w:rsid w:val="0078214B"/>
    <w:rsid w:val="00783B12"/>
    <w:rsid w:val="0078498A"/>
    <w:rsid w:val="007874E6"/>
    <w:rsid w:val="007878FE"/>
    <w:rsid w:val="00787B53"/>
    <w:rsid w:val="00790542"/>
    <w:rsid w:val="00792207"/>
    <w:rsid w:val="00792331"/>
    <w:rsid w:val="00792B64"/>
    <w:rsid w:val="00792E29"/>
    <w:rsid w:val="0079379A"/>
    <w:rsid w:val="00794953"/>
    <w:rsid w:val="00794D8E"/>
    <w:rsid w:val="00794DB4"/>
    <w:rsid w:val="007962D6"/>
    <w:rsid w:val="007A1F2F"/>
    <w:rsid w:val="007A2A5C"/>
    <w:rsid w:val="007A380B"/>
    <w:rsid w:val="007A5150"/>
    <w:rsid w:val="007A5373"/>
    <w:rsid w:val="007A669D"/>
    <w:rsid w:val="007A77FF"/>
    <w:rsid w:val="007A789F"/>
    <w:rsid w:val="007B180F"/>
    <w:rsid w:val="007B34D0"/>
    <w:rsid w:val="007B44D9"/>
    <w:rsid w:val="007B75BC"/>
    <w:rsid w:val="007C06B1"/>
    <w:rsid w:val="007C0BD6"/>
    <w:rsid w:val="007C2B03"/>
    <w:rsid w:val="007C3806"/>
    <w:rsid w:val="007C5BB7"/>
    <w:rsid w:val="007D07D5"/>
    <w:rsid w:val="007D1C64"/>
    <w:rsid w:val="007D3091"/>
    <w:rsid w:val="007D32DD"/>
    <w:rsid w:val="007D4B51"/>
    <w:rsid w:val="007D6DCE"/>
    <w:rsid w:val="007D72C4"/>
    <w:rsid w:val="007E2CFE"/>
    <w:rsid w:val="007E59C9"/>
    <w:rsid w:val="007E69CA"/>
    <w:rsid w:val="007F0072"/>
    <w:rsid w:val="007F2EB6"/>
    <w:rsid w:val="007F54C3"/>
    <w:rsid w:val="00802949"/>
    <w:rsid w:val="0080301E"/>
    <w:rsid w:val="00803280"/>
    <w:rsid w:val="0080365F"/>
    <w:rsid w:val="00807E7A"/>
    <w:rsid w:val="00812BE5"/>
    <w:rsid w:val="0081369B"/>
    <w:rsid w:val="00814889"/>
    <w:rsid w:val="00816027"/>
    <w:rsid w:val="00817429"/>
    <w:rsid w:val="008178F5"/>
    <w:rsid w:val="00821514"/>
    <w:rsid w:val="00821CDB"/>
    <w:rsid w:val="00821E35"/>
    <w:rsid w:val="00824591"/>
    <w:rsid w:val="00824AED"/>
    <w:rsid w:val="008258CE"/>
    <w:rsid w:val="00825F3B"/>
    <w:rsid w:val="00826FE5"/>
    <w:rsid w:val="00827820"/>
    <w:rsid w:val="00831B8B"/>
    <w:rsid w:val="0083286C"/>
    <w:rsid w:val="0083405D"/>
    <w:rsid w:val="008352D4"/>
    <w:rsid w:val="00835D56"/>
    <w:rsid w:val="00836DB9"/>
    <w:rsid w:val="00837C67"/>
    <w:rsid w:val="008405E4"/>
    <w:rsid w:val="008415B0"/>
    <w:rsid w:val="00841767"/>
    <w:rsid w:val="00842028"/>
    <w:rsid w:val="008436B8"/>
    <w:rsid w:val="00844211"/>
    <w:rsid w:val="008460B6"/>
    <w:rsid w:val="00847788"/>
    <w:rsid w:val="00850C9D"/>
    <w:rsid w:val="0085276B"/>
    <w:rsid w:val="00852B59"/>
    <w:rsid w:val="00856272"/>
    <w:rsid w:val="008563FF"/>
    <w:rsid w:val="00856C91"/>
    <w:rsid w:val="00856DD9"/>
    <w:rsid w:val="0086018B"/>
    <w:rsid w:val="008611DD"/>
    <w:rsid w:val="00861F1E"/>
    <w:rsid w:val="008620DE"/>
    <w:rsid w:val="008622DB"/>
    <w:rsid w:val="00862BB5"/>
    <w:rsid w:val="00866867"/>
    <w:rsid w:val="0087015A"/>
    <w:rsid w:val="00872257"/>
    <w:rsid w:val="00873209"/>
    <w:rsid w:val="008753E6"/>
    <w:rsid w:val="0087738C"/>
    <w:rsid w:val="008802AF"/>
    <w:rsid w:val="00881926"/>
    <w:rsid w:val="0088318F"/>
    <w:rsid w:val="0088331D"/>
    <w:rsid w:val="008852B0"/>
    <w:rsid w:val="008854C7"/>
    <w:rsid w:val="00885AE7"/>
    <w:rsid w:val="00886B60"/>
    <w:rsid w:val="00886BA4"/>
    <w:rsid w:val="008876DB"/>
    <w:rsid w:val="00887889"/>
    <w:rsid w:val="00891AC2"/>
    <w:rsid w:val="008920FF"/>
    <w:rsid w:val="008926E8"/>
    <w:rsid w:val="00894F19"/>
    <w:rsid w:val="00896A10"/>
    <w:rsid w:val="008971B5"/>
    <w:rsid w:val="008A2C87"/>
    <w:rsid w:val="008A5D26"/>
    <w:rsid w:val="008A6B13"/>
    <w:rsid w:val="008A6ECB"/>
    <w:rsid w:val="008B0BF9"/>
    <w:rsid w:val="008B2866"/>
    <w:rsid w:val="008B2DC8"/>
    <w:rsid w:val="008B3859"/>
    <w:rsid w:val="008B436D"/>
    <w:rsid w:val="008B478E"/>
    <w:rsid w:val="008B4D8A"/>
    <w:rsid w:val="008B4E49"/>
    <w:rsid w:val="008B7712"/>
    <w:rsid w:val="008B7B26"/>
    <w:rsid w:val="008C3524"/>
    <w:rsid w:val="008C4061"/>
    <w:rsid w:val="008C4229"/>
    <w:rsid w:val="008C4E9D"/>
    <w:rsid w:val="008C5BE0"/>
    <w:rsid w:val="008C7233"/>
    <w:rsid w:val="008C7D1A"/>
    <w:rsid w:val="008D2434"/>
    <w:rsid w:val="008E171D"/>
    <w:rsid w:val="008E2785"/>
    <w:rsid w:val="008E7164"/>
    <w:rsid w:val="008E78A3"/>
    <w:rsid w:val="008F0654"/>
    <w:rsid w:val="008F06CB"/>
    <w:rsid w:val="008F2E83"/>
    <w:rsid w:val="008F612A"/>
    <w:rsid w:val="00901B91"/>
    <w:rsid w:val="0090293D"/>
    <w:rsid w:val="009034DE"/>
    <w:rsid w:val="00905396"/>
    <w:rsid w:val="0090605D"/>
    <w:rsid w:val="00906419"/>
    <w:rsid w:val="0091054B"/>
    <w:rsid w:val="00912889"/>
    <w:rsid w:val="00913A42"/>
    <w:rsid w:val="00914167"/>
    <w:rsid w:val="009143DB"/>
    <w:rsid w:val="00915065"/>
    <w:rsid w:val="00916C80"/>
    <w:rsid w:val="00917CE5"/>
    <w:rsid w:val="00920AF5"/>
    <w:rsid w:val="009217C0"/>
    <w:rsid w:val="009234D4"/>
    <w:rsid w:val="0092511A"/>
    <w:rsid w:val="00925241"/>
    <w:rsid w:val="00925CEC"/>
    <w:rsid w:val="00926A3F"/>
    <w:rsid w:val="0092794E"/>
    <w:rsid w:val="00930148"/>
    <w:rsid w:val="009306D0"/>
    <w:rsid w:val="00930D30"/>
    <w:rsid w:val="009332A2"/>
    <w:rsid w:val="0093613A"/>
    <w:rsid w:val="00937598"/>
    <w:rsid w:val="00937606"/>
    <w:rsid w:val="0093790B"/>
    <w:rsid w:val="00937DB8"/>
    <w:rsid w:val="0094359E"/>
    <w:rsid w:val="00943751"/>
    <w:rsid w:val="00946DD0"/>
    <w:rsid w:val="009504B5"/>
    <w:rsid w:val="009509E6"/>
    <w:rsid w:val="00950C24"/>
    <w:rsid w:val="00951CF2"/>
    <w:rsid w:val="00952018"/>
    <w:rsid w:val="00952800"/>
    <w:rsid w:val="0095300D"/>
    <w:rsid w:val="009540E8"/>
    <w:rsid w:val="00954C6E"/>
    <w:rsid w:val="00955DD8"/>
    <w:rsid w:val="00956812"/>
    <w:rsid w:val="00956CD0"/>
    <w:rsid w:val="0095719A"/>
    <w:rsid w:val="009608D2"/>
    <w:rsid w:val="009623E9"/>
    <w:rsid w:val="009637CA"/>
    <w:rsid w:val="00963EEB"/>
    <w:rsid w:val="009648BC"/>
    <w:rsid w:val="00964C2F"/>
    <w:rsid w:val="00965F88"/>
    <w:rsid w:val="0097332D"/>
    <w:rsid w:val="009773B6"/>
    <w:rsid w:val="00983F66"/>
    <w:rsid w:val="00984E03"/>
    <w:rsid w:val="009870A1"/>
    <w:rsid w:val="00987E85"/>
    <w:rsid w:val="00992B06"/>
    <w:rsid w:val="009A0D12"/>
    <w:rsid w:val="009A1987"/>
    <w:rsid w:val="009A2BEE"/>
    <w:rsid w:val="009A5289"/>
    <w:rsid w:val="009A60AA"/>
    <w:rsid w:val="009A6CA2"/>
    <w:rsid w:val="009A754D"/>
    <w:rsid w:val="009A7A53"/>
    <w:rsid w:val="009B0402"/>
    <w:rsid w:val="009B0642"/>
    <w:rsid w:val="009B0B75"/>
    <w:rsid w:val="009B16DF"/>
    <w:rsid w:val="009B1CB1"/>
    <w:rsid w:val="009B4CB2"/>
    <w:rsid w:val="009B5DC9"/>
    <w:rsid w:val="009B650F"/>
    <w:rsid w:val="009B6701"/>
    <w:rsid w:val="009B6EF7"/>
    <w:rsid w:val="009B7000"/>
    <w:rsid w:val="009B739C"/>
    <w:rsid w:val="009B7C7E"/>
    <w:rsid w:val="009C04EC"/>
    <w:rsid w:val="009C2119"/>
    <w:rsid w:val="009C2909"/>
    <w:rsid w:val="009C328C"/>
    <w:rsid w:val="009C4444"/>
    <w:rsid w:val="009C4CEB"/>
    <w:rsid w:val="009C79AD"/>
    <w:rsid w:val="009C7CA6"/>
    <w:rsid w:val="009D2A87"/>
    <w:rsid w:val="009D3316"/>
    <w:rsid w:val="009D55AA"/>
    <w:rsid w:val="009D58AD"/>
    <w:rsid w:val="009E1D67"/>
    <w:rsid w:val="009E22F4"/>
    <w:rsid w:val="009E3E77"/>
    <w:rsid w:val="009E3FAB"/>
    <w:rsid w:val="009E5B3F"/>
    <w:rsid w:val="009E69CE"/>
    <w:rsid w:val="009E7D90"/>
    <w:rsid w:val="009F1AB0"/>
    <w:rsid w:val="009F4E67"/>
    <w:rsid w:val="009F501D"/>
    <w:rsid w:val="009F785D"/>
    <w:rsid w:val="00A021E3"/>
    <w:rsid w:val="00A039D5"/>
    <w:rsid w:val="00A046AD"/>
    <w:rsid w:val="00A079C1"/>
    <w:rsid w:val="00A12520"/>
    <w:rsid w:val="00A130FD"/>
    <w:rsid w:val="00A13D6D"/>
    <w:rsid w:val="00A14769"/>
    <w:rsid w:val="00A16151"/>
    <w:rsid w:val="00A16747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28FF"/>
    <w:rsid w:val="00A3310E"/>
    <w:rsid w:val="00A333A0"/>
    <w:rsid w:val="00A37E70"/>
    <w:rsid w:val="00A42538"/>
    <w:rsid w:val="00A42674"/>
    <w:rsid w:val="00A437E1"/>
    <w:rsid w:val="00A4685E"/>
    <w:rsid w:val="00A50B21"/>
    <w:rsid w:val="00A50CD4"/>
    <w:rsid w:val="00A51191"/>
    <w:rsid w:val="00A517A5"/>
    <w:rsid w:val="00A55BFE"/>
    <w:rsid w:val="00A56D62"/>
    <w:rsid w:val="00A56F07"/>
    <w:rsid w:val="00A5762C"/>
    <w:rsid w:val="00A600FC"/>
    <w:rsid w:val="00A60BCA"/>
    <w:rsid w:val="00A638DA"/>
    <w:rsid w:val="00A63F88"/>
    <w:rsid w:val="00A65B41"/>
    <w:rsid w:val="00A65E00"/>
    <w:rsid w:val="00A66A78"/>
    <w:rsid w:val="00A670C4"/>
    <w:rsid w:val="00A730D1"/>
    <w:rsid w:val="00A73F64"/>
    <w:rsid w:val="00A7436E"/>
    <w:rsid w:val="00A74E96"/>
    <w:rsid w:val="00A75A8E"/>
    <w:rsid w:val="00A75C31"/>
    <w:rsid w:val="00A82452"/>
    <w:rsid w:val="00A824DD"/>
    <w:rsid w:val="00A83676"/>
    <w:rsid w:val="00A83B7B"/>
    <w:rsid w:val="00A84274"/>
    <w:rsid w:val="00A850F3"/>
    <w:rsid w:val="00A864E3"/>
    <w:rsid w:val="00A91483"/>
    <w:rsid w:val="00A938D6"/>
    <w:rsid w:val="00A939FB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473"/>
    <w:rsid w:val="00AB67FC"/>
    <w:rsid w:val="00AC00F2"/>
    <w:rsid w:val="00AC0492"/>
    <w:rsid w:val="00AC06A8"/>
    <w:rsid w:val="00AC31B5"/>
    <w:rsid w:val="00AC448D"/>
    <w:rsid w:val="00AC4777"/>
    <w:rsid w:val="00AC4EA1"/>
    <w:rsid w:val="00AC5381"/>
    <w:rsid w:val="00AC5920"/>
    <w:rsid w:val="00AC7389"/>
    <w:rsid w:val="00AD0E65"/>
    <w:rsid w:val="00AD16C7"/>
    <w:rsid w:val="00AD1C40"/>
    <w:rsid w:val="00AD21C0"/>
    <w:rsid w:val="00AD2BF2"/>
    <w:rsid w:val="00AD4E90"/>
    <w:rsid w:val="00AD52BB"/>
    <w:rsid w:val="00AD5422"/>
    <w:rsid w:val="00AE38D7"/>
    <w:rsid w:val="00AE4179"/>
    <w:rsid w:val="00AE43D1"/>
    <w:rsid w:val="00AE4425"/>
    <w:rsid w:val="00AE48EB"/>
    <w:rsid w:val="00AE4FBE"/>
    <w:rsid w:val="00AE63F2"/>
    <w:rsid w:val="00AE650F"/>
    <w:rsid w:val="00AE6555"/>
    <w:rsid w:val="00AE7D16"/>
    <w:rsid w:val="00AF1DF7"/>
    <w:rsid w:val="00AF4CAA"/>
    <w:rsid w:val="00AF571A"/>
    <w:rsid w:val="00AF6085"/>
    <w:rsid w:val="00AF60A0"/>
    <w:rsid w:val="00AF67FC"/>
    <w:rsid w:val="00AF7DF5"/>
    <w:rsid w:val="00B006E5"/>
    <w:rsid w:val="00B024C2"/>
    <w:rsid w:val="00B063C8"/>
    <w:rsid w:val="00B0695A"/>
    <w:rsid w:val="00B07700"/>
    <w:rsid w:val="00B12C8C"/>
    <w:rsid w:val="00B13921"/>
    <w:rsid w:val="00B1528C"/>
    <w:rsid w:val="00B16ACD"/>
    <w:rsid w:val="00B172A0"/>
    <w:rsid w:val="00B20143"/>
    <w:rsid w:val="00B21487"/>
    <w:rsid w:val="00B232D1"/>
    <w:rsid w:val="00B24DB5"/>
    <w:rsid w:val="00B255F8"/>
    <w:rsid w:val="00B2758B"/>
    <w:rsid w:val="00B314FD"/>
    <w:rsid w:val="00B31F9E"/>
    <w:rsid w:val="00B3268F"/>
    <w:rsid w:val="00B32C2C"/>
    <w:rsid w:val="00B33A1A"/>
    <w:rsid w:val="00B33E6C"/>
    <w:rsid w:val="00B34622"/>
    <w:rsid w:val="00B35D80"/>
    <w:rsid w:val="00B3664E"/>
    <w:rsid w:val="00B371CC"/>
    <w:rsid w:val="00B374E8"/>
    <w:rsid w:val="00B41CD9"/>
    <w:rsid w:val="00B427E6"/>
    <w:rsid w:val="00B42853"/>
    <w:rsid w:val="00B428A6"/>
    <w:rsid w:val="00B43E1F"/>
    <w:rsid w:val="00B45FBC"/>
    <w:rsid w:val="00B50E9D"/>
    <w:rsid w:val="00B51A7D"/>
    <w:rsid w:val="00B535C2"/>
    <w:rsid w:val="00B541D3"/>
    <w:rsid w:val="00B55544"/>
    <w:rsid w:val="00B55CA7"/>
    <w:rsid w:val="00B57DD1"/>
    <w:rsid w:val="00B61F40"/>
    <w:rsid w:val="00B642FC"/>
    <w:rsid w:val="00B64D26"/>
    <w:rsid w:val="00B64FBB"/>
    <w:rsid w:val="00B66AD3"/>
    <w:rsid w:val="00B70078"/>
    <w:rsid w:val="00B70E22"/>
    <w:rsid w:val="00B72225"/>
    <w:rsid w:val="00B774CB"/>
    <w:rsid w:val="00B80402"/>
    <w:rsid w:val="00B80B9A"/>
    <w:rsid w:val="00B80D57"/>
    <w:rsid w:val="00B81C54"/>
    <w:rsid w:val="00B830B7"/>
    <w:rsid w:val="00B848EA"/>
    <w:rsid w:val="00B84B2B"/>
    <w:rsid w:val="00B90500"/>
    <w:rsid w:val="00B9176C"/>
    <w:rsid w:val="00B935A4"/>
    <w:rsid w:val="00B9446C"/>
    <w:rsid w:val="00BA037E"/>
    <w:rsid w:val="00BA3990"/>
    <w:rsid w:val="00BA561A"/>
    <w:rsid w:val="00BA6C28"/>
    <w:rsid w:val="00BA706D"/>
    <w:rsid w:val="00BB0DC6"/>
    <w:rsid w:val="00BB15E4"/>
    <w:rsid w:val="00BB1E19"/>
    <w:rsid w:val="00BB2054"/>
    <w:rsid w:val="00BB21D1"/>
    <w:rsid w:val="00BB271C"/>
    <w:rsid w:val="00BB2FD2"/>
    <w:rsid w:val="00BB32F2"/>
    <w:rsid w:val="00BB3376"/>
    <w:rsid w:val="00BB4338"/>
    <w:rsid w:val="00BB6C0E"/>
    <w:rsid w:val="00BB6E52"/>
    <w:rsid w:val="00BB7211"/>
    <w:rsid w:val="00BB7B38"/>
    <w:rsid w:val="00BC11E5"/>
    <w:rsid w:val="00BC2375"/>
    <w:rsid w:val="00BC495D"/>
    <w:rsid w:val="00BC4BC6"/>
    <w:rsid w:val="00BC52FD"/>
    <w:rsid w:val="00BC6E62"/>
    <w:rsid w:val="00BC7443"/>
    <w:rsid w:val="00BC7E8E"/>
    <w:rsid w:val="00BD0648"/>
    <w:rsid w:val="00BD1040"/>
    <w:rsid w:val="00BD3246"/>
    <w:rsid w:val="00BD34AA"/>
    <w:rsid w:val="00BD571A"/>
    <w:rsid w:val="00BD6C84"/>
    <w:rsid w:val="00BD7460"/>
    <w:rsid w:val="00BE0C44"/>
    <w:rsid w:val="00BE1B8B"/>
    <w:rsid w:val="00BE2A18"/>
    <w:rsid w:val="00BE2C01"/>
    <w:rsid w:val="00BE41EC"/>
    <w:rsid w:val="00BE56FB"/>
    <w:rsid w:val="00BF2D4F"/>
    <w:rsid w:val="00BF3DDE"/>
    <w:rsid w:val="00BF58FD"/>
    <w:rsid w:val="00BF6589"/>
    <w:rsid w:val="00BF6F7F"/>
    <w:rsid w:val="00C002C1"/>
    <w:rsid w:val="00C00647"/>
    <w:rsid w:val="00C02764"/>
    <w:rsid w:val="00C04CEF"/>
    <w:rsid w:val="00C0662F"/>
    <w:rsid w:val="00C11943"/>
    <w:rsid w:val="00C11A5D"/>
    <w:rsid w:val="00C12E96"/>
    <w:rsid w:val="00C1336C"/>
    <w:rsid w:val="00C14763"/>
    <w:rsid w:val="00C15B7F"/>
    <w:rsid w:val="00C16141"/>
    <w:rsid w:val="00C20AA8"/>
    <w:rsid w:val="00C2363F"/>
    <w:rsid w:val="00C236C8"/>
    <w:rsid w:val="00C25072"/>
    <w:rsid w:val="00C260B1"/>
    <w:rsid w:val="00C26E56"/>
    <w:rsid w:val="00C31406"/>
    <w:rsid w:val="00C37194"/>
    <w:rsid w:val="00C37757"/>
    <w:rsid w:val="00C40637"/>
    <w:rsid w:val="00C40F6C"/>
    <w:rsid w:val="00C44426"/>
    <w:rsid w:val="00C445F3"/>
    <w:rsid w:val="00C451F4"/>
    <w:rsid w:val="00C45EB1"/>
    <w:rsid w:val="00C460CB"/>
    <w:rsid w:val="00C54A3A"/>
    <w:rsid w:val="00C55566"/>
    <w:rsid w:val="00C56448"/>
    <w:rsid w:val="00C6093D"/>
    <w:rsid w:val="00C617E0"/>
    <w:rsid w:val="00C64892"/>
    <w:rsid w:val="00C667BE"/>
    <w:rsid w:val="00C6766B"/>
    <w:rsid w:val="00C72223"/>
    <w:rsid w:val="00C76417"/>
    <w:rsid w:val="00C7726F"/>
    <w:rsid w:val="00C823DA"/>
    <w:rsid w:val="00C8259F"/>
    <w:rsid w:val="00C82746"/>
    <w:rsid w:val="00C827FB"/>
    <w:rsid w:val="00C8312F"/>
    <w:rsid w:val="00C84C47"/>
    <w:rsid w:val="00C858A4"/>
    <w:rsid w:val="00C86AFA"/>
    <w:rsid w:val="00C87492"/>
    <w:rsid w:val="00C931CE"/>
    <w:rsid w:val="00C935D0"/>
    <w:rsid w:val="00C96645"/>
    <w:rsid w:val="00C9664A"/>
    <w:rsid w:val="00CA04B9"/>
    <w:rsid w:val="00CA2A98"/>
    <w:rsid w:val="00CB18D0"/>
    <w:rsid w:val="00CB1C8A"/>
    <w:rsid w:val="00CB24F5"/>
    <w:rsid w:val="00CB2663"/>
    <w:rsid w:val="00CB3BBE"/>
    <w:rsid w:val="00CB59E9"/>
    <w:rsid w:val="00CC0D6A"/>
    <w:rsid w:val="00CC2598"/>
    <w:rsid w:val="00CC33A2"/>
    <w:rsid w:val="00CC3831"/>
    <w:rsid w:val="00CC3E3D"/>
    <w:rsid w:val="00CC519B"/>
    <w:rsid w:val="00CD09E9"/>
    <w:rsid w:val="00CD105F"/>
    <w:rsid w:val="00CD12C1"/>
    <w:rsid w:val="00CD14A2"/>
    <w:rsid w:val="00CD1604"/>
    <w:rsid w:val="00CD214E"/>
    <w:rsid w:val="00CD3B84"/>
    <w:rsid w:val="00CD46FA"/>
    <w:rsid w:val="00CD5973"/>
    <w:rsid w:val="00CD6F77"/>
    <w:rsid w:val="00CE31A6"/>
    <w:rsid w:val="00CF09AA"/>
    <w:rsid w:val="00CF19A1"/>
    <w:rsid w:val="00CF452F"/>
    <w:rsid w:val="00CF4813"/>
    <w:rsid w:val="00CF5233"/>
    <w:rsid w:val="00CF5687"/>
    <w:rsid w:val="00D029B8"/>
    <w:rsid w:val="00D02F60"/>
    <w:rsid w:val="00D0464E"/>
    <w:rsid w:val="00D04A96"/>
    <w:rsid w:val="00D07A7B"/>
    <w:rsid w:val="00D10E06"/>
    <w:rsid w:val="00D12879"/>
    <w:rsid w:val="00D15197"/>
    <w:rsid w:val="00D1586E"/>
    <w:rsid w:val="00D16820"/>
    <w:rsid w:val="00D169C8"/>
    <w:rsid w:val="00D1793F"/>
    <w:rsid w:val="00D20A62"/>
    <w:rsid w:val="00D22AF5"/>
    <w:rsid w:val="00D22F1D"/>
    <w:rsid w:val="00D235EA"/>
    <w:rsid w:val="00D23F7C"/>
    <w:rsid w:val="00D247A9"/>
    <w:rsid w:val="00D26871"/>
    <w:rsid w:val="00D27E98"/>
    <w:rsid w:val="00D30EF8"/>
    <w:rsid w:val="00D32721"/>
    <w:rsid w:val="00D328DC"/>
    <w:rsid w:val="00D33387"/>
    <w:rsid w:val="00D3430A"/>
    <w:rsid w:val="00D402FB"/>
    <w:rsid w:val="00D45F55"/>
    <w:rsid w:val="00D47D7A"/>
    <w:rsid w:val="00D47EC1"/>
    <w:rsid w:val="00D50ABD"/>
    <w:rsid w:val="00D55290"/>
    <w:rsid w:val="00D57791"/>
    <w:rsid w:val="00D6046A"/>
    <w:rsid w:val="00D62870"/>
    <w:rsid w:val="00D655D9"/>
    <w:rsid w:val="00D65872"/>
    <w:rsid w:val="00D65EAB"/>
    <w:rsid w:val="00D664DE"/>
    <w:rsid w:val="00D667FA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5E53"/>
    <w:rsid w:val="00D96884"/>
    <w:rsid w:val="00DA2582"/>
    <w:rsid w:val="00DA2BD0"/>
    <w:rsid w:val="00DA3FDD"/>
    <w:rsid w:val="00DA7017"/>
    <w:rsid w:val="00DA7028"/>
    <w:rsid w:val="00DB1AD2"/>
    <w:rsid w:val="00DB2000"/>
    <w:rsid w:val="00DB2B58"/>
    <w:rsid w:val="00DB5206"/>
    <w:rsid w:val="00DB57D4"/>
    <w:rsid w:val="00DB6276"/>
    <w:rsid w:val="00DB63F5"/>
    <w:rsid w:val="00DB7D09"/>
    <w:rsid w:val="00DB7DD5"/>
    <w:rsid w:val="00DC165B"/>
    <w:rsid w:val="00DC1C6B"/>
    <w:rsid w:val="00DC27D3"/>
    <w:rsid w:val="00DC2C2E"/>
    <w:rsid w:val="00DC30D6"/>
    <w:rsid w:val="00DC4AF0"/>
    <w:rsid w:val="00DC6419"/>
    <w:rsid w:val="00DC7886"/>
    <w:rsid w:val="00DD0CF2"/>
    <w:rsid w:val="00DD18C5"/>
    <w:rsid w:val="00DE1554"/>
    <w:rsid w:val="00DE2901"/>
    <w:rsid w:val="00DE2EE0"/>
    <w:rsid w:val="00DE590F"/>
    <w:rsid w:val="00DE7DC1"/>
    <w:rsid w:val="00DF3F7E"/>
    <w:rsid w:val="00DF53AF"/>
    <w:rsid w:val="00DF7648"/>
    <w:rsid w:val="00E00E29"/>
    <w:rsid w:val="00E01A88"/>
    <w:rsid w:val="00E02411"/>
    <w:rsid w:val="00E02BAB"/>
    <w:rsid w:val="00E04CEB"/>
    <w:rsid w:val="00E060BC"/>
    <w:rsid w:val="00E113EB"/>
    <w:rsid w:val="00E11420"/>
    <w:rsid w:val="00E132FB"/>
    <w:rsid w:val="00E170B7"/>
    <w:rsid w:val="00E177DD"/>
    <w:rsid w:val="00E20900"/>
    <w:rsid w:val="00E20C7F"/>
    <w:rsid w:val="00E2134D"/>
    <w:rsid w:val="00E23346"/>
    <w:rsid w:val="00E2396E"/>
    <w:rsid w:val="00E24728"/>
    <w:rsid w:val="00E276AC"/>
    <w:rsid w:val="00E34031"/>
    <w:rsid w:val="00E34A35"/>
    <w:rsid w:val="00E37C2F"/>
    <w:rsid w:val="00E40745"/>
    <w:rsid w:val="00E41AB1"/>
    <w:rsid w:val="00E41C28"/>
    <w:rsid w:val="00E45B4A"/>
    <w:rsid w:val="00E46308"/>
    <w:rsid w:val="00E51E17"/>
    <w:rsid w:val="00E52DAB"/>
    <w:rsid w:val="00E539B0"/>
    <w:rsid w:val="00E55840"/>
    <w:rsid w:val="00E55994"/>
    <w:rsid w:val="00E60606"/>
    <w:rsid w:val="00E60C66"/>
    <w:rsid w:val="00E6164D"/>
    <w:rsid w:val="00E618C9"/>
    <w:rsid w:val="00E62774"/>
    <w:rsid w:val="00E6307C"/>
    <w:rsid w:val="00E636FA"/>
    <w:rsid w:val="00E658B2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66E8"/>
    <w:rsid w:val="00E86C13"/>
    <w:rsid w:val="00E8716E"/>
    <w:rsid w:val="00E87441"/>
    <w:rsid w:val="00E90FB2"/>
    <w:rsid w:val="00E91667"/>
    <w:rsid w:val="00E91FAE"/>
    <w:rsid w:val="00E96220"/>
    <w:rsid w:val="00E96E3F"/>
    <w:rsid w:val="00E97595"/>
    <w:rsid w:val="00EA270C"/>
    <w:rsid w:val="00EA4974"/>
    <w:rsid w:val="00EA532E"/>
    <w:rsid w:val="00EA532F"/>
    <w:rsid w:val="00EA5E48"/>
    <w:rsid w:val="00EB06D9"/>
    <w:rsid w:val="00EB06F3"/>
    <w:rsid w:val="00EB192B"/>
    <w:rsid w:val="00EB19ED"/>
    <w:rsid w:val="00EB1CAB"/>
    <w:rsid w:val="00EB5C41"/>
    <w:rsid w:val="00EC0F5A"/>
    <w:rsid w:val="00EC4265"/>
    <w:rsid w:val="00EC4CEB"/>
    <w:rsid w:val="00EC5AF7"/>
    <w:rsid w:val="00EC645E"/>
    <w:rsid w:val="00EC659E"/>
    <w:rsid w:val="00EC6D9A"/>
    <w:rsid w:val="00ED14F0"/>
    <w:rsid w:val="00ED2072"/>
    <w:rsid w:val="00ED2AE0"/>
    <w:rsid w:val="00ED54EA"/>
    <w:rsid w:val="00ED5553"/>
    <w:rsid w:val="00ED5E36"/>
    <w:rsid w:val="00ED6961"/>
    <w:rsid w:val="00EF0B96"/>
    <w:rsid w:val="00EF3486"/>
    <w:rsid w:val="00EF47AF"/>
    <w:rsid w:val="00EF53B6"/>
    <w:rsid w:val="00F00B73"/>
    <w:rsid w:val="00F03FC5"/>
    <w:rsid w:val="00F048FC"/>
    <w:rsid w:val="00F10317"/>
    <w:rsid w:val="00F115CA"/>
    <w:rsid w:val="00F1220C"/>
    <w:rsid w:val="00F13210"/>
    <w:rsid w:val="00F14817"/>
    <w:rsid w:val="00F14EBA"/>
    <w:rsid w:val="00F1510F"/>
    <w:rsid w:val="00F1533A"/>
    <w:rsid w:val="00F1537F"/>
    <w:rsid w:val="00F15E5A"/>
    <w:rsid w:val="00F17F0A"/>
    <w:rsid w:val="00F22EAE"/>
    <w:rsid w:val="00F248AA"/>
    <w:rsid w:val="00F2668F"/>
    <w:rsid w:val="00F2742F"/>
    <w:rsid w:val="00F2753B"/>
    <w:rsid w:val="00F33F8B"/>
    <w:rsid w:val="00F340B2"/>
    <w:rsid w:val="00F3420D"/>
    <w:rsid w:val="00F43390"/>
    <w:rsid w:val="00F443B2"/>
    <w:rsid w:val="00F458D8"/>
    <w:rsid w:val="00F50237"/>
    <w:rsid w:val="00F52311"/>
    <w:rsid w:val="00F52CAA"/>
    <w:rsid w:val="00F53596"/>
    <w:rsid w:val="00F53B07"/>
    <w:rsid w:val="00F55BA8"/>
    <w:rsid w:val="00F55DB1"/>
    <w:rsid w:val="00F56495"/>
    <w:rsid w:val="00F56ACA"/>
    <w:rsid w:val="00F600FE"/>
    <w:rsid w:val="00F62E4D"/>
    <w:rsid w:val="00F65D22"/>
    <w:rsid w:val="00F66B34"/>
    <w:rsid w:val="00F675B9"/>
    <w:rsid w:val="00F711C9"/>
    <w:rsid w:val="00F742C7"/>
    <w:rsid w:val="00F74960"/>
    <w:rsid w:val="00F74C59"/>
    <w:rsid w:val="00F75536"/>
    <w:rsid w:val="00F75C3A"/>
    <w:rsid w:val="00F77484"/>
    <w:rsid w:val="00F82A32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9E1"/>
    <w:rsid w:val="00FB2C2F"/>
    <w:rsid w:val="00FB305C"/>
    <w:rsid w:val="00FB78E0"/>
    <w:rsid w:val="00FC2E3D"/>
    <w:rsid w:val="00FC3BDE"/>
    <w:rsid w:val="00FD1DBE"/>
    <w:rsid w:val="00FD25A7"/>
    <w:rsid w:val="00FD27B6"/>
    <w:rsid w:val="00FD3689"/>
    <w:rsid w:val="00FD42A3"/>
    <w:rsid w:val="00FD5274"/>
    <w:rsid w:val="00FD6AEF"/>
    <w:rsid w:val="00FD70B2"/>
    <w:rsid w:val="00FD7468"/>
    <w:rsid w:val="00FD7CE0"/>
    <w:rsid w:val="00FE0B3B"/>
    <w:rsid w:val="00FE1B61"/>
    <w:rsid w:val="00FE1BE2"/>
    <w:rsid w:val="00FE605E"/>
    <w:rsid w:val="00FE730A"/>
    <w:rsid w:val="00FF17DE"/>
    <w:rsid w:val="00FF1DD7"/>
    <w:rsid w:val="00FF4453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B299C"/>
  <w15:docId w15:val="{E539DEF5-23C0-4871-9922-CD4500D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C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F82A3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629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6B4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6B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B255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8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9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0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976E78-CDC0-4ABE-B412-48B67879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586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Sebastian</dc:creator>
  <cp:lastModifiedBy>Bodych Dominika</cp:lastModifiedBy>
  <cp:revision>2</cp:revision>
  <cp:lastPrinted>2025-04-17T08:08:00Z</cp:lastPrinted>
  <dcterms:created xsi:type="dcterms:W3CDTF">2025-07-11T12:56:00Z</dcterms:created>
  <dcterms:modified xsi:type="dcterms:W3CDTF">2025-07-11T12:56:00Z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