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7507" w14:textId="5E096705" w:rsidR="002A6652" w:rsidRPr="002A6652" w:rsidRDefault="002A6652" w:rsidP="001F1CA4">
      <w:pPr>
        <w:pStyle w:val="OZNPROJEKTUwskazaniedatylubwersjiprojektu"/>
        <w:keepNext/>
      </w:pPr>
      <w:r w:rsidRPr="002A6652">
        <w:t>Projekt</w:t>
      </w:r>
    </w:p>
    <w:p w14:paraId="7F4E2D9C" w14:textId="77777777" w:rsidR="002A6652" w:rsidRPr="002A6652" w:rsidRDefault="002A6652" w:rsidP="00080890">
      <w:pPr>
        <w:pStyle w:val="OZNRODZAKTUtznustawalubrozporzdzenieiorganwydajcy"/>
      </w:pPr>
      <w:r w:rsidRPr="002A6652">
        <w:t>USTAWA</w:t>
      </w:r>
    </w:p>
    <w:p w14:paraId="7538AFFC" w14:textId="1D23C3B1" w:rsidR="002A6652" w:rsidRPr="002A6652" w:rsidRDefault="002A6652" w:rsidP="00080890">
      <w:pPr>
        <w:pStyle w:val="DATAAKTUdatauchwalenialubwydaniaaktu"/>
      </w:pPr>
      <w:r w:rsidRPr="002A6652">
        <w:t>z dnia …</w:t>
      </w:r>
      <w:r w:rsidR="00153335">
        <w:t xml:space="preserve"> 2025 r.</w:t>
      </w:r>
    </w:p>
    <w:p w14:paraId="1AC44020" w14:textId="3FA37DAC" w:rsidR="002A6652" w:rsidRPr="002A6652" w:rsidRDefault="002A6652" w:rsidP="001F1CA4">
      <w:pPr>
        <w:pStyle w:val="TYTUAKTUprzedmiotregulacjiustawylubrozporzdzenia"/>
      </w:pPr>
      <w:r w:rsidRPr="002A6652">
        <w:t>o Funduszu Transformacji Regionu Bełchatowskiego Spółce Akcyjnej</w:t>
      </w:r>
    </w:p>
    <w:p w14:paraId="75DCBC8D" w14:textId="7079E354" w:rsidR="002A6652" w:rsidRPr="002A6652" w:rsidRDefault="002A6652" w:rsidP="00080890">
      <w:pPr>
        <w:pStyle w:val="NIEARTTEKSTtekstnieartykuowanynppodstprawnarozplubpreambua"/>
      </w:pPr>
      <w:r w:rsidRPr="002A6652">
        <w:t>Kierując się konstytucyjną zasadą zrównoważonego rozwoju, uznając wartość historyczną województwa łódzkiego i regionu bełchatowskiego dla Rzeczypospolitej Polskiej oraz potencjał gospodarczy tego regionu i jego zasoby</w:t>
      </w:r>
      <w:r w:rsidR="00BB16D8">
        <w:t>,</w:t>
      </w:r>
    </w:p>
    <w:p w14:paraId="303A5E84" w14:textId="51218B99" w:rsidR="002A6652" w:rsidRPr="002A6652" w:rsidRDefault="00BB16D8" w:rsidP="00080890">
      <w:pPr>
        <w:pStyle w:val="NIEARTTEKSTtekstnieartykuowanynppodstprawnarozplubpreambua"/>
      </w:pPr>
      <w:r>
        <w:t>m</w:t>
      </w:r>
      <w:r w:rsidR="002A6652" w:rsidRPr="002A6652">
        <w:t>ając</w:t>
      </w:r>
      <w:r>
        <w:t xml:space="preserve"> </w:t>
      </w:r>
      <w:r w:rsidR="002A6652" w:rsidRPr="002A6652">
        <w:t xml:space="preserve">na uwadze </w:t>
      </w:r>
      <w:bookmarkStart w:id="0" w:name="_Hlk199335197"/>
      <w:r w:rsidR="002A6652" w:rsidRPr="002A6652">
        <w:t>wyzwania jakie stoją przed regionem z uwagi na procesy transformacyjne oczekiwane przez Unię Europejską w wyniku wprowadzania polityki klimatycznej poprzez Europejski Zielony Ład,</w:t>
      </w:r>
      <w:bookmarkEnd w:id="0"/>
      <w:r w:rsidR="002A6652" w:rsidRPr="002A6652">
        <w:t xml:space="preserve"> co będzie generować istotne koszty społeczne i gospodarcze dla regionu bełchatowskiego</w:t>
      </w:r>
      <w:r>
        <w:t>,</w:t>
      </w:r>
    </w:p>
    <w:p w14:paraId="4A48BA01" w14:textId="50107671" w:rsidR="002A6652" w:rsidRPr="002A6652" w:rsidRDefault="00BB16D8" w:rsidP="00080890">
      <w:pPr>
        <w:pStyle w:val="NIEARTTEKSTtekstnieartykuowanynppodstprawnarozplubpreambua"/>
      </w:pPr>
      <w:r>
        <w:t>d</w:t>
      </w:r>
      <w:r w:rsidR="002A6652" w:rsidRPr="002A6652">
        <w:t xml:space="preserve">ostrzegając konieczność podjęcia działań w kierunku transformacji województwa łódzkiego,  przede wszystkim regionu bełchatowskiego mających na celu odejście od obecnej struktury gospodarki regionu w kierunku dostosowania </w:t>
      </w:r>
      <w:r>
        <w:t>j</w:t>
      </w:r>
      <w:r w:rsidR="002A6652" w:rsidRPr="002A6652">
        <w:t xml:space="preserve">ej do wyzwań społeczno-gospodarczych wynikających z kierunków rozwoju ujętych w politykach krajowych </w:t>
      </w:r>
      <w:r>
        <w:t>oraz</w:t>
      </w:r>
      <w:r w:rsidR="002A6652" w:rsidRPr="002A6652">
        <w:t xml:space="preserve"> unijnych, w tym transformacji energetycznej, technologicznej i klimatycznej, przy zagwarantowaniu potencjału dla zrównoważonego rozwoju społeczno-gospodarczo-przestrzennego,</w:t>
      </w:r>
    </w:p>
    <w:p w14:paraId="6314A036" w14:textId="77777777" w:rsidR="002A6652" w:rsidRPr="002A6652" w:rsidRDefault="002A6652" w:rsidP="00080890">
      <w:pPr>
        <w:pStyle w:val="NIEARTTEKSTtekstnieartykuowanynppodstprawnarozplubpreambua"/>
      </w:pPr>
      <w:r w:rsidRPr="002A6652">
        <w:t>uchwala się, co następuje:</w:t>
      </w:r>
    </w:p>
    <w:p w14:paraId="29532E61" w14:textId="7609E6E2" w:rsidR="002A6652" w:rsidRPr="002366C4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2366C4" w:rsidRPr="001F1CA4">
        <w:rPr>
          <w:rStyle w:val="Ppogrubienie"/>
        </w:rPr>
        <w:t> </w:t>
      </w:r>
      <w:r w:rsidRPr="001F1CA4">
        <w:rPr>
          <w:rStyle w:val="Ppogrubienie"/>
        </w:rPr>
        <w:t>1.</w:t>
      </w:r>
      <w:r w:rsidR="002366C4">
        <w:t> </w:t>
      </w:r>
      <w:r w:rsidRPr="002366C4">
        <w:t>Ustawa określa:</w:t>
      </w:r>
    </w:p>
    <w:p w14:paraId="77271541" w14:textId="265C825A" w:rsidR="002A6652" w:rsidRPr="002366C4" w:rsidRDefault="002A6652" w:rsidP="002366C4">
      <w:pPr>
        <w:pStyle w:val="PKTpunkt"/>
      </w:pPr>
      <w:r w:rsidRPr="002366C4">
        <w:t>1)</w:t>
      </w:r>
      <w:r w:rsidR="002366C4">
        <w:tab/>
      </w:r>
      <w:r w:rsidRPr="002366C4">
        <w:t xml:space="preserve">cel działania Funduszu Transformacji Regionu Bełchatowskiego Spółki Akcyjnej z siedzibą w Bełchatowie, zwanego dalej </w:t>
      </w:r>
      <w:r w:rsidR="00122D3F">
        <w:t>„</w:t>
      </w:r>
      <w:r w:rsidRPr="002366C4">
        <w:t>Funduszem</w:t>
      </w:r>
      <w:r w:rsidR="00122D3F">
        <w:t>”</w:t>
      </w:r>
      <w:r w:rsidRPr="002366C4">
        <w:t>;</w:t>
      </w:r>
    </w:p>
    <w:p w14:paraId="31674C89" w14:textId="10661100" w:rsidR="002A6652" w:rsidRPr="002366C4" w:rsidRDefault="002A6652" w:rsidP="002366C4">
      <w:pPr>
        <w:pStyle w:val="PKTpunkt"/>
      </w:pPr>
      <w:r w:rsidRPr="002366C4">
        <w:t>2)</w:t>
      </w:r>
      <w:r w:rsidR="002366C4">
        <w:tab/>
      </w:r>
      <w:r w:rsidRPr="002366C4">
        <w:t>instrumenty służące realizacji celu Funduszu;</w:t>
      </w:r>
    </w:p>
    <w:p w14:paraId="62EFE93A" w14:textId="3BB0B1F9" w:rsidR="002A6652" w:rsidRPr="002366C4" w:rsidRDefault="002A6652" w:rsidP="002366C4">
      <w:pPr>
        <w:pStyle w:val="PKTpunkt"/>
      </w:pPr>
      <w:r w:rsidRPr="002366C4">
        <w:t>3)</w:t>
      </w:r>
      <w:r w:rsidR="002366C4">
        <w:tab/>
      </w:r>
      <w:r w:rsidRPr="002366C4">
        <w:t>organizację Funduszu.</w:t>
      </w:r>
    </w:p>
    <w:p w14:paraId="28D33E86" w14:textId="44416370" w:rsidR="002A6652" w:rsidRPr="002366C4" w:rsidRDefault="002A6652" w:rsidP="002366C4">
      <w:pPr>
        <w:pStyle w:val="ARTartustawynprozporzdzenia"/>
      </w:pPr>
      <w:r w:rsidRPr="001F1CA4">
        <w:rPr>
          <w:rStyle w:val="Ppogrubienie"/>
        </w:rPr>
        <w:t>Art.</w:t>
      </w:r>
      <w:r w:rsidR="002366C4" w:rsidRPr="001F1CA4">
        <w:rPr>
          <w:rStyle w:val="Ppogrubienie"/>
        </w:rPr>
        <w:t> </w:t>
      </w:r>
      <w:r w:rsidRPr="001F1CA4">
        <w:rPr>
          <w:rStyle w:val="Ppogrubienie"/>
        </w:rPr>
        <w:t>2.</w:t>
      </w:r>
      <w:r w:rsidR="002366C4">
        <w:t> </w:t>
      </w:r>
      <w:r w:rsidRPr="002366C4">
        <w:t>1. Fundusz jest spółką realizującą misję publiczną w rozumieniu przepisów ustawy z dnia 16 grudnia 2016 r. o zasadach zarządzania mieniem państwowym (Dz. U. z 2024 poz. 125</w:t>
      </w:r>
      <w:r w:rsidR="005572A4">
        <w:t xml:space="preserve">, </w:t>
      </w:r>
      <w:r w:rsidR="005572A4" w:rsidRPr="005572A4">
        <w:t>834, 1823, 1897</w:t>
      </w:r>
      <w:r w:rsidR="005572A4">
        <w:t xml:space="preserve"> i </w:t>
      </w:r>
      <w:r w:rsidR="005572A4" w:rsidRPr="005572A4">
        <w:t>1940</w:t>
      </w:r>
      <w:r w:rsidRPr="002366C4">
        <w:t>).</w:t>
      </w:r>
    </w:p>
    <w:p w14:paraId="4B125619" w14:textId="49B21EA5" w:rsidR="002A6652" w:rsidRPr="002366C4" w:rsidRDefault="002A6652" w:rsidP="002366C4">
      <w:pPr>
        <w:pStyle w:val="USTustnpkodeksu"/>
      </w:pPr>
      <w:r w:rsidRPr="002366C4">
        <w:t>2.</w:t>
      </w:r>
      <w:r w:rsidR="002366C4">
        <w:t> </w:t>
      </w:r>
      <w:r w:rsidRPr="002366C4">
        <w:t xml:space="preserve">Celem </w:t>
      </w:r>
      <w:bookmarkStart w:id="1" w:name="_Hlk199333954"/>
      <w:r w:rsidRPr="002366C4">
        <w:t xml:space="preserve">działania Funduszu jest wspieranie procesu transformacji regionu bełchatowskiego oraz podmiotów, w celu przeciwdziałania negatywnym skutkom wygaszania działalności gospodarczej, w tym działalności wydobywczej węgla brunatnego i energetyki </w:t>
      </w:r>
      <w:r w:rsidRPr="002366C4">
        <w:lastRenderedPageBreak/>
        <w:t>konwencjonalnej, występującym na terytorium województwa łódzkiego lub poza jego terytorium.</w:t>
      </w:r>
      <w:bookmarkEnd w:id="1"/>
    </w:p>
    <w:p w14:paraId="197DD87F" w14:textId="14A989DE" w:rsidR="002A6652" w:rsidRPr="002366C4" w:rsidRDefault="002A6652" w:rsidP="002366C4">
      <w:pPr>
        <w:pStyle w:val="USTustnpkodeksu"/>
      </w:pPr>
      <w:r w:rsidRPr="002366C4">
        <w:t>3.</w:t>
      </w:r>
      <w:r w:rsidR="002366C4">
        <w:t> </w:t>
      </w:r>
      <w:r w:rsidRPr="002366C4">
        <w:t xml:space="preserve">Przez transformację regionu bełchatowskiego rozumie się działania zmierzające do </w:t>
      </w:r>
      <w:bookmarkStart w:id="2" w:name="_Hlk199335761"/>
      <w:r w:rsidRPr="002366C4">
        <w:t>zmiany struktury gospodarki województwa łódzkiego,</w:t>
      </w:r>
      <w:r w:rsidR="00AC0324">
        <w:t xml:space="preserve"> </w:t>
      </w:r>
      <w:r w:rsidRPr="002366C4">
        <w:t xml:space="preserve">przede wszystkim regionu bełchatowskiego, w tym zagospodarowanie sektorów nieposiadających potencjału </w:t>
      </w:r>
      <w:r w:rsidR="005572A4" w:rsidRPr="002366C4">
        <w:t>wzrostowego</w:t>
      </w:r>
      <w:r w:rsidRPr="002366C4">
        <w:t xml:space="preserve"> oraz działania zmierzające do podnoszenia konkurencyjności gospodarki tego województwa, z wykorzystaniem istniejącego potencjału i zasobów.</w:t>
      </w:r>
    </w:p>
    <w:bookmarkEnd w:id="2"/>
    <w:p w14:paraId="30DD4977" w14:textId="5242AFA8" w:rsidR="00080890" w:rsidRPr="002366C4" w:rsidRDefault="00080890" w:rsidP="002366C4">
      <w:pPr>
        <w:pStyle w:val="USTustnpkodeksu"/>
      </w:pPr>
      <w:r w:rsidRPr="002366C4">
        <w:t>4.</w:t>
      </w:r>
      <w:r w:rsidR="002366C4">
        <w:t> </w:t>
      </w:r>
      <w:r w:rsidRPr="002366C4">
        <w:t xml:space="preserve">Przez region bełchatowski </w:t>
      </w:r>
      <w:r w:rsidR="00553818" w:rsidRPr="002366C4">
        <w:t>rozumie się obszar obejmujący powiat bełchatowski oraz gminy z sąsiednich powiatów, na których ter</w:t>
      </w:r>
      <w:r w:rsidR="006B7B28">
        <w:t>ytorium</w:t>
      </w:r>
      <w:r w:rsidR="00553818" w:rsidRPr="002366C4">
        <w:t xml:space="preserve"> znajdują się elementy </w:t>
      </w:r>
      <w:bookmarkStart w:id="3" w:name="_Hlk199239784"/>
      <w:r w:rsidR="00553818" w:rsidRPr="002366C4">
        <w:t>Kompleksu Górniczo-Energetycznego Bełchatów</w:t>
      </w:r>
      <w:bookmarkEnd w:id="3"/>
      <w:r w:rsidR="00553818" w:rsidRPr="002366C4">
        <w:t>.</w:t>
      </w:r>
    </w:p>
    <w:p w14:paraId="640AADB6" w14:textId="42116394" w:rsidR="00553818" w:rsidRPr="002366C4" w:rsidRDefault="00553818" w:rsidP="002366C4">
      <w:pPr>
        <w:pStyle w:val="USTustnpkodeksu"/>
      </w:pPr>
      <w:r w:rsidRPr="002366C4">
        <w:t>5.</w:t>
      </w:r>
      <w:r w:rsidR="002366C4">
        <w:t> </w:t>
      </w:r>
      <w:r w:rsidRPr="002366C4">
        <w:t xml:space="preserve">Przez organizacje związkowe </w:t>
      </w:r>
      <w:bookmarkStart w:id="4" w:name="_Hlk199240422"/>
      <w:r w:rsidRPr="002366C4">
        <w:t>Kompleksu</w:t>
      </w:r>
      <w:r w:rsidR="000120B5">
        <w:t xml:space="preserve"> </w:t>
      </w:r>
      <w:r w:rsidRPr="002366C4">
        <w:t>Górniczo-Energetycznego</w:t>
      </w:r>
      <w:r w:rsidR="000120B5">
        <w:t xml:space="preserve"> </w:t>
      </w:r>
      <w:r w:rsidRPr="002366C4">
        <w:t xml:space="preserve">Bełchatów </w:t>
      </w:r>
      <w:bookmarkEnd w:id="4"/>
      <w:r w:rsidRPr="002366C4">
        <w:t>rozumie się zakładowe, międzyzakładowe, terenowe lub regionalne organizacje związkowe działające w przedsiębiorstwach wchodzących w skład Kompleksu Górniczo-Energetycznego Bełchatów funkcjonującego na ter</w:t>
      </w:r>
      <w:r w:rsidR="006B7B28">
        <w:t>ytorium</w:t>
      </w:r>
      <w:r w:rsidRPr="002366C4">
        <w:t xml:space="preserve"> regionu bełchatowskiego, w szczególności w zakładach wydobycia węgla brunatnego oraz w jednostkach wytwarzania i przesył</w:t>
      </w:r>
      <w:r w:rsidR="002366C4" w:rsidRPr="002366C4">
        <w:t>ania</w:t>
      </w:r>
      <w:r w:rsidRPr="002366C4">
        <w:t xml:space="preserve"> energii elektrycznej i cieplnej, zlokalizowanych na tym obszarze, które prowadzą działalność statutową na rzecz pracowników zatrudnionych w tym kompleksie oraz posiadają członków aktualnie zatrudnionych w jego strukturach.</w:t>
      </w:r>
    </w:p>
    <w:p w14:paraId="517CBA86" w14:textId="6FB1266C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2366C4" w:rsidRPr="001F1CA4">
        <w:rPr>
          <w:rStyle w:val="Ppogrubienie"/>
        </w:rPr>
        <w:t> </w:t>
      </w:r>
      <w:r w:rsidRPr="001F1CA4">
        <w:rPr>
          <w:rStyle w:val="Ppogrubienie"/>
        </w:rPr>
        <w:t>3.</w:t>
      </w:r>
      <w:r w:rsidR="002366C4">
        <w:t> </w:t>
      </w:r>
      <w:r w:rsidRPr="002A6652">
        <w:t xml:space="preserve">1. Fundusz realizuje cel, o którym mowa w art. 2 ust. 2, zgodnie ze Strategią Funduszu Transformacji Regionu Bełchatowskiego, zwaną dalej </w:t>
      </w:r>
      <w:r w:rsidR="00122D3F">
        <w:t>„</w:t>
      </w:r>
      <w:r w:rsidRPr="002A6652">
        <w:t>Strategią</w:t>
      </w:r>
      <w:r w:rsidR="00122D3F">
        <w:t>”</w:t>
      </w:r>
      <w:r w:rsidRPr="002A6652">
        <w:t>, określającą w szczególności:</w:t>
      </w:r>
    </w:p>
    <w:p w14:paraId="390C8889" w14:textId="09EE4F24" w:rsidR="002A6652" w:rsidRPr="002A6652" w:rsidRDefault="002A6652" w:rsidP="001F1CA4">
      <w:pPr>
        <w:pStyle w:val="PKTpunkt"/>
        <w:keepNext/>
      </w:pPr>
      <w:r w:rsidRPr="002A6652">
        <w:t>1)</w:t>
      </w:r>
      <w:r w:rsidR="002366C4">
        <w:tab/>
      </w:r>
      <w:r w:rsidRPr="002A6652">
        <w:t>wnioski z analizy i diagnozy sytuacji rynkowej w zakresie:</w:t>
      </w:r>
    </w:p>
    <w:p w14:paraId="30DED227" w14:textId="7A2FE981" w:rsidR="002A6652" w:rsidRPr="002A6652" w:rsidRDefault="002A6652" w:rsidP="002366C4">
      <w:pPr>
        <w:pStyle w:val="LITlitera"/>
      </w:pPr>
      <w:r w:rsidRPr="002A6652">
        <w:t>a)</w:t>
      </w:r>
      <w:r w:rsidR="002366C4">
        <w:tab/>
      </w:r>
      <w:r w:rsidRPr="002A6652">
        <w:t>występowania luk rynkowych wynikających z wygaszania działalności wydobywczej węgla brunatnego i energetyki konwencj</w:t>
      </w:r>
      <w:r w:rsidR="005572A4">
        <w:t>onal</w:t>
      </w:r>
      <w:r w:rsidRPr="002A6652">
        <w:t>nej,</w:t>
      </w:r>
    </w:p>
    <w:p w14:paraId="6F30E899" w14:textId="5EBB16CF" w:rsidR="002A6652" w:rsidRPr="002A6652" w:rsidRDefault="002A6652" w:rsidP="002366C4">
      <w:pPr>
        <w:pStyle w:val="LITlitera"/>
      </w:pPr>
      <w:r w:rsidRPr="002A6652">
        <w:t>b)</w:t>
      </w:r>
      <w:r w:rsidR="002366C4">
        <w:tab/>
      </w:r>
      <w:r w:rsidRPr="002A6652">
        <w:t>realizacji inwestycji,</w:t>
      </w:r>
    </w:p>
    <w:p w14:paraId="42582BE5" w14:textId="6B79296B" w:rsidR="002A6652" w:rsidRPr="002A6652" w:rsidRDefault="002A6652" w:rsidP="002366C4">
      <w:pPr>
        <w:pStyle w:val="LITlitera"/>
      </w:pPr>
      <w:r w:rsidRPr="002A6652">
        <w:t>c)</w:t>
      </w:r>
      <w:r w:rsidR="002366C4">
        <w:tab/>
      </w:r>
      <w:r w:rsidRPr="002A6652">
        <w:t>rozwoju innowacyjnych technologii,</w:t>
      </w:r>
    </w:p>
    <w:p w14:paraId="4B98C2D6" w14:textId="2CCBC985" w:rsidR="002A6652" w:rsidRPr="002A6652" w:rsidRDefault="002A6652" w:rsidP="002366C4">
      <w:pPr>
        <w:pStyle w:val="LITlitera"/>
      </w:pPr>
      <w:r w:rsidRPr="002A6652">
        <w:t>d)</w:t>
      </w:r>
      <w:r w:rsidR="002366C4">
        <w:tab/>
      </w:r>
      <w:r w:rsidRPr="002A6652">
        <w:t>poziomu rozwoju przedsiębiorczości,</w:t>
      </w:r>
    </w:p>
    <w:p w14:paraId="3E7772FE" w14:textId="64FB23C9" w:rsidR="002A6652" w:rsidRPr="002A6652" w:rsidRDefault="002A6652" w:rsidP="002366C4">
      <w:pPr>
        <w:pStyle w:val="LITlitera"/>
      </w:pPr>
      <w:r w:rsidRPr="002A6652">
        <w:t>e)</w:t>
      </w:r>
      <w:r w:rsidR="002366C4">
        <w:tab/>
      </w:r>
      <w:r w:rsidRPr="002A6652">
        <w:t>wykorzystywania instrumentów finansowych przez przedsiębiorców,</w:t>
      </w:r>
    </w:p>
    <w:p w14:paraId="07835FA8" w14:textId="2D5C9188" w:rsidR="002A6652" w:rsidRPr="002A6652" w:rsidRDefault="002A6652" w:rsidP="002366C4">
      <w:pPr>
        <w:pStyle w:val="LITlitera"/>
      </w:pPr>
      <w:r w:rsidRPr="002A6652">
        <w:t>f)</w:t>
      </w:r>
      <w:r w:rsidR="002366C4">
        <w:tab/>
      </w:r>
      <w:r w:rsidRPr="002A6652">
        <w:t>rynku pracy,</w:t>
      </w:r>
    </w:p>
    <w:p w14:paraId="55F95A4A" w14:textId="0424DE6C" w:rsidR="002A6652" w:rsidRPr="002A6652" w:rsidRDefault="002A6652" w:rsidP="002366C4">
      <w:pPr>
        <w:pStyle w:val="LITlitera"/>
      </w:pPr>
      <w:r w:rsidRPr="002A6652">
        <w:t>g)</w:t>
      </w:r>
      <w:r w:rsidR="002366C4">
        <w:tab/>
      </w:r>
      <w:r w:rsidRPr="002A6652">
        <w:t>współpracy międzynarodowej z przedsiębiorcami zagranicznymi,</w:t>
      </w:r>
    </w:p>
    <w:p w14:paraId="5A09B3CE" w14:textId="59695B85" w:rsidR="002A6652" w:rsidRPr="002A6652" w:rsidRDefault="002A6652" w:rsidP="002366C4">
      <w:pPr>
        <w:pStyle w:val="LITlitera"/>
      </w:pPr>
      <w:r w:rsidRPr="002A6652">
        <w:t>h)</w:t>
      </w:r>
      <w:r w:rsidR="002366C4">
        <w:tab/>
      </w:r>
      <w:r w:rsidRPr="002A6652">
        <w:t>usług edukacyjnych, społecznych i zdrowotnych,</w:t>
      </w:r>
    </w:p>
    <w:p w14:paraId="4143C765" w14:textId="371F6DD9" w:rsidR="002A6652" w:rsidRPr="002A6652" w:rsidRDefault="002A6652" w:rsidP="002366C4">
      <w:pPr>
        <w:pStyle w:val="LITlitera"/>
      </w:pPr>
      <w:r w:rsidRPr="002A6652">
        <w:t>i)</w:t>
      </w:r>
      <w:r w:rsidR="002366C4">
        <w:tab/>
      </w:r>
      <w:r w:rsidRPr="002A6652">
        <w:t>potrzeb transportowych;</w:t>
      </w:r>
    </w:p>
    <w:p w14:paraId="60453433" w14:textId="0273CD6A" w:rsidR="002A6652" w:rsidRPr="002A6652" w:rsidRDefault="002A6652" w:rsidP="002366C4">
      <w:pPr>
        <w:pStyle w:val="PKTpunkt"/>
      </w:pPr>
      <w:r w:rsidRPr="002A6652">
        <w:lastRenderedPageBreak/>
        <w:t>2)</w:t>
      </w:r>
      <w:r w:rsidR="002366C4">
        <w:tab/>
      </w:r>
      <w:r w:rsidRPr="002A6652">
        <w:t>zidentyfikowanie obszarów, które wymagają wsparcia w ramach realizacji celu, o którym mowa w art. 2 ust. 2;</w:t>
      </w:r>
    </w:p>
    <w:p w14:paraId="59F05F71" w14:textId="0FC9D8CE" w:rsidR="002A6652" w:rsidRPr="002A6652" w:rsidRDefault="002A6652" w:rsidP="002366C4">
      <w:pPr>
        <w:pStyle w:val="PKTpunkt"/>
      </w:pPr>
      <w:r w:rsidRPr="002A6652">
        <w:t>3)</w:t>
      </w:r>
      <w:r w:rsidR="002366C4">
        <w:tab/>
      </w:r>
      <w:r w:rsidRPr="002A6652">
        <w:t>wskaźniki realizacji celu, o którym mowa w art. 2 ust. 2;</w:t>
      </w:r>
    </w:p>
    <w:p w14:paraId="758A66DC" w14:textId="02C7F988" w:rsidR="002A6652" w:rsidRPr="002A6652" w:rsidRDefault="002A6652" w:rsidP="002366C4">
      <w:pPr>
        <w:pStyle w:val="PKTpunkt"/>
      </w:pPr>
      <w:r w:rsidRPr="002A6652">
        <w:t>4)</w:t>
      </w:r>
      <w:r w:rsidR="002366C4">
        <w:tab/>
      </w:r>
      <w:r w:rsidRPr="002A6652">
        <w:t>wskazanie możliwych źródeł finansowania;</w:t>
      </w:r>
    </w:p>
    <w:p w14:paraId="59990CF1" w14:textId="79B1A160" w:rsidR="002A6652" w:rsidRPr="002A6652" w:rsidRDefault="002A6652" w:rsidP="002366C4">
      <w:pPr>
        <w:pStyle w:val="PKTpunkt"/>
      </w:pPr>
      <w:r w:rsidRPr="002A6652">
        <w:t>5)</w:t>
      </w:r>
      <w:r w:rsidR="002366C4">
        <w:tab/>
      </w:r>
      <w:r w:rsidRPr="002A6652">
        <w:t>sposób monitorowania i oceny wykonania Strategii.</w:t>
      </w:r>
    </w:p>
    <w:p w14:paraId="5F925FAD" w14:textId="5103F3E0" w:rsidR="002A6652" w:rsidRPr="002A6652" w:rsidRDefault="002A6652" w:rsidP="002366C4">
      <w:pPr>
        <w:pStyle w:val="USTustnpkodeksu"/>
      </w:pPr>
      <w:r w:rsidRPr="002A6652">
        <w:t>2.</w:t>
      </w:r>
      <w:r w:rsidR="002366C4">
        <w:t> </w:t>
      </w:r>
      <w:r w:rsidRPr="002A6652">
        <w:t>Strategia jest opracowywana na okres co najmniej 5 lat kalendarzowych i może być zmieniana.</w:t>
      </w:r>
    </w:p>
    <w:p w14:paraId="0D6D5FCB" w14:textId="066B353C" w:rsidR="002A6652" w:rsidRPr="002A6652" w:rsidRDefault="002A6652" w:rsidP="002366C4">
      <w:pPr>
        <w:pStyle w:val="USTustnpkodeksu"/>
      </w:pPr>
      <w:r w:rsidRPr="002A6652">
        <w:t>3.</w:t>
      </w:r>
      <w:r w:rsidR="002366C4">
        <w:t> </w:t>
      </w:r>
      <w:r w:rsidRPr="002A6652">
        <w:t>Do Strategii nie stosuje się przepisów ustawy z dnia 6 grudnia 2006 r. o zasadach prowadzenia polityki rozwoju (Dz. U. z 202</w:t>
      </w:r>
      <w:r w:rsidR="005572A4">
        <w:t>5</w:t>
      </w:r>
      <w:r w:rsidRPr="002A6652">
        <w:t xml:space="preserve"> poz. </w:t>
      </w:r>
      <w:r w:rsidR="005572A4">
        <w:t>198</w:t>
      </w:r>
      <w:r w:rsidRPr="002A6652">
        <w:t>).</w:t>
      </w:r>
    </w:p>
    <w:p w14:paraId="3800B076" w14:textId="2EF02706" w:rsidR="002A6652" w:rsidRPr="002A6652" w:rsidRDefault="002A6652" w:rsidP="002366C4">
      <w:pPr>
        <w:pStyle w:val="ARTartustawynprozporzdzenia"/>
      </w:pPr>
      <w:r w:rsidRPr="001F1CA4">
        <w:rPr>
          <w:rStyle w:val="Ppogrubienie"/>
        </w:rPr>
        <w:t>Art.</w:t>
      </w:r>
      <w:r w:rsidR="002366C4" w:rsidRPr="001F1CA4">
        <w:rPr>
          <w:rStyle w:val="Ppogrubienie"/>
        </w:rPr>
        <w:t> </w:t>
      </w:r>
      <w:r w:rsidRPr="001F1CA4">
        <w:rPr>
          <w:rStyle w:val="Ppogrubienie"/>
        </w:rPr>
        <w:t>4.</w:t>
      </w:r>
      <w:r w:rsidR="002366C4">
        <w:t> </w:t>
      </w:r>
      <w:r w:rsidRPr="002A6652">
        <w:t>1. Projekt Strategii opracowuje zarząd Funduszu.</w:t>
      </w:r>
    </w:p>
    <w:p w14:paraId="0D7E5DCF" w14:textId="36BE34D4" w:rsidR="002A6652" w:rsidRPr="002A6652" w:rsidRDefault="002A6652" w:rsidP="002366C4">
      <w:pPr>
        <w:pStyle w:val="USTustnpkodeksu"/>
      </w:pPr>
      <w:r w:rsidRPr="002A6652">
        <w:t>2.</w:t>
      </w:r>
      <w:r w:rsidR="002366C4">
        <w:t> </w:t>
      </w:r>
      <w:r w:rsidRPr="002A6652">
        <w:t xml:space="preserve">Projekt Strategii podlega konsultacjom w szczególności z jednostkami samorządu terytorialnego i ich związkami, organizacjami związkowymi </w:t>
      </w:r>
      <w:r w:rsidR="002366C4" w:rsidRPr="002366C4">
        <w:t>Kompleksu Górniczo-Energetycznego Bełchatów</w:t>
      </w:r>
      <w:r w:rsidRPr="002A6652">
        <w:t xml:space="preserve">, izbami gospodarczymi </w:t>
      </w:r>
      <w:r w:rsidR="002366C4">
        <w:t>oraz</w:t>
      </w:r>
      <w:r w:rsidRPr="002A6652">
        <w:t xml:space="preserve"> organizacjami pozarządowymi</w:t>
      </w:r>
      <w:r w:rsidR="002366C4">
        <w:t xml:space="preserve"> </w:t>
      </w:r>
      <w:r w:rsidRPr="002A6652">
        <w:t>z regionu bełchatowskiego</w:t>
      </w:r>
      <w:r w:rsidR="002366C4">
        <w:t>, działającymi w tym regionie</w:t>
      </w:r>
      <w:r w:rsidRPr="002A6652">
        <w:t>.</w:t>
      </w:r>
    </w:p>
    <w:p w14:paraId="43E197DB" w14:textId="4E91B1B8" w:rsidR="002A6652" w:rsidRPr="002A6652" w:rsidRDefault="002A6652" w:rsidP="002366C4">
      <w:pPr>
        <w:pStyle w:val="USTustnpkodeksu"/>
      </w:pPr>
      <w:r w:rsidRPr="002A6652">
        <w:t>3.</w:t>
      </w:r>
      <w:r w:rsidR="002366C4">
        <w:t> </w:t>
      </w:r>
      <w:r w:rsidRPr="002A6652">
        <w:t>Zarząd Funduszu publikuje na stronie internetowej Funduszu projekt Strategii oraz informację o konsultacjach, terminie i sposobie przekazywania uwag do tego projektu. Informację, o której mowa w zdaniu pierwszym, zarząd Funduszu może publikować również w prasie o zasięgu regionalnym lub lokalnym. W informacji w prasie wskazuje się dodatkowo adres strony internetowej Funduszu, na której opublikowano projekt Strategii.</w:t>
      </w:r>
    </w:p>
    <w:p w14:paraId="408B753D" w14:textId="4A64C3EC" w:rsidR="002A6652" w:rsidRPr="002A6652" w:rsidRDefault="002A6652" w:rsidP="002366C4">
      <w:pPr>
        <w:pStyle w:val="USTustnpkodeksu"/>
      </w:pPr>
      <w:r w:rsidRPr="002A6652">
        <w:t>4.</w:t>
      </w:r>
      <w:r w:rsidR="002366C4">
        <w:t> </w:t>
      </w:r>
      <w:r w:rsidRPr="002A6652">
        <w:t>Termin przekazywania uwag do projektu Strategii nie może być krótszy niż 21 dni, licząc od dnia publikacji informacji, o której mowa w ust. 3, na stronie internetowej Funduszu.</w:t>
      </w:r>
    </w:p>
    <w:p w14:paraId="411D8658" w14:textId="708E306C" w:rsidR="002A6652" w:rsidRPr="002A6652" w:rsidRDefault="002A6652" w:rsidP="002366C4">
      <w:pPr>
        <w:pStyle w:val="USTustnpkodeksu"/>
      </w:pPr>
      <w:r w:rsidRPr="002A6652">
        <w:t>5.</w:t>
      </w:r>
      <w:r w:rsidR="002366C4">
        <w:t> </w:t>
      </w:r>
      <w:r w:rsidRPr="002A6652">
        <w:t>Uwagi do projektu Strategii przekazuje się w sposób i w terminie określonych w informacji, o której mowa w ust. 3.</w:t>
      </w:r>
    </w:p>
    <w:p w14:paraId="24B7A800" w14:textId="70109CAD" w:rsidR="002A6652" w:rsidRPr="002A6652" w:rsidRDefault="002A6652" w:rsidP="002366C4">
      <w:pPr>
        <w:pStyle w:val="USTustnpkodeksu"/>
      </w:pPr>
      <w:r w:rsidRPr="002A6652">
        <w:t>6.</w:t>
      </w:r>
      <w:r w:rsidR="002366C4">
        <w:t> </w:t>
      </w:r>
      <w:r w:rsidRPr="002A6652">
        <w:t>Zarząd Funduszu w terminie 30 dni od dnia upływu terminu przekazywania uwag, określonego w informacji, o której mowa w ust. 3, przygotowuje sprawozdanie z przebiegu konsultacji i ich wyników oraz publikuje je na stronie internetowej Funduszu. Sprawozdanie zawiera w szczególności ustosunkowanie się do zgłoszonych uwag wraz z uzasadnieniem.</w:t>
      </w:r>
    </w:p>
    <w:p w14:paraId="34B4CD29" w14:textId="5F392BDA" w:rsidR="002A6652" w:rsidRPr="002A6652" w:rsidRDefault="002A6652" w:rsidP="002366C4">
      <w:pPr>
        <w:pStyle w:val="USTustnpkodeksu"/>
      </w:pPr>
      <w:r w:rsidRPr="002A6652">
        <w:t>7.</w:t>
      </w:r>
      <w:r w:rsidR="002366C4">
        <w:t> </w:t>
      </w:r>
      <w:r w:rsidRPr="002A6652">
        <w:t>Po zakończeniu konsultacji, o których mowa w ust. 2–6, projekt Strategii zarząd Funduszu przekazuje ministrowi właściwemu do spraw finansów publicznych w celu uzgodnienia pod względem możliwości finansowania Strategii ze środków publicznych.</w:t>
      </w:r>
    </w:p>
    <w:p w14:paraId="172F6A79" w14:textId="4AC355C2" w:rsidR="002A6652" w:rsidRPr="002A6652" w:rsidRDefault="002A6652" w:rsidP="002366C4">
      <w:pPr>
        <w:pStyle w:val="USTustnpkodeksu"/>
      </w:pPr>
      <w:r w:rsidRPr="002A6652">
        <w:t>8.</w:t>
      </w:r>
      <w:r w:rsidR="002366C4">
        <w:t> </w:t>
      </w:r>
      <w:r w:rsidRPr="002A6652">
        <w:t>Projekt Strategii, uzgodniony zgodnie z ust. 7, zarząd Funduszu przedkłada radzie nadzorczej Funduszu do zaopiniowania.</w:t>
      </w:r>
    </w:p>
    <w:p w14:paraId="11146FDD" w14:textId="088E362D" w:rsidR="002A6652" w:rsidRPr="002A6652" w:rsidRDefault="002A6652" w:rsidP="002366C4">
      <w:pPr>
        <w:pStyle w:val="USTustnpkodeksu"/>
      </w:pPr>
      <w:r w:rsidRPr="002A6652">
        <w:lastRenderedPageBreak/>
        <w:t>9.</w:t>
      </w:r>
      <w:r w:rsidR="002366C4">
        <w:t> </w:t>
      </w:r>
      <w:r w:rsidRPr="002A6652">
        <w:t>W przypadku przedstawienia przez radę nadzorczą Funduszu negatywnej opinii do projektu Strategii rada nadzorcza Funduszu przedstawia zarządowi Funduszu uzasadnienie wraz ze wskazaniem zagadnień wymagających ponownej analizy. Przepisy ust. 7 i 8 stosuje się odpowiednio.</w:t>
      </w:r>
    </w:p>
    <w:p w14:paraId="581424D6" w14:textId="54327BB1" w:rsidR="002A6652" w:rsidRPr="002A6652" w:rsidRDefault="002A6652" w:rsidP="002366C4">
      <w:pPr>
        <w:pStyle w:val="USTustnpkodeksu"/>
      </w:pPr>
      <w:r w:rsidRPr="002A6652">
        <w:t>10.</w:t>
      </w:r>
      <w:r w:rsidR="002366C4">
        <w:t> </w:t>
      </w:r>
      <w:r w:rsidRPr="002A6652">
        <w:t>W przypadku przedstawienia przez radę nadzorczą Funduszu pozytywnej opinii do projektu Strategii zarząd Funduszu przyjmuje Strategię i publikuje ją na stronie internetowej Funduszu.</w:t>
      </w:r>
    </w:p>
    <w:p w14:paraId="17D5FE63" w14:textId="79CEDEAE" w:rsidR="002A6652" w:rsidRPr="002A6652" w:rsidRDefault="002A6652" w:rsidP="002366C4">
      <w:pPr>
        <w:pStyle w:val="USTustnpkodeksu"/>
      </w:pPr>
      <w:r w:rsidRPr="002A6652">
        <w:t>11.</w:t>
      </w:r>
      <w:r w:rsidR="002366C4">
        <w:t> </w:t>
      </w:r>
      <w:r w:rsidRPr="002A6652">
        <w:t>Do zmiany Strategii przepisy ust. 1–10 stosuje się odpowiednio.</w:t>
      </w:r>
    </w:p>
    <w:p w14:paraId="078CCAE0" w14:textId="2713BCC2" w:rsidR="002A6652" w:rsidRPr="002A6652" w:rsidRDefault="002A6652" w:rsidP="006B7B28">
      <w:pPr>
        <w:pStyle w:val="ARTartustawynprozporzdzenia"/>
      </w:pPr>
      <w:r w:rsidRPr="001F1CA4">
        <w:rPr>
          <w:rStyle w:val="Ppogrubienie"/>
        </w:rPr>
        <w:t>Art.</w:t>
      </w:r>
      <w:r w:rsidR="006B7B28" w:rsidRPr="001F1CA4">
        <w:rPr>
          <w:rStyle w:val="Ppogrubienie"/>
        </w:rPr>
        <w:t> </w:t>
      </w:r>
      <w:r w:rsidRPr="001F1CA4">
        <w:rPr>
          <w:rStyle w:val="Ppogrubienie"/>
        </w:rPr>
        <w:t>5.</w:t>
      </w:r>
      <w:r w:rsidR="006B7B28">
        <w:t> </w:t>
      </w:r>
      <w:r w:rsidRPr="002A6652">
        <w:t>Zarząd Funduszu, do dnia 31 marca każdego roku, sporządza sprawozdanie z realizacji Strategii za rok poprzedni i przekazuje je radzie nadzorczej Funduszu.</w:t>
      </w:r>
    </w:p>
    <w:p w14:paraId="3F4F9B9D" w14:textId="0C112940" w:rsidR="002A6652" w:rsidRPr="002A6652" w:rsidRDefault="002A6652" w:rsidP="006B7B28">
      <w:pPr>
        <w:pStyle w:val="ARTartustawynprozporzdzenia"/>
      </w:pPr>
      <w:r w:rsidRPr="001F1CA4">
        <w:rPr>
          <w:rStyle w:val="Ppogrubienie"/>
        </w:rPr>
        <w:t>Art.</w:t>
      </w:r>
      <w:r w:rsidR="006B7B28" w:rsidRPr="001F1CA4">
        <w:rPr>
          <w:rStyle w:val="Ppogrubienie"/>
        </w:rPr>
        <w:t> </w:t>
      </w:r>
      <w:r w:rsidRPr="001F1CA4">
        <w:rPr>
          <w:rStyle w:val="Ppogrubienie"/>
        </w:rPr>
        <w:t>6.</w:t>
      </w:r>
      <w:r w:rsidR="006B7B28">
        <w:t> </w:t>
      </w:r>
      <w:r w:rsidRPr="002A6652">
        <w:t xml:space="preserve">Fundusz prowadzi i obsługuje stronę internetową, za </w:t>
      </w:r>
      <w:r w:rsidR="00122D3F" w:rsidRPr="002A6652">
        <w:t>pomocą,</w:t>
      </w:r>
      <w:r w:rsidRPr="002A6652">
        <w:t xml:space="preserve"> której upowszechnia informacje o swojej działalności.</w:t>
      </w:r>
    </w:p>
    <w:p w14:paraId="6C119E43" w14:textId="67BF2766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6B7B28" w:rsidRPr="001F1CA4">
        <w:rPr>
          <w:rStyle w:val="Ppogrubienie"/>
        </w:rPr>
        <w:t> </w:t>
      </w:r>
      <w:r w:rsidRPr="001F1CA4">
        <w:rPr>
          <w:rStyle w:val="Ppogrubienie"/>
        </w:rPr>
        <w:t>7.</w:t>
      </w:r>
      <w:r w:rsidR="006B7B28">
        <w:t> </w:t>
      </w:r>
      <w:r w:rsidRPr="002A6652">
        <w:t xml:space="preserve">1. </w:t>
      </w:r>
      <w:bookmarkStart w:id="5" w:name="_Hlk199335815"/>
      <w:r w:rsidRPr="002A6652">
        <w:t>Fundusz realizuje cel, o którym mowa w art. 2 ust. 2, w szczególności przez:</w:t>
      </w:r>
    </w:p>
    <w:p w14:paraId="7AF1746F" w14:textId="5527F8BE" w:rsidR="002A6652" w:rsidRPr="002A6652" w:rsidRDefault="002A6652" w:rsidP="006B7B28">
      <w:pPr>
        <w:pStyle w:val="PKTpunkt"/>
      </w:pPr>
      <w:r w:rsidRPr="002A6652">
        <w:t>1)</w:t>
      </w:r>
      <w:r w:rsidR="006B7B28">
        <w:tab/>
      </w:r>
      <w:bookmarkStart w:id="6" w:name="_Hlk199327984"/>
      <w:r w:rsidRPr="002A6652">
        <w:t>obejmowanie lub nabywanie udziałów, akcji, warrantów subskrypcyjnych, obligacji lub wierzytelności oraz przystępowanie do spółek osobowych</w:t>
      </w:r>
      <w:bookmarkEnd w:id="6"/>
      <w:r w:rsidRPr="002A6652">
        <w:t>;</w:t>
      </w:r>
    </w:p>
    <w:p w14:paraId="1C0CCF85" w14:textId="03324250" w:rsidR="002A6652" w:rsidRPr="002A6652" w:rsidRDefault="002A6652" w:rsidP="001F1CA4">
      <w:pPr>
        <w:pStyle w:val="PKTpunkt"/>
        <w:keepNext/>
      </w:pPr>
      <w:r w:rsidRPr="002A6652">
        <w:t>2)</w:t>
      </w:r>
      <w:r w:rsidR="006B7B28">
        <w:tab/>
      </w:r>
      <w:r w:rsidRPr="002A6652">
        <w:t>udzielanie przedsiębiorcom, osobom fizycznym, jednostkom samorządu terytorialnego lub organizacjom pozarządowym:</w:t>
      </w:r>
    </w:p>
    <w:p w14:paraId="3281EB46" w14:textId="785DC252" w:rsidR="002A6652" w:rsidRPr="002A6652" w:rsidRDefault="002A6652" w:rsidP="006B7B28">
      <w:pPr>
        <w:pStyle w:val="LITlitera"/>
      </w:pPr>
      <w:r w:rsidRPr="002A6652">
        <w:t>a)</w:t>
      </w:r>
      <w:r w:rsidR="006B7B28">
        <w:tab/>
      </w:r>
      <w:r w:rsidRPr="002A6652">
        <w:t>pożyczek, gwarancji i poręczeń,</w:t>
      </w:r>
    </w:p>
    <w:p w14:paraId="3D2B9A9F" w14:textId="123ED802" w:rsidR="002A6652" w:rsidRPr="002A6652" w:rsidRDefault="002A6652" w:rsidP="006B7B28">
      <w:pPr>
        <w:pStyle w:val="LITlitera"/>
      </w:pPr>
      <w:r w:rsidRPr="002A6652">
        <w:t>b)</w:t>
      </w:r>
      <w:r w:rsidR="006B7B28">
        <w:tab/>
      </w:r>
      <w:r w:rsidRPr="002A6652">
        <w:t>inne</w:t>
      </w:r>
      <w:r w:rsidR="00D17F96">
        <w:t>j formy</w:t>
      </w:r>
      <w:r w:rsidRPr="002A6652">
        <w:t xml:space="preserve"> wsparcia.</w:t>
      </w:r>
    </w:p>
    <w:bookmarkEnd w:id="5"/>
    <w:p w14:paraId="4CD79676" w14:textId="5F1C5162" w:rsidR="002A6652" w:rsidRPr="002A6652" w:rsidRDefault="002A6652" w:rsidP="001F1CA4">
      <w:pPr>
        <w:pStyle w:val="USTustnpkodeksu"/>
        <w:keepNext/>
      </w:pPr>
      <w:r w:rsidRPr="002A6652">
        <w:t>2.</w:t>
      </w:r>
      <w:r w:rsidR="006B7B28">
        <w:t> </w:t>
      </w:r>
      <w:r w:rsidRPr="002A6652">
        <w:t>W ramach realizacji celu, o którym mowa w art. 2 ust. 2, Fundusz może wykonywać zadania:</w:t>
      </w:r>
    </w:p>
    <w:p w14:paraId="05B3F866" w14:textId="13204950" w:rsidR="002A6652" w:rsidRPr="002A6652" w:rsidRDefault="002A6652" w:rsidP="006B7B28">
      <w:pPr>
        <w:pStyle w:val="PKTpunkt"/>
      </w:pPr>
      <w:r w:rsidRPr="002A6652">
        <w:t>1)</w:t>
      </w:r>
      <w:r w:rsidR="006B7B28">
        <w:tab/>
      </w:r>
      <w:r w:rsidRPr="002A6652">
        <w:t>powierzone mu na podstawie umów lub porozumień zawieranych w szczególności z organami administracji rządowej, innymi jednostkami wykonującymi zadania publiczne lub jednostkami samorządu terytorialnego;</w:t>
      </w:r>
    </w:p>
    <w:p w14:paraId="644D1820" w14:textId="2334EC82" w:rsidR="002A6652" w:rsidRPr="002A6652" w:rsidRDefault="002A6652" w:rsidP="006B7B28">
      <w:pPr>
        <w:pStyle w:val="PKTpunkt"/>
      </w:pPr>
      <w:r w:rsidRPr="002A6652">
        <w:t>2)</w:t>
      </w:r>
      <w:r w:rsidR="006B7B28">
        <w:tab/>
      </w:r>
      <w:r w:rsidRPr="002A6652">
        <w:t>we współpracy z instytucjami rozwoju, o których mowa w art. 2 ust. 1 ustawy z dnia 4 lipca 2019 r. o systemie instytucji rozwoju (Dz. U. z 202</w:t>
      </w:r>
      <w:r w:rsidR="00D17F96">
        <w:t>4</w:t>
      </w:r>
      <w:r w:rsidRPr="002A6652">
        <w:t xml:space="preserve"> poz.</w:t>
      </w:r>
      <w:r w:rsidR="00D17F96">
        <w:t xml:space="preserve"> 923 oraz z 2025 r. poz. 352</w:t>
      </w:r>
      <w:r w:rsidRPr="002A6652">
        <w:t>).</w:t>
      </w:r>
    </w:p>
    <w:p w14:paraId="7CA370DE" w14:textId="782507FA" w:rsidR="002A6652" w:rsidRPr="002A6652" w:rsidRDefault="002A6652" w:rsidP="006B7B28">
      <w:pPr>
        <w:pStyle w:val="USTustnpkodeksu"/>
      </w:pPr>
      <w:r w:rsidRPr="002A6652">
        <w:t>3.</w:t>
      </w:r>
      <w:r w:rsidR="006B7B28">
        <w:t> </w:t>
      </w:r>
      <w:r w:rsidRPr="002A6652">
        <w:t>Rada Ministrów może powierzyć Funduszowi realizację rządowego programu udzielania przedsiębiorcom wsparcia finansowego, służącego realizacji celu, o którym mowa w art. 2 ust. 2, w szczególności w formach, o których mowa w ust. 1.</w:t>
      </w:r>
    </w:p>
    <w:p w14:paraId="252DEE69" w14:textId="5A901CDD" w:rsidR="002A6652" w:rsidRPr="002A6652" w:rsidRDefault="002A6652" w:rsidP="006B7B28">
      <w:pPr>
        <w:pStyle w:val="USTustnpkodeksu"/>
      </w:pPr>
      <w:r w:rsidRPr="002A6652">
        <w:lastRenderedPageBreak/>
        <w:t>4.</w:t>
      </w:r>
      <w:r w:rsidR="006B7B28">
        <w:t> </w:t>
      </w:r>
      <w:r w:rsidRPr="002A6652">
        <w:t>Rządowy program, o którym mowa w ust. 3, określa w szczególności warunki i okres udzielania przedsiębiorcom wsparcia finansowego, o którym mowa w ust. 3, zasady sprawozdawczości z jego realizacji oraz sposób wykonywania nadzoru nad jego realizacją.</w:t>
      </w:r>
    </w:p>
    <w:p w14:paraId="6E1FEC10" w14:textId="68293B49" w:rsidR="002A6652" w:rsidRPr="002A6652" w:rsidRDefault="002A6652" w:rsidP="006B7B28">
      <w:pPr>
        <w:pStyle w:val="USTustnpkodeksu"/>
      </w:pPr>
      <w:r w:rsidRPr="002A6652">
        <w:t>5.</w:t>
      </w:r>
      <w:r w:rsidR="006B7B28">
        <w:t> </w:t>
      </w:r>
      <w:r w:rsidRPr="002A6652">
        <w:t>Fundusz jest podmiotem udzielającym pomocy publicznej w rozumieniu ustawy z dnia 30 kwietnia 2004 r. o postępowaniu w sprawach dotyczących pomocy publicznej (Dz. U. z 202</w:t>
      </w:r>
      <w:r w:rsidR="00D17F96">
        <w:t>5</w:t>
      </w:r>
      <w:r w:rsidRPr="002A6652">
        <w:t xml:space="preserve"> poz. </w:t>
      </w:r>
      <w:r w:rsidR="00D17F96">
        <w:t>468).</w:t>
      </w:r>
    </w:p>
    <w:p w14:paraId="59B00B4F" w14:textId="6EA3C000" w:rsidR="002A6652" w:rsidRPr="002A6652" w:rsidRDefault="002A6652" w:rsidP="008F775C">
      <w:pPr>
        <w:pStyle w:val="ARTartustawynprozporzdzenia"/>
      </w:pPr>
      <w:r w:rsidRPr="001F1CA4">
        <w:rPr>
          <w:rStyle w:val="Ppogrubienie"/>
        </w:rPr>
        <w:t>Art.</w:t>
      </w:r>
      <w:r w:rsidR="006B7B28" w:rsidRPr="001F1CA4">
        <w:rPr>
          <w:rStyle w:val="Ppogrubienie"/>
        </w:rPr>
        <w:t> </w:t>
      </w:r>
      <w:r w:rsidRPr="001F1CA4">
        <w:rPr>
          <w:rStyle w:val="Ppogrubienie"/>
        </w:rPr>
        <w:t>8.</w:t>
      </w:r>
      <w:r w:rsidR="006B7B28">
        <w:t> </w:t>
      </w:r>
      <w:r w:rsidRPr="002A6652">
        <w:t>1. Fundusz udziela wsparcia finansowego uczestnikom rynku, w tym mikroprzedsiębiorcom oraz małym i średnim przedsiębiorcom, spełniającym warunki określone w załączniku I do rozporządzenia Komisji (UE) nr 651/2014 z dnia 17 czerwca 2014 r. uznającego niektóre rodzaje pomocy za zgodne z rynkiem wewnętrznym w zastosowaniu art. 107 i 108 Traktatu o funkcjonowaniu Unii Europejskiej (Dz. Urz. UE L 187 z 26.06.2014, str. 1,</w:t>
      </w:r>
      <w:r w:rsidR="008F775C">
        <w:t xml:space="preserve"> </w:t>
      </w:r>
      <w:r w:rsidR="008F775C" w:rsidRPr="008F775C">
        <w:t>z późn. zm.</w:t>
      </w:r>
      <w:r w:rsidR="008F775C" w:rsidRPr="008F775C">
        <w:rPr>
          <w:rStyle w:val="IGindeksgrny"/>
        </w:rPr>
        <w:footnoteReference w:id="1"/>
      </w:r>
      <w:r w:rsidR="008F775C" w:rsidRPr="008F775C">
        <w:rPr>
          <w:rStyle w:val="IGindeksgrny"/>
        </w:rPr>
        <w:t>)</w:t>
      </w:r>
      <w:r w:rsidR="008F775C" w:rsidRPr="008F775C">
        <w:t>).</w:t>
      </w:r>
    </w:p>
    <w:p w14:paraId="51AECC4F" w14:textId="50549991" w:rsidR="002A6652" w:rsidRPr="002A6652" w:rsidRDefault="002A6652" w:rsidP="001F1CA4">
      <w:pPr>
        <w:pStyle w:val="USTustnpkodeksu"/>
        <w:keepNext/>
      </w:pPr>
      <w:r w:rsidRPr="002A6652">
        <w:t>2.</w:t>
      </w:r>
      <w:r w:rsidR="006B7B28">
        <w:t> </w:t>
      </w:r>
      <w:r w:rsidRPr="002A6652">
        <w:t>Wsparcie finansowe, o którym mowa w ust. 1, stanowiące pomoc państwa spełniającą przesłanki określone w art. 107 ust. 1 Traktatu o funkcjonowaniu Unii Europejskiej, przeznacza się na:</w:t>
      </w:r>
    </w:p>
    <w:p w14:paraId="39E0E125" w14:textId="47F813E4" w:rsidR="002A6652" w:rsidRPr="002A6652" w:rsidRDefault="002A6652" w:rsidP="006B7B28">
      <w:pPr>
        <w:pStyle w:val="PKTpunkt"/>
      </w:pPr>
      <w:r w:rsidRPr="002A6652">
        <w:t>1)</w:t>
      </w:r>
      <w:r w:rsidR="006B7B28">
        <w:tab/>
      </w:r>
      <w:r w:rsidRPr="002A6652">
        <w:t>inwestycje, w tym inwestycje kapitałowe;</w:t>
      </w:r>
    </w:p>
    <w:p w14:paraId="032A183E" w14:textId="4B0B2C02" w:rsidR="002A6652" w:rsidRPr="002A6652" w:rsidRDefault="002A6652" w:rsidP="006B7B28">
      <w:pPr>
        <w:pStyle w:val="PKTpunkt"/>
      </w:pPr>
      <w:r w:rsidRPr="002A6652">
        <w:t>2)</w:t>
      </w:r>
      <w:r w:rsidR="006B7B28">
        <w:tab/>
      </w:r>
      <w:r w:rsidRPr="002A6652">
        <w:t>ochronę środowiska;</w:t>
      </w:r>
    </w:p>
    <w:p w14:paraId="00F0C729" w14:textId="61E30571" w:rsidR="002A6652" w:rsidRPr="002A6652" w:rsidRDefault="002A6652" w:rsidP="006B7B28">
      <w:pPr>
        <w:pStyle w:val="PKTpunkt"/>
      </w:pPr>
      <w:r w:rsidRPr="002A6652">
        <w:t>3)</w:t>
      </w:r>
      <w:r w:rsidR="006B7B28">
        <w:tab/>
      </w:r>
      <w:r w:rsidRPr="002A6652">
        <w:t>badania, rozwój i innowacje;</w:t>
      </w:r>
    </w:p>
    <w:p w14:paraId="3015320F" w14:textId="12FC61DB" w:rsidR="002A6652" w:rsidRPr="002A6652" w:rsidRDefault="002A6652" w:rsidP="006B7B28">
      <w:pPr>
        <w:pStyle w:val="PKTpunkt"/>
      </w:pPr>
      <w:r w:rsidRPr="002A6652">
        <w:t>4)</w:t>
      </w:r>
      <w:r w:rsidR="006B7B28">
        <w:tab/>
      </w:r>
      <w:r w:rsidRPr="002A6652">
        <w:t>szkolenia i doradztwo;</w:t>
      </w:r>
    </w:p>
    <w:p w14:paraId="382E42D5" w14:textId="570C4596" w:rsidR="002A6652" w:rsidRPr="002A6652" w:rsidRDefault="002A6652" w:rsidP="006B7B28">
      <w:pPr>
        <w:pStyle w:val="PKTpunkt"/>
      </w:pPr>
      <w:r w:rsidRPr="002A6652">
        <w:t>5)</w:t>
      </w:r>
      <w:r w:rsidR="006B7B28">
        <w:tab/>
      </w:r>
      <w:r w:rsidRPr="002A6652">
        <w:t>rekrutację i zatrudnienie pracowników znajdujących się w szczególnie niekorzystnej sytuacji oraz pracowników niepełnosprawnych;</w:t>
      </w:r>
    </w:p>
    <w:p w14:paraId="61C6C6D2" w14:textId="1B025CA3" w:rsidR="002A6652" w:rsidRPr="002A6652" w:rsidRDefault="002A6652" w:rsidP="006B7B28">
      <w:pPr>
        <w:pStyle w:val="PKTpunkt"/>
      </w:pPr>
      <w:r w:rsidRPr="002A6652">
        <w:t>6)</w:t>
      </w:r>
      <w:r w:rsidR="006B7B28">
        <w:tab/>
      </w:r>
      <w:r w:rsidRPr="002A6652">
        <w:t>zapobieganie lub naprawienie szkód spowodowanych klęskami żywiołowymi;</w:t>
      </w:r>
    </w:p>
    <w:p w14:paraId="21C65BEE" w14:textId="11133503" w:rsidR="002A6652" w:rsidRPr="002A6652" w:rsidRDefault="002A6652" w:rsidP="006B7B28">
      <w:pPr>
        <w:pStyle w:val="PKTpunkt"/>
      </w:pPr>
      <w:r w:rsidRPr="002A6652">
        <w:t>7)</w:t>
      </w:r>
      <w:r w:rsidR="006B7B28">
        <w:tab/>
      </w:r>
      <w:r w:rsidRPr="002A6652">
        <w:t>przedsięwzięcia o charakterze społecznym w zakresie transportu na rzecz mieszkańców regionów oddalonych;</w:t>
      </w:r>
    </w:p>
    <w:p w14:paraId="51C173AE" w14:textId="02E2C170" w:rsidR="002A6652" w:rsidRPr="002A6652" w:rsidRDefault="002A6652" w:rsidP="006B7B28">
      <w:pPr>
        <w:pStyle w:val="PKTpunkt"/>
      </w:pPr>
      <w:r w:rsidRPr="002A6652">
        <w:t>8)</w:t>
      </w:r>
      <w:r w:rsidR="006B7B28">
        <w:tab/>
      </w:r>
      <w:r w:rsidRPr="002A6652">
        <w:t>infrastrukturę szerokopasmową;</w:t>
      </w:r>
    </w:p>
    <w:p w14:paraId="057FB939" w14:textId="02D4199F" w:rsidR="002A6652" w:rsidRPr="002A6652" w:rsidRDefault="002A6652" w:rsidP="006B7B28">
      <w:pPr>
        <w:pStyle w:val="PKTpunkt"/>
      </w:pPr>
      <w:r w:rsidRPr="002A6652">
        <w:t>9)</w:t>
      </w:r>
      <w:r w:rsidR="006B7B28">
        <w:tab/>
      </w:r>
      <w:r w:rsidRPr="002A6652">
        <w:t>kulturę i zachowanie dziedzictwa kulturowego;</w:t>
      </w:r>
    </w:p>
    <w:p w14:paraId="0FF17F79" w14:textId="5BA367D7" w:rsidR="002A6652" w:rsidRPr="002A6652" w:rsidRDefault="002A6652" w:rsidP="006B7B28">
      <w:pPr>
        <w:pStyle w:val="PKTpunkt"/>
      </w:pPr>
      <w:r w:rsidRPr="002A6652">
        <w:t>10)</w:t>
      </w:r>
      <w:r w:rsidR="006B7B28">
        <w:tab/>
      </w:r>
      <w:r w:rsidRPr="002A6652">
        <w:t>infrastrukturę sportową i wielofunkcyjną infrastrukturę rekreacyjną;</w:t>
      </w:r>
    </w:p>
    <w:p w14:paraId="3EB40E89" w14:textId="1A6761D9" w:rsidR="002A6652" w:rsidRPr="002A6652" w:rsidRDefault="002A6652" w:rsidP="006B7B28">
      <w:pPr>
        <w:pStyle w:val="PKTpunkt"/>
      </w:pPr>
      <w:r w:rsidRPr="002A6652">
        <w:t>11)</w:t>
      </w:r>
      <w:r w:rsidR="006B7B28">
        <w:tab/>
      </w:r>
      <w:r w:rsidRPr="002A6652">
        <w:t>infrastrukturę lokalną;</w:t>
      </w:r>
    </w:p>
    <w:p w14:paraId="1C9E85D9" w14:textId="1EC91BEC" w:rsidR="002A6652" w:rsidRPr="002A6652" w:rsidRDefault="002A6652" w:rsidP="006B7B28">
      <w:pPr>
        <w:pStyle w:val="PKTpunkt"/>
      </w:pPr>
      <w:r w:rsidRPr="002A6652">
        <w:t>12)</w:t>
      </w:r>
      <w:r w:rsidR="006B7B28">
        <w:tab/>
      </w:r>
      <w:r w:rsidRPr="002A6652">
        <w:t>infrastrukturę transportu lotniczego i infrastrukturę krytyczną portów lotniczych.</w:t>
      </w:r>
    </w:p>
    <w:p w14:paraId="088194C7" w14:textId="6C97D33A" w:rsidR="002A6652" w:rsidRPr="002A6652" w:rsidRDefault="002A6652" w:rsidP="006B7B28">
      <w:pPr>
        <w:pStyle w:val="USTustnpkodeksu"/>
      </w:pPr>
      <w:r w:rsidRPr="002A6652">
        <w:lastRenderedPageBreak/>
        <w:t>3.</w:t>
      </w:r>
      <w:r w:rsidR="006B7B28">
        <w:t> </w:t>
      </w:r>
      <w:r w:rsidRPr="002A6652">
        <w:t>W przypadkach, o których mowa w ust. 2, wynagrodzenie Funduszu nie może przekraczać stawek rynkowych.</w:t>
      </w:r>
    </w:p>
    <w:p w14:paraId="6E353995" w14:textId="71B8C17C" w:rsidR="002A6652" w:rsidRPr="002A6652" w:rsidRDefault="002A6652" w:rsidP="001F1CA4">
      <w:pPr>
        <w:pStyle w:val="USTustnpkodeksu"/>
        <w:keepNext/>
      </w:pPr>
      <w:r w:rsidRPr="002A6652">
        <w:t>4.</w:t>
      </w:r>
      <w:r w:rsidR="006B7B28">
        <w:t> </w:t>
      </w:r>
      <w:r w:rsidRPr="002A6652">
        <w:t>Rada Ministrów może określić, w drodze rozporządzenia, szczegółowe:</w:t>
      </w:r>
    </w:p>
    <w:p w14:paraId="0AEEF82D" w14:textId="5206D7EE" w:rsidR="002A6652" w:rsidRPr="002A6652" w:rsidRDefault="002A6652" w:rsidP="006B7B28">
      <w:pPr>
        <w:pStyle w:val="PKTpunkt"/>
      </w:pPr>
      <w:r w:rsidRPr="002A6652">
        <w:t>1)</w:t>
      </w:r>
      <w:r w:rsidR="006B7B28">
        <w:tab/>
      </w:r>
      <w:r w:rsidRPr="002A6652">
        <w:t>przeznaczenie i warunki udzielania wsparcia finansowego, o którym mowa w ust. 2,</w:t>
      </w:r>
    </w:p>
    <w:p w14:paraId="0CB39152" w14:textId="0C3940D9" w:rsidR="002A6652" w:rsidRPr="002A6652" w:rsidRDefault="002A6652" w:rsidP="006B7B28">
      <w:pPr>
        <w:pStyle w:val="PKTpunkt"/>
      </w:pPr>
      <w:r w:rsidRPr="002A6652">
        <w:t>2)</w:t>
      </w:r>
      <w:r w:rsidR="006B7B28">
        <w:tab/>
      </w:r>
      <w:r w:rsidRPr="002A6652">
        <w:t>warunki wypłaty wynagrodzenia, o którym mowa w ust. 3</w:t>
      </w:r>
    </w:p>
    <w:p w14:paraId="5FDAA864" w14:textId="5D629A36" w:rsidR="002A6652" w:rsidRPr="002A6652" w:rsidRDefault="002A6652" w:rsidP="00703BE9">
      <w:pPr>
        <w:pStyle w:val="CZWSPPKTczwsplnapunktw"/>
      </w:pPr>
      <w:r w:rsidRPr="002A6652">
        <w:t>–</w:t>
      </w:r>
      <w:r w:rsidR="001F1CA4">
        <w:t xml:space="preserve"> </w:t>
      </w:r>
      <w:r w:rsidRPr="002A6652">
        <w:t>mając na uwadze dopuszczalność i warunki udzielania pomocy państwa, określone przez właściwe organy Unii Europejskiej.</w:t>
      </w:r>
    </w:p>
    <w:p w14:paraId="627AE79B" w14:textId="05012F8F" w:rsidR="002A6652" w:rsidRPr="002A6652" w:rsidRDefault="002A6652" w:rsidP="006B7B28">
      <w:pPr>
        <w:pStyle w:val="ARTartustawynprozporzdzenia"/>
      </w:pPr>
      <w:r w:rsidRPr="001F1CA4">
        <w:rPr>
          <w:rStyle w:val="Ppogrubienie"/>
        </w:rPr>
        <w:t>Art.</w:t>
      </w:r>
      <w:r w:rsidR="006B7B28" w:rsidRPr="001F1CA4">
        <w:rPr>
          <w:rStyle w:val="Ppogrubienie"/>
        </w:rPr>
        <w:t> </w:t>
      </w:r>
      <w:r w:rsidRPr="001F1CA4">
        <w:rPr>
          <w:rStyle w:val="Ppogrubienie"/>
        </w:rPr>
        <w:t>9.</w:t>
      </w:r>
      <w:r w:rsidR="006B7B28">
        <w:t> </w:t>
      </w:r>
      <w:r w:rsidRPr="002A6652">
        <w:t xml:space="preserve">1. Fundusz może opracowywać program wsparcia, zwany dalej </w:t>
      </w:r>
      <w:r w:rsidR="00122D3F">
        <w:t>„</w:t>
      </w:r>
      <w:r w:rsidRPr="002A6652">
        <w:t>programem</w:t>
      </w:r>
      <w:r w:rsidR="00122D3F">
        <w:t>”</w:t>
      </w:r>
      <w:r w:rsidRPr="002A6652">
        <w:t>.</w:t>
      </w:r>
    </w:p>
    <w:p w14:paraId="20141900" w14:textId="05C5EE32" w:rsidR="002A6652" w:rsidRPr="002A6652" w:rsidRDefault="002A6652" w:rsidP="001F1CA4">
      <w:pPr>
        <w:pStyle w:val="USTustnpkodeksu"/>
        <w:keepNext/>
      </w:pPr>
      <w:r w:rsidRPr="002A6652">
        <w:t>2.</w:t>
      </w:r>
      <w:r w:rsidR="006B7B28">
        <w:t> </w:t>
      </w:r>
      <w:r w:rsidRPr="002A6652">
        <w:t>Program określa w szczególności:</w:t>
      </w:r>
    </w:p>
    <w:p w14:paraId="3E0FD9DC" w14:textId="29135074" w:rsidR="002A6652" w:rsidRPr="002A6652" w:rsidRDefault="002A6652" w:rsidP="006B7B28">
      <w:pPr>
        <w:pStyle w:val="PKTpunkt"/>
      </w:pPr>
      <w:r w:rsidRPr="002A6652">
        <w:t>1)</w:t>
      </w:r>
      <w:r w:rsidR="006B7B28">
        <w:tab/>
      </w:r>
      <w:r w:rsidRPr="002A6652">
        <w:t>opis zidentyfikowanego obszaru wymagającego wsparcia wskazanego w Strategii;</w:t>
      </w:r>
    </w:p>
    <w:p w14:paraId="0125A3FE" w14:textId="22A59F51" w:rsidR="002A6652" w:rsidRPr="002A6652" w:rsidRDefault="002A6652" w:rsidP="006B7B28">
      <w:pPr>
        <w:pStyle w:val="PKTpunkt"/>
      </w:pPr>
      <w:r w:rsidRPr="002A6652">
        <w:t>2)</w:t>
      </w:r>
      <w:r w:rsidR="006B7B28">
        <w:tab/>
      </w:r>
      <w:r w:rsidRPr="002A6652">
        <w:t>rodzaj i opis przedsięwzięć objętych programem;</w:t>
      </w:r>
    </w:p>
    <w:p w14:paraId="1C10FD4D" w14:textId="41378421" w:rsidR="002A6652" w:rsidRPr="002A6652" w:rsidRDefault="002A6652" w:rsidP="006B7B28">
      <w:pPr>
        <w:pStyle w:val="PKTpunkt"/>
      </w:pPr>
      <w:r w:rsidRPr="002A6652">
        <w:t>3)</w:t>
      </w:r>
      <w:r w:rsidR="006B7B28">
        <w:tab/>
      </w:r>
      <w:r w:rsidRPr="002A6652">
        <w:t>okres obowiązywania programu;</w:t>
      </w:r>
    </w:p>
    <w:p w14:paraId="52D22506" w14:textId="41F55802" w:rsidR="002A6652" w:rsidRPr="002A6652" w:rsidRDefault="002A6652" w:rsidP="006B7B28">
      <w:pPr>
        <w:pStyle w:val="PKTpunkt"/>
      </w:pPr>
      <w:r w:rsidRPr="002A6652">
        <w:t>4)</w:t>
      </w:r>
      <w:r w:rsidR="006B7B28">
        <w:tab/>
      </w:r>
      <w:r w:rsidRPr="002A6652">
        <w:t>warunki, które stanowią podstawę do udzielania wsparcia, w tym wsparcia niefinansowego;</w:t>
      </w:r>
    </w:p>
    <w:p w14:paraId="62E34968" w14:textId="73CEAD60" w:rsidR="002A6652" w:rsidRPr="002A6652" w:rsidRDefault="002A6652" w:rsidP="006B7B28">
      <w:pPr>
        <w:pStyle w:val="PKTpunkt"/>
      </w:pPr>
      <w:r w:rsidRPr="002A6652">
        <w:t>5)</w:t>
      </w:r>
      <w:r w:rsidR="006B7B28">
        <w:tab/>
      </w:r>
      <w:r w:rsidRPr="002A6652">
        <w:t>szczegółowe zasady i sposób udzielania wsparcia, w tym szczegółowe kryteria wyboru beneficjentów;</w:t>
      </w:r>
    </w:p>
    <w:p w14:paraId="4484046E" w14:textId="177D8201" w:rsidR="002A6652" w:rsidRPr="002A6652" w:rsidRDefault="002A6652" w:rsidP="006B7B28">
      <w:pPr>
        <w:pStyle w:val="PKTpunkt"/>
      </w:pPr>
      <w:r w:rsidRPr="002A6652">
        <w:t>6)</w:t>
      </w:r>
      <w:r w:rsidR="006B7B28">
        <w:tab/>
      </w:r>
      <w:r w:rsidRPr="002A6652">
        <w:t>rodzaje beneficjentów programu;</w:t>
      </w:r>
    </w:p>
    <w:p w14:paraId="17AACE26" w14:textId="6EF4D7E3" w:rsidR="002A6652" w:rsidRPr="002A6652" w:rsidRDefault="002A6652" w:rsidP="006B7B28">
      <w:pPr>
        <w:pStyle w:val="PKTpunkt"/>
      </w:pPr>
      <w:r w:rsidRPr="002A6652">
        <w:t>7)</w:t>
      </w:r>
      <w:r w:rsidR="006B7B28">
        <w:tab/>
      </w:r>
      <w:r w:rsidRPr="002A6652">
        <w:t>koszty kwalifikujące się do objęcia wsparciem – w przypadku wsparcia finansowego;</w:t>
      </w:r>
    </w:p>
    <w:p w14:paraId="0EB347A6" w14:textId="3F325BCC" w:rsidR="002A6652" w:rsidRPr="002A6652" w:rsidRDefault="002A6652" w:rsidP="006B7B28">
      <w:pPr>
        <w:pStyle w:val="PKTpunkt"/>
      </w:pPr>
      <w:r w:rsidRPr="002A6652">
        <w:t>8)</w:t>
      </w:r>
      <w:r w:rsidR="006B7B28">
        <w:tab/>
      </w:r>
      <w:r w:rsidRPr="002A6652">
        <w:t>formy i intensywność udzielania wsparcia z uwzględnieniem zasad pomocy publicznej;</w:t>
      </w:r>
    </w:p>
    <w:p w14:paraId="0ED0557E" w14:textId="1CD3AAFA" w:rsidR="002A6652" w:rsidRPr="002A6652" w:rsidRDefault="002A6652" w:rsidP="006B7B28">
      <w:pPr>
        <w:pStyle w:val="PKTpunkt"/>
      </w:pPr>
      <w:r w:rsidRPr="002A6652">
        <w:t>9)</w:t>
      </w:r>
      <w:r w:rsidR="006B7B28">
        <w:tab/>
      </w:r>
      <w:r w:rsidRPr="002A6652">
        <w:t>źródła finansowania programu;</w:t>
      </w:r>
    </w:p>
    <w:p w14:paraId="696C805D" w14:textId="2E39AF03" w:rsidR="002A6652" w:rsidRPr="002A6652" w:rsidRDefault="002A6652" w:rsidP="006B7B28">
      <w:pPr>
        <w:pStyle w:val="PKTpunkt"/>
      </w:pPr>
      <w:r w:rsidRPr="002A6652">
        <w:t>10)</w:t>
      </w:r>
      <w:r w:rsidR="006B7B28">
        <w:tab/>
      </w:r>
      <w:r w:rsidRPr="002A6652">
        <w:t>oczekiwane rezultaty programu i wskaźniki potwierdzające ich osiągnięcie.</w:t>
      </w:r>
    </w:p>
    <w:p w14:paraId="02855578" w14:textId="580D1EB0" w:rsidR="002A6652" w:rsidRPr="002A6652" w:rsidRDefault="002A6652" w:rsidP="006B7B28">
      <w:pPr>
        <w:pStyle w:val="USTustnpkodeksu"/>
      </w:pPr>
      <w:r w:rsidRPr="002A6652">
        <w:t>3.</w:t>
      </w:r>
      <w:r w:rsidR="006B7B28">
        <w:t> </w:t>
      </w:r>
      <w:r w:rsidRPr="002A6652">
        <w:t>Projekt programu opracowuje zarząd Funduszu.</w:t>
      </w:r>
    </w:p>
    <w:p w14:paraId="502C7C5D" w14:textId="7F7DD983" w:rsidR="002A6652" w:rsidRPr="002A6652" w:rsidRDefault="002A6652" w:rsidP="006B7B28">
      <w:pPr>
        <w:pStyle w:val="USTustnpkodeksu"/>
      </w:pPr>
      <w:r w:rsidRPr="002A6652">
        <w:t>4.</w:t>
      </w:r>
      <w:r w:rsidR="006B7B28">
        <w:t> </w:t>
      </w:r>
      <w:r w:rsidRPr="002A6652">
        <w:t>Projekt programu podlega uzgodnieniu z ministrem właściwym ze względu na zakres merytoryczny programu oraz ministrem właściwym do spraw finansów publicznych, jeżeli projekt programu przewiduje finansowanie przedsięwzięć objętych programem ze środków publicznych.</w:t>
      </w:r>
    </w:p>
    <w:p w14:paraId="55ABD63A" w14:textId="36E1E7A6" w:rsidR="002A6652" w:rsidRPr="002A6652" w:rsidRDefault="002A6652" w:rsidP="006B7B28">
      <w:pPr>
        <w:pStyle w:val="USTustnpkodeksu"/>
      </w:pPr>
      <w:r w:rsidRPr="002A6652">
        <w:t>5.</w:t>
      </w:r>
      <w:r w:rsidR="006B7B28">
        <w:t> </w:t>
      </w:r>
      <w:r w:rsidRPr="002A6652">
        <w:t>Projekt programu, uzgodniony zgodnie z ust. 4, zarząd Funduszu przedkłada radzie nadzorczej Funduszu do zaopiniowania.</w:t>
      </w:r>
    </w:p>
    <w:p w14:paraId="3C4642C4" w14:textId="4AD61C65" w:rsidR="002A6652" w:rsidRPr="002A6652" w:rsidRDefault="002A6652" w:rsidP="006B7B28">
      <w:pPr>
        <w:pStyle w:val="USTustnpkodeksu"/>
      </w:pPr>
      <w:r w:rsidRPr="002A6652">
        <w:t>6.</w:t>
      </w:r>
      <w:r w:rsidR="006B7B28">
        <w:t> </w:t>
      </w:r>
      <w:r w:rsidRPr="002A6652">
        <w:t>W przypadku przedstawienia przez radę nadzorczą Funduszu negatywnej opinii do projektu programu rada nadzorcza Funduszu przedstawia uzasadnienie wraz ze wskazaniem zagadnień wymagających ponownej analizy. Przepisy ust. 4 i 5 stosuje się odpowiednio.</w:t>
      </w:r>
    </w:p>
    <w:p w14:paraId="6E7C2EEB" w14:textId="560B491A" w:rsidR="002A6652" w:rsidRPr="002A6652" w:rsidRDefault="002A6652" w:rsidP="006B7B28">
      <w:pPr>
        <w:pStyle w:val="USTustnpkodeksu"/>
      </w:pPr>
      <w:r w:rsidRPr="002A6652">
        <w:lastRenderedPageBreak/>
        <w:t>7.</w:t>
      </w:r>
      <w:r w:rsidR="006B7B28">
        <w:t> </w:t>
      </w:r>
      <w:r w:rsidRPr="002A6652">
        <w:t>W przypadku przedstawienia przez radę nadzorczą Funduszu pozytywnej opinii do projektu programu zarząd Funduszu przyjmuje program i publikuje go na stronie internetowej Funduszu.</w:t>
      </w:r>
    </w:p>
    <w:p w14:paraId="2D20E5C8" w14:textId="5EE15E56" w:rsidR="002A6652" w:rsidRPr="002A6652" w:rsidRDefault="002A6652" w:rsidP="006B7B28">
      <w:pPr>
        <w:pStyle w:val="ARTartustawynprozporzdzenia"/>
      </w:pPr>
      <w:r w:rsidRPr="001F1CA4">
        <w:rPr>
          <w:rStyle w:val="Ppogrubienie"/>
        </w:rPr>
        <w:t>Art.</w:t>
      </w:r>
      <w:r w:rsidR="006B7B28" w:rsidRPr="001F1CA4">
        <w:rPr>
          <w:rStyle w:val="Ppogrubienie"/>
        </w:rPr>
        <w:t> </w:t>
      </w:r>
      <w:r w:rsidRPr="001F1CA4">
        <w:rPr>
          <w:rStyle w:val="Ppogrubienie"/>
        </w:rPr>
        <w:t>10.</w:t>
      </w:r>
      <w:r w:rsidR="006B7B28">
        <w:t> </w:t>
      </w:r>
      <w:r w:rsidRPr="002A6652">
        <w:t xml:space="preserve">1. Fundusz organizuje i prowadzi w trybie konkursowym lub ciągłym nabór wniosków o udzielenie wsparcia w ramach programu, zwanych dalej </w:t>
      </w:r>
      <w:r w:rsidR="00122D3F">
        <w:t>„</w:t>
      </w:r>
      <w:r w:rsidRPr="002A6652">
        <w:t>wnioskami</w:t>
      </w:r>
      <w:r w:rsidR="00122D3F">
        <w:t>”</w:t>
      </w:r>
      <w:r w:rsidRPr="002A6652">
        <w:t>.</w:t>
      </w:r>
    </w:p>
    <w:p w14:paraId="621BFF99" w14:textId="77F45CDF" w:rsidR="002A6652" w:rsidRPr="002A6652" w:rsidRDefault="002A6652" w:rsidP="006B7B28">
      <w:pPr>
        <w:pStyle w:val="USTustnpkodeksu"/>
      </w:pPr>
      <w:r w:rsidRPr="002A6652">
        <w:t>2.</w:t>
      </w:r>
      <w:r w:rsidR="006B7B28">
        <w:t> </w:t>
      </w:r>
      <w:r w:rsidRPr="002A6652">
        <w:t>Fundusz ustala regulamin naboru wniosków.</w:t>
      </w:r>
    </w:p>
    <w:p w14:paraId="67297788" w14:textId="174EE551" w:rsidR="002A6652" w:rsidRPr="002A6652" w:rsidRDefault="002A6652" w:rsidP="001F1CA4">
      <w:pPr>
        <w:pStyle w:val="USTustnpkodeksu"/>
        <w:keepNext/>
      </w:pPr>
      <w:r w:rsidRPr="002A6652">
        <w:t>3.</w:t>
      </w:r>
      <w:r w:rsidR="006B7B28">
        <w:t> </w:t>
      </w:r>
      <w:r w:rsidRPr="002A6652">
        <w:t>Regulamin naboru wniosków zawiera:</w:t>
      </w:r>
    </w:p>
    <w:p w14:paraId="3CDB8C46" w14:textId="0C23E1C3" w:rsidR="002A6652" w:rsidRPr="002A6652" w:rsidRDefault="002A6652" w:rsidP="006B7B28">
      <w:pPr>
        <w:pStyle w:val="PKTpunkt"/>
      </w:pPr>
      <w:r w:rsidRPr="002A6652">
        <w:t>1)</w:t>
      </w:r>
      <w:r w:rsidR="006B7B28">
        <w:tab/>
      </w:r>
      <w:r w:rsidRPr="002A6652">
        <w:t>określenie rodzajów podmiotów mogących ubiegać się o udzielenie wsparcia;</w:t>
      </w:r>
    </w:p>
    <w:p w14:paraId="4DA13A89" w14:textId="7BD3B18F" w:rsidR="002A6652" w:rsidRPr="002A6652" w:rsidRDefault="002A6652" w:rsidP="006B7B28">
      <w:pPr>
        <w:pStyle w:val="PKTpunkt"/>
      </w:pPr>
      <w:r w:rsidRPr="002A6652">
        <w:t>2)</w:t>
      </w:r>
      <w:r w:rsidR="006B7B28">
        <w:tab/>
      </w:r>
      <w:r w:rsidR="00122D3F" w:rsidRPr="002A6652">
        <w:t>wskazanie</w:t>
      </w:r>
      <w:r w:rsidRPr="002A6652">
        <w:t xml:space="preserve"> czy nabór jest prowadzony w trybie konkursowym czy ciągłym;</w:t>
      </w:r>
    </w:p>
    <w:p w14:paraId="3D4F8332" w14:textId="0FA517E6" w:rsidR="002A6652" w:rsidRPr="002A6652" w:rsidRDefault="002A6652" w:rsidP="006B7B28">
      <w:pPr>
        <w:pStyle w:val="PKTpunkt"/>
      </w:pPr>
      <w:r w:rsidRPr="002A6652">
        <w:t>3)</w:t>
      </w:r>
      <w:r w:rsidR="006B7B28">
        <w:tab/>
      </w:r>
      <w:r w:rsidRPr="002A6652">
        <w:t>procedurę lub procedury wyboru i kryteria oceny wniosków;</w:t>
      </w:r>
    </w:p>
    <w:p w14:paraId="2E68DE72" w14:textId="5262CD97" w:rsidR="002A6652" w:rsidRPr="002A6652" w:rsidRDefault="002A6652" w:rsidP="006B7B28">
      <w:pPr>
        <w:pStyle w:val="PKTpunkt"/>
      </w:pPr>
      <w:r w:rsidRPr="002A6652">
        <w:t>4)</w:t>
      </w:r>
      <w:r w:rsidR="006B7B28">
        <w:tab/>
      </w:r>
      <w:r w:rsidRPr="002A6652">
        <w:t>terminy składania i oceny wniosków;</w:t>
      </w:r>
    </w:p>
    <w:p w14:paraId="082A879F" w14:textId="5099B3BF" w:rsidR="002A6652" w:rsidRPr="002A6652" w:rsidRDefault="002A6652" w:rsidP="006B7B28">
      <w:pPr>
        <w:pStyle w:val="PKTpunkt"/>
      </w:pPr>
      <w:r w:rsidRPr="002A6652">
        <w:t>5)</w:t>
      </w:r>
      <w:r w:rsidR="006B7B28">
        <w:tab/>
      </w:r>
      <w:r w:rsidRPr="002A6652">
        <w:t>określenie limitu środków przeznaczonych na udzielenie wsparcia;</w:t>
      </w:r>
    </w:p>
    <w:p w14:paraId="62A187D2" w14:textId="721EA9A6" w:rsidR="002A6652" w:rsidRPr="002A6652" w:rsidRDefault="002A6652" w:rsidP="006B7B28">
      <w:pPr>
        <w:pStyle w:val="PKTpunkt"/>
      </w:pPr>
      <w:r w:rsidRPr="002A6652">
        <w:t>6)</w:t>
      </w:r>
      <w:r w:rsidR="006B7B28">
        <w:tab/>
      </w:r>
      <w:r w:rsidRPr="002A6652">
        <w:t>wzory formularzy wniosków;</w:t>
      </w:r>
    </w:p>
    <w:p w14:paraId="69E471CE" w14:textId="6BD4D424" w:rsidR="002A6652" w:rsidRPr="002A6652" w:rsidRDefault="002A6652" w:rsidP="006B7B28">
      <w:pPr>
        <w:pStyle w:val="PKTpunkt"/>
      </w:pPr>
      <w:r w:rsidRPr="002A6652">
        <w:t>7)</w:t>
      </w:r>
      <w:r w:rsidR="006B7B28">
        <w:tab/>
      </w:r>
      <w:r w:rsidRPr="002A6652">
        <w:t>wzory umów o udzielenie wsparcia.</w:t>
      </w:r>
    </w:p>
    <w:p w14:paraId="7BEEE8F6" w14:textId="226B6098" w:rsidR="002A6652" w:rsidRPr="002A6652" w:rsidRDefault="002A6652" w:rsidP="006B7B28">
      <w:pPr>
        <w:pStyle w:val="USTustnpkodeksu"/>
      </w:pPr>
      <w:r w:rsidRPr="002A6652">
        <w:t>4.</w:t>
      </w:r>
      <w:r w:rsidR="006B7B28">
        <w:t> </w:t>
      </w:r>
      <w:r w:rsidRPr="002A6652">
        <w:t>Regulamin naboru wniosków oraz ogłoszenie o naborze wniosków Fundusz publikuje na swojej stronie internetowej.</w:t>
      </w:r>
    </w:p>
    <w:p w14:paraId="176C329C" w14:textId="27804E66" w:rsidR="002A6652" w:rsidRPr="002A6652" w:rsidRDefault="002A6652" w:rsidP="006B7B28">
      <w:pPr>
        <w:pStyle w:val="USTustnpkodeksu"/>
      </w:pPr>
      <w:r w:rsidRPr="002A6652">
        <w:t>5.</w:t>
      </w:r>
      <w:r w:rsidR="006B7B28">
        <w:t> </w:t>
      </w:r>
      <w:r w:rsidRPr="002A6652">
        <w:t>Fundusz może zmieniać regulamin naboru wniosków, jeżeli zmiany nie spowodują pogorszenia warunków naboru lub konieczność ich wprowadzenia wynika ze zmian przepisów prawa powszechnie obowiązującego.</w:t>
      </w:r>
    </w:p>
    <w:p w14:paraId="2CDE4D49" w14:textId="0D31C41F" w:rsidR="002A6652" w:rsidRPr="002A6652" w:rsidRDefault="002A6652" w:rsidP="006B7B28">
      <w:pPr>
        <w:pStyle w:val="USTustnpkodeksu"/>
      </w:pPr>
      <w:r w:rsidRPr="002A6652">
        <w:t>6.</w:t>
      </w:r>
      <w:r w:rsidR="006B7B28">
        <w:t> </w:t>
      </w:r>
      <w:r w:rsidRPr="002A6652">
        <w:t>Fundusz podejmuje czynności prowadzące do zawarcia umów o udzielenie wsparcia z beneficjentami programu.</w:t>
      </w:r>
    </w:p>
    <w:p w14:paraId="6747AF5A" w14:textId="0B723036" w:rsidR="002A6652" w:rsidRPr="002A6652" w:rsidRDefault="002A6652" w:rsidP="004B72FF">
      <w:pPr>
        <w:pStyle w:val="ARTartustawynprozporzdzenia"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11.</w:t>
      </w:r>
      <w:r w:rsidR="004B72FF">
        <w:t> </w:t>
      </w:r>
      <w:r w:rsidRPr="002A6652">
        <w:t xml:space="preserve">1. Minister właściwy ze względu na zakres merytoryczny programu może opracować i przyjąć program wsparcia przedsiębiorców, w celu przeciwdziałania negatywnym skutkom wygaszania działalności gospodarczej, w tym działalności wydobywczej węgla brunatnego </w:t>
      </w:r>
      <w:r w:rsidR="006B7B28">
        <w:t xml:space="preserve">oraz </w:t>
      </w:r>
      <w:r w:rsidRPr="002A6652">
        <w:t>działalności w zakresie wytwarzania</w:t>
      </w:r>
      <w:r w:rsidR="006B7B28">
        <w:t xml:space="preserve">, </w:t>
      </w:r>
      <w:r w:rsidRPr="002A6652">
        <w:t>magazynowania</w:t>
      </w:r>
      <w:r w:rsidR="006B7B28">
        <w:t xml:space="preserve">, </w:t>
      </w:r>
      <w:r w:rsidRPr="002A6652">
        <w:t>przesyłania</w:t>
      </w:r>
      <w:r w:rsidR="006B7B28">
        <w:t xml:space="preserve">, </w:t>
      </w:r>
      <w:r w:rsidRPr="002A6652">
        <w:t>dystrybucji lub obrotu paliw</w:t>
      </w:r>
      <w:r w:rsidR="006B7B28">
        <w:t>ami</w:t>
      </w:r>
      <w:r w:rsidRPr="002A6652">
        <w:t xml:space="preserve"> lub energi</w:t>
      </w:r>
      <w:r w:rsidR="006B7B28">
        <w:t>ą</w:t>
      </w:r>
      <w:r w:rsidRPr="002A6652">
        <w:t xml:space="preserve"> występującym na terytorium regionu bełchatowskiego lub poza jego terytorium, zwany dalej </w:t>
      </w:r>
      <w:r w:rsidR="00122D3F">
        <w:t>„</w:t>
      </w:r>
      <w:r w:rsidRPr="002A6652">
        <w:t>programem okołogórniczym</w:t>
      </w:r>
      <w:r w:rsidR="00122D3F">
        <w:t>”</w:t>
      </w:r>
      <w:r w:rsidRPr="002A6652">
        <w:t>.</w:t>
      </w:r>
    </w:p>
    <w:p w14:paraId="441EF4A0" w14:textId="22F50779" w:rsidR="002A6652" w:rsidRPr="002A6652" w:rsidRDefault="002A6652" w:rsidP="001F1CA4">
      <w:pPr>
        <w:pStyle w:val="USTustnpkodeksu"/>
        <w:keepNext/>
      </w:pPr>
      <w:r w:rsidRPr="002A6652">
        <w:t>2.</w:t>
      </w:r>
      <w:r w:rsidR="004B72FF">
        <w:t> </w:t>
      </w:r>
      <w:r w:rsidRPr="002A6652">
        <w:t>Program okołogórniczy określa w szczególności:</w:t>
      </w:r>
    </w:p>
    <w:p w14:paraId="729B6B4C" w14:textId="1AEF4ED3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r w:rsidRPr="002A6652">
        <w:t>rodzaj i opis przedsięwzięć objętych programem okołogórniczym;</w:t>
      </w:r>
    </w:p>
    <w:p w14:paraId="4F704642" w14:textId="16CB5DE2" w:rsidR="002A6652" w:rsidRPr="002A6652" w:rsidRDefault="002A6652" w:rsidP="004B72FF">
      <w:pPr>
        <w:pStyle w:val="PKTpunkt"/>
      </w:pPr>
      <w:r w:rsidRPr="002A6652">
        <w:t>2)</w:t>
      </w:r>
      <w:r w:rsidR="004B72FF">
        <w:tab/>
      </w:r>
      <w:r w:rsidRPr="002A6652">
        <w:t>podmiot realizujący program okołogórniczy;</w:t>
      </w:r>
    </w:p>
    <w:p w14:paraId="2144315D" w14:textId="50AF3406" w:rsidR="002A6652" w:rsidRPr="002A6652" w:rsidRDefault="002A6652" w:rsidP="004B72FF">
      <w:pPr>
        <w:pStyle w:val="PKTpunkt"/>
      </w:pPr>
      <w:r w:rsidRPr="002A6652">
        <w:t>3)</w:t>
      </w:r>
      <w:r w:rsidR="004B72FF">
        <w:tab/>
      </w:r>
      <w:r w:rsidRPr="002A6652">
        <w:t>okres obowiązywania programu okołogórniczego;</w:t>
      </w:r>
    </w:p>
    <w:p w14:paraId="50267907" w14:textId="79495C6F" w:rsidR="002A6652" w:rsidRPr="002A6652" w:rsidRDefault="002A6652" w:rsidP="004B72FF">
      <w:pPr>
        <w:pStyle w:val="PKTpunkt"/>
      </w:pPr>
      <w:r w:rsidRPr="002A6652">
        <w:lastRenderedPageBreak/>
        <w:t>4)</w:t>
      </w:r>
      <w:r w:rsidR="004B72FF">
        <w:tab/>
      </w:r>
      <w:r w:rsidRPr="002A6652">
        <w:t>warunki, które stanowią podstawę do udzielania wsparcia, w tym wsparcia niefinansowego;</w:t>
      </w:r>
    </w:p>
    <w:p w14:paraId="6EFDDCE1" w14:textId="5F6845F7" w:rsidR="002A6652" w:rsidRPr="002A6652" w:rsidRDefault="002A6652" w:rsidP="004B72FF">
      <w:pPr>
        <w:pStyle w:val="PKTpunkt"/>
      </w:pPr>
      <w:r w:rsidRPr="002A6652">
        <w:t>5)</w:t>
      </w:r>
      <w:r w:rsidR="004B72FF">
        <w:tab/>
      </w:r>
      <w:r w:rsidRPr="002A6652">
        <w:t>szczegółowe zasady i sposób udzielania wsparcia, w tym szczegółowe kryteria wyboru beneficjentów;</w:t>
      </w:r>
    </w:p>
    <w:p w14:paraId="1C0F8DB0" w14:textId="44192EFA" w:rsidR="002A6652" w:rsidRPr="002A6652" w:rsidRDefault="002A6652" w:rsidP="004B72FF">
      <w:pPr>
        <w:pStyle w:val="PKTpunkt"/>
      </w:pPr>
      <w:r w:rsidRPr="002A6652">
        <w:t>6)</w:t>
      </w:r>
      <w:r w:rsidR="004B72FF">
        <w:tab/>
      </w:r>
      <w:r w:rsidRPr="002A6652">
        <w:t>rodzaje beneficjentów;</w:t>
      </w:r>
    </w:p>
    <w:p w14:paraId="1BBB6CC9" w14:textId="52CC4CCD" w:rsidR="002A6652" w:rsidRPr="002A6652" w:rsidRDefault="002A6652" w:rsidP="004B72FF">
      <w:pPr>
        <w:pStyle w:val="PKTpunkt"/>
      </w:pPr>
      <w:r w:rsidRPr="002A6652">
        <w:t>7)</w:t>
      </w:r>
      <w:r w:rsidR="004B72FF">
        <w:tab/>
      </w:r>
      <w:r w:rsidRPr="002A6652">
        <w:t>koszty kwalifikujące się do objęcia wsparciem – w przypadku wsparcia finansowego;</w:t>
      </w:r>
    </w:p>
    <w:p w14:paraId="00491851" w14:textId="7E360C8C" w:rsidR="002A6652" w:rsidRPr="002A6652" w:rsidRDefault="002A6652" w:rsidP="004B72FF">
      <w:pPr>
        <w:pStyle w:val="PKTpunkt"/>
      </w:pPr>
      <w:r w:rsidRPr="002A6652">
        <w:t>8)</w:t>
      </w:r>
      <w:r w:rsidR="004B72FF">
        <w:tab/>
      </w:r>
      <w:r w:rsidRPr="002A6652">
        <w:t>formy i intensywność udzielania wsparcia z uwzględnieniem zasad pomocy publicznej;</w:t>
      </w:r>
    </w:p>
    <w:p w14:paraId="0F367EDF" w14:textId="74625028" w:rsidR="002A6652" w:rsidRPr="002A6652" w:rsidRDefault="002A6652" w:rsidP="004B72FF">
      <w:pPr>
        <w:pStyle w:val="PKTpunkt"/>
      </w:pPr>
      <w:r w:rsidRPr="002A6652">
        <w:t>9)</w:t>
      </w:r>
      <w:r w:rsidR="004B72FF">
        <w:tab/>
      </w:r>
      <w:r w:rsidRPr="002A6652">
        <w:t>źródła finansowania programu okołogórniczego;</w:t>
      </w:r>
    </w:p>
    <w:p w14:paraId="38ADE145" w14:textId="65A5BAD7" w:rsidR="002A6652" w:rsidRPr="002A6652" w:rsidRDefault="002A6652" w:rsidP="004B72FF">
      <w:pPr>
        <w:pStyle w:val="PKTpunkt"/>
      </w:pPr>
      <w:r w:rsidRPr="002A6652">
        <w:t>10)</w:t>
      </w:r>
      <w:r w:rsidR="004B72FF">
        <w:tab/>
      </w:r>
      <w:r w:rsidRPr="002A6652">
        <w:t>oczekiwane rezultaty programu okołogórniczego i wskaźniki potwierdzające ich osiągnięcie.</w:t>
      </w:r>
    </w:p>
    <w:p w14:paraId="01A7D504" w14:textId="1CD1B235" w:rsidR="002A6652" w:rsidRPr="002A6652" w:rsidRDefault="002A6652" w:rsidP="004B72FF">
      <w:pPr>
        <w:pStyle w:val="USTustnpkodeksu"/>
      </w:pPr>
      <w:r w:rsidRPr="002A6652">
        <w:t>3.</w:t>
      </w:r>
      <w:r w:rsidR="004B72FF">
        <w:t> </w:t>
      </w:r>
      <w:r w:rsidRPr="002A6652">
        <w:t>Realizację programu okołogórniczego minister, o którym mowa w ust. 1, powierza Funduszowi.</w:t>
      </w:r>
    </w:p>
    <w:p w14:paraId="1EA3A1F1" w14:textId="24030718" w:rsidR="002A6652" w:rsidRPr="002A6652" w:rsidRDefault="002A6652" w:rsidP="004B72FF">
      <w:pPr>
        <w:pStyle w:val="USTustnpkodeksu"/>
      </w:pPr>
      <w:r w:rsidRPr="002A6652">
        <w:t>4.</w:t>
      </w:r>
      <w:r w:rsidR="004B72FF">
        <w:t> </w:t>
      </w:r>
      <w:r w:rsidRPr="002A6652">
        <w:t>Szczegółowy zakres obowiązków Funduszu określa umowa zawarta pomiędzy ministrem, o którym mowa w ust. 1, a Funduszem. Umowa określa ponadto sposób i tryb sprawozdawczości z osiągnięcia oczekiwanych rezultatów programu okołogórniczego oraz wskaźników potwierdzających ich osiągnięcie, a także zasady nadzorowania realizacji programu okołogórniczego.</w:t>
      </w:r>
    </w:p>
    <w:p w14:paraId="068869D4" w14:textId="2B8BC4F6" w:rsidR="002A6652" w:rsidRPr="002A6652" w:rsidRDefault="002A6652" w:rsidP="004B72FF">
      <w:pPr>
        <w:pStyle w:val="USTustnpkodeksu"/>
      </w:pPr>
      <w:r w:rsidRPr="002A6652">
        <w:t>5.</w:t>
      </w:r>
      <w:r w:rsidR="004B72FF">
        <w:t> </w:t>
      </w:r>
      <w:r w:rsidRPr="002A6652">
        <w:t>Powierzając realizację programu okołogórniczego, minister, o którym mowa w ust. 1, zapewnia odpowiednie środki finansowe na jego realizację.</w:t>
      </w:r>
    </w:p>
    <w:p w14:paraId="3A50AFBD" w14:textId="74D41A91" w:rsidR="002A6652" w:rsidRPr="002A6652" w:rsidRDefault="002A6652" w:rsidP="004B72FF">
      <w:pPr>
        <w:pStyle w:val="USTustnpkodeksu"/>
      </w:pPr>
      <w:r w:rsidRPr="002A6652">
        <w:t>6.</w:t>
      </w:r>
      <w:r w:rsidR="004B72FF">
        <w:t> </w:t>
      </w:r>
      <w:r w:rsidRPr="002A6652">
        <w:t>Do programu okołogórniczego przepis art. 10 stosuje się odpowiednio.</w:t>
      </w:r>
    </w:p>
    <w:p w14:paraId="4472ACF4" w14:textId="3B2991F1" w:rsidR="002A6652" w:rsidRPr="002A6652" w:rsidRDefault="002A6652" w:rsidP="004B72FF">
      <w:pPr>
        <w:pStyle w:val="ARTartustawynprozporzdzenia"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12.</w:t>
      </w:r>
      <w:r w:rsidR="004B72FF">
        <w:t> </w:t>
      </w:r>
      <w:r w:rsidRPr="002A6652">
        <w:t>1. Minister właściwy do spraw budżetu, na wniosek Funduszu, może przekazać skarbowe papiery wartościowe na podwyższenie kapitału zakładowego Funduszu, jeżeli jest to niezbędne do realizacji celu, o którym mowa w art. 2 ust. 2.</w:t>
      </w:r>
    </w:p>
    <w:p w14:paraId="7E61F324" w14:textId="1222CECE" w:rsidR="002A6652" w:rsidRPr="002A6652" w:rsidRDefault="002A6652" w:rsidP="001F1CA4">
      <w:pPr>
        <w:pStyle w:val="USTustnpkodeksu"/>
        <w:keepNext/>
      </w:pPr>
      <w:r w:rsidRPr="002A6652">
        <w:t>2.</w:t>
      </w:r>
      <w:r w:rsidR="004B72FF">
        <w:t> </w:t>
      </w:r>
      <w:r w:rsidRPr="002A6652">
        <w:t>We wniosku, o którym mowa w ust. 1, wskazuje się w szczególności:</w:t>
      </w:r>
    </w:p>
    <w:p w14:paraId="0EB99881" w14:textId="16978D7B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r w:rsidRPr="002A6652">
        <w:t>łączną wartość nominalną skarbowych papierów wartościowych;</w:t>
      </w:r>
    </w:p>
    <w:p w14:paraId="011C3A0D" w14:textId="6BA9B5D8" w:rsidR="002A6652" w:rsidRPr="002A6652" w:rsidRDefault="002A6652" w:rsidP="004B72FF">
      <w:pPr>
        <w:pStyle w:val="PKTpunkt"/>
      </w:pPr>
      <w:r w:rsidRPr="002A6652">
        <w:t>2)</w:t>
      </w:r>
      <w:r w:rsidR="004B72FF">
        <w:tab/>
      </w:r>
      <w:r w:rsidRPr="002A6652">
        <w:t>maksymalną wysokość podwyższenia kapitału zakładowego Funduszu;</w:t>
      </w:r>
    </w:p>
    <w:p w14:paraId="32EBA624" w14:textId="10B8A660" w:rsidR="002A6652" w:rsidRPr="002A6652" w:rsidRDefault="002A6652" w:rsidP="004B72FF">
      <w:pPr>
        <w:pStyle w:val="PKTpunkt"/>
      </w:pPr>
      <w:r w:rsidRPr="002A6652">
        <w:t>3)</w:t>
      </w:r>
      <w:r w:rsidR="004B72FF">
        <w:tab/>
      </w:r>
      <w:r w:rsidRPr="002A6652">
        <w:t>projekt uchwały walnego zgromadzenia o podwyższeniu kapitału zakładowego Funduszu;</w:t>
      </w:r>
    </w:p>
    <w:p w14:paraId="15518D5F" w14:textId="4772BA38" w:rsidR="002A6652" w:rsidRPr="002A6652" w:rsidRDefault="002A6652" w:rsidP="004B72FF">
      <w:pPr>
        <w:pStyle w:val="PKTpunkt"/>
      </w:pPr>
      <w:r w:rsidRPr="002A6652">
        <w:t>4)</w:t>
      </w:r>
      <w:r w:rsidR="004B72FF">
        <w:tab/>
      </w:r>
      <w:r w:rsidRPr="002A6652">
        <w:t>określenie przeznaczenia środków pochodzących z podwyższenia kapitału zakładowego Funduszu wraz ze wskazaniem sposobu ich wykorzystania;</w:t>
      </w:r>
    </w:p>
    <w:p w14:paraId="74A92FC4" w14:textId="2CAA3E22" w:rsidR="002A6652" w:rsidRPr="002A6652" w:rsidRDefault="002A6652" w:rsidP="004B72FF">
      <w:pPr>
        <w:pStyle w:val="PKTpunkt"/>
      </w:pPr>
      <w:r w:rsidRPr="002A6652">
        <w:t>5)</w:t>
      </w:r>
      <w:r w:rsidR="004B72FF">
        <w:tab/>
      </w:r>
      <w:r w:rsidRPr="002A6652">
        <w:t>analizę alternatywnych źródeł finansowania działań, których koszt ma być sfinansowany ze środków pochodzących z podwyższenia kapitału zakładowego Funduszu;</w:t>
      </w:r>
    </w:p>
    <w:p w14:paraId="199A67E1" w14:textId="1D186B6F" w:rsidR="002A6652" w:rsidRPr="002A6652" w:rsidRDefault="002A6652" w:rsidP="004B72FF">
      <w:pPr>
        <w:pStyle w:val="PKTpunkt"/>
      </w:pPr>
      <w:r w:rsidRPr="002A6652">
        <w:lastRenderedPageBreak/>
        <w:t>6)</w:t>
      </w:r>
      <w:r w:rsidR="004B72FF">
        <w:tab/>
      </w:r>
      <w:r w:rsidRPr="002A6652">
        <w:t>pozytywną opinię organu wykonującego prawa z akcji Funduszu należących do Skarbu Państwa.</w:t>
      </w:r>
    </w:p>
    <w:p w14:paraId="538FF3BC" w14:textId="051ABCF3" w:rsidR="002A6652" w:rsidRPr="002A6652" w:rsidRDefault="002A6652" w:rsidP="004B72FF">
      <w:pPr>
        <w:pStyle w:val="USTustnpkodeksu"/>
      </w:pPr>
      <w:r w:rsidRPr="002A6652">
        <w:t>3.</w:t>
      </w:r>
      <w:r w:rsidR="004B72FF">
        <w:t> </w:t>
      </w:r>
      <w:r w:rsidRPr="002A6652">
        <w:t>Minister właściwy do spraw budżetu określi, przez wydanie listu emisyjnego, warunki emisji skarbowych papierów wartościowych, o których mowa w ust. 1, oraz sposób realizacji świadczeń z nich wynikających.</w:t>
      </w:r>
    </w:p>
    <w:p w14:paraId="54865AB2" w14:textId="47611692" w:rsidR="002A6652" w:rsidRPr="002A6652" w:rsidRDefault="002A6652" w:rsidP="001F1CA4">
      <w:pPr>
        <w:pStyle w:val="USTustnpkodeksu"/>
        <w:keepNext/>
      </w:pPr>
      <w:r w:rsidRPr="002A6652">
        <w:t>4.</w:t>
      </w:r>
      <w:r w:rsidR="004B72FF">
        <w:t> </w:t>
      </w:r>
      <w:r w:rsidRPr="002A6652">
        <w:t>List emisyjny zawiera w szczególności:</w:t>
      </w:r>
    </w:p>
    <w:p w14:paraId="415251FB" w14:textId="43530538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r w:rsidRPr="002A6652">
        <w:t>datę emisji;</w:t>
      </w:r>
    </w:p>
    <w:p w14:paraId="0E1FD291" w14:textId="7866EC32" w:rsidR="002A6652" w:rsidRPr="002A6652" w:rsidRDefault="002A6652" w:rsidP="004B72FF">
      <w:pPr>
        <w:pStyle w:val="PKTpunkt"/>
      </w:pPr>
      <w:r w:rsidRPr="002A6652">
        <w:t>2)</w:t>
      </w:r>
      <w:r w:rsidR="004B72FF">
        <w:tab/>
      </w:r>
      <w:r w:rsidRPr="002A6652">
        <w:t>powołanie podstawy prawnej emisji;</w:t>
      </w:r>
    </w:p>
    <w:p w14:paraId="75DDC9FB" w14:textId="131E52FD" w:rsidR="002A6652" w:rsidRPr="002A6652" w:rsidRDefault="002A6652" w:rsidP="004B72FF">
      <w:pPr>
        <w:pStyle w:val="PKTpunkt"/>
      </w:pPr>
      <w:r w:rsidRPr="002A6652">
        <w:t>3)</w:t>
      </w:r>
      <w:r w:rsidR="004B72FF">
        <w:tab/>
      </w:r>
      <w:r w:rsidRPr="002A6652">
        <w:t>jednostkową wartość nominalną;</w:t>
      </w:r>
    </w:p>
    <w:p w14:paraId="589AA30F" w14:textId="133371FE" w:rsidR="002A6652" w:rsidRPr="002A6652" w:rsidRDefault="002A6652" w:rsidP="004B72FF">
      <w:pPr>
        <w:pStyle w:val="PKTpunkt"/>
      </w:pPr>
      <w:r w:rsidRPr="002A6652">
        <w:t>4)</w:t>
      </w:r>
      <w:r w:rsidR="004B72FF">
        <w:tab/>
      </w:r>
      <w:r w:rsidRPr="002A6652">
        <w:t>walutę, w której może następować emisja, lub sposób określenia waluty emisji;</w:t>
      </w:r>
    </w:p>
    <w:p w14:paraId="3F6E6079" w14:textId="64F5298C" w:rsidR="002A6652" w:rsidRPr="002A6652" w:rsidRDefault="002A6652" w:rsidP="004B72FF">
      <w:pPr>
        <w:pStyle w:val="PKTpunkt"/>
      </w:pPr>
      <w:r w:rsidRPr="002A6652">
        <w:t>5)</w:t>
      </w:r>
      <w:r w:rsidR="004B72FF">
        <w:tab/>
      </w:r>
      <w:r w:rsidRPr="002A6652">
        <w:t>cenę lub sposób jej ustalenia;</w:t>
      </w:r>
    </w:p>
    <w:p w14:paraId="0877DCA0" w14:textId="57ABAE30" w:rsidR="002A6652" w:rsidRPr="002A6652" w:rsidRDefault="002A6652" w:rsidP="004B72FF">
      <w:pPr>
        <w:pStyle w:val="PKTpunkt"/>
      </w:pPr>
      <w:r w:rsidRPr="002A6652">
        <w:t>6)</w:t>
      </w:r>
      <w:r w:rsidR="004B72FF">
        <w:tab/>
      </w:r>
      <w:r w:rsidRPr="002A6652">
        <w:t>stopę procentową lub sposób jej obliczania;</w:t>
      </w:r>
    </w:p>
    <w:p w14:paraId="7957915B" w14:textId="54B89624" w:rsidR="002A6652" w:rsidRPr="002A6652" w:rsidRDefault="002A6652" w:rsidP="004B72FF">
      <w:pPr>
        <w:pStyle w:val="PKTpunkt"/>
      </w:pPr>
      <w:r w:rsidRPr="002A6652">
        <w:t>7)</w:t>
      </w:r>
      <w:r w:rsidR="004B72FF">
        <w:tab/>
      </w:r>
      <w:r w:rsidRPr="002A6652">
        <w:t>określenie sposobu i terminów wypłaty należności głównej oraz należności ubocznych;</w:t>
      </w:r>
    </w:p>
    <w:p w14:paraId="2F7048D8" w14:textId="5E5C7643" w:rsidR="002A6652" w:rsidRPr="002A6652" w:rsidRDefault="002A6652" w:rsidP="004B72FF">
      <w:pPr>
        <w:pStyle w:val="PKTpunkt"/>
      </w:pPr>
      <w:r w:rsidRPr="002A6652">
        <w:t>8)</w:t>
      </w:r>
      <w:r w:rsidR="004B72FF">
        <w:tab/>
      </w:r>
      <w:r w:rsidRPr="002A6652">
        <w:t>datę, od której nalicza się oprocentowanie skarbowych papierów wartościowych tej emisji;</w:t>
      </w:r>
    </w:p>
    <w:p w14:paraId="01A758D2" w14:textId="3E601473" w:rsidR="002A6652" w:rsidRPr="002A6652" w:rsidRDefault="002A6652" w:rsidP="004B72FF">
      <w:pPr>
        <w:pStyle w:val="PKTpunkt"/>
      </w:pPr>
      <w:r w:rsidRPr="002A6652">
        <w:t>9)</w:t>
      </w:r>
      <w:r w:rsidR="004B72FF">
        <w:tab/>
      </w:r>
      <w:r w:rsidRPr="002A6652">
        <w:t>termin wykupu i zastrzeżenia w przedmiocie możliwości wcześniejszego wykupu.</w:t>
      </w:r>
    </w:p>
    <w:p w14:paraId="0C07154F" w14:textId="3F27A24C" w:rsidR="002A6652" w:rsidRPr="002A6652" w:rsidRDefault="002A6652" w:rsidP="004B72FF">
      <w:pPr>
        <w:pStyle w:val="USTustnpkodeksu"/>
      </w:pPr>
      <w:r w:rsidRPr="002A6652">
        <w:t>5.</w:t>
      </w:r>
      <w:r w:rsidR="004B72FF">
        <w:t> </w:t>
      </w:r>
      <w:r w:rsidRPr="002A6652">
        <w:t>Emisja skarbowych papierów wartościowych, o których mowa w ust. 1, następuje z dniem zarejestrowania skarbowych papierów wartościowych w depozycie papierów wartościowych oraz w kwocie równej wartości nominalnej wyemitowanych papierów wartościowych.</w:t>
      </w:r>
    </w:p>
    <w:p w14:paraId="06C920D7" w14:textId="5A3BEC3D" w:rsidR="002A6652" w:rsidRPr="002A6652" w:rsidRDefault="002A6652" w:rsidP="004B72FF">
      <w:pPr>
        <w:pStyle w:val="USTustnpkodeksu"/>
      </w:pPr>
      <w:r w:rsidRPr="002A6652">
        <w:t>6.</w:t>
      </w:r>
      <w:r w:rsidR="004B72FF">
        <w:t> </w:t>
      </w:r>
      <w:r w:rsidRPr="002A6652">
        <w:t>Do emisji skarbowych papierów wartościowych, o których mowa w ust. 1, nie stosuje się przepisów art. 98 i art. 102 ustawy z dnia 27 sierpnia 2009 r. o finansach publicznych (Dz. U.</w:t>
      </w:r>
      <w:r w:rsidR="008B616D">
        <w:t xml:space="preserve"> </w:t>
      </w:r>
      <w:r w:rsidR="008B616D" w:rsidRPr="008B616D">
        <w:t>z 2024 r. poz. 1530, 1572, 1717, 175</w:t>
      </w:r>
      <w:r w:rsidR="008B616D">
        <w:t xml:space="preserve">6, </w:t>
      </w:r>
      <w:r w:rsidR="008B616D" w:rsidRPr="008B616D">
        <w:t>1907</w:t>
      </w:r>
      <w:r w:rsidR="008B616D">
        <w:t xml:space="preserve"> oraz </w:t>
      </w:r>
      <w:r w:rsidR="008B616D" w:rsidRPr="008B616D">
        <w:t>z 2025 r. poz. 39.</w:t>
      </w:r>
      <w:r w:rsidRPr="002A6652">
        <w:t>) ani przepisów wydanych na podstawie art. 97 tej ustawy.</w:t>
      </w:r>
    </w:p>
    <w:p w14:paraId="6CFD8C5E" w14:textId="7E3C9C3A" w:rsidR="002A6652" w:rsidRPr="002A6652" w:rsidRDefault="002A6652" w:rsidP="004B72FF">
      <w:pPr>
        <w:pStyle w:val="ARTartustawynprozporzdzenia"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13.</w:t>
      </w:r>
      <w:r w:rsidR="004B72FF">
        <w:t> </w:t>
      </w:r>
      <w:r w:rsidRPr="002A6652">
        <w:t>1. Rada Ministrów, na wniosek ministra właściwego do spraw finansów publicznych, może udzielać w imieniu Skarbu Państwa poręczenia lub gwarancji spłaty zobowiązań wynikających z kredytów zaciągniętych lub obligacji wyemitowanych przez Fundusz.</w:t>
      </w:r>
    </w:p>
    <w:p w14:paraId="55FED371" w14:textId="6BAD906A" w:rsidR="002A6652" w:rsidRPr="002A6652" w:rsidRDefault="002A6652" w:rsidP="004B72FF">
      <w:pPr>
        <w:pStyle w:val="USTustnpkodeksu"/>
      </w:pPr>
      <w:r w:rsidRPr="002A6652">
        <w:t>2.</w:t>
      </w:r>
      <w:r w:rsidR="004B72FF">
        <w:t> </w:t>
      </w:r>
      <w:r w:rsidRPr="002A6652">
        <w:t>Środki pochodzące z emisji obligacji lub kredytów, o których mowa w ust. 1, przeznacza się na przedsięwzięcia inwestycyjne podejmowane w ramach realizacji celu, o którym mowa w art. 2 ust. 2.</w:t>
      </w:r>
    </w:p>
    <w:p w14:paraId="2C027DD4" w14:textId="436872B4" w:rsidR="002A6652" w:rsidRPr="002A6652" w:rsidRDefault="002A6652" w:rsidP="004B72FF">
      <w:pPr>
        <w:pStyle w:val="USTustnpkodeksu"/>
      </w:pPr>
      <w:r w:rsidRPr="002A6652">
        <w:t>3.</w:t>
      </w:r>
      <w:r w:rsidR="004B72FF">
        <w:t> </w:t>
      </w:r>
      <w:r w:rsidRPr="002A6652">
        <w:t xml:space="preserve">Do poręczeń lub gwarancji, o których mowa w ust. 1, stosuje się przepisy ustawy z dnia 8 maja 1997 r. o poręczeniach i gwarancjach udzielanych przez Skarb Państwa oraz </w:t>
      </w:r>
      <w:r w:rsidRPr="002A6652">
        <w:lastRenderedPageBreak/>
        <w:t>niektóre osoby prawne (Dz.</w:t>
      </w:r>
      <w:r w:rsidR="008B616D">
        <w:t xml:space="preserve"> </w:t>
      </w:r>
      <w:r w:rsidRPr="002A6652">
        <w:t>U.</w:t>
      </w:r>
      <w:r w:rsidR="008B616D">
        <w:t xml:space="preserve"> z </w:t>
      </w:r>
      <w:r w:rsidRPr="002A6652">
        <w:t>2024</w:t>
      </w:r>
      <w:r w:rsidR="008B616D">
        <w:t xml:space="preserve"> poz. </w:t>
      </w:r>
      <w:r w:rsidRPr="002A6652">
        <w:t>291), z wyjątkiem przepisów art. 3, art. 7, art. 12 ust. 1 oraz art. 14 tej ustawy.</w:t>
      </w:r>
    </w:p>
    <w:p w14:paraId="76A1F771" w14:textId="310DD688" w:rsidR="002A6652" w:rsidRPr="002A6652" w:rsidRDefault="002A6652" w:rsidP="004B72FF">
      <w:pPr>
        <w:pStyle w:val="USTustnpkodeksu"/>
      </w:pPr>
      <w:r w:rsidRPr="002A6652">
        <w:t>4.</w:t>
      </w:r>
      <w:r w:rsidR="004B72FF">
        <w:t> </w:t>
      </w:r>
      <w:r w:rsidRPr="002A6652">
        <w:t>W przypadku przedsięwzięć inwestycyjnych o charakterze publicznym o szczególnym znaczeniu dla gospodarki narodowej, bezpieczeństwa lub obronności państwa poręczenia lub gwarancje, o których mowa w ust. 1, mogą być udzielane do wysokości 100% kwoty zobowiązań wynikających z emisji obligacji lub zaciągnięcia kredytu, objętych poręczeniem albo gwarancją, oraz do wysokości 100% odsetek od tej kwoty wraz z innymi kosztami bezpośrednio związanymi z tymi obligacjami lub tym kredytem.</w:t>
      </w:r>
    </w:p>
    <w:p w14:paraId="3E9EAA8E" w14:textId="6ED4F229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14.</w:t>
      </w:r>
      <w:r w:rsidR="004B72FF">
        <w:t> </w:t>
      </w:r>
      <w:r w:rsidRPr="002A6652">
        <w:t xml:space="preserve">1. </w:t>
      </w:r>
      <w:bookmarkStart w:id="7" w:name="_Hlk199327390"/>
      <w:r w:rsidRPr="002A6652">
        <w:t>Finansowanie uzyskane na skutek przekazania skarbowych papierów wartościowych, o których mowa w art. 12 ust. 1, lub udzielenia poręczeń lub gwarancji, o których mowa w art. 13 ust. 1,</w:t>
      </w:r>
      <w:bookmarkEnd w:id="7"/>
      <w:r w:rsidRPr="002A6652">
        <w:t xml:space="preserve"> przeznacza się na:</w:t>
      </w:r>
    </w:p>
    <w:p w14:paraId="6801D0D7" w14:textId="305478A5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r w:rsidRPr="002A6652">
        <w:t>inwestycje, w tym inwestycje kapitałowe</w:t>
      </w:r>
      <w:r w:rsidR="00B4707B">
        <w:t>;</w:t>
      </w:r>
    </w:p>
    <w:p w14:paraId="28B5BE58" w14:textId="60516310" w:rsidR="002A6652" w:rsidRPr="002A6652" w:rsidRDefault="002A6652" w:rsidP="004B72FF">
      <w:pPr>
        <w:pStyle w:val="PKTpunkt"/>
      </w:pPr>
      <w:r w:rsidRPr="002A6652">
        <w:t>2)</w:t>
      </w:r>
      <w:r w:rsidR="004B72FF">
        <w:tab/>
      </w:r>
      <w:r w:rsidRPr="002A6652">
        <w:t>wspieranie przedsiębiorców</w:t>
      </w:r>
      <w:r w:rsidR="00B4707B">
        <w:t>;</w:t>
      </w:r>
    </w:p>
    <w:p w14:paraId="5F540192" w14:textId="4820FE28" w:rsidR="002A6652" w:rsidRPr="002A6652" w:rsidRDefault="002A6652" w:rsidP="004B72FF">
      <w:pPr>
        <w:pStyle w:val="PKTpunkt"/>
      </w:pPr>
      <w:r w:rsidRPr="002A6652">
        <w:t>3)</w:t>
      </w:r>
      <w:r w:rsidR="004B72FF">
        <w:tab/>
      </w:r>
      <w:r w:rsidRPr="002A6652">
        <w:t>ochronę środowiska</w:t>
      </w:r>
      <w:r w:rsidR="00B4707B">
        <w:t>;</w:t>
      </w:r>
    </w:p>
    <w:p w14:paraId="34CD2272" w14:textId="3BDE5AC8" w:rsidR="002A6652" w:rsidRPr="002A6652" w:rsidRDefault="002A6652" w:rsidP="004B72FF">
      <w:pPr>
        <w:pStyle w:val="PKTpunkt"/>
      </w:pPr>
      <w:r w:rsidRPr="002A6652">
        <w:t>4)</w:t>
      </w:r>
      <w:r w:rsidR="004B72FF">
        <w:tab/>
      </w:r>
      <w:r w:rsidRPr="002A6652">
        <w:t>badania, rozwój i innowacje</w:t>
      </w:r>
      <w:r w:rsidR="00B4707B">
        <w:t>;</w:t>
      </w:r>
    </w:p>
    <w:p w14:paraId="3CAF322D" w14:textId="21D0111E" w:rsidR="002A6652" w:rsidRPr="002A6652" w:rsidRDefault="002A6652" w:rsidP="004B72FF">
      <w:pPr>
        <w:pStyle w:val="PKTpunkt"/>
      </w:pPr>
      <w:r w:rsidRPr="002A6652">
        <w:t>5)</w:t>
      </w:r>
      <w:r w:rsidR="004B72FF">
        <w:tab/>
      </w:r>
      <w:r w:rsidRPr="002A6652">
        <w:t>szkolenia i doradztwo</w:t>
      </w:r>
      <w:r w:rsidR="00B4707B">
        <w:t>;</w:t>
      </w:r>
    </w:p>
    <w:p w14:paraId="2824BC1F" w14:textId="577F82B9" w:rsidR="002A6652" w:rsidRPr="002A6652" w:rsidRDefault="002A6652" w:rsidP="004B72FF">
      <w:pPr>
        <w:pStyle w:val="PKTpunkt"/>
      </w:pPr>
      <w:r w:rsidRPr="002A6652">
        <w:t>6)</w:t>
      </w:r>
      <w:r w:rsidR="004B72FF">
        <w:tab/>
      </w:r>
      <w:r w:rsidRPr="002A6652">
        <w:t>przedsięwzięcia o charakterze społecznym w zakresie transportu na rzecz mieszkańców regionów oddalonych</w:t>
      </w:r>
      <w:r w:rsidR="00B4707B">
        <w:t>;</w:t>
      </w:r>
    </w:p>
    <w:p w14:paraId="2451A796" w14:textId="56B1891F" w:rsidR="002A6652" w:rsidRPr="002A6652" w:rsidRDefault="002A6652" w:rsidP="004B72FF">
      <w:pPr>
        <w:pStyle w:val="PKTpunkt"/>
      </w:pPr>
      <w:r w:rsidRPr="002A6652">
        <w:t>7)</w:t>
      </w:r>
      <w:r w:rsidR="004B72FF">
        <w:tab/>
      </w:r>
      <w:r w:rsidRPr="002A6652">
        <w:t>infrastrukturę szerokopasmową</w:t>
      </w:r>
      <w:r w:rsidR="00B4707B">
        <w:t>;</w:t>
      </w:r>
    </w:p>
    <w:p w14:paraId="6B96F36A" w14:textId="62F7D4D1" w:rsidR="002A6652" w:rsidRPr="002A6652" w:rsidRDefault="002A6652" w:rsidP="004B72FF">
      <w:pPr>
        <w:pStyle w:val="PKTpunkt"/>
      </w:pPr>
      <w:r w:rsidRPr="002A6652">
        <w:t>8)</w:t>
      </w:r>
      <w:r w:rsidR="004B72FF">
        <w:tab/>
      </w:r>
      <w:r w:rsidRPr="002A6652">
        <w:t>infrastrukturę lokalną</w:t>
      </w:r>
      <w:r w:rsidR="00B4707B">
        <w:t>;</w:t>
      </w:r>
    </w:p>
    <w:p w14:paraId="1905261E" w14:textId="60F640C5" w:rsidR="002A6652" w:rsidRPr="002A6652" w:rsidRDefault="002A6652" w:rsidP="004B72FF">
      <w:pPr>
        <w:pStyle w:val="PKTpunkt"/>
      </w:pPr>
      <w:r w:rsidRPr="002A6652">
        <w:t>9)</w:t>
      </w:r>
      <w:r w:rsidR="004B72FF">
        <w:tab/>
      </w:r>
      <w:r w:rsidRPr="002A6652">
        <w:t>kulturę i zachowanie dziedzictwa kulturowego</w:t>
      </w:r>
      <w:r w:rsidR="00B4707B">
        <w:t>;</w:t>
      </w:r>
    </w:p>
    <w:p w14:paraId="75940312" w14:textId="748ECF4B" w:rsidR="002A6652" w:rsidRPr="002A6652" w:rsidRDefault="002A6652" w:rsidP="004B72FF">
      <w:pPr>
        <w:pStyle w:val="PKTpunkt"/>
      </w:pPr>
      <w:r w:rsidRPr="002A6652">
        <w:t>10)</w:t>
      </w:r>
      <w:r w:rsidR="004B72FF">
        <w:tab/>
      </w:r>
      <w:r w:rsidRPr="002A6652">
        <w:t>edukację i kształcenie zawodowe, w tym infrastrukturę edukacyjną</w:t>
      </w:r>
      <w:r w:rsidR="00B4707B">
        <w:t>;</w:t>
      </w:r>
    </w:p>
    <w:p w14:paraId="4A46AFE4" w14:textId="6CA66349" w:rsidR="002A6652" w:rsidRPr="002A6652" w:rsidRDefault="002A6652" w:rsidP="004B72FF">
      <w:pPr>
        <w:pStyle w:val="PKTpunkt"/>
      </w:pPr>
      <w:r w:rsidRPr="002A6652">
        <w:t>11)</w:t>
      </w:r>
      <w:r w:rsidR="004B72FF">
        <w:tab/>
      </w:r>
      <w:r w:rsidRPr="002A6652">
        <w:t>infrastrukturę sportową i wielofunkcyjną infrastrukturę rekreacyjną</w:t>
      </w:r>
      <w:r w:rsidR="00B4707B">
        <w:t>;</w:t>
      </w:r>
    </w:p>
    <w:p w14:paraId="14D69C77" w14:textId="008C34AF" w:rsidR="002A6652" w:rsidRPr="002A6652" w:rsidRDefault="002A6652" w:rsidP="004B72FF">
      <w:pPr>
        <w:pStyle w:val="PKTpunkt"/>
      </w:pPr>
      <w:r w:rsidRPr="002A6652">
        <w:t>12)</w:t>
      </w:r>
      <w:r w:rsidR="004B72FF">
        <w:tab/>
      </w:r>
      <w:r w:rsidRPr="002A6652">
        <w:t>regionalne porty lotnicze</w:t>
      </w:r>
      <w:r w:rsidR="00B4707B">
        <w:t>;</w:t>
      </w:r>
    </w:p>
    <w:p w14:paraId="083D4485" w14:textId="7AC2DDF0" w:rsidR="002A6652" w:rsidRPr="002A6652" w:rsidRDefault="002A6652" w:rsidP="004B72FF">
      <w:pPr>
        <w:pStyle w:val="PKTpunkt"/>
      </w:pPr>
      <w:r w:rsidRPr="002A6652">
        <w:t>13)</w:t>
      </w:r>
      <w:r w:rsidR="004B72FF">
        <w:tab/>
      </w:r>
      <w:r w:rsidRPr="002A6652">
        <w:t>infrastrukturę zdrowotną, w tym profilaktyczną</w:t>
      </w:r>
      <w:r w:rsidR="00B4707B">
        <w:t>;</w:t>
      </w:r>
    </w:p>
    <w:p w14:paraId="317A5A24" w14:textId="620A515F" w:rsidR="002A6652" w:rsidRPr="002A6652" w:rsidRDefault="002A6652" w:rsidP="004B72FF">
      <w:pPr>
        <w:pStyle w:val="PKTpunkt"/>
      </w:pPr>
      <w:r w:rsidRPr="002A6652">
        <w:t>14)</w:t>
      </w:r>
      <w:r w:rsidR="004B72FF">
        <w:tab/>
      </w:r>
      <w:r w:rsidRPr="002A6652">
        <w:t>naprawienie szkód spowodowanych klęskami żywiołowymi i zdarzeniami nadzwyczajnymi</w:t>
      </w:r>
      <w:r w:rsidR="00B4707B">
        <w:t>;</w:t>
      </w:r>
    </w:p>
    <w:p w14:paraId="3DE0D6EB" w14:textId="05C5BE14" w:rsidR="002A6652" w:rsidRPr="002A6652" w:rsidRDefault="002A6652" w:rsidP="004B72FF">
      <w:pPr>
        <w:pStyle w:val="PKTpunkt"/>
      </w:pPr>
      <w:r w:rsidRPr="002A6652">
        <w:t>15)</w:t>
      </w:r>
      <w:r w:rsidR="004B72FF">
        <w:tab/>
      </w:r>
      <w:r w:rsidRPr="002A6652">
        <w:t>zadania powierzone przez organy administracji rządowej, inne jednostki wykonujące zadania publiczne lub jednostki samorządu terytorialnego</w:t>
      </w:r>
    </w:p>
    <w:p w14:paraId="75A1C5EB" w14:textId="2E97E827" w:rsidR="002A6652" w:rsidRPr="00D51000" w:rsidRDefault="002A6652" w:rsidP="00B86507">
      <w:pPr>
        <w:pStyle w:val="CZWSPPKTczwsplnapunktw"/>
      </w:pPr>
      <w:r w:rsidRPr="00D51000">
        <w:t>–</w:t>
      </w:r>
      <w:r w:rsidR="004B72FF" w:rsidRPr="00D51000">
        <w:t> </w:t>
      </w:r>
      <w:r w:rsidR="00B86507" w:rsidRPr="00B86507">
        <w:t>pod warunkiem, że przedsięwzięcie jest realizowane w celu osiągnięcia celu, o którym mowa w art. 2 ust. 2.</w:t>
      </w:r>
    </w:p>
    <w:p w14:paraId="5A32AC53" w14:textId="66290754" w:rsidR="002A6652" w:rsidRPr="002A6652" w:rsidRDefault="002A6652" w:rsidP="004B72FF">
      <w:pPr>
        <w:pStyle w:val="USTustnpkodeksu"/>
      </w:pPr>
      <w:r w:rsidRPr="002A6652">
        <w:t>2.</w:t>
      </w:r>
      <w:r w:rsidR="004B72FF">
        <w:t> </w:t>
      </w:r>
      <w:bookmarkStart w:id="8" w:name="_Hlk199327486"/>
      <w:r w:rsidRPr="002A6652">
        <w:t>Finansowanie, o którym mowa w ust. 1, przeznacza się na spłatę zobowiązań zaciągniętych na potrzeby realizacji przedsięwzięć, o których mowa w ust. 1.</w:t>
      </w:r>
    </w:p>
    <w:bookmarkEnd w:id="8"/>
    <w:p w14:paraId="6509D1FA" w14:textId="758D0A61" w:rsidR="002A6652" w:rsidRPr="002A6652" w:rsidRDefault="002A6652" w:rsidP="004B72FF">
      <w:pPr>
        <w:pStyle w:val="USTustnpkodeksu"/>
      </w:pPr>
      <w:r w:rsidRPr="002A6652">
        <w:lastRenderedPageBreak/>
        <w:t>3.</w:t>
      </w:r>
      <w:r w:rsidR="004B72FF">
        <w:t> </w:t>
      </w:r>
      <w:r w:rsidRPr="002A6652">
        <w:t xml:space="preserve">Rada Ministrów może określić, w drodze rozporządzenia, </w:t>
      </w:r>
      <w:bookmarkStart w:id="9" w:name="_Hlk199327759"/>
      <w:r w:rsidRPr="002A6652">
        <w:t>szczegółowe przeznaczenie i warunki udzielania finansowania, o którym mowa w ust. 1, które stanowi pomoc publiczną</w:t>
      </w:r>
      <w:bookmarkEnd w:id="9"/>
      <w:r w:rsidRPr="002A6652">
        <w:t>, mając na uwadze dopuszczalność i warunki udzielania pomocy państwa określone przez właściwe organy Unii Europejskiej.</w:t>
      </w:r>
    </w:p>
    <w:p w14:paraId="44C95E41" w14:textId="21FE2584" w:rsidR="002A6652" w:rsidRPr="002A6652" w:rsidRDefault="002A6652" w:rsidP="004B72FF">
      <w:pPr>
        <w:pStyle w:val="ARTartustawynprozporzdzenia"/>
      </w:pPr>
      <w:bookmarkStart w:id="10" w:name="_Hlk199327817"/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15.</w:t>
      </w:r>
      <w:r w:rsidR="004B72FF">
        <w:t> </w:t>
      </w:r>
      <w:r w:rsidRPr="002A6652">
        <w:t>1. Minister właściwy do spraw rozwoju regionalnego, na wniosek Funduszu, może udzielić Funduszowi dotacji celowej na wykonywanie zadań, o których mowa w art. 7 ust. 2 pkt 1, związanych z przygotowaniem lub realizacją przedsięwzięć w ramach partnerstwa publiczno-prywatnego w rozumieniu ustawy z dnia 19 grudnia 2008 r. o partnerstwie publiczno-prywatnym (Dz. U. z 2023 poz. 1637).</w:t>
      </w:r>
    </w:p>
    <w:p w14:paraId="7C31B5CE" w14:textId="78891D2A" w:rsidR="002A6652" w:rsidRPr="002A6652" w:rsidRDefault="002A6652" w:rsidP="004B72FF">
      <w:pPr>
        <w:pStyle w:val="USTustnpkodeksu"/>
      </w:pPr>
      <w:r w:rsidRPr="002A6652">
        <w:t>2.</w:t>
      </w:r>
      <w:r w:rsidR="004B72FF">
        <w:t> </w:t>
      </w:r>
      <w:r w:rsidRPr="002A6652">
        <w:t>Minister właściwy do spraw rozwoju regionalnego, udzielając dotacji celowej, zawiera z Funduszem umowę, o której mowa w art. 150 ustawy z dnia 27 sierpnia 2009 r. o finansach publicznych.</w:t>
      </w:r>
    </w:p>
    <w:bookmarkEnd w:id="10"/>
    <w:p w14:paraId="1A18AA02" w14:textId="4649607C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16.</w:t>
      </w:r>
      <w:r w:rsidR="004B72FF">
        <w:t> </w:t>
      </w:r>
      <w:r w:rsidRPr="002A6652">
        <w:t>1. Przychodami Funduszu mogą być:</w:t>
      </w:r>
    </w:p>
    <w:p w14:paraId="3F3EC01B" w14:textId="1CFF79E7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r w:rsidRPr="002A6652">
        <w:t>dotacje podmiotowe;</w:t>
      </w:r>
    </w:p>
    <w:p w14:paraId="655C9A2E" w14:textId="2E144AA0" w:rsidR="002A6652" w:rsidRPr="002A6652" w:rsidRDefault="002A6652" w:rsidP="001F1CA4">
      <w:pPr>
        <w:pStyle w:val="PKTpunkt"/>
        <w:keepNext/>
      </w:pPr>
      <w:r w:rsidRPr="002A6652">
        <w:t>2)</w:t>
      </w:r>
      <w:r w:rsidR="004B72FF">
        <w:tab/>
      </w:r>
      <w:r w:rsidRPr="002A6652">
        <w:t>dotacje celowe na:</w:t>
      </w:r>
    </w:p>
    <w:p w14:paraId="2C93D6C4" w14:textId="4BAB8AF7" w:rsidR="002A6652" w:rsidRPr="002A6652" w:rsidRDefault="002A6652" w:rsidP="004B72FF">
      <w:pPr>
        <w:pStyle w:val="LITlitera"/>
      </w:pPr>
      <w:r w:rsidRPr="002A6652">
        <w:t>a)</w:t>
      </w:r>
      <w:r w:rsidR="004B72FF">
        <w:tab/>
      </w:r>
      <w:r w:rsidRPr="002A6652">
        <w:t>wykonywanie zadań z zakresu udzielania wsparcia, w tym w formie bezzwrotnej,</w:t>
      </w:r>
    </w:p>
    <w:p w14:paraId="3EA2E0F0" w14:textId="6803F12F" w:rsidR="002A6652" w:rsidRPr="002A6652" w:rsidRDefault="002A6652" w:rsidP="004B72FF">
      <w:pPr>
        <w:pStyle w:val="LITlitera"/>
      </w:pPr>
      <w:r w:rsidRPr="002A6652">
        <w:t>b)</w:t>
      </w:r>
      <w:r w:rsidR="004B72FF">
        <w:tab/>
      </w:r>
      <w:r w:rsidRPr="002A6652">
        <w:t>realizację pożyczek, gwarancji i poręczeń,</w:t>
      </w:r>
    </w:p>
    <w:p w14:paraId="099C38D3" w14:textId="4997408C" w:rsidR="002A6652" w:rsidRPr="002A6652" w:rsidRDefault="002A6652" w:rsidP="004B72FF">
      <w:pPr>
        <w:pStyle w:val="LITlitera"/>
      </w:pPr>
      <w:r w:rsidRPr="002A6652">
        <w:t>c)</w:t>
      </w:r>
      <w:r w:rsidR="004B72FF">
        <w:tab/>
      </w:r>
      <w:r w:rsidRPr="002A6652">
        <w:t>realizację programu, o którym mowa w art. 7 ust. 3,</w:t>
      </w:r>
    </w:p>
    <w:p w14:paraId="493C9DC4" w14:textId="3057CCC4" w:rsidR="002A6652" w:rsidRPr="002A6652" w:rsidRDefault="002A6652" w:rsidP="004B72FF">
      <w:pPr>
        <w:pStyle w:val="LITlitera"/>
      </w:pPr>
      <w:r w:rsidRPr="002A6652">
        <w:t>d)</w:t>
      </w:r>
      <w:r w:rsidR="004B72FF">
        <w:tab/>
      </w:r>
      <w:r w:rsidRPr="002A6652">
        <w:t>realizację innych programów celowych,</w:t>
      </w:r>
    </w:p>
    <w:p w14:paraId="357D3B00" w14:textId="372A26E5" w:rsidR="002A6652" w:rsidRPr="002A6652" w:rsidRDefault="002A6652" w:rsidP="004B72FF">
      <w:pPr>
        <w:pStyle w:val="LITlitera"/>
      </w:pPr>
      <w:r w:rsidRPr="002A6652">
        <w:t>e)</w:t>
      </w:r>
      <w:r w:rsidR="004B72FF">
        <w:tab/>
      </w:r>
      <w:r w:rsidRPr="002A6652">
        <w:t>realizację programu okołogórniczego,</w:t>
      </w:r>
    </w:p>
    <w:p w14:paraId="204D3DD4" w14:textId="42990683" w:rsidR="002A6652" w:rsidRPr="002A6652" w:rsidRDefault="002A6652" w:rsidP="004B72FF">
      <w:pPr>
        <w:pStyle w:val="LITlitera"/>
      </w:pPr>
      <w:r w:rsidRPr="002A6652">
        <w:t>f)</w:t>
      </w:r>
      <w:r w:rsidR="004B72FF">
        <w:tab/>
      </w:r>
      <w:r w:rsidRPr="002A6652">
        <w:t>wykonywanie zadań, o których mowa w art. 7 ust. 2 pkt 1, związanych z przygotowaniem lub realizacją przedsięwzięć w ramach partnerstwa publiczno-prywatnego w rozumieniu ustawy z dnia 19 grudnia 2008 r. o partnerstwie publiczno-prywatnym;</w:t>
      </w:r>
    </w:p>
    <w:p w14:paraId="4E49A4CA" w14:textId="0433047C" w:rsidR="002A6652" w:rsidRPr="002A6652" w:rsidRDefault="002A6652" w:rsidP="004B72FF">
      <w:pPr>
        <w:pStyle w:val="PKTpunkt"/>
      </w:pPr>
      <w:r w:rsidRPr="002A6652">
        <w:t>3)</w:t>
      </w:r>
      <w:r w:rsidR="004B72FF">
        <w:tab/>
      </w:r>
      <w:bookmarkStart w:id="11" w:name="_Hlk199328135"/>
      <w:r w:rsidRPr="002A6652">
        <w:t>środki pochodzące z budżetu Unii Europejskiej oraz inne środki pochodzące ze źródeł zagranicznych, niepodlegające zwrotowi, oraz odsetki od nich, o ile odrębne przepisy lub umowy dotyczące przekazania lub wykorzystania tych środków nie stanowią inaczej.</w:t>
      </w:r>
    </w:p>
    <w:bookmarkEnd w:id="11"/>
    <w:p w14:paraId="7A43AAC0" w14:textId="0B1C3EC5" w:rsidR="002A6652" w:rsidRPr="002A6652" w:rsidRDefault="002A6652" w:rsidP="004B72FF">
      <w:pPr>
        <w:pStyle w:val="USTustnpkodeksu"/>
      </w:pPr>
      <w:r w:rsidRPr="002A6652">
        <w:t>2.</w:t>
      </w:r>
      <w:r w:rsidR="004B72FF">
        <w:t> </w:t>
      </w:r>
      <w:bookmarkStart w:id="12" w:name="_Hlk199328213"/>
      <w:r w:rsidRPr="002A6652">
        <w:t>Dotacje podmiotowe, o których mowa w ust. 1 pkt 1, są udzielane przez ministra właściwego do spraw gospodarki i mogą być przeznaczone na dofinansowanie kosztów administracyjnych finansowania przedsiębiorców z wykorzystaniem środków publicznych</w:t>
      </w:r>
      <w:bookmarkEnd w:id="12"/>
      <w:r w:rsidRPr="002A6652">
        <w:t>, o których mowa w art. 5 ust. 1 ustawy z dnia 27 sierpnia 2009 r. o finansach publicznych.</w:t>
      </w:r>
    </w:p>
    <w:p w14:paraId="10FA91FF" w14:textId="148886C1" w:rsidR="002A6652" w:rsidRPr="002A6652" w:rsidRDefault="002A6652" w:rsidP="001F1CA4">
      <w:pPr>
        <w:pStyle w:val="USTustnpkodeksu"/>
        <w:keepNext/>
      </w:pPr>
      <w:r w:rsidRPr="002A6652">
        <w:lastRenderedPageBreak/>
        <w:t>3.</w:t>
      </w:r>
      <w:r w:rsidR="004B72FF">
        <w:t> </w:t>
      </w:r>
      <w:r w:rsidRPr="002A6652">
        <w:t>Dotacje, o których mowa w ust. 1, nie mogą:</w:t>
      </w:r>
    </w:p>
    <w:p w14:paraId="77BF9C0E" w14:textId="0D8ACE0B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bookmarkStart w:id="13" w:name="_Hlk199328282"/>
      <w:r w:rsidRPr="002A6652">
        <w:t>przewyższać koniecznych, rzeczywistych kosztów bezpośrednich i pośrednich poniesionych przez Fundusz;</w:t>
      </w:r>
    </w:p>
    <w:p w14:paraId="0CD2BCAD" w14:textId="617725C7" w:rsidR="002A6652" w:rsidRPr="002A6652" w:rsidRDefault="002A6652" w:rsidP="004B72FF">
      <w:pPr>
        <w:pStyle w:val="PKTpunkt"/>
      </w:pPr>
      <w:r w:rsidRPr="002A6652">
        <w:t>2)</w:t>
      </w:r>
      <w:r w:rsidR="004B72FF">
        <w:tab/>
      </w:r>
      <w:r w:rsidRPr="002A6652">
        <w:t>obejmować dofinansowania działalności gospodarczej Funduszu.</w:t>
      </w:r>
    </w:p>
    <w:bookmarkEnd w:id="13"/>
    <w:p w14:paraId="0B9CE86E" w14:textId="6B024477" w:rsidR="002A6652" w:rsidRPr="002A6652" w:rsidRDefault="002A6652" w:rsidP="004B72FF">
      <w:pPr>
        <w:pStyle w:val="USTustnpkodeksu"/>
      </w:pPr>
      <w:r w:rsidRPr="002A6652">
        <w:t>4.</w:t>
      </w:r>
      <w:r w:rsidR="004B72FF">
        <w:t> </w:t>
      </w:r>
      <w:r w:rsidRPr="002A6652">
        <w:t xml:space="preserve">Fundusz prowadzi </w:t>
      </w:r>
      <w:bookmarkStart w:id="14" w:name="_Hlk199328319"/>
      <w:r w:rsidRPr="002A6652">
        <w:t>wyodrębnioną ewidencję dla działań finansowanych ze środków, o których mowa w ust. 1, oraz działalności gospodarczej</w:t>
      </w:r>
      <w:bookmarkEnd w:id="14"/>
      <w:r w:rsidRPr="002A6652">
        <w:t>, w tym jest obowiązany do prawidłowego przypisywania przychodów i kosztów na podstawie metod mających obiektywne uzasadnienie.</w:t>
      </w:r>
    </w:p>
    <w:p w14:paraId="1D8D848D" w14:textId="291A73AB" w:rsidR="002A6652" w:rsidRPr="002A6652" w:rsidRDefault="002A6652" w:rsidP="004B72FF">
      <w:pPr>
        <w:pStyle w:val="USTustnpkodeksu"/>
      </w:pPr>
      <w:r w:rsidRPr="002A6652">
        <w:t>5.</w:t>
      </w:r>
      <w:r w:rsidR="004B72FF">
        <w:t> </w:t>
      </w:r>
      <w:r w:rsidRPr="002A6652">
        <w:t xml:space="preserve">Zasady prowadzenia wyodrębnionej ewidencji oraz metody przypisywania przychodów i kosztów zgodnie z podziałem środków, o którym mowa w ust. 4, Fundusz określa w </w:t>
      </w:r>
      <w:bookmarkStart w:id="15" w:name="_Hlk199328342"/>
      <w:r w:rsidRPr="002A6652">
        <w:t xml:space="preserve">dokumentacji, o której mowa w art. 10 ustawy z dnia 29 września 1994 r. o rachunkowości </w:t>
      </w:r>
      <w:bookmarkEnd w:id="15"/>
      <w:r w:rsidRPr="002A6652">
        <w:t>(</w:t>
      </w:r>
      <w:r w:rsidR="008B616D" w:rsidRPr="008B616D">
        <w:t>Dz. U. z 2023 r. poz. 120, 295, 1598</w:t>
      </w:r>
      <w:r w:rsidR="008B616D">
        <w:t xml:space="preserve"> oraz </w:t>
      </w:r>
      <w:r w:rsidR="008B616D" w:rsidRPr="008B616D">
        <w:t>z 2024 r. poz. 619, 1685</w:t>
      </w:r>
      <w:r w:rsidR="008B616D">
        <w:t xml:space="preserve"> i </w:t>
      </w:r>
      <w:r w:rsidR="008B616D" w:rsidRPr="008B616D">
        <w:t>1863</w:t>
      </w:r>
      <w:r w:rsidR="008B616D">
        <w:t>)</w:t>
      </w:r>
      <w:r w:rsidR="008B616D" w:rsidRPr="008B616D">
        <w:t>.</w:t>
      </w:r>
    </w:p>
    <w:p w14:paraId="5922DEBA" w14:textId="452965B1" w:rsidR="002A6652" w:rsidRPr="002A6652" w:rsidRDefault="002A6652" w:rsidP="004B72FF">
      <w:pPr>
        <w:pStyle w:val="USTustnpkodeksu"/>
      </w:pPr>
      <w:r w:rsidRPr="002A6652">
        <w:t>6.</w:t>
      </w:r>
      <w:r w:rsidR="004B72FF">
        <w:t> </w:t>
      </w:r>
      <w:r w:rsidRPr="002A6652">
        <w:t>W zakresie nieuregulowanym w ust. 1–4 stosuje się odpowiednio przepisy art. 150–152 ustawy z dnia 27 sierpnia 2009 r. o finansach publicznych.</w:t>
      </w:r>
    </w:p>
    <w:p w14:paraId="29C766AE" w14:textId="4E9459C8" w:rsidR="002A6652" w:rsidRPr="002A6652" w:rsidRDefault="002A6652" w:rsidP="004B72FF">
      <w:pPr>
        <w:pStyle w:val="ARTartustawynprozporzdzenia"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17.</w:t>
      </w:r>
      <w:r w:rsidR="004B72FF">
        <w:t> </w:t>
      </w:r>
      <w:r w:rsidRPr="002A6652">
        <w:t xml:space="preserve">1. </w:t>
      </w:r>
      <w:bookmarkStart w:id="16" w:name="_Hlk199328430"/>
      <w:r w:rsidRPr="002A6652">
        <w:t>Fundusz wykonuje działalność gospodarczą we własnym imieniu i na własny rachunek, zgodnie z zasadami dobrej praktyki handlowej, dążąc w długim terminie do osiągnięcia rynkowej stopy zwrotu z zainwestowanego kapitału.</w:t>
      </w:r>
    </w:p>
    <w:bookmarkEnd w:id="16"/>
    <w:p w14:paraId="61BAE445" w14:textId="75A6F22F" w:rsidR="002A6652" w:rsidRPr="002A6652" w:rsidRDefault="002A6652" w:rsidP="001F1CA4">
      <w:pPr>
        <w:pStyle w:val="USTustnpkodeksu"/>
        <w:keepNext/>
      </w:pPr>
      <w:r w:rsidRPr="002A6652">
        <w:t>2.</w:t>
      </w:r>
      <w:r w:rsidR="004B72FF">
        <w:t> </w:t>
      </w:r>
      <w:r w:rsidRPr="002A6652">
        <w:t>Działalność gospodarcza Funduszu polega w szczególności na:</w:t>
      </w:r>
    </w:p>
    <w:p w14:paraId="59D41AB5" w14:textId="16FC565B" w:rsidR="002A6652" w:rsidRPr="002A6652" w:rsidRDefault="002A6652" w:rsidP="004B72FF">
      <w:pPr>
        <w:pStyle w:val="PKTpunkt"/>
      </w:pPr>
      <w:r w:rsidRPr="002A6652">
        <w:t>1)</w:t>
      </w:r>
      <w:r w:rsidR="004B72FF">
        <w:tab/>
      </w:r>
      <w:r w:rsidRPr="002A6652">
        <w:t>obejmowaniu lub nabywaniu udziałów, akcji, warrantów subskrypcyjnych lub obligacji oraz przystępowaniu do spółek osobowych;</w:t>
      </w:r>
    </w:p>
    <w:p w14:paraId="39118452" w14:textId="6180D5FF" w:rsidR="002A6652" w:rsidRPr="002A6652" w:rsidRDefault="002A6652" w:rsidP="004B72FF">
      <w:pPr>
        <w:pStyle w:val="PKTpunkt"/>
      </w:pPr>
      <w:r w:rsidRPr="002A6652">
        <w:t>2)</w:t>
      </w:r>
      <w:r w:rsidR="004B72FF">
        <w:tab/>
      </w:r>
      <w:r w:rsidRPr="002A6652">
        <w:t>udzielaniu pożyczek, gwarancji, poręczeń;</w:t>
      </w:r>
    </w:p>
    <w:p w14:paraId="700E0D36" w14:textId="5A408CD0" w:rsidR="002A6652" w:rsidRPr="002A6652" w:rsidRDefault="002A6652" w:rsidP="004B72FF">
      <w:pPr>
        <w:pStyle w:val="PKTpunkt"/>
      </w:pPr>
      <w:r w:rsidRPr="002A6652">
        <w:t>3)</w:t>
      </w:r>
      <w:r w:rsidR="004B72FF">
        <w:tab/>
      </w:r>
      <w:r w:rsidRPr="002A6652">
        <w:t>obejmowaniu lub nabywaniu jednostek uczestnictwa i certyfikatów inwestycyjnych funduszy inwestycyjnych, praw uczestnictwa alternatywnej spółki inwestycyjnej lub instytucji wspólnego inwestowania mających siedzibę za granicą w rozumieniu przepisów ustawy z dnia 27 maja 2004 r. o funduszach inwestycyjnych i zarządzaniu alternatywnymi funduszami inwestycyjnymi (</w:t>
      </w:r>
      <w:r w:rsidR="008B616D" w:rsidRPr="008B616D">
        <w:t>Dz. U. z 2024 r. poz. 1034, 1863</w:t>
      </w:r>
      <w:r w:rsidR="008B616D">
        <w:t xml:space="preserve"> oraz </w:t>
      </w:r>
      <w:r w:rsidR="008B616D" w:rsidRPr="008B616D">
        <w:t>z 2025 r. poz. 146</w:t>
      </w:r>
      <w:r w:rsidR="008B616D">
        <w:t xml:space="preserve">) </w:t>
      </w:r>
      <w:r w:rsidRPr="002A6652">
        <w:t>oraz zarządzaniu funduszami inwestycyjnymi;</w:t>
      </w:r>
    </w:p>
    <w:p w14:paraId="661DBF22" w14:textId="1AC2CA4E" w:rsidR="002A6652" w:rsidRPr="002A6652" w:rsidRDefault="002A6652" w:rsidP="004B72FF">
      <w:pPr>
        <w:pStyle w:val="PKTpunkt"/>
      </w:pPr>
      <w:r w:rsidRPr="002A6652">
        <w:t>4)</w:t>
      </w:r>
      <w:r w:rsidR="004B72FF">
        <w:tab/>
      </w:r>
      <w:r w:rsidRPr="002A6652">
        <w:t>prowadzeniu innej działalności inwestycyjnej, o której mowa w art. 48b ust. 3 pkt 2 ustawy z dnia 29 września 1994 r. o rachunkowości.</w:t>
      </w:r>
    </w:p>
    <w:p w14:paraId="1E3A788F" w14:textId="68FED091" w:rsidR="002A6652" w:rsidRPr="002A6652" w:rsidRDefault="002A6652" w:rsidP="004B72FF">
      <w:pPr>
        <w:pStyle w:val="ARTartustawynprozporzdzenia"/>
      </w:pPr>
      <w:r w:rsidRPr="001F1CA4">
        <w:rPr>
          <w:rStyle w:val="Ppogrubienie"/>
        </w:rPr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18.</w:t>
      </w:r>
      <w:r w:rsidR="004B72FF">
        <w:t> </w:t>
      </w:r>
      <w:bookmarkStart w:id="17" w:name="_Hlk199328535"/>
      <w:r w:rsidRPr="002A6652">
        <w:t>Prezes Rady Ministrów wykonuje prawa z akcji należących do Skarbu Państwa w Funduszu, łącznie z wynikającymi z nich prawami osobistymi albo indywidualnymi.</w:t>
      </w:r>
    </w:p>
    <w:bookmarkEnd w:id="17"/>
    <w:p w14:paraId="442FCD6E" w14:textId="2A11EF79" w:rsidR="002A6652" w:rsidRPr="002A6652" w:rsidRDefault="002A6652" w:rsidP="004B72FF">
      <w:pPr>
        <w:pStyle w:val="ARTartustawynprozporzdzenia"/>
      </w:pPr>
      <w:r w:rsidRPr="001F1CA4">
        <w:rPr>
          <w:rStyle w:val="Ppogrubienie"/>
        </w:rPr>
        <w:lastRenderedPageBreak/>
        <w:t>Art.</w:t>
      </w:r>
      <w:r w:rsidR="004B72FF" w:rsidRPr="001F1CA4">
        <w:rPr>
          <w:rStyle w:val="Ppogrubienie"/>
        </w:rPr>
        <w:t> </w:t>
      </w:r>
      <w:r w:rsidRPr="001F1CA4">
        <w:rPr>
          <w:rStyle w:val="Ppogrubienie"/>
        </w:rPr>
        <w:t>19.</w:t>
      </w:r>
      <w:r w:rsidR="004B72FF">
        <w:t> </w:t>
      </w:r>
      <w:r w:rsidRPr="002A6652">
        <w:t>1. Zarząd Funduszu składa się z od jednego do trzech członków, w tym prezesa zarządu Funduszu.</w:t>
      </w:r>
    </w:p>
    <w:p w14:paraId="78E8D9BD" w14:textId="205991C8" w:rsidR="002A6652" w:rsidRPr="002A6652" w:rsidRDefault="002A6652" w:rsidP="004B72FF">
      <w:pPr>
        <w:pStyle w:val="USTustnpkodeksu"/>
      </w:pPr>
      <w:r w:rsidRPr="002A6652">
        <w:t>2.</w:t>
      </w:r>
      <w:r w:rsidR="004B72FF">
        <w:t> </w:t>
      </w:r>
      <w:r w:rsidRPr="002A6652">
        <w:t>Członków zarządu Funduszu, w tym prezesa zarządu Funduszu, powołuje i odwołuje rada nadzorcza Funduszu.</w:t>
      </w:r>
    </w:p>
    <w:p w14:paraId="17F60D44" w14:textId="719E8C81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20.</w:t>
      </w:r>
      <w:r w:rsidR="00665926">
        <w:t> </w:t>
      </w:r>
      <w:r w:rsidRPr="002A6652">
        <w:t>1. W skład rady nadzorczej Funduszu wchodzi:</w:t>
      </w:r>
    </w:p>
    <w:p w14:paraId="5567A8DE" w14:textId="772AA307" w:rsidR="002A6652" w:rsidRPr="002A6652" w:rsidRDefault="002A6652" w:rsidP="00665926">
      <w:pPr>
        <w:pStyle w:val="PKTpunkt"/>
      </w:pPr>
      <w:r w:rsidRPr="002A6652">
        <w:t>1)</w:t>
      </w:r>
      <w:r w:rsidR="00665926">
        <w:tab/>
      </w:r>
      <w:bookmarkStart w:id="18" w:name="_Hlk199328709"/>
      <w:r w:rsidRPr="002A6652">
        <w:t>po jednym przedstawicielu Prezesa Rady Ministrów, ministra właściwego do spraw aktywów państwowych, ministra właściwego do spraw gospodarki, ministra właściwego do spraw klimatu oraz ministra właściwego do spraw rozwoju regionalnego;</w:t>
      </w:r>
    </w:p>
    <w:p w14:paraId="04C62B36" w14:textId="2D4CE32B" w:rsidR="002A6652" w:rsidRPr="002A6652" w:rsidRDefault="002A6652" w:rsidP="00665926">
      <w:pPr>
        <w:pStyle w:val="PKTpunkt"/>
      </w:pPr>
      <w:r w:rsidRPr="002A6652">
        <w:t>2)</w:t>
      </w:r>
      <w:r w:rsidR="00665926">
        <w:tab/>
      </w:r>
      <w:r w:rsidRPr="002A6652">
        <w:t>jeden przedstawiciel wyznaczony przez zarząd województwa łódzkiego;</w:t>
      </w:r>
    </w:p>
    <w:p w14:paraId="417472EF" w14:textId="7B66D204" w:rsidR="002A6652" w:rsidRPr="002A6652" w:rsidRDefault="002A6652" w:rsidP="00665926">
      <w:pPr>
        <w:pStyle w:val="PKTpunkt"/>
      </w:pPr>
      <w:r w:rsidRPr="002A6652">
        <w:t>3)</w:t>
      </w:r>
      <w:r w:rsidR="00665926">
        <w:tab/>
      </w:r>
      <w:r w:rsidRPr="002A6652">
        <w:t>jeden przedstawiciel wyznaczony przez Prezydenta Miasta Bełchatowa;</w:t>
      </w:r>
    </w:p>
    <w:p w14:paraId="2B6A1D22" w14:textId="766269CC" w:rsidR="002A6652" w:rsidRPr="002A6652" w:rsidRDefault="002A6652" w:rsidP="00665926">
      <w:pPr>
        <w:pStyle w:val="PKTpunkt"/>
      </w:pPr>
      <w:r w:rsidRPr="002A6652">
        <w:t>4)</w:t>
      </w:r>
      <w:r w:rsidR="00665926">
        <w:tab/>
      </w:r>
      <w:r w:rsidRPr="002A6652">
        <w:t xml:space="preserve">trzech członków, </w:t>
      </w:r>
      <w:r w:rsidR="004B72FF" w:rsidRPr="004B72FF">
        <w:t xml:space="preserve">wybranych spośród kandydatów zgłoszonych przez organizacje związkowe </w:t>
      </w:r>
      <w:bookmarkStart w:id="19" w:name="_Hlk199241976"/>
      <w:r w:rsidR="004B72FF" w:rsidRPr="004B72FF">
        <w:t xml:space="preserve">Kompleksu Górniczo-Energetycznego Bełchatów </w:t>
      </w:r>
      <w:bookmarkEnd w:id="19"/>
      <w:r w:rsidR="004B72FF" w:rsidRPr="004B72FF">
        <w:t>z zachowaniem zasady równych szans dla wszystkich organizacji</w:t>
      </w:r>
      <w:r w:rsidR="00665926">
        <w:t xml:space="preserve">, </w:t>
      </w:r>
      <w:r w:rsidR="004B72FF" w:rsidRPr="004B72FF">
        <w:t>na podstawie zgłoszeń, przy czym każda organizacja związkowa wskaz</w:t>
      </w:r>
      <w:r w:rsidR="00665926">
        <w:t>uje</w:t>
      </w:r>
      <w:r w:rsidR="004B72FF" w:rsidRPr="004B72FF">
        <w:t xml:space="preserve"> jednego kandydata</w:t>
      </w:r>
      <w:r w:rsidR="00665926">
        <w:t xml:space="preserve">, </w:t>
      </w:r>
      <w:r w:rsidR="004B72FF" w:rsidRPr="004B72FF">
        <w:t xml:space="preserve">w oparciu o liczbę zatrudnionych członków danej organizacji w </w:t>
      </w:r>
      <w:r w:rsidR="00665926">
        <w:t xml:space="preserve">zakładach </w:t>
      </w:r>
      <w:r w:rsidR="004B72FF" w:rsidRPr="004B72FF">
        <w:t xml:space="preserve">Kompleksu Górniczo-Energetycznego Bełchatów, zgodnie z </w:t>
      </w:r>
      <w:r w:rsidR="009E00CC">
        <w:t xml:space="preserve">aktualnymi </w:t>
      </w:r>
      <w:r w:rsidR="004B72FF" w:rsidRPr="004B72FF">
        <w:t>danymi przekazanymi przez te organizacje.</w:t>
      </w:r>
    </w:p>
    <w:bookmarkEnd w:id="18"/>
    <w:p w14:paraId="20EC60D1" w14:textId="4BFE3F7A" w:rsidR="002A6652" w:rsidRPr="002A6652" w:rsidRDefault="002A6652" w:rsidP="00665926">
      <w:pPr>
        <w:pStyle w:val="USTustnpkodeksu"/>
      </w:pPr>
      <w:r w:rsidRPr="002A6652">
        <w:t>2.</w:t>
      </w:r>
      <w:r w:rsidR="00665926">
        <w:t> </w:t>
      </w:r>
      <w:r w:rsidRPr="002A6652">
        <w:t>Członków rady nadzorczej Funduszu powołuje, na wniosek podmiotów, o których mowa w ust. 1, walne zgromadzenie Funduszu.</w:t>
      </w:r>
    </w:p>
    <w:p w14:paraId="274B05FF" w14:textId="7573DD59" w:rsidR="002A6652" w:rsidRPr="002A6652" w:rsidRDefault="002A6652" w:rsidP="00665926">
      <w:pPr>
        <w:pStyle w:val="USTustnpkodeksu"/>
      </w:pPr>
      <w:r w:rsidRPr="002A6652">
        <w:t>3.</w:t>
      </w:r>
      <w:r w:rsidR="00665926">
        <w:t> </w:t>
      </w:r>
      <w:bookmarkStart w:id="20" w:name="_Hlk199328856"/>
      <w:r w:rsidRPr="002A6652">
        <w:t>Rada nadzorcza Funduszu jest zdolna do wykonywania swoich zadań i podejmowania uchwał, jeżeli liczba jej członków wynosi nie mniej niż 6 osób.</w:t>
      </w:r>
    </w:p>
    <w:p w14:paraId="0431D9D6" w14:textId="53263449" w:rsidR="002A6652" w:rsidRPr="002A6652" w:rsidRDefault="002A6652" w:rsidP="00665926">
      <w:pPr>
        <w:pStyle w:val="USTustnpkodeksu"/>
      </w:pPr>
      <w:r w:rsidRPr="002A6652">
        <w:t>4.</w:t>
      </w:r>
      <w:r w:rsidR="00665926">
        <w:t> </w:t>
      </w:r>
      <w:r w:rsidRPr="002A6652">
        <w:t xml:space="preserve">W </w:t>
      </w:r>
      <w:r w:rsidR="00122D3F" w:rsidRPr="002A6652">
        <w:t>przypadku,</w:t>
      </w:r>
      <w:r w:rsidRPr="002A6652">
        <w:t xml:space="preserve"> gdy liczba członków rady nadzorczej Funduszu wynosi mniej niż 7 osób, w terminie 30 dni podejmuje się czynności w celu uzupełnienia składu do 7</w:t>
      </w:r>
      <w:r w:rsidR="004B72FF">
        <w:t xml:space="preserve"> </w:t>
      </w:r>
      <w:r w:rsidRPr="002A6652">
        <w:t>osób.</w:t>
      </w:r>
    </w:p>
    <w:bookmarkEnd w:id="20"/>
    <w:p w14:paraId="077EA430" w14:textId="3881A03C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21.</w:t>
      </w:r>
      <w:r w:rsidR="00665926">
        <w:t> </w:t>
      </w:r>
      <w:r w:rsidRPr="002A6652">
        <w:t xml:space="preserve">W </w:t>
      </w:r>
      <w:bookmarkStart w:id="21" w:name="_Hlk199328927"/>
      <w:r w:rsidRPr="002A6652">
        <w:t>ustawie z dnia 19 grudnia 2008 r. o partnerstwie publiczno-prywatnym w art. 16a dodaje się ust. 5 w brzmieniu:</w:t>
      </w:r>
    </w:p>
    <w:p w14:paraId="206D76D1" w14:textId="1672D729" w:rsidR="002A6652" w:rsidRPr="002A6652" w:rsidRDefault="00122D3F" w:rsidP="00665926">
      <w:pPr>
        <w:pStyle w:val="ZUSTzmustartykuempunktem"/>
      </w:pPr>
      <w:r>
        <w:t>„</w:t>
      </w:r>
      <w:r w:rsidR="009E00CC">
        <w:t>5</w:t>
      </w:r>
      <w:r w:rsidR="002A6652" w:rsidRPr="002A6652">
        <w:t>.</w:t>
      </w:r>
      <w:r w:rsidR="00665926">
        <w:t> </w:t>
      </w:r>
      <w:r w:rsidR="002A6652" w:rsidRPr="002A6652">
        <w:t xml:space="preserve">Organ właściwy może, w drodze umowy, powierzyć Funduszowi Transformacji Regionu Bełchatowskiego Spółce Akcyjnej, o której mowa w art. 1 pkt 1 ustawy z </w:t>
      </w:r>
      <w:r w:rsidR="009E00CC" w:rsidRPr="002A6652">
        <w:t>dnia</w:t>
      </w:r>
      <w:r w:rsidR="009E00CC">
        <w:t xml:space="preserve"> … </w:t>
      </w:r>
      <w:r w:rsidR="002A6652" w:rsidRPr="002A6652">
        <w:t>202</w:t>
      </w:r>
      <w:r w:rsidR="001F1CA4">
        <w:t>5</w:t>
      </w:r>
      <w:r w:rsidR="002A6652" w:rsidRPr="002A6652">
        <w:t xml:space="preserve"> r. o Funduszu Transformacji Regionu Bełchatowskiego Spółce Akcyjnej, wykonywanie zadań związanych z przygotowaniem lub realizacją przedsięwzięć w ramach partnerstwa publiczno-prywatnego</w:t>
      </w:r>
      <w:r>
        <w:t>”</w:t>
      </w:r>
      <w:r w:rsidR="002A6652" w:rsidRPr="002A6652">
        <w:t>.</w:t>
      </w:r>
    </w:p>
    <w:bookmarkEnd w:id="21"/>
    <w:p w14:paraId="2273FE4E" w14:textId="4066D6C7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lastRenderedPageBreak/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22.</w:t>
      </w:r>
      <w:r w:rsidR="00665926">
        <w:t> </w:t>
      </w:r>
      <w:r w:rsidRPr="002A6652">
        <w:t xml:space="preserve">W </w:t>
      </w:r>
      <w:bookmarkStart w:id="22" w:name="_Hlk199329091"/>
      <w:r w:rsidRPr="002A6652">
        <w:t>ustawie z dnia 16 grudnia 2016 r. o zasadach zarządzania mieniem państwowym</w:t>
      </w:r>
      <w:bookmarkEnd w:id="22"/>
      <w:r w:rsidRPr="002A6652">
        <w:t xml:space="preserve"> w art. 2 w pkt 8 </w:t>
      </w:r>
      <w:bookmarkStart w:id="23" w:name="_Hlk199329153"/>
      <w:r w:rsidR="001F1CA4" w:rsidRPr="001F1CA4">
        <w:t xml:space="preserve">w </w:t>
      </w:r>
      <w:r w:rsidR="001F1CA4">
        <w:t>lit</w:t>
      </w:r>
      <w:r w:rsidR="008E735B">
        <w:t>.</w:t>
      </w:r>
      <w:r w:rsidR="001F1CA4">
        <w:t xml:space="preserve"> f</w:t>
      </w:r>
      <w:r w:rsidR="001F1CA4" w:rsidRPr="001F1CA4">
        <w:t xml:space="preserve"> średnik zastępuje się </w:t>
      </w:r>
      <w:r w:rsidR="001F1CA4">
        <w:t xml:space="preserve">przecinkiem i </w:t>
      </w:r>
      <w:r w:rsidRPr="002A6652">
        <w:t>dodaje się lit. g w brzmieniu:</w:t>
      </w:r>
    </w:p>
    <w:p w14:paraId="56EFA9A9" w14:textId="4B199275" w:rsidR="002A6652" w:rsidRPr="002A6652" w:rsidRDefault="00122D3F" w:rsidP="00665926">
      <w:pPr>
        <w:pStyle w:val="ZLITzmlitartykuempunktem"/>
      </w:pPr>
      <w:r>
        <w:t>„</w:t>
      </w:r>
      <w:r w:rsidR="009E00CC">
        <w:t>g</w:t>
      </w:r>
      <w:r w:rsidR="002A6652" w:rsidRPr="002A6652">
        <w:t>)</w:t>
      </w:r>
      <w:r w:rsidR="00665926">
        <w:tab/>
      </w:r>
      <w:r w:rsidR="002A6652" w:rsidRPr="002A6652">
        <w:t>Fundusz Transformacji Regionu Bełchatowskiego Spółkę Akcyjną z siedzibą w Bełchatowie;</w:t>
      </w:r>
      <w:r>
        <w:t>”</w:t>
      </w:r>
      <w:r w:rsidR="002A6652" w:rsidRPr="002A6652">
        <w:t>.</w:t>
      </w:r>
    </w:p>
    <w:bookmarkEnd w:id="23"/>
    <w:p w14:paraId="434CA27E" w14:textId="765D506E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23.</w:t>
      </w:r>
      <w:r w:rsidR="00665926">
        <w:t> </w:t>
      </w:r>
      <w:r w:rsidRPr="002A6652">
        <w:t>W ustawie z dnia 4 lipca 2019 r. o systemie instytucji rozwoju wprowadza się następujące zmiany:</w:t>
      </w:r>
    </w:p>
    <w:p w14:paraId="6E029D67" w14:textId="35858E93" w:rsidR="002A6652" w:rsidRPr="002A6652" w:rsidRDefault="002A6652" w:rsidP="001F1CA4">
      <w:pPr>
        <w:pStyle w:val="PKTpunkt"/>
        <w:keepNext/>
      </w:pPr>
      <w:r w:rsidRPr="002A6652">
        <w:t>1)</w:t>
      </w:r>
      <w:r w:rsidR="00665926">
        <w:tab/>
      </w:r>
      <w:r w:rsidRPr="002A6652">
        <w:t>w art. 2 dodaje się ust. 5 w brzmieniu:</w:t>
      </w:r>
    </w:p>
    <w:p w14:paraId="755D6C41" w14:textId="5E8443F8" w:rsidR="002A6652" w:rsidRPr="002A6652" w:rsidRDefault="00122D3F" w:rsidP="00665926">
      <w:pPr>
        <w:pStyle w:val="ZUSTzmustartykuempunktem"/>
      </w:pPr>
      <w:r>
        <w:t>„</w:t>
      </w:r>
      <w:r w:rsidR="00A40F16">
        <w:t>5</w:t>
      </w:r>
      <w:r w:rsidR="002A6652" w:rsidRPr="002A6652">
        <w:t>.</w:t>
      </w:r>
      <w:r w:rsidR="00665926">
        <w:t> </w:t>
      </w:r>
      <w:r w:rsidR="002A6652" w:rsidRPr="002A6652">
        <w:t xml:space="preserve">Fundusz Transformacji Regionu Bełchatowskiego Spółka Akcyjna, z siedzibą w Bełchatowie, o której mowa w ustawie z dnia </w:t>
      </w:r>
      <w:r w:rsidR="009E00CC">
        <w:t>…</w:t>
      </w:r>
      <w:r w:rsidR="002A6652" w:rsidRPr="002A6652">
        <w:t xml:space="preserve"> </w:t>
      </w:r>
      <w:r w:rsidR="001F1CA4">
        <w:t xml:space="preserve">2025 </w:t>
      </w:r>
      <w:r w:rsidR="002A6652" w:rsidRPr="002A6652">
        <w:t>r. o Funduszu Transformacji Regionu Bełchatowskiego Spółce Akcyjnej, może realizować zadania we współpracy z instytucjami rozwoju.</w:t>
      </w:r>
      <w:r>
        <w:t>”</w:t>
      </w:r>
      <w:r w:rsidR="002A6652" w:rsidRPr="002A6652">
        <w:t>;</w:t>
      </w:r>
    </w:p>
    <w:p w14:paraId="1C0EF2ED" w14:textId="17D6E561" w:rsidR="002A6652" w:rsidRPr="002A6652" w:rsidRDefault="002A6652" w:rsidP="001F1CA4">
      <w:pPr>
        <w:pStyle w:val="PKTpunkt"/>
        <w:keepNext/>
      </w:pPr>
      <w:r w:rsidRPr="002A6652">
        <w:t>2)</w:t>
      </w:r>
      <w:r w:rsidR="00665926">
        <w:tab/>
      </w:r>
      <w:r w:rsidRPr="002A6652">
        <w:t>w art. 4 po ust. 3</w:t>
      </w:r>
      <w:r w:rsidR="009E00CC">
        <w:t>a</w:t>
      </w:r>
      <w:r w:rsidRPr="002A6652">
        <w:t xml:space="preserve"> dodaje się ust. 3b w brzmieniu:</w:t>
      </w:r>
    </w:p>
    <w:p w14:paraId="048A2493" w14:textId="23D048F2" w:rsidR="002A6652" w:rsidRPr="002A6652" w:rsidRDefault="00122D3F" w:rsidP="00665926">
      <w:pPr>
        <w:pStyle w:val="ZUSTzmustartykuempunktem"/>
      </w:pPr>
      <w:r>
        <w:t>„</w:t>
      </w:r>
      <w:r w:rsidR="002A6652" w:rsidRPr="002A6652">
        <w:t>3b.</w:t>
      </w:r>
      <w:r w:rsidR="00665926">
        <w:t> </w:t>
      </w:r>
      <w:r w:rsidR="002A6652" w:rsidRPr="002A6652">
        <w:t>Przewodniczący Rady może zapraszać do udziału w pracach Rady prezesa zarządu Funduszu Transformacji Regionu Bełchatowskiego Spółki Akcyjnej, z siedzibą w Bełchatowie, bez prawa głosu.</w:t>
      </w:r>
      <w:r>
        <w:t>”</w:t>
      </w:r>
      <w:r w:rsidR="002A6652" w:rsidRPr="002A6652">
        <w:t>.</w:t>
      </w:r>
    </w:p>
    <w:p w14:paraId="42A9D0E7" w14:textId="08F02C69" w:rsidR="002A6652" w:rsidRPr="002A6652" w:rsidRDefault="002A6652" w:rsidP="00665926">
      <w:pPr>
        <w:pStyle w:val="ARTartustawynprozporzdzenia"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24.</w:t>
      </w:r>
      <w:r w:rsidR="00665926">
        <w:t> </w:t>
      </w:r>
      <w:r w:rsidRPr="002A6652">
        <w:t>1. W związku z wykonywaniem zadań wynikających z ustawy w roku 202</w:t>
      </w:r>
      <w:r w:rsidR="001F1CA4">
        <w:t>5</w:t>
      </w:r>
      <w:r w:rsidRPr="002A6652">
        <w:t xml:space="preserve"> Prezes Rady Ministrów przeznaczy, z Funduszu Inwestycji Kapitałowych, o którym mowa w przepisach ustawy z dnia 16 grudnia 2016 r. o zasadach zarządzania mieniem państwowym</w:t>
      </w:r>
      <w:r w:rsidR="001F1CA4">
        <w:t xml:space="preserve">, </w:t>
      </w:r>
      <w:r w:rsidRPr="002A6652">
        <w:t>środki w wysokości do 500 mln zł na nabycie i objęcie akcji w podwyższonym kapitale zakładowym Funduszu Transformacji Regionu Bełchatowskiego Spółki Akcyjnej – spółki zależnej Agencji Rozwoju Przemysłu Spółki Akcyjnej.</w:t>
      </w:r>
    </w:p>
    <w:p w14:paraId="07BFFBEC" w14:textId="6B483124" w:rsidR="002A6652" w:rsidRPr="002A6652" w:rsidRDefault="002A6652" w:rsidP="00665926">
      <w:pPr>
        <w:pStyle w:val="USTustnpkodeksu"/>
      </w:pPr>
      <w:r w:rsidRPr="002A6652">
        <w:t>2.</w:t>
      </w:r>
      <w:r w:rsidR="00665926">
        <w:t> </w:t>
      </w:r>
      <w:r w:rsidRPr="002A6652">
        <w:t>Nabycie i objęcie akcji, o których mowa w ust. 1, następuje na zasadach i w trybie określonych w przepisach ustawy z dnia 16 grudnia 2016 r. o zasadach zarządzania mieniem państwowym.</w:t>
      </w:r>
    </w:p>
    <w:p w14:paraId="6B304394" w14:textId="559034E8" w:rsidR="002A6652" w:rsidRPr="002A6652" w:rsidRDefault="002A6652" w:rsidP="00665926">
      <w:pPr>
        <w:pStyle w:val="ARTartustawynprozporzdzenia"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25.</w:t>
      </w:r>
      <w:r w:rsidR="00665926">
        <w:t> </w:t>
      </w:r>
      <w:r w:rsidRPr="002A6652">
        <w:t>1. W terminie 3 miesięcy od dnia rejestracji podwyższenia kapitału zakładowego Funduszu Transformacji Regionu Bełchatowskiego Spółki Akcyjnej w Krajowym Rejestrze Sądowym walne zgromadzenie tej spółki podejmuje czynności zmierzające do dostosowania jej statutu do przepisów ustawy oraz powołania rady nadzorczej Funduszu, o której mowa w art. 20.</w:t>
      </w:r>
    </w:p>
    <w:p w14:paraId="359D8378" w14:textId="7F3D7C1C" w:rsidR="002A6652" w:rsidRPr="002A6652" w:rsidRDefault="002A6652" w:rsidP="00665926">
      <w:pPr>
        <w:pStyle w:val="USTustnpkodeksu"/>
      </w:pPr>
      <w:r w:rsidRPr="002A6652">
        <w:lastRenderedPageBreak/>
        <w:t>2.</w:t>
      </w:r>
      <w:r w:rsidR="00665926">
        <w:t> </w:t>
      </w:r>
      <w:r w:rsidRPr="002A6652">
        <w:t>W terminie 3 miesięcy od dnia powołania rady nadzorczej Funduszu, o której mowa w art. 20, rada ta podejmuje czynności zmierzające do dostosowania składu zarządu Funduszu do przepisów ustawy.</w:t>
      </w:r>
    </w:p>
    <w:p w14:paraId="76C9726D" w14:textId="46D6F74B" w:rsidR="002A6652" w:rsidRPr="002A6652" w:rsidRDefault="002A6652" w:rsidP="00665926">
      <w:pPr>
        <w:pStyle w:val="ARTartustawynprozporzdzenia"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26.</w:t>
      </w:r>
      <w:r w:rsidR="00665926">
        <w:t> </w:t>
      </w:r>
      <w:r w:rsidRPr="002A6652">
        <w:t>W terminie 9 miesięcy od dnia rejestracji podwyższenia kapitału zakładowego Funduszu Transformacji Regionu Bełchatowskiego Spółki Akcyjnej w Krajowym Rejestrze Sądowym zarząd Funduszu, o którym mowa w art. 19, przyjmuje Strategię Funduszu Transformacji Regionu Bełchatowskiego.</w:t>
      </w:r>
    </w:p>
    <w:p w14:paraId="2937A5A7" w14:textId="2922A192" w:rsidR="002A6652" w:rsidRPr="002A6652" w:rsidRDefault="002A6652" w:rsidP="001F1CA4">
      <w:pPr>
        <w:pStyle w:val="ARTartustawynprozporzdzenia"/>
        <w:keepNext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27.</w:t>
      </w:r>
      <w:r w:rsidR="00665926">
        <w:t> </w:t>
      </w:r>
      <w:r w:rsidRPr="002A6652">
        <w:t>1. Maksymalny limit wydatków z budżetu państwa przeznaczonych na realizację ustawy wynosi w:</w:t>
      </w:r>
    </w:p>
    <w:p w14:paraId="56DABA6E" w14:textId="187B9B2D" w:rsidR="002A6652" w:rsidRPr="002A6652" w:rsidRDefault="002A6652" w:rsidP="00665926">
      <w:pPr>
        <w:pStyle w:val="PKTpunkt"/>
      </w:pPr>
      <w:r w:rsidRPr="002A6652">
        <w:t>1)</w:t>
      </w:r>
      <w:r w:rsidR="00665926">
        <w:tab/>
      </w:r>
      <w:r w:rsidRPr="002A6652">
        <w:t>2025 r. – 0 zł;</w:t>
      </w:r>
    </w:p>
    <w:p w14:paraId="202EE1BC" w14:textId="72E2F74E" w:rsidR="002A6652" w:rsidRPr="002A6652" w:rsidRDefault="002A6652" w:rsidP="00665926">
      <w:pPr>
        <w:pStyle w:val="PKTpunkt"/>
      </w:pPr>
      <w:r w:rsidRPr="002A6652">
        <w:t>2)</w:t>
      </w:r>
      <w:r w:rsidR="00665926">
        <w:tab/>
      </w:r>
      <w:r w:rsidRPr="002A6652">
        <w:t>2026 r. – 100 000 000 zł;</w:t>
      </w:r>
    </w:p>
    <w:p w14:paraId="41969F9F" w14:textId="2991ECD9" w:rsidR="002A6652" w:rsidRPr="002A6652" w:rsidRDefault="002A6652" w:rsidP="00665926">
      <w:pPr>
        <w:pStyle w:val="PKTpunkt"/>
      </w:pPr>
      <w:r w:rsidRPr="002A6652">
        <w:t>3)</w:t>
      </w:r>
      <w:r w:rsidR="00665926">
        <w:tab/>
      </w:r>
      <w:r w:rsidRPr="002A6652">
        <w:t>2027 r. – 150 000 000 zł;</w:t>
      </w:r>
    </w:p>
    <w:p w14:paraId="4A7664B0" w14:textId="2813B94A" w:rsidR="002A6652" w:rsidRPr="002A6652" w:rsidRDefault="002A6652" w:rsidP="00665926">
      <w:pPr>
        <w:pStyle w:val="PKTpunkt"/>
      </w:pPr>
      <w:r w:rsidRPr="002A6652">
        <w:t>4)</w:t>
      </w:r>
      <w:r w:rsidR="00665926">
        <w:tab/>
      </w:r>
      <w:r w:rsidRPr="002A6652">
        <w:t>2028 r. – 200 000 000 zł;</w:t>
      </w:r>
    </w:p>
    <w:p w14:paraId="3B018A2E" w14:textId="0BFF793D" w:rsidR="002A6652" w:rsidRPr="002A6652" w:rsidRDefault="002A6652" w:rsidP="00665926">
      <w:pPr>
        <w:pStyle w:val="PKTpunkt"/>
      </w:pPr>
      <w:r w:rsidRPr="002A6652">
        <w:t>5)</w:t>
      </w:r>
      <w:r w:rsidR="00665926">
        <w:tab/>
      </w:r>
      <w:r w:rsidRPr="002A6652">
        <w:t>2029 r. – 250 000 000 zł;</w:t>
      </w:r>
    </w:p>
    <w:p w14:paraId="451EE32C" w14:textId="010E6231" w:rsidR="002A6652" w:rsidRPr="002A6652" w:rsidRDefault="002A6652" w:rsidP="00665926">
      <w:pPr>
        <w:pStyle w:val="PKTpunkt"/>
      </w:pPr>
      <w:r w:rsidRPr="002A6652">
        <w:t>6)</w:t>
      </w:r>
      <w:r w:rsidR="00665926">
        <w:tab/>
      </w:r>
      <w:r w:rsidRPr="002A6652">
        <w:t>2030 r. – 100 000 000 zł;</w:t>
      </w:r>
    </w:p>
    <w:p w14:paraId="4CFDEE5E" w14:textId="789B6983" w:rsidR="002A6652" w:rsidRPr="002A6652" w:rsidRDefault="002A6652" w:rsidP="00665926">
      <w:pPr>
        <w:pStyle w:val="USTustnpkodeksu"/>
      </w:pPr>
      <w:r w:rsidRPr="002A6652">
        <w:t>2.</w:t>
      </w:r>
      <w:r w:rsidR="00665926">
        <w:t> </w:t>
      </w:r>
      <w:r w:rsidRPr="002A6652">
        <w:t>Minister właściwy do spraw gospodarki monitoruje wykorzystanie limitu wydatków, o którym mowa w ust. 1.</w:t>
      </w:r>
    </w:p>
    <w:p w14:paraId="44AE6EC1" w14:textId="1C6D8C4D" w:rsidR="002A6652" w:rsidRPr="002A6652" w:rsidRDefault="002A6652" w:rsidP="00665926">
      <w:pPr>
        <w:pStyle w:val="USTustnpkodeksu"/>
      </w:pPr>
      <w:r w:rsidRPr="002A6652">
        <w:t>3.</w:t>
      </w:r>
      <w:r w:rsidR="00665926">
        <w:t> </w:t>
      </w:r>
      <w:r w:rsidRPr="002A6652">
        <w:t xml:space="preserve">W </w:t>
      </w:r>
      <w:r w:rsidR="00122D3F" w:rsidRPr="002A6652">
        <w:t>przypadku,</w:t>
      </w:r>
      <w:r w:rsidRPr="002A6652">
        <w:t xml:space="preserve"> gdy wielkość wydatków po pierwszym półroczu danego roku budżetowego wyniesie więcej niż 65% limitu wydatków przewidzianych na dany rok, dysponent środków obniża wielkość środków przeznaczonych na wydatki w drugim półroczu o kwotę stanowiącą różnicę między wielkością tego limitu a kwotą przekroczenia wydatków.</w:t>
      </w:r>
    </w:p>
    <w:p w14:paraId="3002C188" w14:textId="1DA17119" w:rsidR="00261A16" w:rsidRPr="00737F6A" w:rsidRDefault="002A6652" w:rsidP="00665926">
      <w:pPr>
        <w:pStyle w:val="ARTartustawynprozporzdzenia"/>
      </w:pPr>
      <w:r w:rsidRPr="001F1CA4">
        <w:rPr>
          <w:rStyle w:val="Ppogrubienie"/>
        </w:rPr>
        <w:t>Art.</w:t>
      </w:r>
      <w:r w:rsidR="00665926" w:rsidRPr="001F1CA4">
        <w:rPr>
          <w:rStyle w:val="Ppogrubienie"/>
        </w:rPr>
        <w:t> </w:t>
      </w:r>
      <w:r w:rsidRPr="001F1CA4">
        <w:rPr>
          <w:rStyle w:val="Ppogrubienie"/>
        </w:rPr>
        <w:t>28.</w:t>
      </w:r>
      <w:r w:rsidR="00665926">
        <w:t> </w:t>
      </w:r>
      <w:r w:rsidRPr="002A6652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9C68" w14:textId="77777777" w:rsidR="005C20E4" w:rsidRDefault="005C20E4">
      <w:r>
        <w:separator/>
      </w:r>
    </w:p>
  </w:endnote>
  <w:endnote w:type="continuationSeparator" w:id="0">
    <w:p w14:paraId="1641BF19" w14:textId="77777777" w:rsidR="005C20E4" w:rsidRDefault="005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6924" w14:textId="77777777" w:rsidR="005C20E4" w:rsidRDefault="005C20E4">
      <w:r>
        <w:separator/>
      </w:r>
    </w:p>
  </w:footnote>
  <w:footnote w:type="continuationSeparator" w:id="0">
    <w:p w14:paraId="09D38B14" w14:textId="77777777" w:rsidR="005C20E4" w:rsidRDefault="005C20E4">
      <w:r>
        <w:continuationSeparator/>
      </w:r>
    </w:p>
  </w:footnote>
  <w:footnote w:id="1">
    <w:p w14:paraId="6C8A808E" w14:textId="3A1D2A46" w:rsidR="008F775C" w:rsidRDefault="008F775C" w:rsidP="001F1CA4">
      <w:pPr>
        <w:pStyle w:val="ODNONIKtreodnonika"/>
      </w:pPr>
      <w:r w:rsidRPr="008F775C">
        <w:rPr>
          <w:rStyle w:val="IGindeksgrny"/>
        </w:rPr>
        <w:footnoteRef/>
      </w:r>
      <w:r w:rsidRPr="008F775C">
        <w:rPr>
          <w:rStyle w:val="IGindeksgrny"/>
        </w:rPr>
        <w:t>)</w:t>
      </w:r>
      <w:r>
        <w:tab/>
      </w:r>
      <w:r w:rsidRPr="008F775C">
        <w:t>Zmiany wymienionego rozporządzenia zostały ogłoszone w Dz. Urz. UE L 329 z 15.12.2015, str. 28,</w:t>
      </w:r>
      <w:r w:rsidR="001F1CA4">
        <w:t xml:space="preserve"> </w:t>
      </w:r>
      <w:r w:rsidRPr="008F775C">
        <w:t>Dz. Urz. UE L 149 z 07.06.2016, str. 10, Dz. Urz. UE L 156 z 20.06.2017, str. 1, Dz. Urz. UE L 236</w:t>
      </w:r>
      <w:r>
        <w:t xml:space="preserve"> </w:t>
      </w:r>
      <w:r w:rsidRPr="008F775C">
        <w:t>z 14.09.2017, str. 28, Dz. Urz. UE L 26 z 31.01.2018, str. 53, Dz. Urz. UE L 215 z 07.07.2020,</w:t>
      </w:r>
      <w:r>
        <w:t xml:space="preserve"> </w:t>
      </w:r>
      <w:r w:rsidRPr="008F775C">
        <w:t>str. 3, Dz. Urz. UE L 89 z 16.03.2021, str. 1 oraz Dz. Urz. UE L 270 z 29.07.2021, str. 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793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7038375">
    <w:abstractNumId w:val="23"/>
  </w:num>
  <w:num w:numId="2" w16cid:durableId="1422792673">
    <w:abstractNumId w:val="23"/>
  </w:num>
  <w:num w:numId="3" w16cid:durableId="782723222">
    <w:abstractNumId w:val="18"/>
  </w:num>
  <w:num w:numId="4" w16cid:durableId="661395490">
    <w:abstractNumId w:val="18"/>
  </w:num>
  <w:num w:numId="5" w16cid:durableId="538395329">
    <w:abstractNumId w:val="35"/>
  </w:num>
  <w:num w:numId="6" w16cid:durableId="561913487">
    <w:abstractNumId w:val="31"/>
  </w:num>
  <w:num w:numId="7" w16cid:durableId="149761217">
    <w:abstractNumId w:val="35"/>
  </w:num>
  <w:num w:numId="8" w16cid:durableId="1406998515">
    <w:abstractNumId w:val="31"/>
  </w:num>
  <w:num w:numId="9" w16cid:durableId="211113508">
    <w:abstractNumId w:val="35"/>
  </w:num>
  <w:num w:numId="10" w16cid:durableId="1325662384">
    <w:abstractNumId w:val="31"/>
  </w:num>
  <w:num w:numId="11" w16cid:durableId="1694841678">
    <w:abstractNumId w:val="14"/>
  </w:num>
  <w:num w:numId="12" w16cid:durableId="52120769">
    <w:abstractNumId w:val="10"/>
  </w:num>
  <w:num w:numId="13" w16cid:durableId="1257440458">
    <w:abstractNumId w:val="15"/>
  </w:num>
  <w:num w:numId="14" w16cid:durableId="1182627785">
    <w:abstractNumId w:val="26"/>
  </w:num>
  <w:num w:numId="15" w16cid:durableId="1924218951">
    <w:abstractNumId w:val="14"/>
  </w:num>
  <w:num w:numId="16" w16cid:durableId="766344681">
    <w:abstractNumId w:val="16"/>
  </w:num>
  <w:num w:numId="17" w16cid:durableId="1393506492">
    <w:abstractNumId w:val="8"/>
  </w:num>
  <w:num w:numId="18" w16cid:durableId="995648320">
    <w:abstractNumId w:val="3"/>
  </w:num>
  <w:num w:numId="19" w16cid:durableId="116727178">
    <w:abstractNumId w:val="2"/>
  </w:num>
  <w:num w:numId="20" w16cid:durableId="1769616264">
    <w:abstractNumId w:val="1"/>
  </w:num>
  <w:num w:numId="21" w16cid:durableId="1304390157">
    <w:abstractNumId w:val="0"/>
  </w:num>
  <w:num w:numId="22" w16cid:durableId="631668250">
    <w:abstractNumId w:val="9"/>
  </w:num>
  <w:num w:numId="23" w16cid:durableId="1026323090">
    <w:abstractNumId w:val="7"/>
  </w:num>
  <w:num w:numId="24" w16cid:durableId="1233854113">
    <w:abstractNumId w:val="6"/>
  </w:num>
  <w:num w:numId="25" w16cid:durableId="1437024049">
    <w:abstractNumId w:val="5"/>
  </w:num>
  <w:num w:numId="26" w16cid:durableId="557208200">
    <w:abstractNumId w:val="4"/>
  </w:num>
  <w:num w:numId="27" w16cid:durableId="916591396">
    <w:abstractNumId w:val="33"/>
  </w:num>
  <w:num w:numId="28" w16cid:durableId="1049692895">
    <w:abstractNumId w:val="25"/>
  </w:num>
  <w:num w:numId="29" w16cid:durableId="313339264">
    <w:abstractNumId w:val="36"/>
  </w:num>
  <w:num w:numId="30" w16cid:durableId="90012106">
    <w:abstractNumId w:val="32"/>
  </w:num>
  <w:num w:numId="31" w16cid:durableId="1314219689">
    <w:abstractNumId w:val="19"/>
  </w:num>
  <w:num w:numId="32" w16cid:durableId="244920889">
    <w:abstractNumId w:val="11"/>
  </w:num>
  <w:num w:numId="33" w16cid:durableId="429086037">
    <w:abstractNumId w:val="30"/>
  </w:num>
  <w:num w:numId="34" w16cid:durableId="1123499451">
    <w:abstractNumId w:val="20"/>
  </w:num>
  <w:num w:numId="35" w16cid:durableId="1507553702">
    <w:abstractNumId w:val="17"/>
  </w:num>
  <w:num w:numId="36" w16cid:durableId="85658426">
    <w:abstractNumId w:val="22"/>
  </w:num>
  <w:num w:numId="37" w16cid:durableId="201552057">
    <w:abstractNumId w:val="27"/>
  </w:num>
  <w:num w:numId="38" w16cid:durableId="1420061481">
    <w:abstractNumId w:val="24"/>
  </w:num>
  <w:num w:numId="39" w16cid:durableId="928391931">
    <w:abstractNumId w:val="13"/>
  </w:num>
  <w:num w:numId="40" w16cid:durableId="2101176030">
    <w:abstractNumId w:val="29"/>
  </w:num>
  <w:num w:numId="41" w16cid:durableId="1953899774">
    <w:abstractNumId w:val="28"/>
  </w:num>
  <w:num w:numId="42" w16cid:durableId="2001884227">
    <w:abstractNumId w:val="21"/>
  </w:num>
  <w:num w:numId="43" w16cid:durableId="741218322">
    <w:abstractNumId w:val="34"/>
  </w:num>
  <w:num w:numId="44" w16cid:durableId="459155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652"/>
    <w:rsid w:val="000012DA"/>
    <w:rsid w:val="0000246E"/>
    <w:rsid w:val="00003862"/>
    <w:rsid w:val="000120B5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169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0890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081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D3F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335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1CA4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66C4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71C3"/>
    <w:rsid w:val="0029405D"/>
    <w:rsid w:val="00294FA6"/>
    <w:rsid w:val="00295A6F"/>
    <w:rsid w:val="002A20C4"/>
    <w:rsid w:val="002A570F"/>
    <w:rsid w:val="002A6652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2FF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51D1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27BE7"/>
    <w:rsid w:val="005363AB"/>
    <w:rsid w:val="00544EF4"/>
    <w:rsid w:val="00545E53"/>
    <w:rsid w:val="005479D9"/>
    <w:rsid w:val="00553818"/>
    <w:rsid w:val="005572A4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BD0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20E4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5926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7B28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3BE9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16D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35B"/>
    <w:rsid w:val="008E78A3"/>
    <w:rsid w:val="008F0654"/>
    <w:rsid w:val="008F06CB"/>
    <w:rsid w:val="008F2E83"/>
    <w:rsid w:val="008F612A"/>
    <w:rsid w:val="008F775C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70D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00CC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F16"/>
    <w:rsid w:val="00A437E1"/>
    <w:rsid w:val="00A4685E"/>
    <w:rsid w:val="00A50CD4"/>
    <w:rsid w:val="00A51191"/>
    <w:rsid w:val="00A56D62"/>
    <w:rsid w:val="00A56F06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324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07B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507"/>
    <w:rsid w:val="00B90500"/>
    <w:rsid w:val="00B9176C"/>
    <w:rsid w:val="00B935A4"/>
    <w:rsid w:val="00BA561A"/>
    <w:rsid w:val="00BB0DC6"/>
    <w:rsid w:val="00BB15E4"/>
    <w:rsid w:val="00BB16D8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14D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17F96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000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21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BE32B"/>
  <w15:docId w15:val="{A3320E5E-8F2F-4CC4-8612-3247F05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175</TotalTime>
  <Pages>15</Pages>
  <Words>4010</Words>
  <Characters>25106</Characters>
  <Application>Microsoft Office Word</Application>
  <DocSecurity>0</DocSecurity>
  <Lines>464</Lines>
  <Paragraphs>262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Witold Stoch</dc:creator>
  <cp:lastModifiedBy>Witold Stoch</cp:lastModifiedBy>
  <cp:revision>10</cp:revision>
  <cp:lastPrinted>2025-05-30T08:57:00Z</cp:lastPrinted>
  <dcterms:created xsi:type="dcterms:W3CDTF">2025-05-27T09:07:00Z</dcterms:created>
  <dcterms:modified xsi:type="dcterms:W3CDTF">2025-05-30T08:57:00Z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