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D0EB9" w14:textId="77777777" w:rsidR="0029122E" w:rsidRDefault="0029122E" w:rsidP="0029122E">
      <w:pPr>
        <w:pStyle w:val="OZNPROJEKTUwskazaniedatylubwersjiprojektu"/>
      </w:pPr>
      <w:r>
        <w:t>Projekt</w:t>
      </w:r>
    </w:p>
    <w:p w14:paraId="7B1AA8AC" w14:textId="77777777" w:rsidR="0029122E" w:rsidRDefault="0029122E" w:rsidP="0029122E">
      <w:pPr>
        <w:pStyle w:val="OZNRODZAKTUtznustawalubrozporzdzenieiorganwydajcy"/>
      </w:pPr>
      <w:r>
        <w:t>Ustawa</w:t>
      </w:r>
    </w:p>
    <w:p w14:paraId="48C5BAAE" w14:textId="77777777" w:rsidR="0029122E" w:rsidRDefault="0029122E" w:rsidP="0029122E">
      <w:pPr>
        <w:pStyle w:val="DATAAKTUdatauchwalenialubwydaniaaktu"/>
      </w:pPr>
      <w:r>
        <w:t xml:space="preserve">z dnia </w:t>
      </w:r>
    </w:p>
    <w:p w14:paraId="64978A23" w14:textId="77777777" w:rsidR="0029122E" w:rsidRDefault="0029122E" w:rsidP="0029122E">
      <w:pPr>
        <w:pStyle w:val="TYTUAKTUprzedmiotregulacjiustawylubrozporzdzenia"/>
      </w:pPr>
      <w:bookmarkStart w:id="0" w:name="_Hlk197592081"/>
      <w:r w:rsidRPr="00631849">
        <w:t>o</w:t>
      </w:r>
      <w:r>
        <w:t> </w:t>
      </w:r>
      <w:r w:rsidRPr="00631849">
        <w:t xml:space="preserve">zmianie ustawy </w:t>
      </w:r>
      <w:r>
        <w:t>–</w:t>
      </w:r>
      <w:r w:rsidRPr="00631849">
        <w:t xml:space="preserve"> Prawo o</w:t>
      </w:r>
      <w:r>
        <w:t> </w:t>
      </w:r>
      <w:r w:rsidRPr="00631849">
        <w:t>postępowaniu przed sądami administracyjnymi</w:t>
      </w:r>
    </w:p>
    <w:bookmarkEnd w:id="0"/>
    <w:p w14:paraId="249B5442" w14:textId="77777777" w:rsidR="0029122E" w:rsidRDefault="0029122E" w:rsidP="0029122E">
      <w:pPr>
        <w:pStyle w:val="ARTartustawynprozporzdzenia"/>
      </w:pPr>
      <w:r w:rsidRPr="00EA7502">
        <w:rPr>
          <w:rStyle w:val="Ppogrubienie"/>
        </w:rPr>
        <w:t>Art. 1.</w:t>
      </w:r>
      <w:r>
        <w:t> </w:t>
      </w:r>
      <w:r w:rsidRPr="00631849">
        <w:t>W ustawie z</w:t>
      </w:r>
      <w:r>
        <w:t> </w:t>
      </w:r>
      <w:r w:rsidRPr="00631849">
        <w:t>dnia 30</w:t>
      </w:r>
      <w:r>
        <w:t> </w:t>
      </w:r>
      <w:r w:rsidRPr="00631849">
        <w:t>sierpnia 2002</w:t>
      </w:r>
      <w:r>
        <w:t> </w:t>
      </w:r>
      <w:r w:rsidRPr="00631849">
        <w:t xml:space="preserve">r. </w:t>
      </w:r>
      <w:r>
        <w:t>–</w:t>
      </w:r>
      <w:r w:rsidRPr="00631849">
        <w:t xml:space="preserve"> Prawo o</w:t>
      </w:r>
      <w:r>
        <w:t> </w:t>
      </w:r>
      <w:r w:rsidRPr="00631849">
        <w:t>postępowaniu przed sądami</w:t>
      </w:r>
      <w:r>
        <w:t xml:space="preserve"> </w:t>
      </w:r>
      <w:r w:rsidRPr="00631849">
        <w:t>administracyjnymi (Dz.</w:t>
      </w:r>
      <w:r>
        <w:t> </w:t>
      </w:r>
      <w:r w:rsidRPr="00631849">
        <w:t>U. z</w:t>
      </w:r>
      <w:r>
        <w:t> </w:t>
      </w:r>
      <w:r w:rsidRPr="00631849">
        <w:t>2024</w:t>
      </w:r>
      <w:r>
        <w:t> </w:t>
      </w:r>
      <w:r w:rsidRPr="00631849">
        <w:t>r. poz.</w:t>
      </w:r>
      <w:r>
        <w:t> </w:t>
      </w:r>
      <w:r w:rsidRPr="00631849">
        <w:t>935</w:t>
      </w:r>
      <w:r>
        <w:t xml:space="preserve"> i 1685 oraz z 2025 r. poz. 769</w:t>
      </w:r>
      <w:r w:rsidRPr="00631849">
        <w:t>) wprowadza się następujące zmiany</w:t>
      </w:r>
      <w:r>
        <w:t>:</w:t>
      </w:r>
    </w:p>
    <w:p w14:paraId="75FC1EE5" w14:textId="77777777" w:rsidR="0029122E" w:rsidRDefault="0029122E" w:rsidP="0029122E">
      <w:pPr>
        <w:pStyle w:val="PKTpunkt"/>
      </w:pPr>
      <w:r>
        <w:t>1)</w:t>
      </w:r>
      <w:r>
        <w:tab/>
        <w:t>w art. 29 dodaje się zdanie drugie w brzmieniu:</w:t>
      </w:r>
    </w:p>
    <w:p w14:paraId="643A3CDD" w14:textId="77777777" w:rsidR="0029122E" w:rsidRDefault="0029122E" w:rsidP="0029122E">
      <w:pPr>
        <w:pStyle w:val="ZFRAGzmfragmentunpzdaniaartykuempunktem"/>
      </w:pPr>
      <w:r w:rsidRPr="0029122E">
        <w:t>„</w:t>
      </w:r>
      <w:r w:rsidRPr="003B5C51">
        <w:t>Złożenie dokumentu wykazującego umocowanie lub jego uwierzytelnionego odpisu nie jest wymagane, jeżeli stwierdzenie przez sąd umocowania jest możliwe na podstawie wykazu lub innego rejestru, do którego sąd ma dostęp drogą elektroniczną</w:t>
      </w:r>
      <w:r>
        <w:t>.</w:t>
      </w:r>
      <w:r w:rsidRPr="0029122E">
        <w:t>”</w:t>
      </w:r>
      <w:r>
        <w:t>;</w:t>
      </w:r>
    </w:p>
    <w:p w14:paraId="293DC5ED" w14:textId="77777777" w:rsidR="0029122E" w:rsidRDefault="0029122E" w:rsidP="0029122E">
      <w:pPr>
        <w:pStyle w:val="PKTpunkt"/>
      </w:pPr>
      <w:r>
        <w:t>2)</w:t>
      </w:r>
      <w:r>
        <w:tab/>
        <w:t xml:space="preserve">w art. 37 w </w:t>
      </w:r>
      <w:r w:rsidRPr="00134E16">
        <w:t>§</w:t>
      </w:r>
      <w:r>
        <w:t> </w:t>
      </w:r>
      <w:r w:rsidRPr="00134E16">
        <w:t>1</w:t>
      </w:r>
      <w:r>
        <w:t xml:space="preserve"> zdanie trzecie otrzymuje brzmienie:</w:t>
      </w:r>
    </w:p>
    <w:p w14:paraId="41DECE31" w14:textId="77777777" w:rsidR="0029122E" w:rsidRDefault="0029122E" w:rsidP="0029122E">
      <w:pPr>
        <w:pStyle w:val="ZFRAGzmfragmentunpzdaniaartykuempunktem"/>
      </w:pPr>
      <w:r w:rsidRPr="0029122E">
        <w:t>„</w:t>
      </w:r>
      <w:r w:rsidRPr="0081438F">
        <w:t>Złożenie dokumentu wykazującego umocowanie lub jego uwierzytelnionego odpisu nie jest wymagane, jeżeli stwierdzenie przez sąd umocowania jest możliwe na podstawie wykazu lub innego rejestru, do którego sąd ma dostęp drogą elektroniczną</w:t>
      </w:r>
      <w:r>
        <w:t>.</w:t>
      </w:r>
      <w:r w:rsidRPr="0029122E">
        <w:t>”</w:t>
      </w:r>
      <w:r>
        <w:t>;</w:t>
      </w:r>
    </w:p>
    <w:p w14:paraId="1B991761" w14:textId="77777777" w:rsidR="0029122E" w:rsidRDefault="0029122E" w:rsidP="0029122E">
      <w:pPr>
        <w:pStyle w:val="PKTpunkt"/>
      </w:pPr>
      <w:r>
        <w:t>3)</w:t>
      </w:r>
      <w:r>
        <w:tab/>
        <w:t xml:space="preserve">w art. 46 w </w:t>
      </w:r>
      <w:r w:rsidRPr="009022D8">
        <w:t>§</w:t>
      </w:r>
      <w:r>
        <w:t> </w:t>
      </w:r>
      <w:r w:rsidRPr="009022D8">
        <w:t>3</w:t>
      </w:r>
      <w:r>
        <w:t xml:space="preserve"> dodaje się zdanie drugie w brzmieniu:</w:t>
      </w:r>
    </w:p>
    <w:p w14:paraId="5B229517" w14:textId="77777777" w:rsidR="0029122E" w:rsidRDefault="0029122E" w:rsidP="0029122E">
      <w:pPr>
        <w:pStyle w:val="ZFRAGzmfragmentunpzdaniaartykuempunktem"/>
      </w:pPr>
      <w:r w:rsidRPr="0029122E">
        <w:t>„</w:t>
      </w:r>
      <w:r>
        <w:t xml:space="preserve">Złożenie pełnomocnictwa lub jego wierzytelnego odpisu </w:t>
      </w:r>
      <w:r w:rsidRPr="009022D8">
        <w:t>nie jest wymagane, jeżeli stwierdzenie przez sąd umocowania jest możliwe na podstawie wykazu lub innego rejestru, do którego sąd ma dostęp drogą elektroniczną</w:t>
      </w:r>
      <w:r>
        <w:t>.</w:t>
      </w:r>
      <w:r w:rsidRPr="0029122E">
        <w:t>”</w:t>
      </w:r>
      <w:r>
        <w:t>;</w:t>
      </w:r>
    </w:p>
    <w:p w14:paraId="58BE7DAD" w14:textId="77777777" w:rsidR="0029122E" w:rsidRDefault="0029122E" w:rsidP="0029122E">
      <w:pPr>
        <w:pStyle w:val="PKTpunkt"/>
      </w:pPr>
      <w:r>
        <w:t>4)</w:t>
      </w:r>
      <w:r>
        <w:tab/>
        <w:t xml:space="preserve">w art. 106 po </w:t>
      </w:r>
      <w:r w:rsidRPr="00D528F6">
        <w:t>§</w:t>
      </w:r>
      <w:r>
        <w:t> </w:t>
      </w:r>
      <w:r w:rsidRPr="00D528F6">
        <w:t>3</w:t>
      </w:r>
      <w:r>
        <w:t xml:space="preserve"> dodaje się </w:t>
      </w:r>
      <w:r w:rsidRPr="00D528F6">
        <w:t>§</w:t>
      </w:r>
      <w:r>
        <w:t> </w:t>
      </w:r>
      <w:r w:rsidRPr="00D528F6">
        <w:t>3</w:t>
      </w:r>
      <w:r>
        <w:t>a w brzmieniu:</w:t>
      </w:r>
    </w:p>
    <w:p w14:paraId="1EE84C63" w14:textId="77777777" w:rsidR="0029122E" w:rsidRDefault="0029122E" w:rsidP="0029122E">
      <w:pPr>
        <w:pStyle w:val="ZUSTzmustartykuempunktem"/>
      </w:pPr>
      <w:r w:rsidRPr="0029122E">
        <w:t>„</w:t>
      </w:r>
      <w:r w:rsidRPr="00D528F6">
        <w:t>§</w:t>
      </w:r>
      <w:r>
        <w:t> </w:t>
      </w:r>
      <w:r w:rsidRPr="00D528F6">
        <w:t>3</w:t>
      </w:r>
      <w:r>
        <w:t>a. </w:t>
      </w:r>
      <w:r w:rsidRPr="00D528F6">
        <w:t>Sąd może z</w:t>
      </w:r>
      <w:r>
        <w:t> </w:t>
      </w:r>
      <w:r w:rsidRPr="00D528F6">
        <w:t>urzędu</w:t>
      </w:r>
      <w:r>
        <w:t xml:space="preserve"> zwrócić się do organizacji społecznej lub organu administracji publicznej o prze</w:t>
      </w:r>
      <w:r w:rsidRPr="002037F6">
        <w:t>dstawi</w:t>
      </w:r>
      <w:r>
        <w:t>e</w:t>
      </w:r>
      <w:r w:rsidRPr="002037F6">
        <w:t>ni</w:t>
      </w:r>
      <w:r>
        <w:t>e</w:t>
      </w:r>
      <w:r w:rsidRPr="002037F6">
        <w:t xml:space="preserve"> sądowi istotnego dla sprawy poglądu</w:t>
      </w:r>
      <w:r>
        <w:t>,</w:t>
      </w:r>
      <w:r w:rsidRPr="00D528F6">
        <w:t xml:space="preserve"> jeżeli </w:t>
      </w:r>
      <w:r>
        <w:t>uzna</w:t>
      </w:r>
      <w:r w:rsidRPr="00D528F6">
        <w:t xml:space="preserve"> to </w:t>
      </w:r>
      <w:r>
        <w:t>za przydatne</w:t>
      </w:r>
      <w:r w:rsidRPr="00D528F6">
        <w:t xml:space="preserve"> do wyjaśnienia istotnych wątpliwości i</w:t>
      </w:r>
      <w:r>
        <w:t> </w:t>
      </w:r>
      <w:r w:rsidRPr="00D528F6">
        <w:t xml:space="preserve">nie spowoduje </w:t>
      </w:r>
      <w:r>
        <w:t xml:space="preserve">to </w:t>
      </w:r>
      <w:r w:rsidRPr="00D528F6">
        <w:t>nadmiernego przedłużenia postępowania w</w:t>
      </w:r>
      <w:r>
        <w:t> </w:t>
      </w:r>
      <w:r w:rsidRPr="00D528F6">
        <w:t>sprawie</w:t>
      </w:r>
      <w:r>
        <w:t>.</w:t>
      </w:r>
      <w:r w:rsidRPr="0029122E">
        <w:t>”</w:t>
      </w:r>
      <w:r>
        <w:t>;</w:t>
      </w:r>
    </w:p>
    <w:p w14:paraId="50C73314" w14:textId="77777777" w:rsidR="0029122E" w:rsidRDefault="0029122E" w:rsidP="0029122E">
      <w:pPr>
        <w:pStyle w:val="PKTpunkt"/>
      </w:pPr>
      <w:r>
        <w:t>5)</w:t>
      </w:r>
      <w:r>
        <w:tab/>
        <w:t xml:space="preserve">w art. 111 </w:t>
      </w:r>
      <w:r w:rsidRPr="00A00A66">
        <w:t>§</w:t>
      </w:r>
      <w:r>
        <w:t> </w:t>
      </w:r>
      <w:r w:rsidRPr="00A00A66">
        <w:t>1</w:t>
      </w:r>
      <w:r>
        <w:t xml:space="preserve"> otrzymuje brzmienie:</w:t>
      </w:r>
    </w:p>
    <w:p w14:paraId="04FF5A30" w14:textId="77777777" w:rsidR="0029122E" w:rsidRDefault="0029122E" w:rsidP="0029122E">
      <w:pPr>
        <w:pStyle w:val="ZUSTzmustartykuempunktem"/>
      </w:pPr>
      <w:r w:rsidRPr="0029122E">
        <w:t>„</w:t>
      </w:r>
      <w:r w:rsidRPr="00A00A66">
        <w:t>§</w:t>
      </w:r>
      <w:r>
        <w:t> 1. </w:t>
      </w:r>
      <w:r w:rsidRPr="00A00A66">
        <w:t>Sąd zarządza połączenie kilku oddzielnych spraw toczących się przed nim w</w:t>
      </w:r>
      <w:r>
        <w:t> </w:t>
      </w:r>
      <w:r w:rsidRPr="00A00A66">
        <w:t>celu ich łącznego rozpoznania lub także rozstrzygnięcia, jeżeli mogły być objęte jedną skargą</w:t>
      </w:r>
      <w:r>
        <w:t xml:space="preserve"> i </w:t>
      </w:r>
      <w:r w:rsidRPr="00A84EF2">
        <w:t>nie spowoduje</w:t>
      </w:r>
      <w:r>
        <w:t xml:space="preserve"> to</w:t>
      </w:r>
      <w:r w:rsidRPr="00A84EF2">
        <w:t xml:space="preserve"> nadmiernego przedłużenia postępowania w sprawie</w:t>
      </w:r>
      <w:r>
        <w:t>.</w:t>
      </w:r>
      <w:r w:rsidRPr="0029122E">
        <w:t>”</w:t>
      </w:r>
      <w:r>
        <w:t>;</w:t>
      </w:r>
    </w:p>
    <w:p w14:paraId="5333A7B2" w14:textId="77777777" w:rsidR="0029122E" w:rsidRDefault="0029122E" w:rsidP="0029122E">
      <w:pPr>
        <w:pStyle w:val="PKTpunkt"/>
      </w:pPr>
      <w:r>
        <w:t>6)</w:t>
      </w:r>
      <w:r>
        <w:tab/>
        <w:t xml:space="preserve">w art. 232 w </w:t>
      </w:r>
      <w:r w:rsidRPr="005E65F3">
        <w:t>§</w:t>
      </w:r>
      <w:r>
        <w:t> </w:t>
      </w:r>
      <w:r w:rsidRPr="005E65F3">
        <w:t>1</w:t>
      </w:r>
      <w:r>
        <w:t xml:space="preserve"> pkt 2 otrzymuje brzmienie:</w:t>
      </w:r>
    </w:p>
    <w:p w14:paraId="7FB543B5" w14:textId="77777777" w:rsidR="0029122E" w:rsidRDefault="0029122E" w:rsidP="0029122E">
      <w:pPr>
        <w:pStyle w:val="ZPKTzmpktartykuempunktem"/>
      </w:pPr>
      <w:r w:rsidRPr="0029122E">
        <w:lastRenderedPageBreak/>
        <w:t>„</w:t>
      </w:r>
      <w:r w:rsidRPr="005E65F3">
        <w:t>2)</w:t>
      </w:r>
      <w:r w:rsidRPr="005E65F3">
        <w:tab/>
        <w:t>zażalenia na postanowienie, jeżeli zażalenie zostało uwzględnione</w:t>
      </w:r>
      <w:r>
        <w:t>.</w:t>
      </w:r>
      <w:r w:rsidRPr="0029122E">
        <w:t>”</w:t>
      </w:r>
      <w:r>
        <w:t>.</w:t>
      </w:r>
    </w:p>
    <w:p w14:paraId="67F3741B" w14:textId="26D31579" w:rsidR="0029122E" w:rsidRDefault="0029122E" w:rsidP="0029122E">
      <w:pPr>
        <w:pStyle w:val="ARTartustawynprozporzdzenia"/>
      </w:pPr>
      <w:r w:rsidRPr="003C37BD">
        <w:rPr>
          <w:rStyle w:val="Ppogrubienie"/>
        </w:rPr>
        <w:t>Art. 2.</w:t>
      </w:r>
      <w:r>
        <w:t> </w:t>
      </w:r>
      <w:r w:rsidRPr="009B40BE">
        <w:t xml:space="preserve">Do postępowań </w:t>
      </w:r>
      <w:r>
        <w:t xml:space="preserve">prowadzonych na podstawie ustawy zmienianej w art. 1, </w:t>
      </w:r>
      <w:r w:rsidRPr="009B40BE">
        <w:t>wszczętych i</w:t>
      </w:r>
      <w:r>
        <w:t> </w:t>
      </w:r>
      <w:r w:rsidRPr="009B40BE">
        <w:t>niezakończonych przed dniem wejścia w</w:t>
      </w:r>
      <w:r>
        <w:t> </w:t>
      </w:r>
      <w:r w:rsidRPr="009B40BE">
        <w:t>życie niniejszej ustawy</w:t>
      </w:r>
      <w:r>
        <w:t>,</w:t>
      </w:r>
      <w:r w:rsidRPr="009B40BE">
        <w:t xml:space="preserve"> stosuje się przepisy dotychczasowe</w:t>
      </w:r>
      <w:r>
        <w:t xml:space="preserve">, z tym że </w:t>
      </w:r>
      <w:r w:rsidRPr="00243530">
        <w:t xml:space="preserve">do </w:t>
      </w:r>
      <w:r>
        <w:t xml:space="preserve">zażaleń uwzględnionych od dnia wejścia w życie niniejszej ustawy </w:t>
      </w:r>
      <w:r w:rsidRPr="00243530">
        <w:t>stosuje się</w:t>
      </w:r>
      <w:r>
        <w:t xml:space="preserve"> p</w:t>
      </w:r>
      <w:r w:rsidRPr="00243530">
        <w:t>rzepis art.</w:t>
      </w:r>
      <w:r>
        <w:t> </w:t>
      </w:r>
      <w:r w:rsidRPr="00A828C9">
        <w:t>232 §</w:t>
      </w:r>
      <w:r>
        <w:t> </w:t>
      </w:r>
      <w:r w:rsidRPr="00A828C9">
        <w:t>1 pkt</w:t>
      </w:r>
      <w:r>
        <w:t> </w:t>
      </w:r>
      <w:r w:rsidRPr="00A828C9">
        <w:t xml:space="preserve">2 </w:t>
      </w:r>
      <w:r w:rsidRPr="00243530">
        <w:t>ustawy zmienianej w</w:t>
      </w:r>
      <w:r>
        <w:t> </w:t>
      </w:r>
      <w:r w:rsidRPr="00243530">
        <w:t>art.</w:t>
      </w:r>
      <w:r>
        <w:t> </w:t>
      </w:r>
      <w:r w:rsidRPr="00243530">
        <w:t>1, w</w:t>
      </w:r>
      <w:r>
        <w:t> </w:t>
      </w:r>
      <w:r w:rsidRPr="00243530">
        <w:t>brzmieniu nadanym niniejszą ustawą</w:t>
      </w:r>
      <w:r>
        <w:t>.</w:t>
      </w:r>
    </w:p>
    <w:p w14:paraId="01BA2BAB" w14:textId="77777777" w:rsidR="0029122E" w:rsidRDefault="0029122E" w:rsidP="0029122E">
      <w:pPr>
        <w:pStyle w:val="ARTartustawynprozporzdzenia"/>
      </w:pPr>
      <w:r w:rsidRPr="003C37BD">
        <w:rPr>
          <w:rStyle w:val="Ppogrubienie"/>
        </w:rPr>
        <w:t>Art. </w:t>
      </w:r>
      <w:r>
        <w:rPr>
          <w:rStyle w:val="Ppogrubienie"/>
        </w:rPr>
        <w:t>3</w:t>
      </w:r>
      <w:r w:rsidRPr="003C37BD">
        <w:rPr>
          <w:rStyle w:val="Ppogrubienie"/>
        </w:rPr>
        <w:t>.</w:t>
      </w:r>
      <w:r>
        <w:t> </w:t>
      </w:r>
      <w:r w:rsidRPr="00A91560">
        <w:t>Ustawa wchodzi w</w:t>
      </w:r>
      <w:r>
        <w:t> </w:t>
      </w:r>
      <w:r w:rsidRPr="00A91560">
        <w:t xml:space="preserve">życie po upływie </w:t>
      </w:r>
      <w:r>
        <w:t>14 </w:t>
      </w:r>
      <w:r w:rsidRPr="00A91560">
        <w:t>dni od dnia ogłoszenia</w:t>
      </w:r>
      <w:r>
        <w:t>.</w:t>
      </w:r>
    </w:p>
    <w:p w14:paraId="5E29FC43" w14:textId="77777777" w:rsidR="0029122E" w:rsidRPr="00631849" w:rsidRDefault="0029122E" w:rsidP="0029122E">
      <w:pPr>
        <w:pStyle w:val="ARTartustawynprozporzdzenia"/>
      </w:pPr>
    </w:p>
    <w:p w14:paraId="09FD1376" w14:textId="77777777" w:rsidR="005E31CC" w:rsidRPr="005315BE" w:rsidRDefault="005E31CC" w:rsidP="005315BE">
      <w:pPr>
        <w:rPr>
          <w:rStyle w:val="Ppogrubienie"/>
          <w:b w:val="0"/>
        </w:rPr>
      </w:pPr>
    </w:p>
    <w:sectPr w:rsidR="005E31CC" w:rsidRPr="005315BE"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B970A" w14:textId="77777777" w:rsidR="001C01BF" w:rsidRDefault="001C01BF">
      <w:r>
        <w:separator/>
      </w:r>
    </w:p>
  </w:endnote>
  <w:endnote w:type="continuationSeparator" w:id="0">
    <w:p w14:paraId="120BA1E8" w14:textId="77777777" w:rsidR="001C01BF" w:rsidRDefault="001C0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1D5DF" w14:textId="77777777" w:rsidR="001C01BF" w:rsidRDefault="001C01BF">
      <w:r>
        <w:separator/>
      </w:r>
    </w:p>
  </w:footnote>
  <w:footnote w:type="continuationSeparator" w:id="0">
    <w:p w14:paraId="0DF30C94" w14:textId="77777777" w:rsidR="001C01BF" w:rsidRDefault="001C01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4286" w14:textId="32FCCF33" w:rsidR="00395835" w:rsidRPr="00084E7F" w:rsidRDefault="00395835" w:rsidP="00395835">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8B033C">
      <w:rPr>
        <w:rStyle w:val="Ppogrubienie"/>
        <w:noProof/>
      </w:rPr>
      <w:t>2025-07-25</w:t>
    </w:r>
    <w:r w:rsidRPr="00084E7F">
      <w:rPr>
        <w:rStyle w:val="Ppogrubienie"/>
      </w:rPr>
      <w:fldChar w:fldCharType="end"/>
    </w:r>
    <w:r w:rsidRPr="00084E7F">
      <w:rPr>
        <w:rStyle w:val="Ppogrubienie"/>
      </w:rPr>
      <w:t xml:space="preserve">      Nazwa pliku :  </w:t>
    </w:r>
    <w:sdt>
      <w:sdtPr>
        <w:rPr>
          <w:rStyle w:val="Ppogrubienie"/>
        </w:rPr>
        <w:id w:val="-56476257"/>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B033C">
          <w:rPr>
            <w:rStyle w:val="Ppogrubienie"/>
            <w:noProof/>
          </w:rPr>
          <w:t>V2_813-14.NK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2F58EAD8" w14:textId="78E96135"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22A806E7" wp14:editId="231D8072">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29122E">
      <w:rPr>
        <w:rStyle w:val="Ppogrubienie"/>
      </w:rPr>
      <w:t xml:space="preserve"> 1432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9BBD" w14:textId="3B82B3FE" w:rsidR="00084E7F" w:rsidRPr="00084E7F" w:rsidRDefault="00084E7F" w:rsidP="00084E7F">
    <w:pPr>
      <w:pStyle w:val="Nagwek"/>
      <w:rPr>
        <w:rStyle w:val="Ppogrubienie"/>
      </w:rPr>
    </w:pPr>
    <w:r w:rsidRPr="00084E7F">
      <w:rPr>
        <w:rStyle w:val="Ppogrubienie"/>
      </w:rPr>
      <w:t xml:space="preserve">Liczba stron :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Data :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8B033C">
      <w:rPr>
        <w:rStyle w:val="Ppogrubienie"/>
        <w:noProof/>
      </w:rPr>
      <w:t>2025-07-25</w:t>
    </w:r>
    <w:r w:rsidRPr="00084E7F">
      <w:rPr>
        <w:rStyle w:val="Ppogrubienie"/>
      </w:rPr>
      <w:fldChar w:fldCharType="end"/>
    </w:r>
    <w:r w:rsidRPr="00084E7F">
      <w:rPr>
        <w:rStyle w:val="Ppogrubienie"/>
      </w:rPr>
      <w:t xml:space="preserve">      Nazwa pliku :  </w:t>
    </w:r>
    <w:sdt>
      <w:sdtPr>
        <w:rPr>
          <w:rStyle w:val="Ppogrubienie"/>
        </w:rPr>
        <w:id w:val="1445964973"/>
        <w:docPartObj>
          <w:docPartGallery w:val="Page Numbers (Top of Page)"/>
          <w:docPartUnique/>
        </w:docPartObj>
      </w:sdt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8B033C">
          <w:rPr>
            <w:rStyle w:val="Ppogrubienie"/>
            <w:noProof/>
          </w:rPr>
          <w:t>V2_813-14.NK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0E5D8F35"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3DD5558E" wp14:editId="3C3FEEA5">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626662068">
    <w:abstractNumId w:val="24"/>
  </w:num>
  <w:num w:numId="2" w16cid:durableId="1459765016">
    <w:abstractNumId w:val="24"/>
  </w:num>
  <w:num w:numId="3" w16cid:durableId="849417559">
    <w:abstractNumId w:val="19"/>
  </w:num>
  <w:num w:numId="4" w16cid:durableId="2003505442">
    <w:abstractNumId w:val="19"/>
  </w:num>
  <w:num w:numId="5" w16cid:durableId="764493481">
    <w:abstractNumId w:val="38"/>
  </w:num>
  <w:num w:numId="6" w16cid:durableId="91632970">
    <w:abstractNumId w:val="34"/>
  </w:num>
  <w:num w:numId="7" w16cid:durableId="1208252776">
    <w:abstractNumId w:val="38"/>
  </w:num>
  <w:num w:numId="8" w16cid:durableId="1088502832">
    <w:abstractNumId w:val="34"/>
  </w:num>
  <w:num w:numId="9" w16cid:durableId="1226405305">
    <w:abstractNumId w:val="38"/>
  </w:num>
  <w:num w:numId="10" w16cid:durableId="1403258303">
    <w:abstractNumId w:val="34"/>
  </w:num>
  <w:num w:numId="11" w16cid:durableId="1838570516">
    <w:abstractNumId w:val="15"/>
  </w:num>
  <w:num w:numId="12" w16cid:durableId="259489453">
    <w:abstractNumId w:val="10"/>
  </w:num>
  <w:num w:numId="13" w16cid:durableId="1484659163">
    <w:abstractNumId w:val="16"/>
  </w:num>
  <w:num w:numId="14" w16cid:durableId="2108117066">
    <w:abstractNumId w:val="28"/>
  </w:num>
  <w:num w:numId="15" w16cid:durableId="40902462">
    <w:abstractNumId w:val="15"/>
  </w:num>
  <w:num w:numId="16" w16cid:durableId="1914270021">
    <w:abstractNumId w:val="17"/>
  </w:num>
  <w:num w:numId="17" w16cid:durableId="54204798">
    <w:abstractNumId w:val="8"/>
  </w:num>
  <w:num w:numId="18" w16cid:durableId="2047414512">
    <w:abstractNumId w:val="3"/>
  </w:num>
  <w:num w:numId="19" w16cid:durableId="1230069580">
    <w:abstractNumId w:val="2"/>
  </w:num>
  <w:num w:numId="20" w16cid:durableId="1095052290">
    <w:abstractNumId w:val="1"/>
  </w:num>
  <w:num w:numId="21" w16cid:durableId="1389835922">
    <w:abstractNumId w:val="0"/>
  </w:num>
  <w:num w:numId="22" w16cid:durableId="1524129627">
    <w:abstractNumId w:val="9"/>
  </w:num>
  <w:num w:numId="23" w16cid:durableId="1778059513">
    <w:abstractNumId w:val="7"/>
  </w:num>
  <w:num w:numId="24" w16cid:durableId="657927466">
    <w:abstractNumId w:val="6"/>
  </w:num>
  <w:num w:numId="25" w16cid:durableId="1254170608">
    <w:abstractNumId w:val="5"/>
  </w:num>
  <w:num w:numId="26" w16cid:durableId="657684546">
    <w:abstractNumId w:val="4"/>
  </w:num>
  <w:num w:numId="27" w16cid:durableId="257562078">
    <w:abstractNumId w:val="36"/>
  </w:num>
  <w:num w:numId="28" w16cid:durableId="1533155325">
    <w:abstractNumId w:val="27"/>
  </w:num>
  <w:num w:numId="29" w16cid:durableId="906652561">
    <w:abstractNumId w:val="39"/>
  </w:num>
  <w:num w:numId="30" w16cid:durableId="654184494">
    <w:abstractNumId w:val="35"/>
  </w:num>
  <w:num w:numId="31" w16cid:durableId="640421977">
    <w:abstractNumId w:val="20"/>
  </w:num>
  <w:num w:numId="32" w16cid:durableId="408431375">
    <w:abstractNumId w:val="11"/>
  </w:num>
  <w:num w:numId="33" w16cid:durableId="897328577">
    <w:abstractNumId w:val="33"/>
  </w:num>
  <w:num w:numId="34" w16cid:durableId="1641419528">
    <w:abstractNumId w:val="21"/>
  </w:num>
  <w:num w:numId="35" w16cid:durableId="1023438096">
    <w:abstractNumId w:val="18"/>
  </w:num>
  <w:num w:numId="36" w16cid:durableId="72314800">
    <w:abstractNumId w:val="23"/>
  </w:num>
  <w:num w:numId="37" w16cid:durableId="1183010536">
    <w:abstractNumId w:val="29"/>
  </w:num>
  <w:num w:numId="38" w16cid:durableId="1938325289">
    <w:abstractNumId w:val="26"/>
  </w:num>
  <w:num w:numId="39" w16cid:durableId="621500508">
    <w:abstractNumId w:val="14"/>
  </w:num>
  <w:num w:numId="40" w16cid:durableId="438725414">
    <w:abstractNumId w:val="32"/>
  </w:num>
  <w:num w:numId="41" w16cid:durableId="185876827">
    <w:abstractNumId w:val="30"/>
  </w:num>
  <w:num w:numId="42" w16cid:durableId="1620531454">
    <w:abstractNumId w:val="22"/>
  </w:num>
  <w:num w:numId="43" w16cid:durableId="1635865334">
    <w:abstractNumId w:val="37"/>
  </w:num>
  <w:num w:numId="44" w16cid:durableId="1917401394">
    <w:abstractNumId w:val="13"/>
  </w:num>
  <w:num w:numId="45" w16cid:durableId="591475777">
    <w:abstractNumId w:val="40"/>
  </w:num>
  <w:num w:numId="46" w16cid:durableId="394663158">
    <w:abstractNumId w:val="25"/>
  </w:num>
  <w:num w:numId="47" w16cid:durableId="1706634726">
    <w:abstractNumId w:val="12"/>
  </w:num>
  <w:num w:numId="48" w16cid:durableId="18560658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A76F1"/>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01BF"/>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122E"/>
    <w:rsid w:val="0029405D"/>
    <w:rsid w:val="00294FA6"/>
    <w:rsid w:val="00295A6F"/>
    <w:rsid w:val="002A20C4"/>
    <w:rsid w:val="002A48B5"/>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06D6"/>
    <w:rsid w:val="00413D8E"/>
    <w:rsid w:val="004140F2"/>
    <w:rsid w:val="00417B22"/>
    <w:rsid w:val="00421085"/>
    <w:rsid w:val="004225A4"/>
    <w:rsid w:val="0042465E"/>
    <w:rsid w:val="00424DF7"/>
    <w:rsid w:val="00431BA3"/>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31CC"/>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87C5B"/>
    <w:rsid w:val="00690082"/>
    <w:rsid w:val="00690252"/>
    <w:rsid w:val="006946BB"/>
    <w:rsid w:val="006969FA"/>
    <w:rsid w:val="006A35D5"/>
    <w:rsid w:val="006A748A"/>
    <w:rsid w:val="006C419E"/>
    <w:rsid w:val="006C4A31"/>
    <w:rsid w:val="006C5AC2"/>
    <w:rsid w:val="006C6AFB"/>
    <w:rsid w:val="006D2735"/>
    <w:rsid w:val="006D45B2"/>
    <w:rsid w:val="006E0FCC"/>
    <w:rsid w:val="006E1E96"/>
    <w:rsid w:val="006E5E21"/>
    <w:rsid w:val="006F2648"/>
    <w:rsid w:val="006F279D"/>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A7E05"/>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088B"/>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33C"/>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302C"/>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3785C"/>
    <w:rsid w:val="00C40637"/>
    <w:rsid w:val="00C40F6C"/>
    <w:rsid w:val="00C44426"/>
    <w:rsid w:val="00C445F3"/>
    <w:rsid w:val="00C451F4"/>
    <w:rsid w:val="00C45EB1"/>
    <w:rsid w:val="00C54A3A"/>
    <w:rsid w:val="00C55566"/>
    <w:rsid w:val="00C56448"/>
    <w:rsid w:val="00C57B8B"/>
    <w:rsid w:val="00C667BE"/>
    <w:rsid w:val="00C6766B"/>
    <w:rsid w:val="00C71A8D"/>
    <w:rsid w:val="00C72223"/>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165E"/>
    <w:rsid w:val="00D848B9"/>
    <w:rsid w:val="00D90E69"/>
    <w:rsid w:val="00D91368"/>
    <w:rsid w:val="00D93106"/>
    <w:rsid w:val="00D933E9"/>
    <w:rsid w:val="00D9505D"/>
    <w:rsid w:val="00D953D0"/>
    <w:rsid w:val="00D959F5"/>
    <w:rsid w:val="00D96884"/>
    <w:rsid w:val="00DA3FDD"/>
    <w:rsid w:val="00DA51BB"/>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590F"/>
    <w:rsid w:val="00DE7DC1"/>
    <w:rsid w:val="00DF3F7E"/>
    <w:rsid w:val="00DF7648"/>
    <w:rsid w:val="00E00E29"/>
    <w:rsid w:val="00E02BAB"/>
    <w:rsid w:val="00E02F4F"/>
    <w:rsid w:val="00E04CEB"/>
    <w:rsid w:val="00E060BC"/>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A76B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99"/>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9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99"/>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1996</Characters>
  <Application>Microsoft Office Word</Application>
  <DocSecurity>0</DocSecurity>
  <Lines>16</Lines>
  <Paragraphs>4</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2025-07-25T11:45:00Z</dcterms:created>
  <dcterms:modified xsi:type="dcterms:W3CDTF">2025-07-25T11:45:00Z</dcterms:modified>
  <cp:category/>
</cp:coreProperties>
</file>