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FA99" w14:textId="77777777" w:rsidR="009B3931" w:rsidRPr="009B3931" w:rsidRDefault="009B3931" w:rsidP="009B3931">
      <w:pPr>
        <w:pStyle w:val="OZNPROJEKTUwskazaniedatylubwersjiprojektu"/>
        <w:keepNext/>
      </w:pPr>
      <w:r w:rsidRPr="009B3931">
        <w:t>Projekt</w:t>
      </w:r>
    </w:p>
    <w:p w14:paraId="2DF0B632" w14:textId="77777777" w:rsidR="009B3931" w:rsidRPr="009B3931" w:rsidRDefault="009B3931" w:rsidP="009B3931">
      <w:pPr>
        <w:pStyle w:val="OZNRODZAKTUtznustawalubrozporzdzenieiorganwydajcy"/>
      </w:pPr>
      <w:r w:rsidRPr="009B3931">
        <w:t>Ustawa</w:t>
      </w:r>
    </w:p>
    <w:p w14:paraId="068A6440" w14:textId="6B250628" w:rsidR="009B3931" w:rsidRPr="009B3931" w:rsidRDefault="009B3931" w:rsidP="009B3931">
      <w:pPr>
        <w:pStyle w:val="DATAAKTUdatauchwalenialubwydaniaaktu"/>
      </w:pPr>
      <w:r w:rsidRPr="009B3931">
        <w:t>z dnia</w:t>
      </w:r>
    </w:p>
    <w:p w14:paraId="063494B0" w14:textId="77777777" w:rsidR="009B3931" w:rsidRPr="009B3931" w:rsidRDefault="009B3931" w:rsidP="009B3931">
      <w:pPr>
        <w:pStyle w:val="TYTUAKTUprzedmiotregulacjiustawylubrozporzdzenia"/>
      </w:pPr>
      <w:r w:rsidRPr="009B3931">
        <w:t>o zmianie ustawy o Centralnej Ewidencji i Informacji o Działalności Gospodarczej i Punkcie Informacji dla Przedsiębiorcy oraz ustawy o podatku od towarów i usług</w:t>
      </w:r>
    </w:p>
    <w:p w14:paraId="2A38E893" w14:textId="77777777" w:rsidR="009B3931" w:rsidRPr="009B3931" w:rsidRDefault="009B3931" w:rsidP="009B3931">
      <w:pPr>
        <w:pStyle w:val="ARTartustawynprozporzdzenia"/>
        <w:keepNext/>
      </w:pPr>
      <w:r w:rsidRPr="009B3931">
        <w:rPr>
          <w:rStyle w:val="Ppogrubienie"/>
        </w:rPr>
        <w:t>Art. 1.</w:t>
      </w:r>
      <w:r w:rsidRPr="009B3931">
        <w:t> W ustawie z dnia 6 marca 2018 r. o Centralnej Ewidencji i Informacji o Działalności Gospodarczej i Punkcie Informacji dla Przedsiębiorcy (Dz. U. z 2022 r. poz. 541, z 2024 r. poz. 1841 oraz z 2025 r. poz. 769) w art. 51 w ust. 3 w pkt 3 kropkę zastępuje się średnikiem i dodaje się pkt 4 w brzmieniu:</w:t>
      </w:r>
    </w:p>
    <w:p w14:paraId="643F1190" w14:textId="08A05C6C" w:rsidR="009B3931" w:rsidRPr="009B3931" w:rsidRDefault="009B3931" w:rsidP="009B3931">
      <w:pPr>
        <w:pStyle w:val="ZPKTzmpktartykuempunktem"/>
      </w:pPr>
      <w:r w:rsidRPr="009B3931">
        <w:t>„4)</w:t>
      </w:r>
      <w:r w:rsidRPr="009B3931">
        <w:tab/>
        <w:t>zapewnienie dostępu do wykazu, o którym mowa w art. 96b ust. 1 ustawy z dnia 11 marca 2004 r. o podatku od towarów i usług (Dz. U. z 2025 r. poz. 775</w:t>
      </w:r>
      <w:r w:rsidR="005C0A91">
        <w:t>, 894, 896</w:t>
      </w:r>
      <w:r w:rsidRPr="009B3931">
        <w:t xml:space="preserve"> i …), oraz udostępnianie na stronie internetowej Punktu danych podmiotu, o których mowa w art. 96b ust. 3 pkt 2–3 i 5 ustawy z dnia 11 marca 2004 r. o podatku od towarów i usług, o ile dany podmiot </w:t>
      </w:r>
      <w:r w:rsidR="005C0A91">
        <w:t>znajduje się</w:t>
      </w:r>
      <w:r w:rsidRPr="009B3931">
        <w:t xml:space="preserve"> w tym wykazie.”.</w:t>
      </w:r>
    </w:p>
    <w:p w14:paraId="6291AA0F" w14:textId="458F4C37" w:rsidR="009B3931" w:rsidRPr="009B3931" w:rsidRDefault="009B3931" w:rsidP="009B3931">
      <w:pPr>
        <w:pStyle w:val="ARTartustawynprozporzdzenia"/>
        <w:keepNext/>
      </w:pPr>
      <w:r w:rsidRPr="009B3931">
        <w:rPr>
          <w:rStyle w:val="Ppogrubienie"/>
        </w:rPr>
        <w:t>Art. 2.</w:t>
      </w:r>
      <w:r w:rsidRPr="009B3931">
        <w:t> W ustawie z dnia 11 marca 2004 r. o podatku od towarów i usług (Dz. U. z 2025 r. poz. 775</w:t>
      </w:r>
      <w:r w:rsidR="0040718F">
        <w:t>, 894 i 896</w:t>
      </w:r>
      <w:r w:rsidRPr="009B3931">
        <w:t>) w art. 96b:</w:t>
      </w:r>
    </w:p>
    <w:p w14:paraId="0935FF1C" w14:textId="77777777" w:rsidR="009B3931" w:rsidRPr="009B3931" w:rsidRDefault="009B3931" w:rsidP="009B3931">
      <w:pPr>
        <w:pStyle w:val="PKTpunkt"/>
        <w:keepNext/>
      </w:pPr>
      <w:r w:rsidRPr="009B3931">
        <w:t>1)</w:t>
      </w:r>
      <w:r w:rsidRPr="009B3931">
        <w:tab/>
        <w:t>ust. 9 otrzymuje brzmienie:</w:t>
      </w:r>
    </w:p>
    <w:p w14:paraId="778879BC" w14:textId="0672EA6A" w:rsidR="009B3931" w:rsidRPr="009B3931" w:rsidRDefault="009B3931" w:rsidP="009B3931">
      <w:pPr>
        <w:pStyle w:val="ZUSTzmustartykuempunktem"/>
      </w:pPr>
      <w:r w:rsidRPr="009B3931">
        <w:t>„9. Dostęp do wykazu jest możliwy także za pośrednictwem systemu teleinformatycznego Centralnej Ewidencji i Informacji o Działalności Gospodarczej oraz systemu teleinformatycznego Punktu Informacji dla Przedsiębiorcy, o których mowa w ustawie z dnia 6 marca 2018 r. o Centralnej Ewidencji i Informacji o Działalności Gospodarczej i Punkcie Informacji dla Przedsiębiorcy.”;</w:t>
      </w:r>
    </w:p>
    <w:p w14:paraId="49B313B6" w14:textId="77777777" w:rsidR="009B3931" w:rsidRPr="009B3931" w:rsidRDefault="009B3931" w:rsidP="009B3931">
      <w:pPr>
        <w:pStyle w:val="PKTpunkt"/>
        <w:keepNext/>
      </w:pPr>
      <w:r w:rsidRPr="009B3931">
        <w:t>2)</w:t>
      </w:r>
      <w:r w:rsidRPr="009B3931">
        <w:tab/>
        <w:t>po ust. 9 dodaje się ust. 9a w brzmieniu:</w:t>
      </w:r>
    </w:p>
    <w:p w14:paraId="7608150A" w14:textId="5C4CB970" w:rsidR="009B3931" w:rsidRPr="009B3931" w:rsidRDefault="009B3931" w:rsidP="009B3931">
      <w:pPr>
        <w:pStyle w:val="ZUSTzmustartykuempunktem"/>
      </w:pPr>
      <w:r w:rsidRPr="009B3931">
        <w:t>„9a.</w:t>
      </w:r>
      <w:r w:rsidRPr="009B3931">
        <w:tab/>
        <w:t>Szef Krajowej Administracji Skarbowej przekazuje ministrowi właściwemu do spraw gospodarki dane, o których mowa w ust. 3 pkt 2–3 i 5, w celu udostępnienia tych danych w systemie teleinformatycznym Punktu Informacji dla Przedsiębiorcy</w:t>
      </w:r>
      <w:r w:rsidR="0040718F" w:rsidRPr="0040718F">
        <w:t>, o który</w:t>
      </w:r>
      <w:r w:rsidR="0040718F">
        <w:t>m</w:t>
      </w:r>
      <w:r w:rsidR="0040718F" w:rsidRPr="0040718F">
        <w:t xml:space="preserve"> mowa w </w:t>
      </w:r>
      <w:r w:rsidR="0040718F">
        <w:t>art. 51</w:t>
      </w:r>
      <w:r w:rsidR="0040718F" w:rsidRPr="0040718F">
        <w:t xml:space="preserve"> ustaw</w:t>
      </w:r>
      <w:r w:rsidR="0040718F">
        <w:t>y</w:t>
      </w:r>
      <w:r w:rsidR="0040718F" w:rsidRPr="0040718F">
        <w:t xml:space="preserve"> z dnia 6 marca </w:t>
      </w:r>
      <w:r w:rsidR="0040718F" w:rsidRPr="0040718F">
        <w:lastRenderedPageBreak/>
        <w:t>2018 r. o Centralnej Ewidencji i Informacji o Działalności Gospodarczej i Punkcie Informacji dla Przedsiębiorcy</w:t>
      </w:r>
      <w:r w:rsidRPr="009B3931">
        <w:t>.”.</w:t>
      </w:r>
    </w:p>
    <w:p w14:paraId="7B0D9BA3" w14:textId="6C7E17A2" w:rsidR="005E31CC" w:rsidRPr="009B3931" w:rsidRDefault="009B3931" w:rsidP="009B3931">
      <w:pPr>
        <w:pStyle w:val="ARTartustawynprozporzdzenia"/>
        <w:rPr>
          <w:rStyle w:val="Ppogrubienie"/>
          <w:b w:val="0"/>
        </w:rPr>
      </w:pPr>
      <w:r w:rsidRPr="009B3931">
        <w:rPr>
          <w:rStyle w:val="Ppogrubienie"/>
        </w:rPr>
        <w:t>Art. 3.</w:t>
      </w:r>
      <w:r w:rsidRPr="009B3931">
        <w:t> Ustawa wchodzi w życie z dniem 1 października 2025 r.</w:t>
      </w:r>
    </w:p>
    <w:sectPr w:rsidR="005E31CC" w:rsidRPr="009B3931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7D10" w14:textId="77777777" w:rsidR="00E41087" w:rsidRDefault="00E41087">
      <w:r>
        <w:separator/>
      </w:r>
    </w:p>
  </w:endnote>
  <w:endnote w:type="continuationSeparator" w:id="0">
    <w:p w14:paraId="391B513A" w14:textId="77777777" w:rsidR="00E41087" w:rsidRDefault="00E4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8529" w14:textId="77777777" w:rsidR="00E41087" w:rsidRDefault="00E41087">
      <w:r>
        <w:separator/>
      </w:r>
    </w:p>
  </w:footnote>
  <w:footnote w:type="continuationSeparator" w:id="0">
    <w:p w14:paraId="04ED8CB2" w14:textId="77777777" w:rsidR="00E41087" w:rsidRDefault="00E4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E50E" w14:textId="7B4C1BB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28A5">
      <w:rPr>
        <w:rStyle w:val="Ppogrubienie"/>
        <w:noProof/>
      </w:rPr>
      <w:t>2025-07-30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65CCF">
          <w:rPr>
            <w:rStyle w:val="Ppogrubienie"/>
            <w:noProof/>
          </w:rPr>
          <w:t>V2_2007-1.NK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5250AAD" w14:textId="4C39135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E9FD15" wp14:editId="289ED49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B3931">
      <w:rPr>
        <w:rStyle w:val="Ppogrubienie"/>
      </w:rPr>
      <w:t xml:space="preserve"> 1449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2656" w14:textId="0CC4F02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28A5">
      <w:rPr>
        <w:rStyle w:val="Ppogrubienie"/>
        <w:noProof/>
      </w:rPr>
      <w:t>2025-07-30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65CCF">
          <w:rPr>
            <w:rStyle w:val="Ppogrubienie"/>
            <w:noProof/>
          </w:rPr>
          <w:t>V2_2007-1.NK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7EF9FC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4F5789" wp14:editId="2EDE0E1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2626108">
    <w:abstractNumId w:val="24"/>
  </w:num>
  <w:num w:numId="2" w16cid:durableId="63526788">
    <w:abstractNumId w:val="24"/>
  </w:num>
  <w:num w:numId="3" w16cid:durableId="2014187098">
    <w:abstractNumId w:val="19"/>
  </w:num>
  <w:num w:numId="4" w16cid:durableId="1840348172">
    <w:abstractNumId w:val="19"/>
  </w:num>
  <w:num w:numId="5" w16cid:durableId="852766827">
    <w:abstractNumId w:val="38"/>
  </w:num>
  <w:num w:numId="6" w16cid:durableId="85420939">
    <w:abstractNumId w:val="34"/>
  </w:num>
  <w:num w:numId="7" w16cid:durableId="1286498195">
    <w:abstractNumId w:val="38"/>
  </w:num>
  <w:num w:numId="8" w16cid:durableId="637414530">
    <w:abstractNumId w:val="34"/>
  </w:num>
  <w:num w:numId="9" w16cid:durableId="2087416463">
    <w:abstractNumId w:val="38"/>
  </w:num>
  <w:num w:numId="10" w16cid:durableId="1176572729">
    <w:abstractNumId w:val="34"/>
  </w:num>
  <w:num w:numId="11" w16cid:durableId="1410541606">
    <w:abstractNumId w:val="15"/>
  </w:num>
  <w:num w:numId="12" w16cid:durableId="526606742">
    <w:abstractNumId w:val="10"/>
  </w:num>
  <w:num w:numId="13" w16cid:durableId="307975649">
    <w:abstractNumId w:val="16"/>
  </w:num>
  <w:num w:numId="14" w16cid:durableId="878468713">
    <w:abstractNumId w:val="28"/>
  </w:num>
  <w:num w:numId="15" w16cid:durableId="868495160">
    <w:abstractNumId w:val="15"/>
  </w:num>
  <w:num w:numId="16" w16cid:durableId="195849125">
    <w:abstractNumId w:val="17"/>
  </w:num>
  <w:num w:numId="17" w16cid:durableId="1756315876">
    <w:abstractNumId w:val="8"/>
  </w:num>
  <w:num w:numId="18" w16cid:durableId="161971438">
    <w:abstractNumId w:val="3"/>
  </w:num>
  <w:num w:numId="19" w16cid:durableId="788819812">
    <w:abstractNumId w:val="2"/>
  </w:num>
  <w:num w:numId="20" w16cid:durableId="1442603767">
    <w:abstractNumId w:val="1"/>
  </w:num>
  <w:num w:numId="21" w16cid:durableId="2047411070">
    <w:abstractNumId w:val="0"/>
  </w:num>
  <w:num w:numId="22" w16cid:durableId="1747414416">
    <w:abstractNumId w:val="9"/>
  </w:num>
  <w:num w:numId="23" w16cid:durableId="1663006934">
    <w:abstractNumId w:val="7"/>
  </w:num>
  <w:num w:numId="24" w16cid:durableId="1059355411">
    <w:abstractNumId w:val="6"/>
  </w:num>
  <w:num w:numId="25" w16cid:durableId="245846772">
    <w:abstractNumId w:val="5"/>
  </w:num>
  <w:num w:numId="26" w16cid:durableId="2061512315">
    <w:abstractNumId w:val="4"/>
  </w:num>
  <w:num w:numId="27" w16cid:durableId="1305890582">
    <w:abstractNumId w:val="36"/>
  </w:num>
  <w:num w:numId="28" w16cid:durableId="1837455879">
    <w:abstractNumId w:val="27"/>
  </w:num>
  <w:num w:numId="29" w16cid:durableId="73355526">
    <w:abstractNumId w:val="39"/>
  </w:num>
  <w:num w:numId="30" w16cid:durableId="1500076401">
    <w:abstractNumId w:val="35"/>
  </w:num>
  <w:num w:numId="31" w16cid:durableId="356200758">
    <w:abstractNumId w:val="20"/>
  </w:num>
  <w:num w:numId="32" w16cid:durableId="1996374648">
    <w:abstractNumId w:val="11"/>
  </w:num>
  <w:num w:numId="33" w16cid:durableId="1212889774">
    <w:abstractNumId w:val="33"/>
  </w:num>
  <w:num w:numId="34" w16cid:durableId="389773436">
    <w:abstractNumId w:val="21"/>
  </w:num>
  <w:num w:numId="35" w16cid:durableId="1734230684">
    <w:abstractNumId w:val="18"/>
  </w:num>
  <w:num w:numId="36" w16cid:durableId="1099256361">
    <w:abstractNumId w:val="23"/>
  </w:num>
  <w:num w:numId="37" w16cid:durableId="278491056">
    <w:abstractNumId w:val="29"/>
  </w:num>
  <w:num w:numId="38" w16cid:durableId="465660620">
    <w:abstractNumId w:val="26"/>
  </w:num>
  <w:num w:numId="39" w16cid:durableId="104471205">
    <w:abstractNumId w:val="14"/>
  </w:num>
  <w:num w:numId="40" w16cid:durableId="1840195219">
    <w:abstractNumId w:val="32"/>
  </w:num>
  <w:num w:numId="41" w16cid:durableId="469369208">
    <w:abstractNumId w:val="30"/>
  </w:num>
  <w:num w:numId="42" w16cid:durableId="1318531139">
    <w:abstractNumId w:val="22"/>
  </w:num>
  <w:num w:numId="43" w16cid:durableId="463471681">
    <w:abstractNumId w:val="37"/>
  </w:num>
  <w:num w:numId="44" w16cid:durableId="1888645134">
    <w:abstractNumId w:val="13"/>
  </w:num>
  <w:num w:numId="45" w16cid:durableId="244842883">
    <w:abstractNumId w:val="40"/>
  </w:num>
  <w:num w:numId="46" w16cid:durableId="958872418">
    <w:abstractNumId w:val="25"/>
  </w:num>
  <w:num w:numId="47" w16cid:durableId="1423605345">
    <w:abstractNumId w:val="12"/>
  </w:num>
  <w:num w:numId="48" w16cid:durableId="7908970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73E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12FD"/>
    <w:rsid w:val="002A20C4"/>
    <w:rsid w:val="002A4703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7D7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18F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0A91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62FF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CF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931"/>
    <w:rsid w:val="009B4CB2"/>
    <w:rsid w:val="009B6701"/>
    <w:rsid w:val="009B6EF7"/>
    <w:rsid w:val="009B7000"/>
    <w:rsid w:val="009B739C"/>
    <w:rsid w:val="009B7D59"/>
    <w:rsid w:val="009C04EC"/>
    <w:rsid w:val="009C328C"/>
    <w:rsid w:val="009C39BA"/>
    <w:rsid w:val="009C4444"/>
    <w:rsid w:val="009C79AD"/>
    <w:rsid w:val="009C7CA6"/>
    <w:rsid w:val="009D1F07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04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65B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087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8A5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E60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2025-07-30T13:40:00Z</dcterms:created>
  <dcterms:modified xsi:type="dcterms:W3CDTF">2025-07-30T13:40:00Z</dcterms:modified>
  <cp:category/>
</cp:coreProperties>
</file>