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projekt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UCHWAŁA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SEJMU RZECZYPOSPOLITEJ POLSKIEJ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 dnia ….</w:t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 100. rocznicę wydania pierwszego numeru </w:t>
        <w:br w:type="textWrapping"/>
        <w:t xml:space="preserve">„Wiadomości Literackich”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stycznia 1924 roku wydano pierwszy numer „Wiadomości Literackich” — tygodnika kulturalnego, który zapisał się na kartach historii polskiej literatury. Na jego łamach publikowali najważniejsi przedstawiciele życia społeczno-kulturalnego II Rzeczypospolitej, a ich nazwiska stanowią dziś panteon twórczości dwudziestolecia międzywojennego. Dla „Wiadomości Literackich” pisali między innymi Zofia Nałkowska, Maria Dąbrowska, Jan Lechoń, Julian Tuwim, Jarosław Iwaszkiewicz, Tadeusz Boy-Żeleński, Jan Brzechwa, Antoni Słonimski czy Maria Pawlikowska-Jasnorzewska, na stronach tego czasopisma debiutował z kolei Bruno Schulz. Z pismem byli szczególnie związani przedstawiciele grupy Skamander. Tygodnik miał charakter liberalny, niemniej nie istniała z góry ustalona linia redakcyjna, dlatego był miejscem pełnym różnorodnych poglądów, a także zażartych polemik i wymiany opinii. </w:t>
      </w:r>
    </w:p>
    <w:p w:rsidR="00000000" w:rsidDel="00000000" w:rsidP="00000000" w:rsidRDefault="00000000" w:rsidRPr="00000000" w14:paraId="0000000C">
      <w:pPr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Wbrew pozorom „Wiadomości Literackie” nie były poświęcone wyłącznie literaturze. Pojawiały się tam również teksty poruszające kwestie związane z innymi dziedzinami sztuki, z kolei wydawane dodatki tematyczne nie stroniły od spraw obyczajowych, naukowych i prawniczych. Założenia przyświecające tygodnikowi najlepiej oddaje wstęp od redakcji, który 100 lat temu ukazał się w pierwszym numerze „Wiadomości Literackich”: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08.6614173228347" w:right="66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Pismo nasze stawia sobie przede wszystkim cele informacyjne. Pragnie przyczynić się w miarę sił i możności do nawiązania zerwanego od dawna kontaktu ze sztuką i kulturą europejską. [...] Nie reprezentuje żadnej szkoły estetycznej. Nie walczy o tę czy inną doktrynę. Nie broni i nie chce żadnych dogmatów, krępujących swobodę twórczości. Dlatego proklamuje hasło poszanowania i czci dla każdego sposobu i dla każdego objawu uczciwej pracy w imię sztuki. Ale [...] przyrzeka nieustępliwość i bezwzględność w przełamywaniu wszelkiego rodzaju wstecznictwa, kłamstwa, obłudy, fałszerstwa – społecznego zarówno jak artystycznego.</w:t>
      </w:r>
    </w:p>
    <w:p w:rsidR="00000000" w:rsidDel="00000000" w:rsidP="00000000" w:rsidRDefault="00000000" w:rsidRPr="00000000" w14:paraId="00000010">
      <w:pPr>
        <w:ind w:left="708.6614173228347" w:right="66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„Wiadomościach Literackich” można było znaleźć artykuły o różnorodnej formie — od wysublimowanych tekstów teoretycznych po reportaże, felietony czy anegdoty. Czasopismo nadawało ton ówczesnej krytyce artystycznej oraz dyskusji na tematy społeczno-polityczne. Siła oddziaływania tygodnika, mimo że nie charakteryzował się wysokim nakładem, była ogromna, gdyż po „Wiadomości Literackie” sięgały najważniejsze osoby ze świata polityki i kultury II Rzeczypospolitej. Pismo starało się łączyć ze sobą cechy publikacji ambitnej i popularnej zarazem.</w:t>
      </w:r>
    </w:p>
    <w:p w:rsidR="00000000" w:rsidDel="00000000" w:rsidP="00000000" w:rsidRDefault="00000000" w:rsidRPr="00000000" w14:paraId="00000012">
      <w:pPr>
        <w:ind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Wpływ tygodnika na dzieje polskiej kultury dwudziestolecia międzywojennego jest niebagatelny i zasługuje na szczególne wyróżnienie. Dlatego Sejm Rzeczypospolitej Polskiej pragnie upamiętnić 100. rocznicę wydania pierwszego numeru „Wiadomości Literackich”, na łamach których zapisały się najważniejsze zjawiska i poglądy charakterystyczne dla tego okresu literackiego, kulturalnego i społecznego.</w:t>
      </w:r>
    </w:p>
    <w:p w:rsidR="00000000" w:rsidDel="00000000" w:rsidP="00000000" w:rsidRDefault="00000000" w:rsidRPr="00000000" w14:paraId="00000014">
      <w:pPr>
        <w:ind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399.44881889763906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