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F81E" w14:textId="77777777" w:rsidR="00252BC8" w:rsidRPr="00252BC8" w:rsidRDefault="00252BC8" w:rsidP="00252BC8">
      <w:pPr>
        <w:pStyle w:val="OZNPROJEKTUwskazaniedatylubwersjiprojektu"/>
        <w:keepNext/>
      </w:pPr>
      <w:r w:rsidRPr="00252BC8">
        <w:t>Projekt</w:t>
      </w:r>
    </w:p>
    <w:p w14:paraId="17C18053" w14:textId="77777777" w:rsidR="00252BC8" w:rsidRPr="00252BC8" w:rsidRDefault="00252BC8" w:rsidP="00252BC8">
      <w:pPr>
        <w:pStyle w:val="OZNRODZAKTUtznustawalubrozporzdzenieiorganwydajcy"/>
      </w:pPr>
      <w:r w:rsidRPr="00252BC8">
        <w:t>USTAWA</w:t>
      </w:r>
    </w:p>
    <w:p w14:paraId="7564B981" w14:textId="515A8449" w:rsidR="00252BC8" w:rsidRPr="00252BC8" w:rsidRDefault="00252BC8" w:rsidP="00252BC8">
      <w:pPr>
        <w:pStyle w:val="DATAAKTUdatauchwalenialubwydaniaaktu"/>
      </w:pPr>
      <w:r w:rsidRPr="00252BC8">
        <w:t>z dnia</w:t>
      </w:r>
    </w:p>
    <w:p w14:paraId="342D8366" w14:textId="77777777" w:rsidR="00252BC8" w:rsidRPr="00252BC8" w:rsidRDefault="00252BC8" w:rsidP="00252BC8">
      <w:pPr>
        <w:pStyle w:val="TYTUAKTUprzedmiotregulacjiustawylubrozporzdzenia"/>
        <w:rPr>
          <w:rStyle w:val="IGindeksgrny"/>
        </w:rPr>
      </w:pPr>
      <w:r w:rsidRPr="00252BC8">
        <w:t>o zmianie ustawy o pomocy obywatelom Ukrainy w związku z konfliktem zbrojnym na terytorium tego państwa oraz niektórych innych ustaw</w:t>
      </w:r>
      <w:r w:rsidRPr="00252BC8">
        <w:rPr>
          <w:rStyle w:val="IGPindeksgrnyipogrubienie"/>
        </w:rPr>
        <w:footnoteReference w:id="1"/>
      </w:r>
      <w:r w:rsidRPr="00252BC8">
        <w:rPr>
          <w:rStyle w:val="IGPindeksgrnyipogrubienie"/>
        </w:rPr>
        <w:t>)</w:t>
      </w:r>
    </w:p>
    <w:p w14:paraId="5116AB82" w14:textId="77777777" w:rsidR="00252BC8" w:rsidRPr="00252BC8" w:rsidRDefault="00252BC8" w:rsidP="00252BC8">
      <w:pPr>
        <w:pStyle w:val="ARTartustawynprozporzdzenia"/>
        <w:keepNext/>
      </w:pPr>
      <w:r w:rsidRPr="00252BC8">
        <w:rPr>
          <w:rStyle w:val="Ppogrubienie"/>
        </w:rPr>
        <w:t>Art. 1.</w:t>
      </w:r>
      <w:r w:rsidRPr="00252BC8">
        <w:t> W ustawie z dnia 12 marca 2022 r. o pomocy obywatelom Ukrainy w związku z konfliktem zbrojnym na terytorium tego państwa (Dz. U. z 2025 r. poz. 337, 620 i 621) wprowadza się następujące zmiany:</w:t>
      </w:r>
    </w:p>
    <w:p w14:paraId="6DBE70B1" w14:textId="1EBDD556" w:rsidR="00252BC8" w:rsidRPr="00252BC8" w:rsidRDefault="00252BC8" w:rsidP="00252BC8">
      <w:pPr>
        <w:pStyle w:val="PKTpunkt"/>
      </w:pPr>
      <w:r w:rsidRPr="00252BC8">
        <w:t>1)</w:t>
      </w:r>
      <w:r w:rsidRPr="00252BC8">
        <w:tab/>
        <w:t xml:space="preserve">użyte w art. 2 </w:t>
      </w:r>
      <w:r w:rsidR="00694F8F" w:rsidRPr="00DD715F">
        <w:t xml:space="preserve">w </w:t>
      </w:r>
      <w:r w:rsidRPr="00DD715F">
        <w:t>ust. </w:t>
      </w:r>
      <w:r w:rsidRPr="00252BC8">
        <w:t>1 w zdaniu pierwszym</w:t>
      </w:r>
      <w:r w:rsidR="00694F8F">
        <w:t xml:space="preserve"> </w:t>
      </w:r>
      <w:r w:rsidR="00694F8F" w:rsidRPr="00DD715F">
        <w:t>i</w:t>
      </w:r>
      <w:r w:rsidRPr="00DD715F">
        <w:t xml:space="preserve"> w ust. 2 </w:t>
      </w:r>
      <w:r w:rsidRPr="00252BC8">
        <w:t>w zdaniu pierwszym, w art. 4 w ust. 20a w zdaniu pierwszym, w art. 12a w ust. 1 we wprowadzeniu do wyliczenia, w art. 42 w ust. 3a w zdaniu pierwszym, w ust. 5a, w ust. 6 w zdaniu pierwszym, w ust. 7 w zdaniu pierwszym, w ust. 8 w części wspólnej, w ust. 11 w części wspólnej i w ust. 12a, w art. 42a w ust. 1 w zdaniu pierwszym, w art. 42b, w art. 50a, w art. 55b w ust. 1 oraz w art. 100d w ust. 1 we wprowadzeniu do wyliczenia wyrazy „do dnia 30 września 2025 r.” zastępuje się wyrazami „do dnia 4 marca 2026 r.”;</w:t>
      </w:r>
    </w:p>
    <w:p w14:paraId="3DF627AB" w14:textId="77777777" w:rsidR="00252BC8" w:rsidRPr="00252BC8" w:rsidRDefault="00252BC8" w:rsidP="00252BC8">
      <w:pPr>
        <w:pStyle w:val="PKTpunkt"/>
        <w:keepNext/>
      </w:pPr>
      <w:r w:rsidRPr="00252BC8">
        <w:t>2)</w:t>
      </w:r>
      <w:r w:rsidRPr="00252BC8">
        <w:tab/>
        <w:t>w art. 2:</w:t>
      </w:r>
    </w:p>
    <w:p w14:paraId="275C9E38" w14:textId="77777777" w:rsidR="00252BC8" w:rsidRPr="00252BC8" w:rsidRDefault="00252BC8" w:rsidP="00252BC8">
      <w:pPr>
        <w:pStyle w:val="LITlitera"/>
        <w:keepNext/>
      </w:pPr>
      <w:r w:rsidRPr="00252BC8">
        <w:t>a)</w:t>
      </w:r>
      <w:r w:rsidRPr="00252BC8">
        <w:tab/>
        <w:t>w ust. 3:</w:t>
      </w:r>
    </w:p>
    <w:p w14:paraId="272E8EAE" w14:textId="77777777" w:rsidR="00252BC8" w:rsidRPr="00252BC8" w:rsidRDefault="00252BC8" w:rsidP="00252BC8">
      <w:pPr>
        <w:pStyle w:val="TIRtiret"/>
        <w:keepNext/>
      </w:pPr>
      <w:r w:rsidRPr="00252BC8">
        <w:t>–</w:t>
      </w:r>
      <w:r w:rsidRPr="00252BC8">
        <w:tab/>
        <w:t>pkt 3 otrzymuje brzmienie:</w:t>
      </w:r>
    </w:p>
    <w:p w14:paraId="402475DD" w14:textId="1883A6CD" w:rsidR="00252BC8" w:rsidRPr="00252BC8" w:rsidRDefault="00252BC8" w:rsidP="00252BC8">
      <w:pPr>
        <w:pStyle w:val="ZTIRPKTzmpkttiret"/>
      </w:pPr>
      <w:r w:rsidRPr="00252BC8">
        <w:t>„3)</w:t>
      </w:r>
      <w:r w:rsidRPr="00252BC8">
        <w:tab/>
        <w:t>którzy uzyskali ochronę czasową na terenie innego niż Rzeczpospolita Polska państwa członkowskiego Unii Europejskiej przyznaną z powodu działań wojennych prowadzonych na terytorium Ukrainy;”,</w:t>
      </w:r>
    </w:p>
    <w:p w14:paraId="51CA7228" w14:textId="1891BD50" w:rsidR="00252BC8" w:rsidRPr="00252BC8" w:rsidRDefault="00252BC8" w:rsidP="00252BC8">
      <w:pPr>
        <w:pStyle w:val="TIRtiret"/>
        <w:keepNext/>
      </w:pPr>
      <w:r w:rsidRPr="00252BC8">
        <w:t>–</w:t>
      </w:r>
      <w:r w:rsidRPr="00252BC8">
        <w:tab/>
        <w:t>dodaje się pkt 4 w brzmieniu:</w:t>
      </w:r>
    </w:p>
    <w:p w14:paraId="5E8A3E53" w14:textId="2CB909A0" w:rsidR="00252BC8" w:rsidRPr="00252BC8" w:rsidRDefault="00252BC8" w:rsidP="00252BC8">
      <w:pPr>
        <w:pStyle w:val="ZTIRPKTzmpkttiret"/>
      </w:pPr>
      <w:r w:rsidRPr="00252BC8">
        <w:t>„4)</w:t>
      </w:r>
      <w:r w:rsidRPr="00252BC8">
        <w:tab/>
        <w:t>którzy przekroczyli granicę państwową na podstawie zezwolenia na przekraczanie granicy w ramach małego ruchu granicznego.”,</w:t>
      </w:r>
    </w:p>
    <w:p w14:paraId="7885CF2A" w14:textId="2A1862E8" w:rsidR="00252BC8" w:rsidRPr="00252BC8" w:rsidRDefault="00252BC8" w:rsidP="00252BC8">
      <w:pPr>
        <w:pStyle w:val="LITlitera"/>
        <w:keepNext/>
      </w:pPr>
      <w:r w:rsidRPr="00252BC8">
        <w:lastRenderedPageBreak/>
        <w:t>b)</w:t>
      </w:r>
      <w:r w:rsidRPr="00252BC8">
        <w:tab/>
        <w:t>po ust. 3 dodaje się ust. 3a w brzmieniu:</w:t>
      </w:r>
    </w:p>
    <w:p w14:paraId="4069765E" w14:textId="1282B563" w:rsidR="00252BC8" w:rsidRPr="00252BC8" w:rsidRDefault="00252BC8" w:rsidP="00252BC8">
      <w:pPr>
        <w:pStyle w:val="ZLITUSTzmustliter"/>
      </w:pPr>
      <w:r w:rsidRPr="00252BC8">
        <w:t xml:space="preserve">„3a. Szef Urzędu do Spraw Cudzoziemców przekazuje na bieżąco Komendantowi Głównemu Straży Granicznej informacje </w:t>
      </w:r>
      <w:r w:rsidRPr="00DD715F">
        <w:t>o dokumentach</w:t>
      </w:r>
      <w:r w:rsidR="00FF36BA" w:rsidRPr="00DD715F">
        <w:t xml:space="preserve"> i złożonych wnioskach</w:t>
      </w:r>
      <w:r w:rsidRPr="00252BC8">
        <w:t>, o których mowa w ust. 3 pkt 1 i 2.”;</w:t>
      </w:r>
    </w:p>
    <w:p w14:paraId="28EED495" w14:textId="77777777" w:rsidR="00252BC8" w:rsidRPr="00252BC8" w:rsidRDefault="00252BC8" w:rsidP="00252BC8">
      <w:pPr>
        <w:pStyle w:val="PKTpunkt"/>
        <w:keepNext/>
      </w:pPr>
      <w:r w:rsidRPr="00252BC8">
        <w:t>3)</w:t>
      </w:r>
      <w:r w:rsidRPr="00252BC8">
        <w:tab/>
        <w:t>w art. 3 w ust. 4:</w:t>
      </w:r>
    </w:p>
    <w:p w14:paraId="6D5E2933" w14:textId="77777777" w:rsidR="00252BC8" w:rsidRPr="00252BC8" w:rsidRDefault="00252BC8" w:rsidP="00252BC8">
      <w:pPr>
        <w:pStyle w:val="LITlitera"/>
        <w:keepNext/>
      </w:pPr>
      <w:r w:rsidRPr="00252BC8">
        <w:t>a)</w:t>
      </w:r>
      <w:r w:rsidRPr="00252BC8">
        <w:tab/>
        <w:t>w pkt 1 lit. e i f otrzymują brzmienie:</w:t>
      </w:r>
    </w:p>
    <w:p w14:paraId="505F77E5" w14:textId="058847E0" w:rsidR="00252BC8" w:rsidRPr="00252BC8" w:rsidRDefault="00252BC8" w:rsidP="00252BC8">
      <w:pPr>
        <w:pStyle w:val="ZLITLITzmlitliter"/>
      </w:pPr>
      <w:r w:rsidRPr="00252BC8">
        <w:t>„e)</w:t>
      </w:r>
      <w:r w:rsidRPr="00252BC8">
        <w:tab/>
        <w:t>rodzaj dokumentu stanowiącego podstawę przekroczenia granicy,</w:t>
      </w:r>
    </w:p>
    <w:p w14:paraId="79877B75" w14:textId="43B05033" w:rsidR="00252BC8" w:rsidRPr="00252BC8" w:rsidRDefault="00252BC8" w:rsidP="00252BC8">
      <w:pPr>
        <w:pStyle w:val="ZLITLITzmlitliter"/>
      </w:pPr>
      <w:r w:rsidRPr="00252BC8">
        <w:t>f)</w:t>
      </w:r>
      <w:r w:rsidRPr="00252BC8">
        <w:tab/>
        <w:t>serię i numer dokumentu stanowiącego podstawę przekroczenia granicy,”,</w:t>
      </w:r>
    </w:p>
    <w:p w14:paraId="5D982D97" w14:textId="77777777" w:rsidR="00252BC8" w:rsidRPr="00252BC8" w:rsidRDefault="00252BC8" w:rsidP="00252BC8">
      <w:pPr>
        <w:pStyle w:val="LITlitera"/>
      </w:pPr>
      <w:r w:rsidRPr="00252BC8">
        <w:t>b)</w:t>
      </w:r>
      <w:r w:rsidRPr="00252BC8">
        <w:tab/>
        <w:t>uchyla się pkt 6,</w:t>
      </w:r>
    </w:p>
    <w:p w14:paraId="3219DDE3" w14:textId="3565708F" w:rsidR="00252BC8" w:rsidRPr="00252BC8" w:rsidRDefault="00252BC8" w:rsidP="00252BC8">
      <w:pPr>
        <w:pStyle w:val="LITlitera"/>
        <w:keepNext/>
      </w:pPr>
      <w:r w:rsidRPr="00252BC8">
        <w:t>c)</w:t>
      </w:r>
      <w:r w:rsidRPr="00252BC8">
        <w:tab/>
        <w:t>dodaje się pkt 7 w brzmieniu:</w:t>
      </w:r>
    </w:p>
    <w:p w14:paraId="256213C0" w14:textId="1B0F634B" w:rsidR="00252BC8" w:rsidRPr="00252BC8" w:rsidRDefault="00252BC8" w:rsidP="00252BC8">
      <w:pPr>
        <w:pStyle w:val="ZLITPKTzmpktliter"/>
      </w:pPr>
      <w:r w:rsidRPr="00252BC8">
        <w:t>„7)</w:t>
      </w:r>
      <w:r w:rsidRPr="00252BC8">
        <w:tab/>
        <w:t>odciski linii papilarnych, o których mowa w art. 4 ust. 8, jeżeli występują.”;</w:t>
      </w:r>
    </w:p>
    <w:p w14:paraId="3E9C6EC3" w14:textId="77777777" w:rsidR="00252BC8" w:rsidRPr="00252BC8" w:rsidRDefault="00252BC8" w:rsidP="00252BC8">
      <w:pPr>
        <w:pStyle w:val="PKTpunkt"/>
        <w:keepNext/>
      </w:pPr>
      <w:r w:rsidRPr="00252BC8">
        <w:t>4)</w:t>
      </w:r>
      <w:r w:rsidRPr="00252BC8">
        <w:tab/>
        <w:t>w art. 4:</w:t>
      </w:r>
    </w:p>
    <w:p w14:paraId="125209A8" w14:textId="77777777" w:rsidR="00252BC8" w:rsidRPr="00252BC8" w:rsidRDefault="00252BC8" w:rsidP="00252BC8">
      <w:pPr>
        <w:pStyle w:val="LITlitera"/>
      </w:pPr>
      <w:r w:rsidRPr="00252BC8">
        <w:t>a)</w:t>
      </w:r>
      <w:r w:rsidRPr="00252BC8">
        <w:tab/>
        <w:t>w ust. 2 skreśla się zdanie trzecie,</w:t>
      </w:r>
    </w:p>
    <w:p w14:paraId="70492B33" w14:textId="77777777" w:rsidR="00252BC8" w:rsidRPr="00252BC8" w:rsidRDefault="00252BC8" w:rsidP="00252BC8">
      <w:pPr>
        <w:pStyle w:val="LITlitera"/>
      </w:pPr>
      <w:r w:rsidRPr="00252BC8">
        <w:t>b)</w:t>
      </w:r>
      <w:r w:rsidRPr="00252BC8">
        <w:tab/>
        <w:t>w ust. 3a skreśla się zdanie drugie,</w:t>
      </w:r>
    </w:p>
    <w:p w14:paraId="420B3412" w14:textId="0F9BF4A5" w:rsidR="00252BC8" w:rsidRPr="00252BC8" w:rsidRDefault="00252BC8" w:rsidP="00252BC8">
      <w:pPr>
        <w:pStyle w:val="LITlitera"/>
        <w:keepNext/>
      </w:pPr>
      <w:r w:rsidRPr="00252BC8">
        <w:t>c)</w:t>
      </w:r>
      <w:r w:rsidRPr="00252BC8">
        <w:tab/>
        <w:t>w ust. 4 pkt 20a otrzymuje brzmienie:</w:t>
      </w:r>
    </w:p>
    <w:p w14:paraId="42D969C9" w14:textId="59BAAAC9" w:rsidR="00252BC8" w:rsidRPr="00252BC8" w:rsidRDefault="00252BC8" w:rsidP="00252BC8">
      <w:pPr>
        <w:pStyle w:val="ZLITPKTzmpktliter"/>
      </w:pPr>
      <w:r w:rsidRPr="00252BC8">
        <w:t>„20a)</w:t>
      </w:r>
      <w:r w:rsidRPr="00252BC8">
        <w:tab/>
      </w:r>
      <w:r w:rsidRPr="00252BC8">
        <w:tab/>
        <w:t>oświadczenie o braku posiadania tytułów pobytowych, o których mowa w art. 2 ust. 3 pkt 1, lub wystąpienia okoliczności, o których mowa w art. 2 ust. 3 pkt 2, 3 i 4;”,</w:t>
      </w:r>
    </w:p>
    <w:p w14:paraId="29BC164B" w14:textId="77777777" w:rsidR="00252BC8" w:rsidRPr="00252BC8" w:rsidRDefault="00252BC8" w:rsidP="00252BC8">
      <w:pPr>
        <w:pStyle w:val="LITlitera"/>
      </w:pPr>
      <w:r w:rsidRPr="00252BC8">
        <w:t>d)</w:t>
      </w:r>
      <w:r w:rsidRPr="00252BC8">
        <w:tab/>
        <w:t>w ust. 8 skreśla się zdanie drugie,</w:t>
      </w:r>
    </w:p>
    <w:p w14:paraId="2FAFFFA8" w14:textId="6D05177C" w:rsidR="00252BC8" w:rsidRPr="00252BC8" w:rsidRDefault="00252BC8" w:rsidP="00252BC8">
      <w:pPr>
        <w:pStyle w:val="LITlitera"/>
        <w:keepNext/>
      </w:pPr>
      <w:r w:rsidRPr="00252BC8">
        <w:t>e)</w:t>
      </w:r>
      <w:r w:rsidRPr="00252BC8">
        <w:tab/>
        <w:t>po ust. 11 dodaje się ust. 11a w brzmieniu:</w:t>
      </w:r>
    </w:p>
    <w:p w14:paraId="0DEFA3A8" w14:textId="08A4C740" w:rsidR="00252BC8" w:rsidRPr="00252BC8" w:rsidRDefault="00252BC8" w:rsidP="00252BC8">
      <w:pPr>
        <w:pStyle w:val="ZLITUSTzmustliter"/>
      </w:pPr>
      <w:r w:rsidRPr="00252BC8">
        <w:t xml:space="preserve">„11a. Organ gminy potwierdza </w:t>
      </w:r>
      <w:r w:rsidR="00694F8F" w:rsidRPr="00DD715F">
        <w:t xml:space="preserve">istnienie </w:t>
      </w:r>
      <w:r w:rsidRPr="00DD715F">
        <w:t>więz</w:t>
      </w:r>
      <w:r w:rsidR="00694F8F" w:rsidRPr="00DD715F">
        <w:t>ów</w:t>
      </w:r>
      <w:r w:rsidRPr="00DD715F">
        <w:t xml:space="preserve"> rodzinn</w:t>
      </w:r>
      <w:r w:rsidR="00694F8F" w:rsidRPr="00DD715F">
        <w:t>ych</w:t>
      </w:r>
      <w:r w:rsidRPr="00252BC8">
        <w:t xml:space="preserve">, o których mowa w ust. 4 pkt 20, stosownymi dokumentami stanu cywilnego bądź innymi dokumentami wydanymi przez właściwe władze, chyba że </w:t>
      </w:r>
      <w:r w:rsidR="00694F8F" w:rsidRPr="00DD715F">
        <w:t>istnienie tych więzi będzie</w:t>
      </w:r>
      <w:r w:rsidRPr="00DD715F">
        <w:t xml:space="preserve"> </w:t>
      </w:r>
      <w:r w:rsidRPr="00252BC8">
        <w:t>możliwe do potwierdzenia na podstawie danych znajdujących się w rejestrze PESEL.”,</w:t>
      </w:r>
    </w:p>
    <w:p w14:paraId="3D660C6B" w14:textId="77777777" w:rsidR="00252BC8" w:rsidRPr="00252BC8" w:rsidRDefault="00252BC8" w:rsidP="00252BC8">
      <w:pPr>
        <w:pStyle w:val="LITlitera"/>
      </w:pPr>
      <w:r w:rsidRPr="00252BC8">
        <w:t>f)</w:t>
      </w:r>
      <w:r w:rsidRPr="00252BC8">
        <w:tab/>
      </w:r>
      <w:r w:rsidRPr="00252BC8">
        <w:tab/>
        <w:t>po ust. 14 dodaje się ust. 14a w brzmieniu:</w:t>
      </w:r>
    </w:p>
    <w:p w14:paraId="0EF73B0B" w14:textId="643B80C2" w:rsidR="00252BC8" w:rsidRPr="00252BC8" w:rsidRDefault="00252BC8" w:rsidP="00252BC8">
      <w:pPr>
        <w:pStyle w:val="ZLITUSTzmustliter"/>
      </w:pPr>
      <w:r w:rsidRPr="00252BC8">
        <w:t xml:space="preserve">„14a. Minister właściwy do spraw informatyzacji, jeżeli warunki techniczne i organizacyjne to umożliwiają, udostępnia Komendantowi Głównemu Straży Granicznej w drodze teletransmisji danych fotografię, o której mowa w ust. 7, osoby, której ma zostać nadany numer PESEL, w celu potwierdzenia tożsamości i autentyczności danych tej osoby podczas </w:t>
      </w:r>
      <w:r w:rsidRPr="00252BC8">
        <w:lastRenderedPageBreak/>
        <w:t xml:space="preserve">weryfikacji, o której mowa w ust. 14. Komendant Główny Straży Granicznej udostępnia ministrowi właściwemu do spraw informatyzacji z rejestru odpraw granicznych i legitymowań Komendanta Głównego Straży Granicznej wynik weryfikacji wraz z imieniem, nazwiskiem, datą urodzenia, numerem PESEL – jeśli widnieje w rejestrze, obywatelstwem, krajem wydania dokumentu podróży i numerem tego dokumentu, w celu zapewnienia poprawności </w:t>
      </w:r>
      <w:r w:rsidR="00694F8F" w:rsidRPr="00DD715F">
        <w:t xml:space="preserve">danych </w:t>
      </w:r>
      <w:r w:rsidRPr="00DD715F">
        <w:t xml:space="preserve">wprowadzanych </w:t>
      </w:r>
      <w:r w:rsidRPr="00252BC8">
        <w:t>do rejestru PESEL i rejestru obywateli Ukrainy.”,</w:t>
      </w:r>
    </w:p>
    <w:p w14:paraId="3DA0C420" w14:textId="77777777" w:rsidR="00252BC8" w:rsidRPr="00252BC8" w:rsidRDefault="00252BC8" w:rsidP="00252BC8">
      <w:pPr>
        <w:pStyle w:val="LITlitera"/>
        <w:keepNext/>
      </w:pPr>
      <w:r w:rsidRPr="00252BC8">
        <w:t>g)</w:t>
      </w:r>
      <w:r w:rsidRPr="00252BC8">
        <w:tab/>
        <w:t>w ust. 17a pkt 4 otrzymuje brzmienie:</w:t>
      </w:r>
    </w:p>
    <w:p w14:paraId="5B90E321" w14:textId="09F25335" w:rsidR="00252BC8" w:rsidRPr="00252BC8" w:rsidRDefault="00252BC8" w:rsidP="00252BC8">
      <w:pPr>
        <w:pStyle w:val="ZLITPKTzmpktliter"/>
      </w:pPr>
      <w:r w:rsidRPr="00252BC8">
        <w:t>„4)</w:t>
      </w:r>
      <w:r w:rsidRPr="00252BC8">
        <w:tab/>
        <w:t>uzyskaniu przez obywatela Ukrainy ochrony czasowej, o której mowa w art. 2 ust. 3 pkt 3.”,</w:t>
      </w:r>
    </w:p>
    <w:p w14:paraId="60664B38" w14:textId="77777777" w:rsidR="00252BC8" w:rsidRPr="00252BC8" w:rsidRDefault="00252BC8" w:rsidP="00252BC8">
      <w:pPr>
        <w:pStyle w:val="LITlitera"/>
        <w:keepNext/>
      </w:pPr>
      <w:r w:rsidRPr="00252BC8">
        <w:t>h)</w:t>
      </w:r>
      <w:r w:rsidRPr="00252BC8">
        <w:tab/>
        <w:t>ust. 17k otrzymuje brzmienie:</w:t>
      </w:r>
    </w:p>
    <w:p w14:paraId="4F608234" w14:textId="4938CA37" w:rsidR="00252BC8" w:rsidRPr="00252BC8" w:rsidRDefault="00252BC8" w:rsidP="00252BC8">
      <w:pPr>
        <w:pStyle w:val="ZLITUSTzmustliter"/>
      </w:pPr>
      <w:r w:rsidRPr="00252BC8">
        <w:t>„17k. W przypadku ujawnienia, że obywatelowi państwa członkowskiego Unii Europejskiej został nadany numer PESEL na podstawie ust. 1 lub że takiemu obywatelowi został nadany status UKR na podstawie ust. 1a, status UKR jest zmieniany na status, o którym mowa w art. 8 pkt 24a lit. a ustawy z dnia 24 września 2010 r. o ewidencji ludności. Zmiany statusu dokonuje dowolny organ wykonawczy gminy. Datą zmiany statusu jest data nadania statusu UKR.”,</w:t>
      </w:r>
    </w:p>
    <w:p w14:paraId="446FDD15" w14:textId="77777777" w:rsidR="00252BC8" w:rsidRPr="00252BC8" w:rsidRDefault="00252BC8" w:rsidP="00252BC8">
      <w:pPr>
        <w:pStyle w:val="LITlitera"/>
        <w:keepNext/>
      </w:pPr>
      <w:r w:rsidRPr="00252BC8">
        <w:t>i)</w:t>
      </w:r>
      <w:r w:rsidRPr="00252BC8">
        <w:tab/>
        <w:t>po ust. 17k dodaje ust. 17l w brzmieniu:</w:t>
      </w:r>
    </w:p>
    <w:p w14:paraId="12814074" w14:textId="0B8F9372" w:rsidR="00252BC8" w:rsidRPr="00252BC8" w:rsidRDefault="00252BC8" w:rsidP="00252BC8">
      <w:pPr>
        <w:pStyle w:val="ZLITUSTzmustliter"/>
      </w:pPr>
      <w:r w:rsidRPr="00252BC8">
        <w:t xml:space="preserve">„17l. W przypadku ujawnienia, że osobie, która posiadała </w:t>
      </w:r>
      <w:r w:rsidR="00FF36BA" w:rsidRPr="00DD715F">
        <w:t>jeden z dokumentów potwierdzających uprawnienie</w:t>
      </w:r>
      <w:r w:rsidRPr="00252BC8">
        <w:t xml:space="preserve">, o którym mowa w art. 2 ust. 3 pkt 1, został nadany numer PESEL na podstawie ust. 1 lub że </w:t>
      </w:r>
      <w:r w:rsidRPr="00DD715F">
        <w:t>takie</w:t>
      </w:r>
      <w:r w:rsidR="00FF740A" w:rsidRPr="00DD715F">
        <w:t>j</w:t>
      </w:r>
      <w:r w:rsidRPr="00DD715F">
        <w:t xml:space="preserve"> </w:t>
      </w:r>
      <w:r w:rsidR="00FF740A" w:rsidRPr="00DD715F">
        <w:t>osobie</w:t>
      </w:r>
      <w:r w:rsidRPr="00252BC8">
        <w:t xml:space="preserve"> został nadany status UKR na podstawie ust. 1a, status UKR zmienia się na status, o którym mowa w art. 8 pkt 24a lit. c ustawy z dnia 24 września 2010 r. o ewidencji ludności. Zmiany statusu dokonuje dowolny organ wykonawczy gminy. Datą zmiany statusu jest data nadania statusu UKR.”,</w:t>
      </w:r>
    </w:p>
    <w:p w14:paraId="0392631C" w14:textId="77777777" w:rsidR="00252BC8" w:rsidRPr="00252BC8" w:rsidRDefault="00252BC8" w:rsidP="00252BC8">
      <w:pPr>
        <w:pStyle w:val="LITlitera"/>
        <w:keepNext/>
      </w:pPr>
      <w:r w:rsidRPr="00252BC8">
        <w:t>j)</w:t>
      </w:r>
      <w:r w:rsidRPr="00252BC8">
        <w:tab/>
        <w:t>ust. 20b otrzymuje brzmienie:</w:t>
      </w:r>
    </w:p>
    <w:p w14:paraId="21F0C8CB" w14:textId="720AC39B" w:rsidR="00252BC8" w:rsidRPr="00252BC8" w:rsidRDefault="00252BC8" w:rsidP="00252BC8">
      <w:pPr>
        <w:pStyle w:val="ZLITUSTzmustliter"/>
      </w:pPr>
      <w:r w:rsidRPr="00252BC8">
        <w:t xml:space="preserve">„20b. W przypadku zmiany danych, o których mowa w art. 8 pkt 1, 9, 11 lub 24 ustawy z dnia 24 września 2010 r. o ewidencji ludności, obywatel Ukrainy jest zobowiązany dokonać zgłoszenia zmiany tych danych w dowolnym organie gminy. W organie tym </w:t>
      </w:r>
      <w:r w:rsidR="00694F8F" w:rsidRPr="00DD715F">
        <w:t>obywatel Ukrainy</w:t>
      </w:r>
      <w:r w:rsidRPr="00DD715F">
        <w:t xml:space="preserve"> </w:t>
      </w:r>
      <w:r w:rsidRPr="00252BC8">
        <w:t xml:space="preserve">może także </w:t>
      </w:r>
      <w:r w:rsidRPr="00252BC8">
        <w:lastRenderedPageBreak/>
        <w:t>dokonać rejestracji danych, o których mowa w art. 8 pkt 3 i 3a ustawy z dnia 24 września 2010 r. o ewidencji ludności.”;</w:t>
      </w:r>
    </w:p>
    <w:p w14:paraId="2D53E040" w14:textId="478C5EC4" w:rsidR="00252BC8" w:rsidRPr="00252BC8" w:rsidRDefault="00252BC8" w:rsidP="00252BC8">
      <w:pPr>
        <w:pStyle w:val="PKTpunkt"/>
      </w:pPr>
      <w:r w:rsidRPr="00252BC8">
        <w:t>5)</w:t>
      </w:r>
      <w:r w:rsidRPr="00252BC8">
        <w:tab/>
        <w:t>w art. 10 w ust. 1a we wprowadzeniu do wyliczenia wyrazy „w ramach publicznej aplikacji mobilnej, o której mowa w art. 19e ustawy z dnia 17 lutego 2005 r. o informatyzacji działalności podmiotów realizujących zadania publiczne,” zastępuje się wyrazami „w aplikacji mObywatel w rozumieniu ustawy z dnia 26 maja 2023 r. o aplikacji mObywatel”;</w:t>
      </w:r>
    </w:p>
    <w:p w14:paraId="05CEBC30" w14:textId="4F724420" w:rsidR="00252BC8" w:rsidRPr="00252BC8" w:rsidRDefault="00252BC8" w:rsidP="00252BC8">
      <w:pPr>
        <w:pStyle w:val="PKTpunkt"/>
      </w:pPr>
      <w:r w:rsidRPr="00252BC8">
        <w:t>6)</w:t>
      </w:r>
      <w:r w:rsidRPr="00252BC8">
        <w:tab/>
        <w:t>w art. 11 w ust. 4 wyrazy „Korzystanie przez obywatela Ukrainy z” zastępuje się wyrazami „Uzyskanie przez obywatela Ukrainy”;</w:t>
      </w:r>
    </w:p>
    <w:p w14:paraId="6716351B" w14:textId="77777777" w:rsidR="00252BC8" w:rsidRPr="00252BC8" w:rsidRDefault="00252BC8" w:rsidP="00252BC8">
      <w:pPr>
        <w:pStyle w:val="PKTpunkt"/>
        <w:keepNext/>
      </w:pPr>
      <w:r w:rsidRPr="00252BC8">
        <w:t>7)</w:t>
      </w:r>
      <w:r w:rsidRPr="00252BC8">
        <w:tab/>
        <w:t>w art. 12:</w:t>
      </w:r>
    </w:p>
    <w:p w14:paraId="5A004B70" w14:textId="26C7BA1B" w:rsidR="00252BC8" w:rsidRPr="00252BC8" w:rsidRDefault="00252BC8" w:rsidP="00252BC8">
      <w:pPr>
        <w:pStyle w:val="LITlitera"/>
        <w:keepNext/>
      </w:pPr>
      <w:r w:rsidRPr="00252BC8">
        <w:t>a)</w:t>
      </w:r>
      <w:r w:rsidRPr="00252BC8">
        <w:tab/>
        <w:t>w ust. 1 pkt 1otrzymuje brzmienie:</w:t>
      </w:r>
    </w:p>
    <w:p w14:paraId="585AE07A" w14:textId="08303910" w:rsidR="00252BC8" w:rsidRPr="00252BC8" w:rsidRDefault="00252BC8" w:rsidP="00252BC8">
      <w:pPr>
        <w:pStyle w:val="ZLITPKTzmpktliter"/>
        <w:keepNext/>
      </w:pPr>
      <w:r w:rsidRPr="00252BC8">
        <w:t>„1)</w:t>
      </w:r>
      <w:r w:rsidRPr="00252BC8">
        <w:tab/>
        <w:t>zapewnieniu zakwaterowania zbiorowego z całodziennym wyżywieniem, za które uznaje się zakwaterowanie w obiekcie:</w:t>
      </w:r>
    </w:p>
    <w:p w14:paraId="31628B87" w14:textId="77777777" w:rsidR="00252BC8" w:rsidRPr="00252BC8" w:rsidRDefault="00252BC8" w:rsidP="00252BC8">
      <w:pPr>
        <w:pStyle w:val="ZLITLITwPKTzmlitwpktliter"/>
      </w:pPr>
      <w:r w:rsidRPr="00252BC8">
        <w:t>a)</w:t>
      </w:r>
      <w:r w:rsidRPr="00252BC8">
        <w:tab/>
        <w:t>w którym przebywa co najmniej 20 osób lub</w:t>
      </w:r>
    </w:p>
    <w:p w14:paraId="2C8F8067" w14:textId="573B6B0F" w:rsidR="00252BC8" w:rsidRPr="00252BC8" w:rsidRDefault="00252BC8" w:rsidP="00252BC8">
      <w:pPr>
        <w:pStyle w:val="ZLITLITwPKTzmlitwpktliter"/>
      </w:pPr>
      <w:r w:rsidRPr="00252BC8">
        <w:t>b)</w:t>
      </w:r>
      <w:r w:rsidRPr="00252BC8">
        <w:tab/>
        <w:t>w którym za zgodą ministra właściwego do spraw rodziny przebywają osoby, o których mowa w art. 27e, lub</w:t>
      </w:r>
    </w:p>
    <w:p w14:paraId="183DB867" w14:textId="3A13D763" w:rsidR="00252BC8" w:rsidRPr="00252BC8" w:rsidRDefault="00252BC8" w:rsidP="00252BC8">
      <w:pPr>
        <w:pStyle w:val="ZLITLITwPKTzmlitwpktliter"/>
      </w:pPr>
      <w:r w:rsidRPr="00252BC8">
        <w:t>c)</w:t>
      </w:r>
      <w:r w:rsidRPr="00252BC8">
        <w:tab/>
        <w:t>będącym własnością lub przedmiotem trwałego zarządu jednostek sektora finansów publicznych;”,</w:t>
      </w:r>
    </w:p>
    <w:p w14:paraId="12D7F7C0" w14:textId="1D8702B5" w:rsidR="00252BC8" w:rsidRPr="00252BC8" w:rsidRDefault="00252BC8" w:rsidP="00252BC8">
      <w:pPr>
        <w:pStyle w:val="LITlitera"/>
        <w:keepNext/>
      </w:pPr>
      <w:r w:rsidRPr="00252BC8">
        <w:t>b)</w:t>
      </w:r>
      <w:r w:rsidRPr="00252BC8">
        <w:tab/>
        <w:t>ust. 17 otrzymuje brzmienie:</w:t>
      </w:r>
    </w:p>
    <w:p w14:paraId="02483A4D" w14:textId="4688197A" w:rsidR="00252BC8" w:rsidRPr="00252BC8" w:rsidRDefault="00252BC8" w:rsidP="00252BC8">
      <w:pPr>
        <w:pStyle w:val="ZLITUSTzmustliter"/>
      </w:pPr>
      <w:r w:rsidRPr="00252BC8">
        <w:t>„17. Wojewoda oraz podmioty określone w ust. 3 i 4 mogą zapewnić pomoc, o której mowa w ust. 1 pkt 1, nie dłużej niż przez 120 dni od dnia pierwszego wjazdu obywatela Ukrainy na terytorium Rzeczypospolitej Polskiej oraz nie dłużej niż do dnia 31 października 2025 r.”,</w:t>
      </w:r>
    </w:p>
    <w:p w14:paraId="27F13C45" w14:textId="5F7F8E94" w:rsidR="00252BC8" w:rsidRPr="00252BC8" w:rsidRDefault="00252BC8" w:rsidP="00252BC8">
      <w:pPr>
        <w:pStyle w:val="LITlitera"/>
      </w:pPr>
      <w:r w:rsidRPr="00252BC8">
        <w:t>c)</w:t>
      </w:r>
      <w:r w:rsidRPr="00252BC8">
        <w:tab/>
        <w:t>uchyla się ust. 17a i 17b,</w:t>
      </w:r>
    </w:p>
    <w:p w14:paraId="6CA1E18E" w14:textId="77777777" w:rsidR="00252BC8" w:rsidRPr="00252BC8" w:rsidRDefault="00252BC8" w:rsidP="00252BC8">
      <w:pPr>
        <w:pStyle w:val="LITlitera"/>
        <w:keepNext/>
      </w:pPr>
      <w:r w:rsidRPr="00252BC8">
        <w:t>d)</w:t>
      </w:r>
      <w:r w:rsidRPr="00252BC8">
        <w:tab/>
        <w:t>ust. 17c otrzymuje brzmienie:</w:t>
      </w:r>
    </w:p>
    <w:p w14:paraId="1957082A" w14:textId="0DE5CB80" w:rsidR="00252BC8" w:rsidRPr="00252BC8" w:rsidRDefault="00252BC8" w:rsidP="00252BC8">
      <w:pPr>
        <w:pStyle w:val="ZLITUSTzmustliter"/>
        <w:keepNext/>
      </w:pPr>
      <w:r w:rsidRPr="00252BC8">
        <w:t xml:space="preserve">„17c. </w:t>
      </w:r>
      <w:r w:rsidR="00FF36BA" w:rsidRPr="00DD715F">
        <w:t>Od dnia 1 listopada 2025 r. wojewoda oraz podmioty określone w ust. 3 i 4 mogą zapewnić pomoc, o której mowa w ust. 1 pkt 1, obywatelowi Ukrainy, który przybył na terytorium Rzeczypospolitej Polskiej w związku z działaniami wojennymi prowadzonymi na terytorium tego państwa, w przypadku posiadania przez niego statusu UKR oraz gdy spełnia jeden z warunków:</w:t>
      </w:r>
    </w:p>
    <w:p w14:paraId="3AE0E53C" w14:textId="4003D627" w:rsidR="00252BC8" w:rsidRPr="00252BC8" w:rsidRDefault="00252BC8" w:rsidP="00252BC8">
      <w:pPr>
        <w:pStyle w:val="ZLITPKTzmpktliter"/>
      </w:pPr>
      <w:r w:rsidRPr="00252BC8">
        <w:t>1)</w:t>
      </w:r>
      <w:r w:rsidRPr="00252BC8">
        <w:tab/>
        <w:t xml:space="preserve">posiada orzeczenie o niepełnosprawności lub stopniu niepełnosprawności umiarkowanym </w:t>
      </w:r>
      <w:r w:rsidR="001D3048" w:rsidRPr="00DD715F">
        <w:t xml:space="preserve">lub </w:t>
      </w:r>
      <w:r w:rsidRPr="00252BC8">
        <w:t>znacznym</w:t>
      </w:r>
      <w:r w:rsidR="00AB3C65">
        <w:t>,</w:t>
      </w:r>
      <w:r w:rsidRPr="00252BC8">
        <w:t xml:space="preserve"> lub orzeczenie </w:t>
      </w:r>
      <w:r w:rsidRPr="00252BC8">
        <w:lastRenderedPageBreak/>
        <w:t>równoważne, o którym mowa w art. 5 pkt 1–2 ustawy z dnia 27 sierpnia 1997 r. o rehabilitacji zawodowej i społecznej oraz zatrudnianiu osób niepełnosprawnych (Dz. U. z 2025 r. poz. 913), lub jest opiekunem takiej osoby i nie pobiera świadczenia pielęgnacyjnego;</w:t>
      </w:r>
      <w:bookmarkStart w:id="0" w:name="mip71906841"/>
      <w:bookmarkEnd w:id="0"/>
    </w:p>
    <w:p w14:paraId="60C70E8E" w14:textId="77777777" w:rsidR="00252BC8" w:rsidRPr="00252BC8" w:rsidRDefault="00252BC8" w:rsidP="00252BC8">
      <w:pPr>
        <w:pStyle w:val="ZLITPKTzmpktliter"/>
        <w:keepNext/>
      </w:pPr>
      <w:r w:rsidRPr="00252BC8">
        <w:t>2)</w:t>
      </w:r>
      <w:r w:rsidRPr="00252BC8">
        <w:tab/>
        <w:t>ukończył:</w:t>
      </w:r>
    </w:p>
    <w:p w14:paraId="4F863CAB" w14:textId="77777777" w:rsidR="00252BC8" w:rsidRPr="00252BC8" w:rsidRDefault="00252BC8" w:rsidP="00252BC8">
      <w:pPr>
        <w:pStyle w:val="ZLITLITwPKTzmlitwpktliter"/>
      </w:pPr>
      <w:r w:rsidRPr="00252BC8">
        <w:t>a)</w:t>
      </w:r>
      <w:r w:rsidRPr="00252BC8">
        <w:tab/>
        <w:t>w przypadku kobiet – 60. rok życia,</w:t>
      </w:r>
    </w:p>
    <w:p w14:paraId="6BD25937" w14:textId="77777777" w:rsidR="00252BC8" w:rsidRPr="00252BC8" w:rsidRDefault="00252BC8" w:rsidP="00252BC8">
      <w:pPr>
        <w:pStyle w:val="ZLITLITwPKTzmlitwpktliter"/>
        <w:keepNext/>
      </w:pPr>
      <w:r w:rsidRPr="00252BC8">
        <w:t>b)</w:t>
      </w:r>
      <w:r w:rsidRPr="00252BC8">
        <w:tab/>
        <w:t>w przypadku mężczyzn – 65. rok życia</w:t>
      </w:r>
    </w:p>
    <w:p w14:paraId="7FB57ECC" w14:textId="3B8D9FC7" w:rsidR="00252BC8" w:rsidRPr="00252BC8" w:rsidRDefault="00252BC8" w:rsidP="00252BC8">
      <w:pPr>
        <w:pStyle w:val="ZLITCZWSPLITwPKTzmczciwsplitwpktliter"/>
      </w:pPr>
      <w:r w:rsidRPr="00252BC8">
        <w:t>– o ile nie pobiera polskiego świadczenia emerytalnego;</w:t>
      </w:r>
    </w:p>
    <w:p w14:paraId="70CE66FF" w14:textId="77777777" w:rsidR="00252BC8" w:rsidRPr="00252BC8" w:rsidRDefault="00252BC8" w:rsidP="00252BC8">
      <w:pPr>
        <w:pStyle w:val="ZLITPKTzmpktliter"/>
      </w:pPr>
      <w:r w:rsidRPr="00252BC8">
        <w:t>3)</w:t>
      </w:r>
      <w:r w:rsidRPr="00252BC8">
        <w:tab/>
        <w:t>jest kobietą w ciąży lub osobą wychowującą dziecko do 12 miesiąca życia, na podstawie przedstawionych dokumentów;</w:t>
      </w:r>
    </w:p>
    <w:p w14:paraId="39522D76" w14:textId="4D3FC659" w:rsidR="00252BC8" w:rsidRPr="00252BC8" w:rsidRDefault="00252BC8" w:rsidP="00252BC8">
      <w:pPr>
        <w:pStyle w:val="ZLITPKTzmpktliter"/>
      </w:pPr>
      <w:r w:rsidRPr="00252BC8">
        <w:t>4)</w:t>
      </w:r>
      <w:r w:rsidRPr="00252BC8">
        <w:tab/>
        <w:t xml:space="preserve">samotnie sprawuje na terytorium Rzeczypospolitej Polskiej opiekę nad trojgiem </w:t>
      </w:r>
      <w:r w:rsidR="00601437" w:rsidRPr="00DD715F">
        <w:t>lub</w:t>
      </w:r>
      <w:r w:rsidR="00601437">
        <w:t xml:space="preserve"> </w:t>
      </w:r>
      <w:r w:rsidRPr="00252BC8">
        <w:t>więcej dzieci, o ile przynajmniej jedno z dzieci nie ukończyło 7. roku życia, na podstawie przedstawionych dokumentów;</w:t>
      </w:r>
    </w:p>
    <w:p w14:paraId="20A6E634" w14:textId="77777777" w:rsidR="00252BC8" w:rsidRPr="00252BC8" w:rsidRDefault="00252BC8" w:rsidP="00252BC8">
      <w:pPr>
        <w:pStyle w:val="ZLITPKTzmpktliter"/>
      </w:pPr>
      <w:r w:rsidRPr="00252BC8">
        <w:t>5)</w:t>
      </w:r>
      <w:r w:rsidRPr="00252BC8">
        <w:tab/>
        <w:t>jest małoletnim w pieczy zastępczej lub jest małoletnim, na którego nie jest pobierane świadczenie wychowawcze;</w:t>
      </w:r>
    </w:p>
    <w:p w14:paraId="3DDA26AB" w14:textId="77777777" w:rsidR="00252BC8" w:rsidRPr="00252BC8" w:rsidRDefault="00252BC8" w:rsidP="00252BC8">
      <w:pPr>
        <w:pStyle w:val="ZLITPKTzmpktliter"/>
      </w:pPr>
      <w:r w:rsidRPr="00252BC8">
        <w:t>6)</w:t>
      </w:r>
      <w:r w:rsidRPr="00252BC8">
        <w:tab/>
        <w:t>jest opiekunem tymczasowym ustanowionym dla małoletnich, o których mowa w art. 25a ust. 1, lub jest opiekunem ustanowionym przez władze ukraińskie, o którym mowa w art. 25</w:t>
      </w:r>
      <w:r w:rsidRPr="00252BC8">
        <w:rPr>
          <w:rStyle w:val="IGindeksgrny"/>
        </w:rPr>
        <w:t>1</w:t>
      </w:r>
      <w:r w:rsidRPr="00252BC8">
        <w:t xml:space="preserve"> ust. 1;</w:t>
      </w:r>
    </w:p>
    <w:p w14:paraId="750A366D" w14:textId="6E3E4455" w:rsidR="00252BC8" w:rsidRPr="00252BC8" w:rsidRDefault="00252BC8" w:rsidP="00252BC8">
      <w:pPr>
        <w:pStyle w:val="ZLITPKTzmpktliter"/>
      </w:pPr>
      <w:r w:rsidRPr="00252BC8">
        <w:t>7)</w:t>
      </w:r>
      <w:r w:rsidRPr="00252BC8">
        <w:tab/>
        <w:t>jest pełnoletnim uczniem szkoły ponadpodstawowej prowadzącej kształcenie w formie dziennej, o której mowa w art. 18 ust. 1 pkt 2 lit. a–d ustawy z dnia 14 grudnia 2016 r. – Prawo oświatowe (Dz. U. z 2024 r. poz. 737, z późn. zm.</w:t>
      </w:r>
      <w:r w:rsidRPr="00252BC8">
        <w:rPr>
          <w:rStyle w:val="IGindeksgrny"/>
        </w:rPr>
        <w:footnoteReference w:id="2"/>
      </w:r>
      <w:r w:rsidRPr="00252BC8">
        <w:rPr>
          <w:rStyle w:val="IGindeksgrny"/>
        </w:rPr>
        <w:t>)</w:t>
      </w:r>
      <w:r w:rsidRPr="00252BC8">
        <w:t>), nie dłużej niż do końca roku szkolnego, w którym ukończył 20. rok życia, na postawie przedstawionych dokumentów;</w:t>
      </w:r>
    </w:p>
    <w:p w14:paraId="23D6D84E" w14:textId="52C1964E" w:rsidR="00252BC8" w:rsidRPr="00252BC8" w:rsidRDefault="00252BC8" w:rsidP="00252BC8">
      <w:pPr>
        <w:pStyle w:val="ZLITPKTzmpktliter"/>
      </w:pPr>
      <w:r w:rsidRPr="00252BC8">
        <w:t>8)</w:t>
      </w:r>
      <w:r w:rsidRPr="00252BC8">
        <w:tab/>
        <w:t xml:space="preserve">jest osobą bezpośrednio po hospitalizacji finansowanej przez Narodowy Fundusz Zdrowia lub Fundusz Pomocy, o którym mowa w </w:t>
      </w:r>
      <w:r w:rsidRPr="00DD715F">
        <w:t>art. 14</w:t>
      </w:r>
      <w:r w:rsidR="00FF36BA" w:rsidRPr="00DD715F">
        <w:t xml:space="preserve"> ust. 1</w:t>
      </w:r>
      <w:r w:rsidRPr="00252BC8">
        <w:t>, trwającej przynajmniej 7 dni, nie dłużej niż do ustania przyczyny będącej powodem hospitalizacji;</w:t>
      </w:r>
    </w:p>
    <w:p w14:paraId="0434E09C" w14:textId="0CCF40DA" w:rsidR="00252BC8" w:rsidRPr="00DD715F" w:rsidRDefault="00252BC8" w:rsidP="00252BC8">
      <w:pPr>
        <w:pStyle w:val="ZLITPKTzmpktliter"/>
        <w:keepNext/>
      </w:pPr>
      <w:r w:rsidRPr="00DD715F">
        <w:lastRenderedPageBreak/>
        <w:t>9)</w:t>
      </w:r>
      <w:r w:rsidRPr="00DD715F">
        <w:tab/>
      </w:r>
      <w:r w:rsidR="00FF36BA" w:rsidRPr="00DD715F">
        <w:t>z góry pokrył część kosztów pomocy w wysokości 15 zł za osobę dziennie w przypadku pobytu</w:t>
      </w:r>
      <w:bookmarkStart w:id="1" w:name="mip71906843"/>
      <w:bookmarkStart w:id="2" w:name="mip71906844"/>
      <w:bookmarkStart w:id="3" w:name="mip71906845"/>
      <w:bookmarkStart w:id="4" w:name="mip71906846"/>
      <w:bookmarkEnd w:id="1"/>
      <w:bookmarkEnd w:id="2"/>
      <w:bookmarkEnd w:id="3"/>
      <w:bookmarkEnd w:id="4"/>
      <w:r w:rsidR="00FF36BA" w:rsidRPr="00DD715F">
        <w:t>:</w:t>
      </w:r>
    </w:p>
    <w:p w14:paraId="7B9983F4" w14:textId="60350571" w:rsidR="00252BC8" w:rsidRPr="00DD715F" w:rsidRDefault="00252BC8" w:rsidP="00252BC8">
      <w:pPr>
        <w:pStyle w:val="ZLITLITwPKTzmlitwpktliter"/>
      </w:pPr>
      <w:r w:rsidRPr="00DD715F">
        <w:t>a)</w:t>
      </w:r>
      <w:r w:rsidRPr="00DD715F">
        <w:tab/>
        <w:t>małoletniego, na którego pobierane jest świadczenie wychowawcze,</w:t>
      </w:r>
    </w:p>
    <w:p w14:paraId="4B682C30" w14:textId="4C023A7B" w:rsidR="00252BC8" w:rsidRPr="00252BC8" w:rsidRDefault="00252BC8" w:rsidP="00252BC8">
      <w:pPr>
        <w:pStyle w:val="ZLITLITwPKTzmlitwpktliter"/>
      </w:pPr>
      <w:r w:rsidRPr="00DD715F">
        <w:t>b)</w:t>
      </w:r>
      <w:r w:rsidRPr="00DD715F">
        <w:tab/>
        <w:t>emeryta, który pobiera polskie świadczenie emerytalne.</w:t>
      </w:r>
      <w:r w:rsidRPr="00252BC8">
        <w:t>”,</w:t>
      </w:r>
    </w:p>
    <w:p w14:paraId="767413B6" w14:textId="77777777" w:rsidR="00252BC8" w:rsidRPr="00252BC8" w:rsidRDefault="00252BC8" w:rsidP="00252BC8">
      <w:pPr>
        <w:pStyle w:val="LITlitera"/>
      </w:pPr>
      <w:r w:rsidRPr="00252BC8">
        <w:t>e)</w:t>
      </w:r>
      <w:r w:rsidRPr="00252BC8">
        <w:tab/>
        <w:t>uchyla się ust. 17d,</w:t>
      </w:r>
    </w:p>
    <w:p w14:paraId="5E252AFF" w14:textId="77777777" w:rsidR="00252BC8" w:rsidRPr="00252BC8" w:rsidRDefault="00252BC8" w:rsidP="00252BC8">
      <w:pPr>
        <w:pStyle w:val="LITlitera"/>
        <w:keepNext/>
      </w:pPr>
      <w:r w:rsidRPr="00252BC8">
        <w:t>f)</w:t>
      </w:r>
      <w:r w:rsidRPr="00252BC8">
        <w:tab/>
        <w:t>ust. 17e otrzymuje brzmienie:</w:t>
      </w:r>
    </w:p>
    <w:p w14:paraId="52EF5878" w14:textId="6F173299" w:rsidR="00252BC8" w:rsidRPr="00252BC8" w:rsidRDefault="00252BC8" w:rsidP="00252BC8">
      <w:pPr>
        <w:pStyle w:val="ZLITUSTzmustliter"/>
      </w:pPr>
      <w:r w:rsidRPr="00252BC8">
        <w:t>„17e. Partycypacja obywateli Ukrainy, o których mowa w art. 1 ust. 1, w kosztach pomocy, o której mowa w ust. 17c pkt 9, obniża wysokość pomocy zapewnianej przez wojewodę oraz podmioty określone w ust. 3 i 4. Koszty te obywatel Ukrainy uiszcza podmiotom realizującym na rzecz wojewody oraz podmiotów określonych w ust. 3 i 4 usługi w zakresie zakwaterowania i całodziennego wyżywienia zbiorowego.”,</w:t>
      </w:r>
    </w:p>
    <w:p w14:paraId="4321D9A5" w14:textId="77777777" w:rsidR="00252BC8" w:rsidRPr="00252BC8" w:rsidRDefault="00252BC8" w:rsidP="00252BC8">
      <w:pPr>
        <w:pStyle w:val="LITlitera"/>
      </w:pPr>
      <w:r w:rsidRPr="00252BC8">
        <w:t>g)</w:t>
      </w:r>
      <w:r w:rsidRPr="00252BC8">
        <w:tab/>
        <w:t>uchyla się ust. 17f,</w:t>
      </w:r>
    </w:p>
    <w:p w14:paraId="04A777EB" w14:textId="772AC055" w:rsidR="00252BC8" w:rsidRPr="00252BC8" w:rsidRDefault="00252BC8" w:rsidP="00252BC8">
      <w:pPr>
        <w:pStyle w:val="LITlitera"/>
      </w:pPr>
      <w:r w:rsidRPr="00252BC8">
        <w:t>h)</w:t>
      </w:r>
      <w:r w:rsidRPr="00252BC8">
        <w:tab/>
        <w:t>w ust. 17g w pkt 5 skreśla się wyrazy „lub 17d”,</w:t>
      </w:r>
    </w:p>
    <w:p w14:paraId="27B03835" w14:textId="77777777" w:rsidR="00252BC8" w:rsidRPr="00252BC8" w:rsidRDefault="00252BC8" w:rsidP="00252BC8">
      <w:pPr>
        <w:pStyle w:val="LITlitera"/>
        <w:keepNext/>
      </w:pPr>
      <w:r w:rsidRPr="00252BC8">
        <w:t>i)</w:t>
      </w:r>
      <w:r w:rsidRPr="00252BC8">
        <w:tab/>
        <w:t>ust. 17h otrzymuje brzmienie:</w:t>
      </w:r>
    </w:p>
    <w:p w14:paraId="2E6907D2" w14:textId="07393757" w:rsidR="00252BC8" w:rsidRPr="00252BC8" w:rsidRDefault="00252BC8" w:rsidP="00252BC8">
      <w:pPr>
        <w:pStyle w:val="ZLITUSTzmustliter"/>
      </w:pPr>
      <w:r w:rsidRPr="00252BC8">
        <w:t>„</w:t>
      </w:r>
      <w:bookmarkStart w:id="5" w:name="mip73920360"/>
      <w:bookmarkEnd w:id="5"/>
      <w:r w:rsidRPr="00252BC8">
        <w:t>17h. W przypadku pisemnego oświadczenia o niepobieraniu świadczenia wychowawczego lub emerytalnego, lub pielęgnacyjnego wojewoda oraz podmioty, o których mowa w ust. 3 i 4, mają prawo pozyskiwać informacje o pobieraniu świadczeń, a organy właściwe do gromadzenia tych danych obowiązane są do udzielenia informacji, w terminie nie dłuższym niż 7 dni od dnia wpływu wniosku.”,</w:t>
      </w:r>
    </w:p>
    <w:p w14:paraId="0E5DD078" w14:textId="48244754" w:rsidR="00252BC8" w:rsidRPr="00252BC8" w:rsidRDefault="00252BC8" w:rsidP="00252BC8">
      <w:pPr>
        <w:pStyle w:val="LITlitera"/>
      </w:pPr>
      <w:r w:rsidRPr="00252BC8">
        <w:t>j)</w:t>
      </w:r>
      <w:r w:rsidRPr="00252BC8">
        <w:tab/>
        <w:t>w ust. 17j skreśla się wyrazy „i ust. 17d pkt 1”,</w:t>
      </w:r>
    </w:p>
    <w:p w14:paraId="40134284" w14:textId="2D787D82" w:rsidR="00252BC8" w:rsidRPr="00252BC8" w:rsidRDefault="00252BC8" w:rsidP="00252BC8">
      <w:pPr>
        <w:pStyle w:val="LITlitera"/>
        <w:keepNext/>
      </w:pPr>
      <w:r w:rsidRPr="00252BC8">
        <w:t>k)</w:t>
      </w:r>
      <w:r w:rsidRPr="00252BC8">
        <w:tab/>
        <w:t>po ust. 17j dodaje się ust. 17k w brzmieniu:</w:t>
      </w:r>
    </w:p>
    <w:p w14:paraId="3DEBA143" w14:textId="1FD923FE" w:rsidR="00252BC8" w:rsidRPr="00252BC8" w:rsidRDefault="00252BC8" w:rsidP="00252BC8">
      <w:pPr>
        <w:pStyle w:val="ZLITUSTzmustliter"/>
        <w:keepNext/>
      </w:pPr>
      <w:r w:rsidRPr="00252BC8">
        <w:t>„17k. Wojewoda ma prawo nakazać natychmiastowe wykwaterowanie obywateli Ukrainy, którzy:</w:t>
      </w:r>
    </w:p>
    <w:p w14:paraId="139662FB" w14:textId="0273BCF2" w:rsidR="00252BC8" w:rsidRPr="00252BC8" w:rsidRDefault="00252BC8" w:rsidP="00252BC8">
      <w:pPr>
        <w:pStyle w:val="ZLITPKTzmpktliter"/>
      </w:pPr>
      <w:r w:rsidRPr="00252BC8">
        <w:t>1)</w:t>
      </w:r>
      <w:r w:rsidRPr="00252BC8">
        <w:tab/>
        <w:t>notorycznie łamią przyjęty w obiekcie zakwaterowania regulamin wewnętrzny w zakresie ciszy nocnej, utrzymania czystości i porządku wewnątrz użytkowanych pomieszczeń, przyjmowania gości i zasad trzymania zwierząt domowych;</w:t>
      </w:r>
    </w:p>
    <w:p w14:paraId="0B5FF048" w14:textId="77777777" w:rsidR="00252BC8" w:rsidRPr="00252BC8" w:rsidRDefault="00252BC8" w:rsidP="00252BC8">
      <w:pPr>
        <w:pStyle w:val="ZLITPKTzmpktliter"/>
      </w:pPr>
      <w:r w:rsidRPr="00252BC8">
        <w:t>2)</w:t>
      </w:r>
      <w:r w:rsidRPr="00252BC8">
        <w:tab/>
        <w:t>spożywają alkohol, używają środków odurzających, stosują przemoc fizyczną lub psychiczną w stosunku do innych osób;</w:t>
      </w:r>
    </w:p>
    <w:p w14:paraId="7A91BD5D" w14:textId="740ADBF8" w:rsidR="00252BC8" w:rsidRPr="00252BC8" w:rsidRDefault="00252BC8" w:rsidP="00252BC8">
      <w:pPr>
        <w:pStyle w:val="ZLITPKTzmpktliter"/>
      </w:pPr>
      <w:r w:rsidRPr="00252BC8">
        <w:t>3)</w:t>
      </w:r>
      <w:r w:rsidRPr="00252BC8">
        <w:tab/>
        <w:t>nie wywiązują się z partycypacji z góry w kosztach pobytu.”;</w:t>
      </w:r>
    </w:p>
    <w:p w14:paraId="441A965D" w14:textId="140A1607" w:rsidR="00252BC8" w:rsidRPr="00252BC8" w:rsidRDefault="00252BC8" w:rsidP="00252BC8">
      <w:pPr>
        <w:pStyle w:val="PKTpunkt"/>
      </w:pPr>
      <w:r w:rsidRPr="00252BC8">
        <w:lastRenderedPageBreak/>
        <w:t>8)</w:t>
      </w:r>
      <w:r w:rsidRPr="00252BC8">
        <w:tab/>
        <w:t>w art. 12a w ust. 3 wyrazy „5 dni roboczych” zastępuje się wyrazami „10 dni roboczych”;</w:t>
      </w:r>
    </w:p>
    <w:p w14:paraId="4B07581C" w14:textId="77777777" w:rsidR="00252BC8" w:rsidRPr="00252BC8" w:rsidRDefault="00252BC8" w:rsidP="00252BC8">
      <w:pPr>
        <w:pStyle w:val="PKTpunkt"/>
        <w:keepNext/>
      </w:pPr>
      <w:r w:rsidRPr="00252BC8">
        <w:t>9)</w:t>
      </w:r>
      <w:r w:rsidRPr="00252BC8">
        <w:tab/>
        <w:t>w art. 14:</w:t>
      </w:r>
    </w:p>
    <w:p w14:paraId="73CBFA58" w14:textId="77777777" w:rsidR="00252BC8" w:rsidRPr="00252BC8" w:rsidRDefault="00252BC8" w:rsidP="00252BC8">
      <w:pPr>
        <w:pStyle w:val="LITlitera"/>
      </w:pPr>
      <w:r w:rsidRPr="00252BC8">
        <w:t>a)</w:t>
      </w:r>
      <w:r w:rsidRPr="00252BC8">
        <w:tab/>
        <w:t>uchyla się ust. 4c,</w:t>
      </w:r>
    </w:p>
    <w:p w14:paraId="734FE971" w14:textId="77777777" w:rsidR="00252BC8" w:rsidRPr="00252BC8" w:rsidRDefault="00252BC8" w:rsidP="00252BC8">
      <w:pPr>
        <w:pStyle w:val="LITlitera"/>
        <w:keepNext/>
      </w:pPr>
      <w:r w:rsidRPr="00252BC8">
        <w:t>b)</w:t>
      </w:r>
      <w:r w:rsidRPr="00252BC8">
        <w:tab/>
        <w:t>ust. 4d otrzymuje brzmienie:</w:t>
      </w:r>
    </w:p>
    <w:p w14:paraId="5BBB8E68" w14:textId="704A7C84" w:rsidR="00252BC8" w:rsidRPr="00252BC8" w:rsidRDefault="00252BC8" w:rsidP="00252BC8">
      <w:pPr>
        <w:pStyle w:val="ZLITUSTzmustliter"/>
      </w:pPr>
      <w:r w:rsidRPr="00252BC8">
        <w:t>„4d. Odsetki od zgromadzonych środków z Funduszu podlegają zwrotowi na wydzielony rachunek prowadzony w Banku Gospodarstwa Krajowego w terminie 15 dni od dnia upływu każdego kwartału, z wyjątkiem odsetek znajdujących się na wyodrębnionych dla dysponentów rachunkach pomocniczych Funduszu, które zwracane są w terminie określonym w porozumieniach, o których mowa w ust. 10.”,</w:t>
      </w:r>
    </w:p>
    <w:p w14:paraId="45531D73" w14:textId="77777777" w:rsidR="00252BC8" w:rsidRPr="00252BC8" w:rsidRDefault="00252BC8" w:rsidP="00252BC8">
      <w:pPr>
        <w:pStyle w:val="LITlitera"/>
        <w:keepNext/>
      </w:pPr>
      <w:r w:rsidRPr="00252BC8">
        <w:t>c)</w:t>
      </w:r>
      <w:r w:rsidRPr="00252BC8">
        <w:tab/>
        <w:t>w ust. 5 pkt 5 otrzymuje brzmienie:</w:t>
      </w:r>
    </w:p>
    <w:p w14:paraId="209D8D4F" w14:textId="455500DA" w:rsidR="00252BC8" w:rsidRPr="00252BC8" w:rsidRDefault="00252BC8" w:rsidP="00252BC8">
      <w:pPr>
        <w:pStyle w:val="ZLITPKTzmpktliter"/>
      </w:pPr>
      <w:r w:rsidRPr="00252BC8">
        <w:t>„5)</w:t>
      </w:r>
      <w:r w:rsidRPr="00252BC8">
        <w:tab/>
        <w:t>ze środków z zaciągniętych kredytów i pożyczek oraz wyemitowanych obligacji, o których mowa w art. 16 ust. 3;”,</w:t>
      </w:r>
    </w:p>
    <w:p w14:paraId="5742E2F2" w14:textId="77777777" w:rsidR="00252BC8" w:rsidRPr="00252BC8" w:rsidRDefault="00252BC8" w:rsidP="00252BC8">
      <w:pPr>
        <w:pStyle w:val="LITlitera"/>
        <w:keepNext/>
      </w:pPr>
      <w:r w:rsidRPr="00252BC8">
        <w:t>d)</w:t>
      </w:r>
      <w:r w:rsidRPr="00252BC8">
        <w:tab/>
        <w:t>w ust. 6 po pkt 2 dodaje się pkt 2a w brzmieniu:</w:t>
      </w:r>
    </w:p>
    <w:p w14:paraId="3C093030" w14:textId="3A7AFACE" w:rsidR="00252BC8" w:rsidRPr="00252BC8" w:rsidRDefault="00252BC8" w:rsidP="00252BC8">
      <w:pPr>
        <w:pStyle w:val="ZLITPKTzmpktliter"/>
      </w:pPr>
      <w:r w:rsidRPr="00252BC8">
        <w:t>„2a)</w:t>
      </w:r>
      <w:r w:rsidRPr="00252BC8">
        <w:tab/>
        <w:t>spłatę zobowiązań z tytułu zaciągniętych kredytów i pożyczek, o których mowa w art. 16 ust. 3, wraz z odsetkami i innymi kosztami bezpośrednio związanymi z tymi kredytami i pożyczkami;”,</w:t>
      </w:r>
    </w:p>
    <w:p w14:paraId="478A65D9" w14:textId="77777777" w:rsidR="00252BC8" w:rsidRPr="00252BC8" w:rsidRDefault="00252BC8" w:rsidP="00252BC8">
      <w:pPr>
        <w:pStyle w:val="LITlitera"/>
      </w:pPr>
      <w:r w:rsidRPr="00252BC8">
        <w:t>e)</w:t>
      </w:r>
      <w:r w:rsidRPr="00252BC8">
        <w:tab/>
        <w:t>uchyla się ust. 16–17,</w:t>
      </w:r>
    </w:p>
    <w:p w14:paraId="23720974" w14:textId="77777777" w:rsidR="00252BC8" w:rsidRPr="00252BC8" w:rsidRDefault="00252BC8" w:rsidP="00252BC8">
      <w:pPr>
        <w:pStyle w:val="LITlitera"/>
        <w:keepNext/>
      </w:pPr>
      <w:r w:rsidRPr="00252BC8">
        <w:t>f)</w:t>
      </w:r>
      <w:r w:rsidRPr="00252BC8">
        <w:tab/>
        <w:t>po ust. 17 dodaje się ust. 17a i 17b w brzmieniu:</w:t>
      </w:r>
    </w:p>
    <w:p w14:paraId="68E175E3" w14:textId="314B0E1A" w:rsidR="00252BC8" w:rsidRPr="00252BC8" w:rsidRDefault="00252BC8" w:rsidP="00252BC8">
      <w:pPr>
        <w:pStyle w:val="ZLITUSTzmustliter"/>
      </w:pPr>
      <w:r w:rsidRPr="00252BC8">
        <w:t>„17a. Minister właściwy do spraw finansów publicznych może żądać od upoważnionych podmiotów, o których mowa w ust. 4 i 4a, bieżących informacji i wyjaśnień w zakresie finansowanych lub dofinansowanych z Funduszu zadań, o których mowa w ust. 1.</w:t>
      </w:r>
    </w:p>
    <w:p w14:paraId="2C7481FF" w14:textId="779533AF" w:rsidR="00252BC8" w:rsidRPr="00252BC8" w:rsidRDefault="00252BC8" w:rsidP="00252BC8">
      <w:pPr>
        <w:pStyle w:val="ZLITUSTzmustliter"/>
      </w:pPr>
      <w:r w:rsidRPr="00252BC8">
        <w:t>17b. Podmioty, które otrzymały środki z Funduszu, są zobowiązane przekazać na żądanie upoważnionych podmiotów, o których mowa w ust. 4 i 4a, lub wojewodów bieżące informacje i wyjaśnienia w zakresie, o którym mowa w ust. 17a.”,</w:t>
      </w:r>
    </w:p>
    <w:p w14:paraId="0CABE922" w14:textId="77777777" w:rsidR="00252BC8" w:rsidRPr="00252BC8" w:rsidRDefault="00252BC8" w:rsidP="00252BC8">
      <w:pPr>
        <w:pStyle w:val="LITlitera"/>
      </w:pPr>
      <w:r w:rsidRPr="00252BC8">
        <w:t>g)</w:t>
      </w:r>
      <w:r w:rsidRPr="00252BC8">
        <w:tab/>
        <w:t>uchyla się ust. 18,</w:t>
      </w:r>
    </w:p>
    <w:p w14:paraId="3A1B7A7E" w14:textId="65D0634B" w:rsidR="00252BC8" w:rsidRPr="00DD715F" w:rsidRDefault="00252BC8" w:rsidP="00252BC8">
      <w:pPr>
        <w:pStyle w:val="LITlitera"/>
      </w:pPr>
      <w:r w:rsidRPr="00DD715F">
        <w:t>h)</w:t>
      </w:r>
      <w:r w:rsidRPr="00DD715F">
        <w:tab/>
      </w:r>
      <w:r w:rsidR="00FF36BA" w:rsidRPr="00DD715F">
        <w:t>w ust. 21a i 22 wyrazy „ust. 17 i 21” zastępuje się wyrazami „ust. 21”,</w:t>
      </w:r>
    </w:p>
    <w:p w14:paraId="4B371601" w14:textId="77777777" w:rsidR="00252BC8" w:rsidRPr="00252BC8" w:rsidRDefault="00252BC8" w:rsidP="00252BC8">
      <w:pPr>
        <w:pStyle w:val="LITlitera"/>
        <w:keepNext/>
      </w:pPr>
      <w:r w:rsidRPr="00252BC8">
        <w:t>i)</w:t>
      </w:r>
      <w:r w:rsidRPr="00252BC8">
        <w:tab/>
        <w:t>w ust. 27 pkt 2 otrzymuje brzmienie:</w:t>
      </w:r>
    </w:p>
    <w:p w14:paraId="1B54033A" w14:textId="4BF65572" w:rsidR="00252BC8" w:rsidRPr="00252BC8" w:rsidRDefault="00252BC8" w:rsidP="00252BC8">
      <w:pPr>
        <w:pStyle w:val="ZLITPKTzmpktliter"/>
      </w:pPr>
      <w:r w:rsidRPr="00252BC8">
        <w:t>„2)</w:t>
      </w:r>
      <w:r w:rsidRPr="00252BC8">
        <w:tab/>
        <w:t xml:space="preserve">kwotę planowanych do zaciągnięcia kredytów i pożyczek oraz planowanych do wyemitowania przez Bank Gospodarstwa Krajowego </w:t>
      </w:r>
      <w:r w:rsidRPr="00252BC8">
        <w:lastRenderedPageBreak/>
        <w:t>obligacji w kraju i za granicą na rzecz Funduszu, o których mowa w art. 16 ust. 3;”,</w:t>
      </w:r>
    </w:p>
    <w:p w14:paraId="010C79E7" w14:textId="77777777" w:rsidR="00252BC8" w:rsidRPr="00252BC8" w:rsidRDefault="00252BC8" w:rsidP="00252BC8">
      <w:pPr>
        <w:pStyle w:val="LITlitera"/>
        <w:keepNext/>
      </w:pPr>
      <w:r w:rsidRPr="00252BC8">
        <w:t>j)</w:t>
      </w:r>
      <w:r w:rsidRPr="00252BC8">
        <w:tab/>
        <w:t>ust. 32 otrzymuje brzmienie:</w:t>
      </w:r>
    </w:p>
    <w:p w14:paraId="56AD3E60" w14:textId="0250C980" w:rsidR="00252BC8" w:rsidRPr="00252BC8" w:rsidRDefault="00252BC8" w:rsidP="00252BC8">
      <w:pPr>
        <w:pStyle w:val="ZLITUSTzmustliter"/>
      </w:pPr>
      <w:r w:rsidRPr="00252BC8">
        <w:t>„32. Plan finansowy Funduszu stanowi podstawę dokonywania wypłat ze środków Funduszu, zaciągania kredytów i pożyczek oraz przeprowadzania emisji obligacji, o których mowa w art. 16 ust. 3.”;</w:t>
      </w:r>
    </w:p>
    <w:p w14:paraId="4F3ED034" w14:textId="77777777" w:rsidR="00252BC8" w:rsidRPr="00252BC8" w:rsidRDefault="00252BC8" w:rsidP="00252BC8">
      <w:pPr>
        <w:pStyle w:val="PKTpunkt"/>
        <w:keepNext/>
      </w:pPr>
      <w:r w:rsidRPr="00252BC8">
        <w:t>10)</w:t>
      </w:r>
      <w:r w:rsidRPr="00252BC8">
        <w:tab/>
        <w:t>w art. 16:</w:t>
      </w:r>
    </w:p>
    <w:p w14:paraId="37C62C57" w14:textId="77777777" w:rsidR="00252BC8" w:rsidRPr="00252BC8" w:rsidRDefault="00252BC8" w:rsidP="00252BC8">
      <w:pPr>
        <w:pStyle w:val="LITlitera"/>
      </w:pPr>
      <w:r w:rsidRPr="00252BC8">
        <w:t>a)</w:t>
      </w:r>
      <w:r w:rsidRPr="00252BC8">
        <w:tab/>
        <w:t>ust. 1–4 otrzymują brzmienie:</w:t>
      </w:r>
    </w:p>
    <w:p w14:paraId="489FCA17" w14:textId="1E2534D1" w:rsidR="00252BC8" w:rsidRPr="00252BC8" w:rsidRDefault="00252BC8" w:rsidP="00252BC8">
      <w:pPr>
        <w:pStyle w:val="ZLITUSTzmustliter"/>
      </w:pPr>
      <w:r w:rsidRPr="00252BC8">
        <w:t>„1. Minister właściwy do spraw finansów publicznych przekazuje do Funduszu środki niezbędne do terminowej obsługi zobowiązań z tytułu zaciągniętych kredytów i pożyczek oraz wyemitowanych obligacji, o których mowa w ust. 3, w przypadku gdy poziom środków Funduszu jest niewystarczający do obsługi tych zobowiązań.</w:t>
      </w:r>
    </w:p>
    <w:p w14:paraId="3518AEF2" w14:textId="77777777" w:rsidR="00252BC8" w:rsidRPr="00252BC8" w:rsidRDefault="00252BC8" w:rsidP="00252BC8">
      <w:pPr>
        <w:pStyle w:val="ZLITUSTzmustliter"/>
      </w:pPr>
      <w:r w:rsidRPr="00252BC8">
        <w:t>2. W przypadku niedoboru na rachunku Funduszu środków niezbędnych do terminowej obsługi działań, o których mowa w art. 14 ust. 6, 6a i 6d–6f, finansowanie ich realizacji może odbywać się, po uzgodnieniu z ministrem właściwym do spraw finansów publicznych, ze środków Banku Gospodarstwa Krajowego.</w:t>
      </w:r>
    </w:p>
    <w:p w14:paraId="0EFC448C" w14:textId="77777777" w:rsidR="00252BC8" w:rsidRPr="00252BC8" w:rsidRDefault="00252BC8" w:rsidP="00252BC8">
      <w:pPr>
        <w:pStyle w:val="ZLITUSTzmustliter"/>
      </w:pPr>
      <w:r w:rsidRPr="00252BC8">
        <w:t>3. Bank Gospodarstwa Krajowego może zaciągać kredyty i pożyczki lub emitować obligacje w kraju i za granicą na rzecz Funduszu.</w:t>
      </w:r>
    </w:p>
    <w:p w14:paraId="7EDE5F09" w14:textId="728B996A" w:rsidR="00252BC8" w:rsidRPr="00252BC8" w:rsidRDefault="00252BC8" w:rsidP="00252BC8">
      <w:pPr>
        <w:pStyle w:val="ZLITUSTzmustliter"/>
      </w:pPr>
      <w:r w:rsidRPr="00252BC8">
        <w:t>4. Zobowiązania Banku Gospodarstwa Krajowego z tytułu zaciągniętych kredytów i pożyczek lub wyemitowanych obligacji, o których mowa w ust. 3, są objęte gwarancją Skarbu Państwa, reprezentowanego przez ministra właściwego do spraw finansów publicznych.”,</w:t>
      </w:r>
    </w:p>
    <w:p w14:paraId="33F0D49B" w14:textId="77777777" w:rsidR="00252BC8" w:rsidRPr="00252BC8" w:rsidRDefault="00252BC8" w:rsidP="00252BC8">
      <w:pPr>
        <w:pStyle w:val="LITlitera"/>
      </w:pPr>
      <w:r w:rsidRPr="00252BC8">
        <w:t>b)</w:t>
      </w:r>
      <w:r w:rsidRPr="00252BC8">
        <w:tab/>
        <w:t>ust. 6 otrzymuje brzmienie:</w:t>
      </w:r>
    </w:p>
    <w:p w14:paraId="39190D5C" w14:textId="6F4F3A62" w:rsidR="00252BC8" w:rsidRPr="00252BC8" w:rsidRDefault="00252BC8" w:rsidP="00252BC8">
      <w:pPr>
        <w:pStyle w:val="ZLITUSTzmustliter"/>
      </w:pPr>
      <w:r w:rsidRPr="00252BC8">
        <w:t xml:space="preserve">„6. Gwarancja, o której mowa w ust. 4, jest udzielana do wysokości 100 % pozostającej do spłaty kwoty kredytu lub pożyczki objętych gwarancją lub 100 % pozostających do wypłaty świadczeń pieniężnych wynikających z wyemitowanych obligacji objętych gwarancją, wraz ze 100 % należnych odsetek od tych kwot i innych kosztów bezpośrednio związanych odpowiednio z tym kredytem, pożyczką lub obligacjami, </w:t>
      </w:r>
      <w:r w:rsidRPr="00252BC8">
        <w:lastRenderedPageBreak/>
        <w:t>wynikających z warunków udzielenia kredytu, pożyczki lub emisji obligacji.”,</w:t>
      </w:r>
    </w:p>
    <w:p w14:paraId="11224E1A" w14:textId="77777777" w:rsidR="00252BC8" w:rsidRPr="00252BC8" w:rsidRDefault="00252BC8" w:rsidP="00252BC8">
      <w:pPr>
        <w:pStyle w:val="LITlitera"/>
        <w:keepNext/>
      </w:pPr>
      <w:r w:rsidRPr="00252BC8">
        <w:t>c)</w:t>
      </w:r>
      <w:r w:rsidRPr="00252BC8">
        <w:tab/>
        <w:t>dodaje się ust. 11 w brzmieniu:</w:t>
      </w:r>
    </w:p>
    <w:p w14:paraId="6C1B0074" w14:textId="5A7769B4" w:rsidR="00252BC8" w:rsidRPr="00252BC8" w:rsidRDefault="00252BC8" w:rsidP="00252BC8">
      <w:pPr>
        <w:pStyle w:val="ZLITUSTzmustliter"/>
      </w:pPr>
      <w:r w:rsidRPr="00252BC8">
        <w:t>„11. Warunki finansowe obejmujące parametry ekonomiczne kredytów lub pożyczek wymagają uprzedniej akceptacji ministra właściwego do spraw budżetu.”;</w:t>
      </w:r>
    </w:p>
    <w:p w14:paraId="62ED4724" w14:textId="77777777" w:rsidR="00252BC8" w:rsidRPr="00252BC8" w:rsidRDefault="00252BC8" w:rsidP="00252BC8">
      <w:pPr>
        <w:pStyle w:val="PKTpunkt"/>
      </w:pPr>
      <w:r w:rsidRPr="00252BC8">
        <w:t>11)</w:t>
      </w:r>
      <w:r w:rsidRPr="00252BC8">
        <w:tab/>
        <w:t>uchyla się art. 22a–22h;</w:t>
      </w:r>
    </w:p>
    <w:p w14:paraId="43CF2A96" w14:textId="2D2445CA" w:rsidR="00252BC8" w:rsidRPr="00252BC8" w:rsidRDefault="00252BC8" w:rsidP="00252BC8">
      <w:pPr>
        <w:pStyle w:val="PKTpunkt"/>
        <w:keepNext/>
      </w:pPr>
      <w:r w:rsidRPr="00252BC8">
        <w:t>12)</w:t>
      </w:r>
      <w:r w:rsidRPr="00252BC8">
        <w:tab/>
        <w:t>w art. 25</w:t>
      </w:r>
      <w:r w:rsidRPr="00252BC8">
        <w:rPr>
          <w:rStyle w:val="IGindeksgrny"/>
        </w:rPr>
        <w:t>1</w:t>
      </w:r>
      <w:r w:rsidRPr="00252BC8">
        <w:t>:</w:t>
      </w:r>
    </w:p>
    <w:p w14:paraId="7DA195A7" w14:textId="77777777" w:rsidR="00252BC8" w:rsidRPr="00252BC8" w:rsidRDefault="00252BC8" w:rsidP="00252BC8">
      <w:pPr>
        <w:pStyle w:val="LITlitera"/>
        <w:keepNext/>
      </w:pPr>
      <w:r w:rsidRPr="00252BC8">
        <w:t>a)</w:t>
      </w:r>
      <w:r w:rsidRPr="00252BC8">
        <w:tab/>
        <w:t>ust. 2 otrzymuje brzmienie:</w:t>
      </w:r>
    </w:p>
    <w:p w14:paraId="3AF72DB7" w14:textId="59FEFC29" w:rsidR="00252BC8" w:rsidRPr="00252BC8" w:rsidRDefault="00252BC8" w:rsidP="00252BC8">
      <w:pPr>
        <w:pStyle w:val="ZLITUSTzmustliter"/>
      </w:pPr>
      <w:r w:rsidRPr="00252BC8">
        <w:t>„2. Nadzór nad realizacją praw i obowiązków opiekuna, o którym mowa w ust. 1, a także osób, o których mowa w art. 27e pkt 2, oraz nad zapewnieniem dziecku odpowiednich warunków opieki i wychowania, w tym przestrzegania praw dziecka, sprawuje powiatowe centrum pomocy rodzinie właściwe ze względu na miejsce pobytu dziecka z ukraińskiej instytucjonalnej pieczy zastępczej.”,</w:t>
      </w:r>
    </w:p>
    <w:p w14:paraId="37A19DAC" w14:textId="77777777" w:rsidR="00252BC8" w:rsidRPr="00252BC8" w:rsidRDefault="00252BC8" w:rsidP="00252BC8">
      <w:pPr>
        <w:pStyle w:val="LITlitera"/>
        <w:keepNext/>
      </w:pPr>
      <w:r w:rsidRPr="00252BC8">
        <w:t>b)</w:t>
      </w:r>
      <w:r w:rsidRPr="00252BC8">
        <w:tab/>
        <w:t>dodaje się ust. 13 w brzmieniu:</w:t>
      </w:r>
    </w:p>
    <w:p w14:paraId="4E2AA14E" w14:textId="5E3C1566" w:rsidR="00252BC8" w:rsidRPr="00252BC8" w:rsidRDefault="00252BC8" w:rsidP="00252BC8">
      <w:pPr>
        <w:pStyle w:val="ZLITUSTzmustliter"/>
      </w:pPr>
      <w:r w:rsidRPr="00252BC8">
        <w:t>„13. Minister właściwy do spraw rodziny określi, w drodze rozporządzenia, sposób i tryb nadzoru nad realizacją praw i obowiązków opiekuna, o którym mowa w art. 25</w:t>
      </w:r>
      <w:r w:rsidRPr="00252BC8">
        <w:rPr>
          <w:rStyle w:val="IGindeksgrny"/>
        </w:rPr>
        <w:t>1</w:t>
      </w:r>
      <w:r w:rsidRPr="00252BC8">
        <w:t xml:space="preserve"> ust. 1, a także osób, o których mowa w art. 27e pkt 2, oraz nad zapewnieniem dziecku odpowiednich warunków opieki i wychowania, mając na uwadze przestrzeganie praw dziecka i dobro dziecka oraz potrzebę zapewnienia skutecznego, jednolitego i kompleksowego nadzoru nad realizacją praw i obowiązków opiekuna.”;</w:t>
      </w:r>
    </w:p>
    <w:p w14:paraId="547B14A9" w14:textId="77777777" w:rsidR="00252BC8" w:rsidRPr="00252BC8" w:rsidRDefault="00252BC8" w:rsidP="00252BC8">
      <w:pPr>
        <w:pStyle w:val="PKTpunkt"/>
        <w:keepNext/>
      </w:pPr>
      <w:r w:rsidRPr="00252BC8">
        <w:t>13)</w:t>
      </w:r>
      <w:r w:rsidRPr="00252BC8">
        <w:tab/>
        <w:t>w art. 26:</w:t>
      </w:r>
    </w:p>
    <w:p w14:paraId="10D483BE" w14:textId="18C78EDE" w:rsidR="00252BC8" w:rsidRPr="00252BC8" w:rsidRDefault="00252BC8" w:rsidP="00252BC8">
      <w:pPr>
        <w:pStyle w:val="LITlitera"/>
      </w:pPr>
      <w:r w:rsidRPr="00252BC8">
        <w:t>a)</w:t>
      </w:r>
      <w:r w:rsidRPr="00252BC8">
        <w:tab/>
        <w:t>w ust. 1 w pkt 2 wyrazy „albo obowiązki te zostały mu odroczone” zastępuje się wyrazami „albo obowiązki te zostały mu odroczone, albo dziecko realizuje obowiązek nauki przez uczęszczanie do uczelni należącej do polskiego systemu szkolnictwa wyższego, na kwalifikacyjny kurs zawodowy albo na praktykę absolwencką, o której mowa w ustawie z dnia 17 lipca 2009 r. o praktykach absolwenckich (Dz. U. z 2018 r. poz. 1244 oraz z 2025 r. poz. 620), zgodnie z art. 36 ust. 12 ustawy z dnia 14 grudnia 2016 r. – Prawo oświatowe”,</w:t>
      </w:r>
    </w:p>
    <w:p w14:paraId="43CEDC86" w14:textId="77777777" w:rsidR="00252BC8" w:rsidRPr="00252BC8" w:rsidRDefault="00252BC8" w:rsidP="00252BC8">
      <w:pPr>
        <w:pStyle w:val="LITlitera"/>
        <w:keepNext/>
      </w:pPr>
      <w:r w:rsidRPr="00252BC8">
        <w:lastRenderedPageBreak/>
        <w:t>b)</w:t>
      </w:r>
      <w:r w:rsidRPr="00252BC8">
        <w:tab/>
        <w:t>po ust. 3bc dodaje się ust. 3bd w brzmieniu:</w:t>
      </w:r>
    </w:p>
    <w:p w14:paraId="71EEEBF9" w14:textId="5483211F" w:rsidR="00252BC8" w:rsidRPr="00252BC8" w:rsidRDefault="00252BC8" w:rsidP="00252BC8">
      <w:pPr>
        <w:pStyle w:val="ZLITUSTzmustliter"/>
      </w:pPr>
      <w:r w:rsidRPr="00252BC8">
        <w:t xml:space="preserve">„3bd. Realizację przez dziecko obowiązku nauki przez uczęszczanie do uczelni należącej do polskiego systemu szkolnictwa wyższego, na kwalifikacyjny kurs zawodowy albo na praktykę absolwencką, o której mowa w ustawie z dnia 17 lipca 2009 r. o praktykach absolwenckich, osoba ubiegająca </w:t>
      </w:r>
      <w:r w:rsidRPr="00DD715F">
        <w:t xml:space="preserve">się </w:t>
      </w:r>
      <w:r w:rsidR="00694F8F" w:rsidRPr="00DD715F">
        <w:t>o</w:t>
      </w:r>
      <w:r w:rsidRPr="00252BC8">
        <w:t xml:space="preserve"> świadczenie wychowawcze</w:t>
      </w:r>
      <w:r w:rsidR="00694F8F">
        <w:t xml:space="preserve"> </w:t>
      </w:r>
      <w:r w:rsidR="00694F8F" w:rsidRPr="00DD715F">
        <w:t>lub je pobierająca</w:t>
      </w:r>
      <w:r w:rsidRPr="00DD715F">
        <w:t xml:space="preserve"> </w:t>
      </w:r>
      <w:r w:rsidRPr="00252BC8">
        <w:t>potwierdza zaświadczeniem wydanym przez uczelnię, organizatora kwalifikacyjnego kursu zawodowego albo praktyki absolwenckiej.”;</w:t>
      </w:r>
    </w:p>
    <w:p w14:paraId="75DFB3DA" w14:textId="77777777" w:rsidR="00252BC8" w:rsidRPr="00252BC8" w:rsidRDefault="00252BC8" w:rsidP="00252BC8">
      <w:pPr>
        <w:pStyle w:val="PKTpunkt"/>
      </w:pPr>
      <w:r w:rsidRPr="00252BC8">
        <w:t>14)</w:t>
      </w:r>
      <w:r w:rsidRPr="00252BC8">
        <w:tab/>
        <w:t>uchyla się art. 28;</w:t>
      </w:r>
    </w:p>
    <w:p w14:paraId="2203B0E7" w14:textId="77777777" w:rsidR="00252BC8" w:rsidRPr="00252BC8" w:rsidRDefault="00252BC8" w:rsidP="00252BC8">
      <w:pPr>
        <w:pStyle w:val="PKTpunkt"/>
        <w:keepNext/>
      </w:pPr>
      <w:r w:rsidRPr="00252BC8">
        <w:t>15)</w:t>
      </w:r>
      <w:r w:rsidRPr="00252BC8">
        <w:tab/>
        <w:t>w art. 42a:</w:t>
      </w:r>
    </w:p>
    <w:p w14:paraId="02A64764" w14:textId="639620DD" w:rsidR="00252BC8" w:rsidRPr="00252BC8" w:rsidRDefault="00252BC8" w:rsidP="00252BC8">
      <w:pPr>
        <w:pStyle w:val="LITlitera"/>
        <w:keepNext/>
      </w:pPr>
      <w:r w:rsidRPr="00252BC8">
        <w:t>a)</w:t>
      </w:r>
      <w:r w:rsidRPr="00252BC8">
        <w:tab/>
        <w:t>po ust. 1 dodaje się ust. 1a w brzmieniu:</w:t>
      </w:r>
    </w:p>
    <w:p w14:paraId="400D8704" w14:textId="1E99904B" w:rsidR="00252BC8" w:rsidRPr="00252BC8" w:rsidRDefault="00252BC8" w:rsidP="00252BC8">
      <w:pPr>
        <w:pStyle w:val="ZLITUSTzmustliter"/>
      </w:pPr>
      <w:r w:rsidRPr="00252BC8">
        <w:t>„1a. Obywatelowi Ukrainy zezwolenie, o którym mowa w ust. 1, może być udzielone tylko raz.”,</w:t>
      </w:r>
    </w:p>
    <w:p w14:paraId="62018D6E" w14:textId="77777777" w:rsidR="00252BC8" w:rsidRPr="00252BC8" w:rsidRDefault="00252BC8" w:rsidP="00252BC8">
      <w:pPr>
        <w:pStyle w:val="LITlitera"/>
        <w:keepNext/>
      </w:pPr>
      <w:r w:rsidRPr="00252BC8">
        <w:t>b)</w:t>
      </w:r>
      <w:r w:rsidRPr="00252BC8">
        <w:tab/>
        <w:t>w ust. 5:</w:t>
      </w:r>
    </w:p>
    <w:p w14:paraId="709B91CB" w14:textId="13F63A7E" w:rsidR="00252BC8" w:rsidRPr="00252BC8" w:rsidRDefault="00252BC8" w:rsidP="00252BC8">
      <w:pPr>
        <w:pStyle w:val="TIRtiret"/>
      </w:pPr>
      <w:r w:rsidRPr="00252BC8">
        <w:t>–</w:t>
      </w:r>
      <w:r w:rsidRPr="00252BC8">
        <w:tab/>
        <w:t>w pkt 2 wyrazy „obowiązujących Rzeczpospolitą Polską.” zastępuje się wyrazami „obowiązujących Rzeczpospolitą Polską, lub”,</w:t>
      </w:r>
    </w:p>
    <w:p w14:paraId="1B351AF9" w14:textId="11779DE6" w:rsidR="00252BC8" w:rsidRPr="00252BC8" w:rsidRDefault="00252BC8" w:rsidP="00252BC8">
      <w:pPr>
        <w:pStyle w:val="TIRtiret"/>
        <w:keepNext/>
      </w:pPr>
      <w:r w:rsidRPr="00252BC8">
        <w:t>–</w:t>
      </w:r>
      <w:r w:rsidRPr="00252BC8">
        <w:tab/>
        <w:t>dodaje się pkt 3 i 4 w brzmieniu:</w:t>
      </w:r>
    </w:p>
    <w:p w14:paraId="5F58909B" w14:textId="6234A403" w:rsidR="00252BC8" w:rsidRPr="00252BC8" w:rsidRDefault="00252BC8" w:rsidP="00252BC8">
      <w:pPr>
        <w:pStyle w:val="ZTIRPKTzmpkttiret"/>
        <w:keepNext/>
      </w:pPr>
      <w:r w:rsidRPr="00252BC8">
        <w:t>„3)</w:t>
      </w:r>
      <w:r w:rsidRPr="00252BC8">
        <w:tab/>
        <w:t>w postępowaniu w sprawie udzielenia obywatelowi Ukrainy zezwolenia na pobyt czasowy:</w:t>
      </w:r>
    </w:p>
    <w:p w14:paraId="63B07574" w14:textId="77777777" w:rsidR="00252BC8" w:rsidRPr="00252BC8" w:rsidRDefault="00252BC8" w:rsidP="00252BC8">
      <w:pPr>
        <w:pStyle w:val="ZTIRLITwPKTzmlitwpkttiret"/>
      </w:pPr>
      <w:r w:rsidRPr="00252BC8">
        <w:t>a)</w:t>
      </w:r>
      <w:r w:rsidRPr="00252BC8">
        <w:tab/>
        <w:t>złożył on wniosek zawierający nieprawdziwe dane osobowe lub fałszywe informacje lub dołączył do niego dokumenty zawierające takie dane lub informacje, lub</w:t>
      </w:r>
    </w:p>
    <w:p w14:paraId="0396D99B" w14:textId="77777777" w:rsidR="00252BC8" w:rsidRPr="00252BC8" w:rsidRDefault="00252BC8" w:rsidP="00252BC8">
      <w:pPr>
        <w:pStyle w:val="ZTIRLITwPKTzmlitwpkttiret"/>
      </w:pPr>
      <w:r w:rsidRPr="00252BC8">
        <w:t>b)</w:t>
      </w:r>
      <w:r w:rsidRPr="00252BC8">
        <w:tab/>
        <w:t>zeznał on nieprawdę lub zataił prawdę albo podrobił lub przerobił dokument w celu użycia go jako autentycznego lub takiego dokumentu używał jako autentycznego, lub</w:t>
      </w:r>
    </w:p>
    <w:p w14:paraId="4D26C974" w14:textId="412B08CA" w:rsidR="00252BC8" w:rsidRPr="00252BC8" w:rsidRDefault="00252BC8" w:rsidP="00252BC8">
      <w:pPr>
        <w:pStyle w:val="ZTIRPKTzmpkttiret"/>
      </w:pPr>
      <w:r w:rsidRPr="00252BC8">
        <w:t>4)</w:t>
      </w:r>
      <w:r w:rsidRPr="00252BC8">
        <w:tab/>
        <w:t>związek małżeński został zawarty w celu obejścia przepisów określających zasady i warunki wjazdu cudzoziemców na terytorium Rzeczypospolitej Polskiej, ich przejazdu przez to terytorium, pobytu na nim i wyjazdu z niego.”;</w:t>
      </w:r>
    </w:p>
    <w:p w14:paraId="640B3F2E" w14:textId="067E1C2D" w:rsidR="00252BC8" w:rsidRPr="00252BC8" w:rsidRDefault="00252BC8" w:rsidP="00252BC8">
      <w:pPr>
        <w:pStyle w:val="PKTpunkt"/>
      </w:pPr>
      <w:r w:rsidRPr="00252BC8">
        <w:t>16)</w:t>
      </w:r>
      <w:r w:rsidRPr="00252BC8">
        <w:tab/>
        <w:t>w art. 42c w pkt 1 i w art. 42g w ust. 4 w pkt 10 wyrazy „w dniu 4 marca 2024 r.” zastępuje się wyrazami „w dniu 4 czerwca 2025 r.”;</w:t>
      </w:r>
    </w:p>
    <w:p w14:paraId="1E83B1F6" w14:textId="34F12B57" w:rsidR="00252BC8" w:rsidRPr="00252BC8" w:rsidRDefault="00252BC8" w:rsidP="00252BC8">
      <w:pPr>
        <w:pStyle w:val="PKTpunkt"/>
        <w:keepNext/>
      </w:pPr>
      <w:r w:rsidRPr="00252BC8">
        <w:lastRenderedPageBreak/>
        <w:t>17)</w:t>
      </w:r>
      <w:r w:rsidRPr="00252BC8">
        <w:tab/>
        <w:t>po art. 42w dodaje się art. 42x w brzmieniu:</w:t>
      </w:r>
    </w:p>
    <w:p w14:paraId="3D4EF393" w14:textId="56687AB5" w:rsidR="00252BC8" w:rsidRPr="00252BC8" w:rsidRDefault="00252BC8" w:rsidP="00252BC8">
      <w:pPr>
        <w:pStyle w:val="ZARTzmartartykuempunktem"/>
        <w:keepNext/>
      </w:pPr>
      <w:r w:rsidRPr="00252BC8">
        <w:t>„Art. 42x. Jeżeli do dnia 4 marca 2026 r. uprawniony obywatel Ukrainy złoży wniosek, o którym mowa w art. 42c lub art. 42d, w trybie przewidzianym w art. 42f ust. 1, pobyt obywatela Ukrainy, dla którego został złożony wniosek, uważa się za legalny na terytorium Rzeczypospolitej Polskiej do dnia:</w:t>
      </w:r>
    </w:p>
    <w:p w14:paraId="18E313A4" w14:textId="7CB053D6" w:rsidR="00252BC8" w:rsidRPr="00252BC8" w:rsidRDefault="00252BC8" w:rsidP="00252BC8">
      <w:pPr>
        <w:pStyle w:val="ZPKTzmpktartykuempunktem"/>
      </w:pPr>
      <w:r w:rsidRPr="00252BC8">
        <w:t>1)</w:t>
      </w:r>
      <w:r w:rsidRPr="00252BC8">
        <w:tab/>
        <w:t>odbioru karty pobytu lub jej unieważnienia w trybie art. 42r ust. 2,</w:t>
      </w:r>
    </w:p>
    <w:p w14:paraId="5A7527C2" w14:textId="0ADF32A9" w:rsidR="00252BC8" w:rsidRPr="00252BC8" w:rsidRDefault="00252BC8" w:rsidP="00252BC8">
      <w:pPr>
        <w:pStyle w:val="ZPKTzmpktartykuempunktem"/>
      </w:pPr>
      <w:r w:rsidRPr="00252BC8">
        <w:t>2)</w:t>
      </w:r>
      <w:r w:rsidRPr="00252BC8">
        <w:tab/>
        <w:t xml:space="preserve">w którym decyzja o odmowie wydania karty pobytu lub </w:t>
      </w:r>
      <w:r w:rsidRPr="00DD715F">
        <w:t>umorzeni</w:t>
      </w:r>
      <w:r w:rsidR="003B44AB" w:rsidRPr="00DD715F">
        <w:t>u</w:t>
      </w:r>
      <w:r w:rsidRPr="00252BC8">
        <w:t xml:space="preserve"> postępowania w sprawie wydania karty pobytu stanie się ostateczna.”;</w:t>
      </w:r>
    </w:p>
    <w:p w14:paraId="5B832B9F" w14:textId="77777777" w:rsidR="00252BC8" w:rsidRPr="00252BC8" w:rsidRDefault="00252BC8" w:rsidP="00252BC8">
      <w:pPr>
        <w:pStyle w:val="PKTpunkt"/>
        <w:keepNext/>
      </w:pPr>
      <w:r w:rsidRPr="00252BC8">
        <w:t>18)</w:t>
      </w:r>
      <w:r w:rsidRPr="00252BC8">
        <w:tab/>
        <w:t>w art. 50:</w:t>
      </w:r>
    </w:p>
    <w:p w14:paraId="522D4D0D" w14:textId="77777777" w:rsidR="00252BC8" w:rsidRPr="00252BC8" w:rsidRDefault="00252BC8" w:rsidP="00252BC8">
      <w:pPr>
        <w:pStyle w:val="LITlitera"/>
        <w:keepNext/>
      </w:pPr>
      <w:r w:rsidRPr="00252BC8">
        <w:t>a)</w:t>
      </w:r>
      <w:r w:rsidRPr="00252BC8">
        <w:tab/>
        <w:t>ust. 4 otrzymuje brzmienie:</w:t>
      </w:r>
    </w:p>
    <w:p w14:paraId="2EF1C0D8" w14:textId="4A43951D" w:rsidR="00252BC8" w:rsidRPr="00252BC8" w:rsidRDefault="00252BC8" w:rsidP="00252BC8">
      <w:pPr>
        <w:pStyle w:val="ZLITUSTzmustliter"/>
      </w:pPr>
      <w:r w:rsidRPr="00252BC8">
        <w:t>„4. Jednostki samorządu terytorialnego, w terminie do dnia 31 marca 2026 r., zwracają środki z Funduszu niewykorzystane do dnia 31 grudnia 2025 r. na wydzielony rachunek, z którego otrzymały środki z Funduszu.”,</w:t>
      </w:r>
      <w:bookmarkStart w:id="6" w:name="mip73920562"/>
      <w:bookmarkStart w:id="7" w:name="mip73920563"/>
      <w:bookmarkStart w:id="8" w:name="mip73920564"/>
      <w:bookmarkEnd w:id="6"/>
      <w:bookmarkEnd w:id="7"/>
      <w:bookmarkEnd w:id="8"/>
    </w:p>
    <w:p w14:paraId="0B7FDF23" w14:textId="77777777" w:rsidR="00252BC8" w:rsidRPr="00252BC8" w:rsidRDefault="00252BC8" w:rsidP="00252BC8">
      <w:pPr>
        <w:pStyle w:val="LITlitera"/>
      </w:pPr>
      <w:r w:rsidRPr="00252BC8">
        <w:t>b)</w:t>
      </w:r>
      <w:r w:rsidRPr="00252BC8">
        <w:tab/>
        <w:t>uchyla się ust. 5b,</w:t>
      </w:r>
    </w:p>
    <w:p w14:paraId="439FEBD3" w14:textId="77777777" w:rsidR="00252BC8" w:rsidRPr="00252BC8" w:rsidRDefault="00252BC8" w:rsidP="00252BC8">
      <w:pPr>
        <w:pStyle w:val="LITlitera"/>
        <w:keepNext/>
      </w:pPr>
      <w:r w:rsidRPr="00252BC8">
        <w:t>c)</w:t>
      </w:r>
      <w:r w:rsidRPr="00252BC8">
        <w:tab/>
        <w:t>po ust. 5b dodaje się ust. 5c w brzmieniu:</w:t>
      </w:r>
    </w:p>
    <w:p w14:paraId="6926DAA3" w14:textId="67C516CC" w:rsidR="00252BC8" w:rsidRPr="00252BC8" w:rsidRDefault="00252BC8" w:rsidP="00252BC8">
      <w:pPr>
        <w:pStyle w:val="ZLITUSTzmustliter"/>
      </w:pPr>
      <w:r w:rsidRPr="00252BC8">
        <w:t>„5c. Jednostki samorządu terytorialnego w terminie do dnia 15 kwietnia 2026 r. informują ministra właściwego do spraw finansów publicznych o dokonaniu zwrotu środków, o którym mowa w ust. 4, lub o całkowitym wykorzystaniu środków z Funduszu, o których mowa w ust. 1, 6 i 6a.”;</w:t>
      </w:r>
    </w:p>
    <w:p w14:paraId="129E8904" w14:textId="77777777" w:rsidR="00252BC8" w:rsidRPr="00252BC8" w:rsidRDefault="00252BC8" w:rsidP="00252BC8">
      <w:pPr>
        <w:pStyle w:val="PKTpunkt"/>
        <w:keepNext/>
      </w:pPr>
      <w:r w:rsidRPr="00252BC8">
        <w:t>19)</w:t>
      </w:r>
      <w:r w:rsidRPr="00252BC8">
        <w:tab/>
        <w:t>art. 50ba otrzymuje brzmienie:</w:t>
      </w:r>
    </w:p>
    <w:p w14:paraId="66FB2436" w14:textId="4266BA6F" w:rsidR="00252BC8" w:rsidRPr="00252BC8" w:rsidRDefault="00252BC8" w:rsidP="00252BC8">
      <w:pPr>
        <w:pStyle w:val="ZARTzmartartykuempunktem"/>
      </w:pPr>
      <w:r w:rsidRPr="00252BC8">
        <w:t>„Art. 50ba. W roku 2025 przy podziale łącznej kwoty potrzeb oświatowych między poszczególne jednostki samorządu terytorialnego, o którym mowa w art. 26 ust. 3 ustawy z dnia 1 października 2024 r. o dochodach jednostek samorządu terytorialnego, nie uwzględnia się dzieci i uczniów będących obywatelami Ukrainy, których pobyt na terytorium Rzeczypospolitej Polskiej jest uznawany za legalny na podstawie niniejszej ustawy albo którzy przebywają legalnie na terytorium Rzeczypospolitej Polskiej, w przypadku gdy przybyli na terytorium Rzeczypospolitej Polskiej z terytorium Ukrainy od dnia 24 lutego 2022 r. w związku z działaniami wojennymi prowadzonymi na terytorium tego państwa.”;</w:t>
      </w:r>
    </w:p>
    <w:p w14:paraId="4BA90994" w14:textId="77777777" w:rsidR="00252BC8" w:rsidRPr="00252BC8" w:rsidRDefault="00252BC8" w:rsidP="00252BC8">
      <w:pPr>
        <w:pStyle w:val="PKTpunkt"/>
        <w:keepNext/>
      </w:pPr>
      <w:r w:rsidRPr="00252BC8">
        <w:t>20)</w:t>
      </w:r>
      <w:r w:rsidRPr="00252BC8">
        <w:tab/>
        <w:t>w art. 50c:</w:t>
      </w:r>
    </w:p>
    <w:p w14:paraId="2EE14410" w14:textId="35AF37EE" w:rsidR="00252BC8" w:rsidRPr="00252BC8" w:rsidRDefault="00252BC8" w:rsidP="00252BC8">
      <w:pPr>
        <w:pStyle w:val="LITlitera"/>
      </w:pPr>
      <w:r w:rsidRPr="00252BC8">
        <w:t>a)</w:t>
      </w:r>
      <w:r w:rsidRPr="00252BC8">
        <w:tab/>
        <w:t xml:space="preserve">w ust. 10 objaśnienie symbolu </w:t>
      </w:r>
      <m:oMath>
        <m:sSub>
          <m:sSubPr>
            <m:ctrlPr>
              <w:rPr>
                <w:rFonts w:ascii="Cambria Math" w:hAnsi="Cambria Math"/>
              </w:rPr>
            </m:ctrlPr>
          </m:sSubPr>
          <m:e>
            <m:r>
              <m:rPr>
                <m:sty m:val="p"/>
              </m:rPr>
              <w:rPr>
                <w:rStyle w:val="Kkursywa"/>
                <w:rFonts w:ascii="Cambria Math" w:hAnsi="Cambria Math"/>
              </w:rPr>
              <m:t>WbU</m:t>
            </m:r>
          </m:e>
          <m:sub>
            <m:r>
              <m:rPr>
                <m:sty m:val="p"/>
              </m:rPr>
              <w:rPr>
                <w:rStyle w:val="Kkursywa"/>
                <w:rFonts w:ascii="Cambria Math" w:hAnsi="Cambria Math"/>
              </w:rPr>
              <m:t>t-1</m:t>
            </m:r>
          </m:sub>
        </m:sSub>
        <m:r>
          <w:rPr>
            <w:rFonts w:ascii="Cambria Math" w:hAnsi="Cambria Math"/>
          </w:rPr>
          <m:t xml:space="preserve"> </m:t>
        </m:r>
      </m:oMath>
      <w:r w:rsidRPr="00252BC8">
        <w:t>otrzymuje brzmienie:</w:t>
      </w:r>
    </w:p>
    <w:p w14:paraId="12FCF6BA" w14:textId="0A9A0E55" w:rsidR="00252BC8" w:rsidRPr="00252BC8" w:rsidRDefault="00252BC8" w:rsidP="00252BC8">
      <w:pPr>
        <w:pStyle w:val="ZLITLEGWMATFIZCHEMzmlegendywzorumatfizlubchemliter"/>
        <w:keepNext/>
      </w:pPr>
      <w:r w:rsidRPr="00252BC8">
        <w:lastRenderedPageBreak/>
        <w:t>„</w:t>
      </w:r>
      <m:oMath>
        <m:sSub>
          <m:sSubPr>
            <m:ctrlPr>
              <w:rPr>
                <w:rFonts w:ascii="Cambria Math" w:hAnsi="Cambria Math"/>
              </w:rPr>
            </m:ctrlPr>
          </m:sSubPr>
          <m:e>
            <m:r>
              <m:rPr>
                <m:sty m:val="p"/>
              </m:rPr>
              <w:rPr>
                <w:rStyle w:val="Kkursywa"/>
                <w:rFonts w:ascii="Cambria Math" w:hAnsi="Cambria Math"/>
              </w:rPr>
              <m:t>WbU</m:t>
            </m:r>
          </m:e>
          <m:sub>
            <m:r>
              <m:rPr>
                <m:sty m:val="p"/>
              </m:rPr>
              <w:rPr>
                <w:rStyle w:val="Kkursywa"/>
                <w:rFonts w:ascii="Cambria Math" w:hAnsi="Cambria Math"/>
              </w:rPr>
              <m:t>t-1</m:t>
            </m:r>
          </m:sub>
        </m:sSub>
      </m:oMath>
      <w:r w:rsidRPr="00252BC8">
        <w:rPr>
          <w:rStyle w:val="IDindeksdolny"/>
        </w:rPr>
        <w:t xml:space="preserve"> </w:t>
      </w:r>
      <w:r w:rsidRPr="00252BC8">
        <w:t>– poniesione w 2025 r. z budżetu jednostki samorządu terytorialnego, inne niż wymienione w </w:t>
      </w:r>
      <m:oMath>
        <m:sSub>
          <m:sSubPr>
            <m:ctrlPr>
              <w:rPr>
                <w:rFonts w:ascii="Cambria Math" w:hAnsi="Cambria Math"/>
              </w:rPr>
            </m:ctrlPr>
          </m:sSubPr>
          <m:e>
            <m:r>
              <m:rPr>
                <m:sty m:val="p"/>
              </m:rPr>
              <w:rPr>
                <w:rStyle w:val="Kkursywa"/>
                <w:rFonts w:ascii="Cambria Math" w:hAnsi="Cambria Math"/>
              </w:rPr>
              <m:t>WbUE</m:t>
            </m:r>
          </m:e>
          <m:sub>
            <m:r>
              <m:rPr>
                <m:sty m:val="p"/>
              </m:rPr>
              <w:rPr>
                <w:rStyle w:val="Kkursywa"/>
                <w:rFonts w:ascii="Cambria Math" w:hAnsi="Cambria Math"/>
              </w:rPr>
              <m:t>t-1</m:t>
            </m:r>
          </m:sub>
        </m:sSub>
      </m:oMath>
      <w:r w:rsidRPr="00252BC8">
        <w:t xml:space="preserve">, </w:t>
      </w:r>
      <m:oMath>
        <m:sSub>
          <m:sSubPr>
            <m:ctrlPr>
              <w:rPr>
                <w:rFonts w:ascii="Cambria Math" w:hAnsi="Cambria Math"/>
              </w:rPr>
            </m:ctrlPr>
          </m:sSubPr>
          <m:e>
            <m:r>
              <m:rPr>
                <m:sty m:val="p"/>
              </m:rPr>
              <w:rPr>
                <w:rStyle w:val="Kkursywa"/>
                <w:rFonts w:ascii="Cambria Math" w:hAnsi="Cambria Math"/>
              </w:rPr>
              <m:t>WbI</m:t>
            </m:r>
          </m:e>
          <m:sub>
            <m:r>
              <m:rPr>
                <m:sty m:val="p"/>
              </m:rPr>
              <w:rPr>
                <w:rStyle w:val="Kkursywa"/>
                <w:rFonts w:ascii="Cambria Math" w:hAnsi="Cambria Math"/>
              </w:rPr>
              <m:t>t-1</m:t>
            </m:r>
          </m:sub>
        </m:sSub>
      </m:oMath>
      <w:r w:rsidRPr="00252BC8">
        <w:t xml:space="preserve"> i </w:t>
      </w:r>
      <m:oMath>
        <m:sSub>
          <m:sSubPr>
            <m:ctrlPr>
              <w:rPr>
                <w:rFonts w:ascii="Cambria Math" w:hAnsi="Cambria Math"/>
              </w:rPr>
            </m:ctrlPr>
          </m:sSubPr>
          <m:e>
            <m:r>
              <m:rPr>
                <m:sty m:val="p"/>
              </m:rPr>
              <w:rPr>
                <w:rStyle w:val="Kkursywa"/>
                <w:rFonts w:ascii="Cambria Math" w:hAnsi="Cambria Math"/>
              </w:rPr>
              <m:t>WbP</m:t>
            </m:r>
          </m:e>
          <m:sub>
            <m:r>
              <m:rPr>
                <m:sty m:val="p"/>
              </m:rPr>
              <w:rPr>
                <w:rStyle w:val="Kkursywa"/>
                <w:rFonts w:ascii="Cambria Math" w:hAnsi="Cambria Math"/>
              </w:rPr>
              <m:t>t-1</m:t>
            </m:r>
          </m:sub>
        </m:sSub>
      </m:oMath>
      <w:r w:rsidRPr="00252BC8">
        <w:rPr>
          <w:rStyle w:val="IDindeksdolny"/>
        </w:rPr>
        <w:t xml:space="preserve"> </w:t>
      </w:r>
      <w:r w:rsidRPr="00252BC8">
        <w:t>wydatki bieżące na prowadzenie przez tę jednostkę szkół danego typu, w których jest realizowany obowiązek szkolny lub obowiązek nauki, niebędących szkołami specjalnymi, związane z kształceniem, wychowaniem i opieką nad dziećmi i uczniami, będącymi obywatelami Ukrainy, których pobyt na terytorium Rzeczypospolitej Polskiej jest uznawany za legalny na podstawie niniejszej ustawy albo którzy przebywają legalnie na terytorium Rzeczypospolitej Polskiej, w przypadku gdy przybyli na terytorium Rzeczypospolitej Polskiej z terytorium Ukrainy od dnia 24 lutego 2022 r. w związku z działaniami wojennymi prowadzonymi na terytorium tego państwa,”,</w:t>
      </w:r>
    </w:p>
    <w:p w14:paraId="0D91FA0A" w14:textId="0C41C39F" w:rsidR="00252BC8" w:rsidRPr="00252BC8" w:rsidRDefault="00252BC8" w:rsidP="00252BC8">
      <w:pPr>
        <w:pStyle w:val="LITlitera"/>
        <w:keepNext/>
      </w:pPr>
      <w:r w:rsidRPr="00252BC8">
        <w:t>b)</w:t>
      </w:r>
      <w:r w:rsidRPr="00252BC8">
        <w:tab/>
        <w:t xml:space="preserve">w ust. 11 objaśnienie symbolu </w:t>
      </w:r>
      <m:oMath>
        <m:sSub>
          <m:sSubPr>
            <m:ctrlPr>
              <w:rPr>
                <w:rFonts w:ascii="Cambria Math" w:hAnsi="Cambria Math"/>
              </w:rPr>
            </m:ctrlPr>
          </m:sSubPr>
          <m:e>
            <m:r>
              <m:rPr>
                <m:sty m:val="p"/>
              </m:rPr>
              <w:rPr>
                <w:rStyle w:val="Kkursywa"/>
                <w:rFonts w:ascii="Cambria Math" w:hAnsi="Cambria Math"/>
              </w:rPr>
              <m:t>WbU</m:t>
            </m:r>
          </m:e>
          <m:sub>
            <m:r>
              <m:rPr>
                <m:sty m:val="p"/>
              </m:rPr>
              <w:rPr>
                <w:rStyle w:val="Kkursywa"/>
                <w:rFonts w:ascii="Cambria Math" w:hAnsi="Cambria Math"/>
              </w:rPr>
              <m:t>t-1</m:t>
            </m:r>
          </m:sub>
        </m:sSub>
      </m:oMath>
      <w:r w:rsidRPr="00252BC8">
        <w:t xml:space="preserve"> otrzymuje brzmienie:</w:t>
      </w:r>
    </w:p>
    <w:p w14:paraId="34321B83" w14:textId="0F2358B8" w:rsidR="00252BC8" w:rsidRPr="00252BC8" w:rsidRDefault="00252BC8" w:rsidP="00252BC8">
      <w:pPr>
        <w:pStyle w:val="ZLITLEGWMATFIZCHEMzmlegendywzorumatfizlubchemliter"/>
      </w:pPr>
      <w:r w:rsidRPr="00252BC8">
        <w:t>„</w:t>
      </w:r>
      <m:oMath>
        <m:sSub>
          <m:sSubPr>
            <m:ctrlPr>
              <w:rPr>
                <w:rFonts w:ascii="Cambria Math" w:hAnsi="Cambria Math"/>
              </w:rPr>
            </m:ctrlPr>
          </m:sSubPr>
          <m:e>
            <m:r>
              <m:rPr>
                <m:sty m:val="p"/>
              </m:rPr>
              <w:rPr>
                <w:rStyle w:val="Kkursywa"/>
                <w:rFonts w:ascii="Cambria Math" w:hAnsi="Cambria Math"/>
              </w:rPr>
              <m:t>WbU</m:t>
            </m:r>
          </m:e>
          <m:sub>
            <m:r>
              <m:rPr>
                <m:sty m:val="p"/>
              </m:rPr>
              <w:rPr>
                <w:rStyle w:val="Kkursywa"/>
                <w:rFonts w:ascii="Cambria Math" w:hAnsi="Cambria Math"/>
              </w:rPr>
              <m:t>t-1</m:t>
            </m:r>
          </m:sub>
        </m:sSub>
      </m:oMath>
      <w:r w:rsidRPr="00252BC8">
        <w:rPr>
          <w:rStyle w:val="IDindeksdolny"/>
        </w:rPr>
        <w:t xml:space="preserve"> </w:t>
      </w:r>
      <w:r w:rsidRPr="00252BC8">
        <w:t>– poniesione w 2025 r. z budżetu jednostki samorządu terytorialnego, inne niż wymienione w </w:t>
      </w:r>
      <m:oMath>
        <m:sSub>
          <m:sSubPr>
            <m:ctrlPr>
              <w:rPr>
                <w:rFonts w:ascii="Cambria Math" w:hAnsi="Cambria Math"/>
              </w:rPr>
            </m:ctrlPr>
          </m:sSubPr>
          <m:e>
            <m:r>
              <m:rPr>
                <m:sty m:val="p"/>
              </m:rPr>
              <w:rPr>
                <w:rStyle w:val="Kkursywa"/>
                <w:rFonts w:ascii="Cambria Math" w:hAnsi="Cambria Math"/>
              </w:rPr>
              <m:t>WbUE</m:t>
            </m:r>
          </m:e>
          <m:sub>
            <m:r>
              <m:rPr>
                <m:sty m:val="p"/>
              </m:rPr>
              <w:rPr>
                <w:rStyle w:val="Kkursywa"/>
                <w:rFonts w:ascii="Cambria Math" w:hAnsi="Cambria Math"/>
              </w:rPr>
              <m:t>t-1</m:t>
            </m:r>
          </m:sub>
        </m:sSub>
      </m:oMath>
      <w:r w:rsidR="00821DEB" w:rsidRPr="00252BC8">
        <w:t xml:space="preserve">, </w:t>
      </w:r>
      <m:oMath>
        <m:sSub>
          <m:sSubPr>
            <m:ctrlPr>
              <w:rPr>
                <w:rFonts w:ascii="Cambria Math" w:hAnsi="Cambria Math"/>
              </w:rPr>
            </m:ctrlPr>
          </m:sSubPr>
          <m:e>
            <m:r>
              <m:rPr>
                <m:sty m:val="p"/>
              </m:rPr>
              <w:rPr>
                <w:rStyle w:val="Kkursywa"/>
                <w:rFonts w:ascii="Cambria Math" w:hAnsi="Cambria Math"/>
              </w:rPr>
              <m:t>WbI</m:t>
            </m:r>
          </m:e>
          <m:sub>
            <m:r>
              <m:rPr>
                <m:sty m:val="p"/>
              </m:rPr>
              <w:rPr>
                <w:rStyle w:val="Kkursywa"/>
                <w:rFonts w:ascii="Cambria Math" w:hAnsi="Cambria Math"/>
              </w:rPr>
              <m:t>t-1</m:t>
            </m:r>
          </m:sub>
        </m:sSub>
      </m:oMath>
      <w:r w:rsidR="00821DEB" w:rsidRPr="00252BC8">
        <w:t xml:space="preserve"> i </w:t>
      </w:r>
      <m:oMath>
        <m:sSub>
          <m:sSubPr>
            <m:ctrlPr>
              <w:rPr>
                <w:rFonts w:ascii="Cambria Math" w:hAnsi="Cambria Math"/>
              </w:rPr>
            </m:ctrlPr>
          </m:sSubPr>
          <m:e>
            <m:r>
              <m:rPr>
                <m:sty m:val="p"/>
              </m:rPr>
              <w:rPr>
                <w:rStyle w:val="Kkursywa"/>
                <w:rFonts w:ascii="Cambria Math" w:hAnsi="Cambria Math"/>
              </w:rPr>
              <m:t>WbP</m:t>
            </m:r>
          </m:e>
          <m:sub>
            <m:r>
              <m:rPr>
                <m:sty m:val="p"/>
              </m:rPr>
              <w:rPr>
                <w:rStyle w:val="Kkursywa"/>
                <w:rFonts w:ascii="Cambria Math" w:hAnsi="Cambria Math"/>
              </w:rPr>
              <m:t>t-1</m:t>
            </m:r>
          </m:sub>
        </m:sSub>
      </m:oMath>
      <w:r w:rsidRPr="00252BC8">
        <w:rPr>
          <w:rStyle w:val="IDindeksdolny"/>
        </w:rPr>
        <w:t xml:space="preserve"> </w:t>
      </w:r>
      <w:r w:rsidRPr="00252BC8">
        <w:t>wydatki bieżące na prowadzenie przez tę jednostkę szkół danego typu będących szkołami specjalnymi, związane z kształceniem, wychowaniem i opieką nad dziećmi i uczniami będącymi obywatelami Ukrainy, których pobyt na terytorium Rzeczypospolitej Polskiej jest uznawany za legalny na podstawie niniejszej ustawy albo którzy przebywają legalnie na terytorium Rzeczypospolitej Polskiej, w przypadku gdy przybyli na terytorium Rzeczypospolitej Polskiej z terytorium Ukrainy od dnia 24 lutego 2022 r. w związku z działaniami wojennymi prowadzonymi na terytorium tego państwa,”;</w:t>
      </w:r>
    </w:p>
    <w:p w14:paraId="01564E2E" w14:textId="6ADF9E4D" w:rsidR="00252BC8" w:rsidRPr="00252BC8" w:rsidRDefault="00252BC8" w:rsidP="00252BC8">
      <w:pPr>
        <w:pStyle w:val="PKTpunkt"/>
      </w:pPr>
      <w:r w:rsidRPr="00252BC8">
        <w:t>21)</w:t>
      </w:r>
      <w:r w:rsidRPr="00252BC8">
        <w:tab/>
      </w:r>
      <w:r w:rsidRPr="00DD715F">
        <w:t>w art. </w:t>
      </w:r>
      <w:r w:rsidRPr="00252BC8">
        <w:t>56 i art. 57 wyrazy „W latach szkolnych 2021/2022–2024/2025” zastępuje się wyrazami „Do dnia 4 marca 2026 r.”;</w:t>
      </w:r>
    </w:p>
    <w:p w14:paraId="6701E92A" w14:textId="3C3960A3" w:rsidR="00252BC8" w:rsidRPr="00252BC8" w:rsidRDefault="00252BC8" w:rsidP="00252BC8">
      <w:pPr>
        <w:pStyle w:val="PKTpunkt"/>
      </w:pPr>
      <w:r w:rsidRPr="00252BC8">
        <w:t>22)</w:t>
      </w:r>
      <w:r w:rsidRPr="00252BC8">
        <w:tab/>
      </w:r>
      <w:r w:rsidRPr="00DD715F">
        <w:t>w art. </w:t>
      </w:r>
      <w:r w:rsidRPr="00252BC8">
        <w:t>56a i w art. 58 w ust. 1 we wprowadzeniu do wyliczenia i w ust. 3 we wprowadzeniu do wyliczenia wyrazy „31 sierpnia 2025 r.” zastępuje się wyrazami „4 marca 2026 r.”;</w:t>
      </w:r>
    </w:p>
    <w:p w14:paraId="4F5AE1C6" w14:textId="31D62828" w:rsidR="00252BC8" w:rsidRPr="00252BC8" w:rsidRDefault="00252BC8" w:rsidP="00252BC8">
      <w:pPr>
        <w:pStyle w:val="PKTpunkt"/>
      </w:pPr>
      <w:r w:rsidRPr="00252BC8">
        <w:lastRenderedPageBreak/>
        <w:t>23)</w:t>
      </w:r>
      <w:r w:rsidRPr="00252BC8">
        <w:tab/>
        <w:t>w art. 57a wyrazy „W roku szkolnym 2024/2025” zastępuje się wyrazami „Do dnia 4 marca 2026 r.”;</w:t>
      </w:r>
    </w:p>
    <w:p w14:paraId="6C945559" w14:textId="004C769E" w:rsidR="00252BC8" w:rsidRPr="00252BC8" w:rsidRDefault="00252BC8" w:rsidP="00252BC8">
      <w:pPr>
        <w:pStyle w:val="PKTpunkt"/>
      </w:pPr>
      <w:r w:rsidRPr="00252BC8">
        <w:t>24)</w:t>
      </w:r>
      <w:r w:rsidRPr="00252BC8">
        <w:tab/>
      </w:r>
      <w:r w:rsidRPr="00DD715F">
        <w:t xml:space="preserve">w art. </w:t>
      </w:r>
      <w:r w:rsidRPr="00252BC8">
        <w:t xml:space="preserve">63 w </w:t>
      </w:r>
      <w:r w:rsidRPr="00DD715F">
        <w:t>ust. 1 i 3</w:t>
      </w:r>
      <w:r w:rsidR="00FF36BA" w:rsidRPr="00DD715F">
        <w:t xml:space="preserve"> we wprowadzeniu do wyliczenia</w:t>
      </w:r>
      <w:r w:rsidRPr="00DD715F">
        <w:t xml:space="preserve"> </w:t>
      </w:r>
      <w:r w:rsidRPr="00252BC8">
        <w:t>wyrazy „do 30 września 2025 r.” zastępuje się wyrazami „do dnia 4 marca 2026 r.”;</w:t>
      </w:r>
    </w:p>
    <w:p w14:paraId="119B312B" w14:textId="3F03465F" w:rsidR="00252BC8" w:rsidRPr="00252BC8" w:rsidRDefault="00252BC8" w:rsidP="00252BC8">
      <w:pPr>
        <w:pStyle w:val="PKTpunkt"/>
      </w:pPr>
      <w:r w:rsidRPr="00252BC8">
        <w:t>25)</w:t>
      </w:r>
      <w:r w:rsidRPr="00252BC8">
        <w:tab/>
      </w:r>
      <w:r w:rsidRPr="00DD715F">
        <w:t>w art. 64b</w:t>
      </w:r>
      <w:r w:rsidR="00FF36BA" w:rsidRPr="00DD715F">
        <w:t xml:space="preserve"> we wprowadzeniu do wyliczenia</w:t>
      </w:r>
      <w:r w:rsidRPr="00DD715F">
        <w:t xml:space="preserve"> </w:t>
      </w:r>
      <w:r w:rsidRPr="00252BC8">
        <w:t>wyrazy „do 30 września 2025 r.” zastępuje się wyrazami „do dnia 31 grudnia 2025 r.”;</w:t>
      </w:r>
    </w:p>
    <w:p w14:paraId="09B9FF96" w14:textId="77777777" w:rsidR="00252BC8" w:rsidRPr="00252BC8" w:rsidRDefault="00252BC8" w:rsidP="00252BC8">
      <w:pPr>
        <w:pStyle w:val="PKTpunkt"/>
        <w:keepNext/>
      </w:pPr>
      <w:r w:rsidRPr="00252BC8">
        <w:t>26)</w:t>
      </w:r>
      <w:r w:rsidRPr="00252BC8">
        <w:tab/>
        <w:t>po art. 100d dodaje się art. 100da w brzmieniu:</w:t>
      </w:r>
    </w:p>
    <w:p w14:paraId="3F8EE37A" w14:textId="17F0E766" w:rsidR="00252BC8" w:rsidRPr="00252BC8" w:rsidRDefault="00252BC8" w:rsidP="00252BC8">
      <w:pPr>
        <w:pStyle w:val="ZARTzmartartykuempunktem"/>
      </w:pPr>
      <w:r w:rsidRPr="00252BC8">
        <w:t>„Art. 100da. 1. W okresie do dnia 4 marca 2026 r. bieg terminów</w:t>
      </w:r>
      <w:r w:rsidR="003B44AB">
        <w:t xml:space="preserve"> </w:t>
      </w:r>
      <w:r w:rsidR="003B44AB" w:rsidRPr="00DD715F">
        <w:t>przewidzianych</w:t>
      </w:r>
      <w:r w:rsidRPr="00252BC8">
        <w:t xml:space="preserve"> na załatwienie spraw</w:t>
      </w:r>
      <w:r w:rsidR="003B44AB">
        <w:t xml:space="preserve"> </w:t>
      </w:r>
      <w:r w:rsidR="003B44AB" w:rsidRPr="00DD715F">
        <w:t>dotyczących</w:t>
      </w:r>
      <w:r w:rsidRPr="00252BC8">
        <w:t xml:space="preserve"> udzielenia ochrony międzynarodowej w postępowaniach prowadzonych przez Szefa Urzędu do Spraw Cudzoziemców nie rozpoczyna się, a rozpoczęty</w:t>
      </w:r>
      <w:r w:rsidR="003B44AB">
        <w:t xml:space="preserve"> –</w:t>
      </w:r>
      <w:r w:rsidRPr="00252BC8">
        <w:t xml:space="preserve"> ulega zawieszeniu na ten okres.</w:t>
      </w:r>
    </w:p>
    <w:p w14:paraId="67B98BD2" w14:textId="77777777" w:rsidR="00252BC8" w:rsidRPr="00252BC8" w:rsidRDefault="00252BC8" w:rsidP="00252BC8">
      <w:pPr>
        <w:pStyle w:val="ZUSTzmustartykuempunktem"/>
      </w:pPr>
      <w:r w:rsidRPr="00252BC8">
        <w:t>2. Czynności dokonane w okresie, o którym mowa w ust. 1, w postępowaniach w sprawach, o których mowa w ust. 1, są skuteczne.</w:t>
      </w:r>
    </w:p>
    <w:p w14:paraId="5435E296" w14:textId="77777777" w:rsidR="00252BC8" w:rsidRPr="00252BC8" w:rsidRDefault="00252BC8" w:rsidP="00252BC8">
      <w:pPr>
        <w:pStyle w:val="ZUSTzmustartykuempunktem"/>
        <w:keepNext/>
      </w:pPr>
      <w:r w:rsidRPr="00252BC8">
        <w:t>3. Do dnia 4 marca 2026 r.:</w:t>
      </w:r>
    </w:p>
    <w:p w14:paraId="32427287" w14:textId="13E1956C" w:rsidR="00252BC8" w:rsidRPr="00252BC8" w:rsidRDefault="00252BC8" w:rsidP="00252BC8">
      <w:pPr>
        <w:pStyle w:val="ZPKTzmpktartykuempunktem"/>
      </w:pPr>
      <w:r w:rsidRPr="00252BC8">
        <w:t>1)</w:t>
      </w:r>
      <w:r w:rsidRPr="00252BC8">
        <w:tab/>
        <w:t xml:space="preserve">przepisów o bezczynności organu, </w:t>
      </w:r>
      <w:r w:rsidRPr="00DD715F">
        <w:t>przewlekłym</w:t>
      </w:r>
      <w:r w:rsidRPr="00252BC8">
        <w:t xml:space="preserve"> prowadzeniu postępowania </w:t>
      </w:r>
      <w:r w:rsidR="003B44AB" w:rsidRPr="00DD715F">
        <w:t>ani</w:t>
      </w:r>
      <w:r w:rsidRPr="00252BC8">
        <w:t xml:space="preserve"> obowiązku organu prowadzącego postępowanie w sprawach, o których mowa w ust. 1, do powiadamiania strony lub uczestnika postępowania o niezałatwieniu sprawy w terminie nie stosuje się;</w:t>
      </w:r>
    </w:p>
    <w:p w14:paraId="3A307D4F" w14:textId="77777777" w:rsidR="00252BC8" w:rsidRPr="00252BC8" w:rsidRDefault="00252BC8" w:rsidP="00252BC8">
      <w:pPr>
        <w:pStyle w:val="ZPKTzmpktartykuempunktem"/>
      </w:pPr>
      <w:r w:rsidRPr="00252BC8">
        <w:t>2)</w:t>
      </w:r>
      <w:r w:rsidRPr="00252BC8">
        <w:tab/>
        <w:t>organowi prowadzącemu postępowanie w sprawach, o których mowa w ust. 1, nie wymierza się grzywny ani nie zasądza się od niego sum pieniężnych na rzecz skarżących za niewydanie rozstrzygnięć w terminach określonych przepisami prawa.</w:t>
      </w:r>
    </w:p>
    <w:p w14:paraId="7144187D" w14:textId="502E13F8" w:rsidR="00252BC8" w:rsidRPr="00252BC8" w:rsidRDefault="00252BC8" w:rsidP="00252BC8">
      <w:pPr>
        <w:pStyle w:val="ZUSTzmustartykuempunktem"/>
      </w:pPr>
      <w:r w:rsidRPr="00252BC8">
        <w:t>4. Zaprzestanie czynności przez organ prowadzący postępowanie w sprawach, o których mowa w ust. 1, lub ich dokonywanie z opóźnieniem w okresie, o którym mowa w ust. 1, nie może być podstawą wywodzenia środków prawnych dotyczących bezczynności, przewlekłości lub naruszenia prawa strony do rozpoznania sprawy bez zbędnej zwłoki.</w:t>
      </w:r>
    </w:p>
    <w:p w14:paraId="5C6C569D" w14:textId="1ECFD5E3" w:rsidR="00252BC8" w:rsidRPr="00252BC8" w:rsidRDefault="00252BC8" w:rsidP="00252BC8">
      <w:pPr>
        <w:pStyle w:val="ZUSTzmustartykuempunktem"/>
      </w:pPr>
      <w:r w:rsidRPr="00252BC8">
        <w:t>5. Jeżeli w okresie, o którym mowa w ust. 1, upłynęło 6 miesięcy od dnia złożenia wniosku o udzielenie ochrony międzynarodowej, stosuje się przepis art. 35 ustawy z dnia 13 czerwca 2003 r. o udzielaniu cudzoziemcom ochrony na terytorium Rzeczypospolitej Polskiej.”;</w:t>
      </w:r>
    </w:p>
    <w:p w14:paraId="4343B1C2" w14:textId="77777777" w:rsidR="00252BC8" w:rsidRPr="00252BC8" w:rsidRDefault="00252BC8" w:rsidP="00252BC8">
      <w:pPr>
        <w:pStyle w:val="PKTpunkt"/>
        <w:keepNext/>
      </w:pPr>
      <w:r w:rsidRPr="00252BC8">
        <w:lastRenderedPageBreak/>
        <w:t>27)</w:t>
      </w:r>
      <w:r w:rsidRPr="00252BC8">
        <w:tab/>
        <w:t>art. 115 otrzymuje brzmienie:</w:t>
      </w:r>
    </w:p>
    <w:p w14:paraId="17072876" w14:textId="21F0FC14" w:rsidR="00252BC8" w:rsidRPr="00252BC8" w:rsidRDefault="00252BC8" w:rsidP="00252BC8">
      <w:pPr>
        <w:pStyle w:val="ZARTzmartartykuempunktem"/>
      </w:pPr>
      <w:r w:rsidRPr="00252BC8">
        <w:t xml:space="preserve">„Art. 115. Rada Ministrów raz na 12 miesięcy składa Sejmowi i Senatowi szczegółowe sprawozdanie </w:t>
      </w:r>
      <w:r w:rsidR="003B44AB" w:rsidRPr="00DD715F">
        <w:t xml:space="preserve">na piśmie </w:t>
      </w:r>
      <w:r w:rsidRPr="00252BC8">
        <w:t>z wykonania ustawy. Ostatnie sprawozdanie składa się w terminie 6 miesięcy od daty wskazanej w art. 2 ust. 1, określającej legalny pobyt obywateli Ukrainy na terytorium Rzeczypospolitej Polskiej. Sprawozdanie czyni się niezwłocznie przedmiotem debat Sejmu i Senatu.”.</w:t>
      </w:r>
    </w:p>
    <w:p w14:paraId="08A7E733" w14:textId="406198F5" w:rsidR="00252BC8" w:rsidRPr="00252BC8" w:rsidRDefault="00252BC8" w:rsidP="00252BC8">
      <w:pPr>
        <w:pStyle w:val="ARTartustawynprozporzdzenia"/>
      </w:pPr>
      <w:r w:rsidRPr="00252BC8">
        <w:rPr>
          <w:rStyle w:val="Ppogrubienie"/>
        </w:rPr>
        <w:t>Art. 2.</w:t>
      </w:r>
      <w:r w:rsidRPr="00252BC8">
        <w:t xml:space="preserve"> W ustawie </w:t>
      </w:r>
      <w:bookmarkStart w:id="9" w:name="_Hlk203068094"/>
      <w:r w:rsidRPr="00252BC8">
        <w:t xml:space="preserve">z dnia 26 lipca 1991 r. o podatku dochodowym od osób fizycznych </w:t>
      </w:r>
      <w:bookmarkEnd w:id="9"/>
      <w:r w:rsidRPr="00252BC8">
        <w:t xml:space="preserve">(Dz. U. z 2025 r. poz. 163, 340, 368, 620 i 680) </w:t>
      </w:r>
      <w:r w:rsidRPr="00DD715F">
        <w:t>w art. </w:t>
      </w:r>
      <w:r w:rsidRPr="00252BC8">
        <w:t>52zo w ust. 1 we wprowadzeniu do wyliczenia i w ust. 2 oraz w art. 52zp–52zr wyrazy „do dnia 31 grudnia 2025 r.” zastępuje się wyrazami „do dnia 31 grudnia 2026 r.”.</w:t>
      </w:r>
    </w:p>
    <w:p w14:paraId="2C5D4913" w14:textId="79390573" w:rsidR="00252BC8" w:rsidRPr="00252BC8" w:rsidRDefault="00252BC8" w:rsidP="00252BC8">
      <w:pPr>
        <w:pStyle w:val="ARTartustawynprozporzdzenia"/>
      </w:pPr>
      <w:r w:rsidRPr="00252BC8">
        <w:rPr>
          <w:rStyle w:val="Ppogrubienie"/>
        </w:rPr>
        <w:t>Art. 3.</w:t>
      </w:r>
      <w:r w:rsidRPr="00252BC8">
        <w:t xml:space="preserve"> W ustawie </w:t>
      </w:r>
      <w:bookmarkStart w:id="10" w:name="_Hlk203068105"/>
      <w:r w:rsidRPr="00252BC8">
        <w:t xml:space="preserve">z dnia 15 lutego 1992 r. o podatku dochodowym od osób prawnych </w:t>
      </w:r>
      <w:bookmarkEnd w:id="10"/>
      <w:r w:rsidRPr="00252BC8">
        <w:t xml:space="preserve">(Dz. U. z 2025 r. poz. 278, 340, 620 i 680) </w:t>
      </w:r>
      <w:r w:rsidRPr="00DD715F">
        <w:t>w art. </w:t>
      </w:r>
      <w:r w:rsidRPr="00252BC8">
        <w:t>38wc w ust. 1 we wprowadzeniu do wyliczenia i w ust. 2 oraz w art. 38xb wyrazy „do dnia 31 grudnia 2025 r.” zastępuje się wyrazami „do dnia 31 grudnia 2026 r.”.</w:t>
      </w:r>
    </w:p>
    <w:p w14:paraId="11C92490" w14:textId="32083E84" w:rsidR="00252BC8" w:rsidRPr="00252BC8" w:rsidRDefault="00252BC8" w:rsidP="00252BC8">
      <w:pPr>
        <w:pStyle w:val="ARTartustawynprozporzdzenia"/>
        <w:keepNext/>
      </w:pPr>
      <w:r w:rsidRPr="00252BC8">
        <w:rPr>
          <w:rStyle w:val="Ppogrubienie"/>
        </w:rPr>
        <w:t>Art. 4.</w:t>
      </w:r>
      <w:r w:rsidRPr="00252BC8">
        <w:t xml:space="preserve"> W ustawie </w:t>
      </w:r>
      <w:bookmarkStart w:id="11" w:name="_Hlk203068116"/>
      <w:r w:rsidRPr="00252BC8">
        <w:t xml:space="preserve">z dnia 5 grudnia 1996 r. o zawodach lekarza i lekarza dentysty </w:t>
      </w:r>
      <w:bookmarkEnd w:id="11"/>
      <w:r w:rsidRPr="00252BC8">
        <w:t>(Dz. U. z 2024 r. poz. 1287 i 1897 oraz z 2025 r. poz. 619 i 769) w art. 7:</w:t>
      </w:r>
    </w:p>
    <w:p w14:paraId="6C8C66CD" w14:textId="77777777" w:rsidR="00252BC8" w:rsidRPr="00252BC8" w:rsidRDefault="00252BC8" w:rsidP="00252BC8">
      <w:pPr>
        <w:pStyle w:val="PKTpunkt"/>
        <w:keepNext/>
      </w:pPr>
      <w:r w:rsidRPr="00252BC8">
        <w:t>1)</w:t>
      </w:r>
      <w:r w:rsidRPr="00252BC8">
        <w:tab/>
        <w:t>w ust. 1d:</w:t>
      </w:r>
    </w:p>
    <w:p w14:paraId="6150B30B" w14:textId="195E0706" w:rsidR="00252BC8" w:rsidRPr="00252BC8" w:rsidRDefault="00252BC8" w:rsidP="00252BC8">
      <w:pPr>
        <w:pStyle w:val="LITlitera"/>
      </w:pPr>
      <w:r w:rsidRPr="00252BC8">
        <w:t>a)</w:t>
      </w:r>
      <w:r w:rsidRPr="00252BC8">
        <w:tab/>
        <w:t>we wprowadzeniu do wyliczenia po wyrazie „jeżeli” dodaje się wyrazy „w okresie 4 lat bezpośrednio poprzedzających dzień złożenia wniosku o uznanie czasu wykonywania zawodu na terytorium Rzeczypospolitej Polskiej za równoważny z odbyciem stażu podyplomowego”,</w:t>
      </w:r>
    </w:p>
    <w:p w14:paraId="6FF18E7A" w14:textId="09AA7C2A" w:rsidR="00252BC8" w:rsidRPr="00252BC8" w:rsidRDefault="00252BC8" w:rsidP="00252BC8">
      <w:pPr>
        <w:pStyle w:val="LITlitera"/>
      </w:pPr>
      <w:r w:rsidRPr="00252BC8">
        <w:t>b)</w:t>
      </w:r>
      <w:r w:rsidRPr="00252BC8">
        <w:tab/>
        <w:t>w pkt 2 po wyrazie „przez” dodaje się wyraz „łącznie”;</w:t>
      </w:r>
    </w:p>
    <w:p w14:paraId="20F3C43A" w14:textId="77777777" w:rsidR="00252BC8" w:rsidRPr="00252BC8" w:rsidRDefault="00252BC8" w:rsidP="00252BC8">
      <w:pPr>
        <w:pStyle w:val="PKTpunkt"/>
        <w:keepNext/>
      </w:pPr>
      <w:r w:rsidRPr="00252BC8">
        <w:t>2)</w:t>
      </w:r>
      <w:r w:rsidRPr="00252BC8">
        <w:tab/>
        <w:t>po ust. 2d dodaje się ust. 2da–2dc w brzmieniu:</w:t>
      </w:r>
    </w:p>
    <w:p w14:paraId="42BB99BF" w14:textId="1806FC8E" w:rsidR="00252BC8" w:rsidRPr="00252BC8" w:rsidRDefault="00252BC8" w:rsidP="00252BC8">
      <w:pPr>
        <w:pStyle w:val="ZUSTzmustartykuempunktem"/>
      </w:pPr>
      <w:r w:rsidRPr="00252BC8">
        <w:t>„2da. Lekarz albo lekarz dentysta, który uzyskał zgodę, o której mowa w ust. 2a, składa po raz pierwszy wniosek o przyznanie prawa wykonywania zawodu, o którym mowa w ust. 2e, do okręgowej izby lekarskiej w terminie 6 miesięcy od dnia otrzymania decyzji, o której mowa w ust. 2b.</w:t>
      </w:r>
    </w:p>
    <w:p w14:paraId="32060277" w14:textId="2685CA73" w:rsidR="00252BC8" w:rsidRPr="00252BC8" w:rsidRDefault="00252BC8" w:rsidP="00252BC8">
      <w:pPr>
        <w:pStyle w:val="ZUSTzmustartykuempunktem"/>
      </w:pPr>
      <w:r w:rsidRPr="00252BC8">
        <w:t xml:space="preserve">2db. Właściwa okręgowa izba lekarska wydaje lekarzowi potwierdzenie złożenia wniosku, o którym mowa w ust. 2da, wraz ze wskazaniem daty złożenia tego wniosku. </w:t>
      </w:r>
      <w:r w:rsidR="0073763E">
        <w:t>Terminu</w:t>
      </w:r>
      <w:r w:rsidRPr="00252BC8">
        <w:t xml:space="preserve">, o którym mowa w ust. 2da, nie stosuje się do kolejnych </w:t>
      </w:r>
      <w:r w:rsidRPr="00252BC8">
        <w:lastRenderedPageBreak/>
        <w:t>wniosków o przyznanie prawa wykonywania zawodu, o którym mowa w ust. 2e, złożonych na podstawie tej samej decyzji.</w:t>
      </w:r>
    </w:p>
    <w:p w14:paraId="2B994D0C" w14:textId="54139714" w:rsidR="00252BC8" w:rsidRPr="00252BC8" w:rsidRDefault="00252BC8" w:rsidP="00252BC8">
      <w:pPr>
        <w:pStyle w:val="ZUSTzmustartykuempunktem"/>
      </w:pPr>
      <w:r w:rsidRPr="00252BC8">
        <w:t xml:space="preserve">2dc. W przypadku złożenia wniosku, o którym mowa w ust. 2da, po terminie wskazanym w ust. 2da, okręgowa rada lekarska może odmówić przyznania prawa wykonywania zawodu. W takim przypadku </w:t>
      </w:r>
      <w:r w:rsidR="003B44AB" w:rsidRPr="00DD715F">
        <w:t xml:space="preserve">przepisu </w:t>
      </w:r>
      <w:r w:rsidRPr="00252BC8">
        <w:t>ust. 21 nie stosuje się.”;</w:t>
      </w:r>
    </w:p>
    <w:p w14:paraId="332D9994" w14:textId="69AD8EFB" w:rsidR="00252BC8" w:rsidRPr="00252BC8" w:rsidRDefault="00252BC8" w:rsidP="00252BC8">
      <w:pPr>
        <w:pStyle w:val="PKTpunkt"/>
        <w:keepNext/>
      </w:pPr>
      <w:r w:rsidRPr="00252BC8">
        <w:t>3)</w:t>
      </w:r>
      <w:r w:rsidRPr="00252BC8">
        <w:tab/>
        <w:t>w ust. 2e zdanie czwarte otrzymuje brzmienie:</w:t>
      </w:r>
    </w:p>
    <w:p w14:paraId="7769A2E5" w14:textId="4E7DA5B5" w:rsidR="00252BC8" w:rsidRPr="00252BC8" w:rsidRDefault="00252BC8" w:rsidP="00252BC8">
      <w:pPr>
        <w:pStyle w:val="ZFRAGzmfragmentunpzdaniaartykuempunktem"/>
      </w:pPr>
      <w:r w:rsidRPr="00252BC8">
        <w:t xml:space="preserve">„Okręgowa rada lekarska niezwłocznie informuje ministra właściwego do spraw zdrowia o przyznaniu prawa wykonywania zawodu, odmowie przyznania prawa wykonywania zawodu </w:t>
      </w:r>
      <w:r w:rsidRPr="00DD715F">
        <w:t xml:space="preserve">albo innym </w:t>
      </w:r>
      <w:r w:rsidRPr="00252BC8">
        <w:t>rozstrzygnięciu lub działaniu skutkującym nieprzyznaniem prawa wykonywania zawodu przez radę, jednocześnie wskazując przyczyny takiego rozstrzygnięcia lub działania.”;</w:t>
      </w:r>
    </w:p>
    <w:p w14:paraId="2A9B2D1E" w14:textId="77777777" w:rsidR="00252BC8" w:rsidRPr="00252BC8" w:rsidRDefault="00252BC8" w:rsidP="00252BC8">
      <w:pPr>
        <w:pStyle w:val="PKTpunkt"/>
        <w:keepNext/>
      </w:pPr>
      <w:r w:rsidRPr="00252BC8">
        <w:t>4)</w:t>
      </w:r>
      <w:r w:rsidRPr="00252BC8">
        <w:tab/>
        <w:t>po ust. 12b dodaje się ust. 12c–12e w brzmieniu:</w:t>
      </w:r>
    </w:p>
    <w:p w14:paraId="1E1EB08A" w14:textId="50423593" w:rsidR="00252BC8" w:rsidRPr="00252BC8" w:rsidRDefault="00252BC8" w:rsidP="00252BC8">
      <w:pPr>
        <w:pStyle w:val="ZUSTzmustartykuempunktem"/>
      </w:pPr>
      <w:r w:rsidRPr="00252BC8">
        <w:t>„12c. Lekarz albo lekarz dentysta, który uzyskał zgodę, o której mowa w ust. 9 lub 10, składa po raz pierwszy wniosek o przyznanie prawa wykonywania zawodu, o którym mowa w ust. 13, w terminie 6 miesięcy od dnia otrzymania decyzji, o której mowa w ust. 12.</w:t>
      </w:r>
    </w:p>
    <w:p w14:paraId="1A677367" w14:textId="6FCB5390" w:rsidR="00252BC8" w:rsidRPr="00252BC8" w:rsidRDefault="00252BC8" w:rsidP="00252BC8">
      <w:pPr>
        <w:pStyle w:val="ZUSTzmustartykuempunktem"/>
      </w:pPr>
      <w:r w:rsidRPr="00252BC8">
        <w:t xml:space="preserve">12d. Właściwa okręgowa izba lekarska wydaje lekarzowi potwierdzenie złożenia wniosku, o którym mowa w ust. 12c, wraz ze wskazaniem daty złożenia tego wniosku. </w:t>
      </w:r>
      <w:r w:rsidR="00EF0FD9">
        <w:t>Terminu</w:t>
      </w:r>
      <w:r w:rsidRPr="00252BC8">
        <w:t>, o którym mowa w ust. 12c, nie stosuje się do kolejnych wniosków o przyznanie prawa wykonywania zawodu, o którym mowa w ust. 13, złożonych na podstawie tej samej decyzji.</w:t>
      </w:r>
    </w:p>
    <w:p w14:paraId="0DC30505" w14:textId="749C4FE5" w:rsidR="00252BC8" w:rsidRPr="00252BC8" w:rsidRDefault="00252BC8" w:rsidP="00252BC8">
      <w:pPr>
        <w:pStyle w:val="ZUSTzmustartykuempunktem"/>
      </w:pPr>
      <w:r w:rsidRPr="00252BC8">
        <w:t>12e. W przypadku złożenia wniosku, o którym mowa w ust. 12c, po terminie wskazanym w ust. 12c, okręgowa rada lekarska może odmówić przyznania prawa wykonywania zawodu. W takim przypadku</w:t>
      </w:r>
      <w:r w:rsidR="003B44AB">
        <w:t xml:space="preserve"> </w:t>
      </w:r>
      <w:r w:rsidR="003B44AB" w:rsidRPr="00DD715F">
        <w:t>przepisu</w:t>
      </w:r>
      <w:r w:rsidRPr="00DD715F">
        <w:t xml:space="preserve"> </w:t>
      </w:r>
      <w:r w:rsidRPr="00252BC8">
        <w:t>ust. 21 nie stosuje się.”;</w:t>
      </w:r>
    </w:p>
    <w:p w14:paraId="0DA4590D" w14:textId="42531CE8" w:rsidR="00252BC8" w:rsidRPr="00252BC8" w:rsidRDefault="00252BC8" w:rsidP="00252BC8">
      <w:pPr>
        <w:pStyle w:val="PKTpunkt"/>
        <w:keepNext/>
      </w:pPr>
      <w:r w:rsidRPr="00252BC8">
        <w:t>5)</w:t>
      </w:r>
      <w:r w:rsidRPr="00252BC8">
        <w:tab/>
        <w:t>w ust. 13 zdanie czwarte otrzymuje brzmienie:</w:t>
      </w:r>
    </w:p>
    <w:p w14:paraId="74F8FF17" w14:textId="55E49CB5" w:rsidR="00252BC8" w:rsidRPr="00252BC8" w:rsidRDefault="00252BC8" w:rsidP="00252BC8">
      <w:pPr>
        <w:pStyle w:val="ZFRAGzmfragmentunpzdaniaartykuempunktem"/>
      </w:pPr>
      <w:r w:rsidRPr="00252BC8">
        <w:t xml:space="preserve">„Okręgowa rada lekarska niezwłocznie informuje ministra właściwego do spraw zdrowia o przyznaniu warunkowego prawa wykonywania zawodu, odmowie przyznania warunkowego prawa wykonywania zawodu </w:t>
      </w:r>
      <w:r w:rsidRPr="00DD715F">
        <w:t xml:space="preserve">albo innym </w:t>
      </w:r>
      <w:r w:rsidRPr="00252BC8">
        <w:t>rozstrzygnięciu lub działaniu skutkującym nieprzyznaniem warunkowego prawa wykonywania zawodu przez radę, jednocześnie wskazując przyczyny takiego rozstrzygnięcia lub działania.”;</w:t>
      </w:r>
    </w:p>
    <w:p w14:paraId="0F5F1E7A" w14:textId="77777777" w:rsidR="00252BC8" w:rsidRPr="00252BC8" w:rsidRDefault="00252BC8" w:rsidP="00252BC8">
      <w:pPr>
        <w:pStyle w:val="PKTpunkt"/>
        <w:keepNext/>
      </w:pPr>
      <w:r w:rsidRPr="00252BC8">
        <w:lastRenderedPageBreak/>
        <w:t>6)</w:t>
      </w:r>
      <w:r w:rsidRPr="00252BC8">
        <w:tab/>
        <w:t>po ust. 18b dodaje się ust. 18c w brzmieniu:</w:t>
      </w:r>
    </w:p>
    <w:p w14:paraId="4F20F161" w14:textId="72325BB1" w:rsidR="00252BC8" w:rsidRPr="00252BC8" w:rsidRDefault="00252BC8" w:rsidP="00252BC8">
      <w:pPr>
        <w:pStyle w:val="ZUSTzmustartykuempunktem"/>
      </w:pPr>
      <w:r w:rsidRPr="00252BC8">
        <w:t xml:space="preserve">„18c. Lekarz lub lekarz dentysta, który uzyskał zgodę, o której mowa w ust. 2a albo w ust. 9 lub 10, jest obowiązany do </w:t>
      </w:r>
      <w:r w:rsidR="00EF0FD9" w:rsidRPr="00DD715F">
        <w:t>po</w:t>
      </w:r>
      <w:r w:rsidRPr="00DD715F">
        <w:t>informowania</w:t>
      </w:r>
      <w:r w:rsidRPr="00252BC8">
        <w:t xml:space="preserve"> ministra właściwego do spraw zdrowia o zmianie danych osobowych </w:t>
      </w:r>
      <w:r w:rsidRPr="00DD715F">
        <w:t xml:space="preserve">oraz zmianie </w:t>
      </w:r>
      <w:r w:rsidRPr="00252BC8">
        <w:t>adresu do korespondencji.”;</w:t>
      </w:r>
    </w:p>
    <w:p w14:paraId="3DD905E2" w14:textId="77777777" w:rsidR="00252BC8" w:rsidRPr="00252BC8" w:rsidRDefault="00252BC8" w:rsidP="00252BC8">
      <w:pPr>
        <w:pStyle w:val="PKTpunkt"/>
        <w:keepNext/>
      </w:pPr>
      <w:r w:rsidRPr="00252BC8">
        <w:t>7)</w:t>
      </w:r>
      <w:r w:rsidRPr="00252BC8">
        <w:tab/>
        <w:t>po ust. 21 dodaje się ust. 21a w brzmieniu:</w:t>
      </w:r>
    </w:p>
    <w:p w14:paraId="49C37B4E" w14:textId="01843AE6" w:rsidR="00252BC8" w:rsidRPr="00252BC8" w:rsidRDefault="00252BC8" w:rsidP="00252BC8">
      <w:pPr>
        <w:pStyle w:val="ZUSTzmustartykuempunktem"/>
      </w:pPr>
      <w:r w:rsidRPr="00252BC8">
        <w:t>„21a. Okręgowa rada lekarska albo Naczelna Rada Lekarska niezwłocznie informuje ministra właściwego do spraw zdrowia o wszelkich rozstrzygnięciach, w tym rozstrzygnięciach sądów administracyjnych, wydanych w ramach postępowania w sprawie przyznania prawa wykonywania zawodu lekarza albo lekarza dentysty, o którym mowa w ust. 21, oraz przekazuje potwierdzoną za zgodność z oryginałem kopię tych rozstrzygnięć.”.</w:t>
      </w:r>
    </w:p>
    <w:p w14:paraId="6B5E2EC2" w14:textId="6E136973" w:rsidR="00252BC8" w:rsidRPr="00252BC8" w:rsidRDefault="00252BC8" w:rsidP="00252BC8">
      <w:pPr>
        <w:pStyle w:val="ARTartustawynprozporzdzenia"/>
      </w:pPr>
      <w:r w:rsidRPr="00252BC8">
        <w:rPr>
          <w:rStyle w:val="Ppogrubienie"/>
        </w:rPr>
        <w:t>Art. 5.</w:t>
      </w:r>
      <w:r w:rsidRPr="00252BC8">
        <w:t xml:space="preserve"> W ustawie </w:t>
      </w:r>
      <w:bookmarkStart w:id="12" w:name="_Hlk203068136"/>
      <w:r w:rsidRPr="00252BC8">
        <w:t xml:space="preserve">z dnia 17 lutego 2005 r. o informatyzacji działalności podmiotów realizujących zadania publiczne </w:t>
      </w:r>
      <w:bookmarkEnd w:id="12"/>
      <w:r w:rsidRPr="00252BC8">
        <w:t>(Dz. U. z 2024 r. poz. 1557 i 1717) uchyla się art. 13aa.</w:t>
      </w:r>
    </w:p>
    <w:p w14:paraId="1734B700" w14:textId="09D2248F" w:rsidR="00252BC8" w:rsidRPr="00252BC8" w:rsidRDefault="00252BC8" w:rsidP="00252BC8">
      <w:pPr>
        <w:pStyle w:val="ARTartustawynprozporzdzenia"/>
        <w:keepNext/>
      </w:pPr>
      <w:r w:rsidRPr="00252BC8">
        <w:rPr>
          <w:rStyle w:val="Ppogrubienie"/>
        </w:rPr>
        <w:t>Art. 6.</w:t>
      </w:r>
      <w:r w:rsidRPr="00252BC8">
        <w:t xml:space="preserve"> W ustawie </w:t>
      </w:r>
      <w:bookmarkStart w:id="13" w:name="_Hlk203068149"/>
      <w:r w:rsidRPr="00252BC8">
        <w:t xml:space="preserve">z dnia 15 lipca 2011 r. o zawodach pielęgniarki i położnej </w:t>
      </w:r>
      <w:bookmarkEnd w:id="13"/>
      <w:r w:rsidRPr="00252BC8">
        <w:t>(Dz. U. z 2024 r. poz. 814, 854 i 1897 oraz z 2025 r. poz. 129, 619 i 637) wprowadza się następujące zmiany:</w:t>
      </w:r>
    </w:p>
    <w:p w14:paraId="5C5D2B7A" w14:textId="77777777" w:rsidR="00252BC8" w:rsidRPr="00252BC8" w:rsidRDefault="00252BC8" w:rsidP="00252BC8">
      <w:pPr>
        <w:pStyle w:val="PKTpunkt"/>
        <w:keepNext/>
      </w:pPr>
      <w:r w:rsidRPr="00252BC8">
        <w:t>1)</w:t>
      </w:r>
      <w:r w:rsidRPr="00252BC8">
        <w:tab/>
        <w:t>w art. 35a dodaje się ust. 30 i 31 w brzmieniu:</w:t>
      </w:r>
    </w:p>
    <w:p w14:paraId="7D59D529" w14:textId="244FDD40" w:rsidR="00252BC8" w:rsidRPr="00252BC8" w:rsidRDefault="00252BC8" w:rsidP="00252BC8">
      <w:pPr>
        <w:pStyle w:val="ZUSTzmustartykuempunktem"/>
      </w:pPr>
      <w:r w:rsidRPr="00252BC8">
        <w:t xml:space="preserve">„30. Przepisu ust. 12 nie stosuje się do pielęgniarki albo położnej, która posiada zgodę ministra właściwego do spraw zdrowia, o której mowa w ust. 1 lub 14, i prawo wykonywania zawodu, o którym mowa w ust. 6 lub 18, oraz w okresie jego obowiązywania wykonuje zawód na terytorium Rzeczypospolitej Polskiej i jednocześnie kształci się </w:t>
      </w:r>
      <w:r w:rsidR="00EF0FD9" w:rsidRPr="00DD715F">
        <w:t xml:space="preserve">w szkole pielęgniarskiej, o której mowa w art. 52 ust. 2 pkt 1, lub szkole położnych, o której mowa </w:t>
      </w:r>
      <w:r w:rsidR="0073763E">
        <w:t xml:space="preserve">w </w:t>
      </w:r>
      <w:r w:rsidR="00EF0FD9" w:rsidRPr="00DD715F">
        <w:t>art. 53 ust. 2 pkt 1</w:t>
      </w:r>
      <w:r w:rsidRPr="00252BC8">
        <w:t>.</w:t>
      </w:r>
    </w:p>
    <w:p w14:paraId="7A539108" w14:textId="629C4421" w:rsidR="00252BC8" w:rsidRPr="00252BC8" w:rsidRDefault="00252BC8" w:rsidP="00252BC8">
      <w:pPr>
        <w:pStyle w:val="ZUSTzmustartykuempunktem"/>
      </w:pPr>
      <w:r w:rsidRPr="00252BC8">
        <w:t xml:space="preserve">31. Właściwa okręgowa rada pielęgniarek i położnych na wniosek pielęgniarki lub położnej może przedłużyć prawo wykonywania zawodu, o którym mowa w ust. 6 i 18, na okres kształcenia się </w:t>
      </w:r>
      <w:r w:rsidR="003B44AB" w:rsidRPr="00DD715F">
        <w:t xml:space="preserve">w szkole pielęgniarskiej, o której mowa w art. 52 ust. 2 pkt 1, lub szkole położnych, o której mowa </w:t>
      </w:r>
      <w:r w:rsidR="0073763E">
        <w:t xml:space="preserve">w </w:t>
      </w:r>
      <w:r w:rsidR="003B44AB" w:rsidRPr="00DD715F">
        <w:t>art. 53 ust. 2 pkt 1</w:t>
      </w:r>
      <w:r w:rsidRPr="00252BC8">
        <w:t xml:space="preserve">, jednak </w:t>
      </w:r>
      <w:r w:rsidR="003B44AB" w:rsidRPr="00DD715F">
        <w:t>na</w:t>
      </w:r>
      <w:r w:rsidR="003B44AB">
        <w:t xml:space="preserve"> </w:t>
      </w:r>
      <w:r w:rsidRPr="00252BC8">
        <w:t xml:space="preserve">nie dłużej niż 3 lata, po przedłożeniu przez wnioskodawcę zaświadczenia o aktualnym zatrudnieniu w zawodzie pielęgniarki lub położnej na terytorium Rzeczypospolitej Polskiej oraz </w:t>
      </w:r>
      <w:r w:rsidRPr="00252BC8">
        <w:lastRenderedPageBreak/>
        <w:t xml:space="preserve">zaświadczenia o realizacji kształcenia </w:t>
      </w:r>
      <w:r w:rsidR="00EF0FD9" w:rsidRPr="00DD715F">
        <w:t xml:space="preserve">w szkole pielęgniarskiej, o której mowa w art. 52 ust. 2 pkt 1, lub szkole położnych, o której mowa </w:t>
      </w:r>
      <w:r w:rsidR="0073763E">
        <w:t xml:space="preserve">w </w:t>
      </w:r>
      <w:r w:rsidR="00EF0FD9" w:rsidRPr="00DD715F">
        <w:t>art. 53 ust. 2 pkt 1</w:t>
      </w:r>
      <w:r w:rsidRPr="00252BC8">
        <w:t>.”;</w:t>
      </w:r>
    </w:p>
    <w:p w14:paraId="72EFEBF2" w14:textId="77777777" w:rsidR="00252BC8" w:rsidRPr="00252BC8" w:rsidRDefault="00252BC8" w:rsidP="00252BC8">
      <w:pPr>
        <w:pStyle w:val="PKTpunkt"/>
      </w:pPr>
      <w:r w:rsidRPr="00252BC8">
        <w:t>2)</w:t>
      </w:r>
      <w:r w:rsidRPr="00252BC8">
        <w:tab/>
        <w:t>uchyla się art. 55a.</w:t>
      </w:r>
    </w:p>
    <w:p w14:paraId="793B8F7B" w14:textId="5DAE0045" w:rsidR="00252BC8" w:rsidRPr="00252BC8" w:rsidRDefault="00252BC8" w:rsidP="00252BC8">
      <w:pPr>
        <w:pStyle w:val="ARTartustawynprozporzdzenia"/>
      </w:pPr>
      <w:r w:rsidRPr="00252BC8">
        <w:rPr>
          <w:rStyle w:val="Ppogrubienie"/>
        </w:rPr>
        <w:t>Art. 7.</w:t>
      </w:r>
      <w:r w:rsidRPr="00252BC8">
        <w:t xml:space="preserve"> </w:t>
      </w:r>
      <w:r w:rsidR="00EF0FD9" w:rsidRPr="00DD715F">
        <w:t>Przepisu art. 2 ust. 3 pkt 3 ustawy zmienianej w art. 1, w brzmieniu nadanym niniejszą ustawą, nie stosuje się do obywateli Ukrainy, którzy w dniu wejścia w życie niniejszej ustawy posiadali status UKR, pomimo wcześniejszego posiadania ochrony czasowej na terenie innego niż Rzeczpospolita Polska państwa członkowskiego Unii Europejskiej.</w:t>
      </w:r>
    </w:p>
    <w:p w14:paraId="7CFC6986" w14:textId="35BB6512" w:rsidR="00252BC8" w:rsidRPr="00252BC8" w:rsidRDefault="00252BC8" w:rsidP="00252BC8">
      <w:pPr>
        <w:pStyle w:val="ARTartustawynprozporzdzenia"/>
      </w:pPr>
      <w:r w:rsidRPr="00252BC8">
        <w:rPr>
          <w:rStyle w:val="Ppogrubienie"/>
        </w:rPr>
        <w:t>Art. 8.</w:t>
      </w:r>
      <w:r w:rsidRPr="00252BC8">
        <w:t xml:space="preserve"> Minister właściwy do spraw informatyzacji, jeżeli warunki techniczne i organizacyjne to umożliwiają, udostępnia Komendantowi Głównemu Straży Granicznej fotografię, o której mowa w art. 4 ust. 7 ustawy zmienianej w art. 1, osoby, która posiada lub posiadała status UKR, w celu potwierdzenia w sposób niebudzący wątpliwości tożsamości i autentyczności danych tej osoby. Komendant Główny Straży Granicznej udostępnia ministrowi właściwemu do spraw informatyzacji wynik weryfikacji wraz z danymi osoby, w tym jej fotografię zgromadzoną w związku z odprawą graniczną, w celu weryfikacji poprawności zapisów danych w rejestrze PESEL i rejestrze obywateli Ukrainy oraz weryfikacji, czy osoba posiada tylko jeden numer PESEL.</w:t>
      </w:r>
    </w:p>
    <w:p w14:paraId="7A694604" w14:textId="7ED3A104" w:rsidR="00252BC8" w:rsidRPr="00252BC8" w:rsidRDefault="00252BC8" w:rsidP="00252BC8">
      <w:pPr>
        <w:pStyle w:val="ARTartustawynprozporzdzenia"/>
      </w:pPr>
      <w:r w:rsidRPr="00252BC8">
        <w:rPr>
          <w:rStyle w:val="Ppogrubienie"/>
        </w:rPr>
        <w:t>Art. 9.</w:t>
      </w:r>
      <w:r w:rsidRPr="00252BC8">
        <w:t xml:space="preserve"> Przepis art. 12 ustawy zmienianej w art. 1, w brzmieniu nadanym niniejszą ustawą, stosuje się również do osób zamieszkujących w miejscach zakwaterowania zbiorowego </w:t>
      </w:r>
      <w:r w:rsidR="00EF0FD9" w:rsidRPr="00DD715F">
        <w:t>do</w:t>
      </w:r>
      <w:r w:rsidRPr="00DD715F">
        <w:t xml:space="preserve"> dni</w:t>
      </w:r>
      <w:r w:rsidR="00EF0FD9" w:rsidRPr="00DD715F">
        <w:t>a</w:t>
      </w:r>
      <w:r w:rsidRPr="00DD715F">
        <w:t xml:space="preserve"> </w:t>
      </w:r>
      <w:r w:rsidRPr="00252BC8">
        <w:t>wejścia w życie ustawy.</w:t>
      </w:r>
    </w:p>
    <w:p w14:paraId="33B00FE6" w14:textId="4D3198BA" w:rsidR="00252BC8" w:rsidRPr="00252BC8" w:rsidRDefault="00252BC8" w:rsidP="00252BC8">
      <w:pPr>
        <w:pStyle w:val="ARTartustawynprozporzdzenia"/>
      </w:pPr>
      <w:r w:rsidRPr="00252BC8">
        <w:rPr>
          <w:rStyle w:val="Ppogrubienie"/>
        </w:rPr>
        <w:t xml:space="preserve">Art. 10. </w:t>
      </w:r>
      <w:r w:rsidRPr="00252BC8">
        <w:t xml:space="preserve">Minister właściwy do spraw informatyzacji </w:t>
      </w:r>
      <w:r w:rsidRPr="00DD715F">
        <w:t>usu</w:t>
      </w:r>
      <w:r w:rsidR="00EF0FD9" w:rsidRPr="00DD715F">
        <w:t>nie</w:t>
      </w:r>
      <w:r w:rsidRPr="00252BC8">
        <w:t xml:space="preserve"> dane użytkowników systemu teleinformatycznego, o którym mowa w art. 22a ust. 1 ustawy zmienianej w art. 1, gromadzone na profilu pracownika, w tym dane użytkowników usługi online lub usługi sieciowej, o których mowa w uchylanym art. 22f ust. 2 ustawy zmienianej w art. 1, w terminie 30 dni od dnia wejścia w życie</w:t>
      </w:r>
      <w:r w:rsidR="00EF0FD9">
        <w:t xml:space="preserve"> </w:t>
      </w:r>
      <w:r w:rsidR="00EF0FD9" w:rsidRPr="00DD715F">
        <w:t>przepisu</w:t>
      </w:r>
      <w:r w:rsidRPr="00252BC8">
        <w:t xml:space="preserve"> art. 1 pkt 11.</w:t>
      </w:r>
    </w:p>
    <w:p w14:paraId="045EBB8E" w14:textId="681FD2B6" w:rsidR="00252BC8" w:rsidRPr="00252BC8" w:rsidRDefault="00252BC8" w:rsidP="00252BC8">
      <w:pPr>
        <w:pStyle w:val="ARTartustawynprozporzdzenia"/>
      </w:pPr>
      <w:r w:rsidRPr="00252BC8">
        <w:rPr>
          <w:rStyle w:val="Ppogrubienie"/>
        </w:rPr>
        <w:t>Art. 11.</w:t>
      </w:r>
      <w:r w:rsidRPr="00252BC8">
        <w:t xml:space="preserve"> Odsetki, o których mowa w art. 14 ust. 4c ustawy zmienianej w art. 1, w brzmieniu dotychczasowym, niewykorzystane do dnia wejścia w życie niniejszej ustawy, podlegają zwrotowi na wydzielony rachunek prowadzony w Banku Gospodarstwa Krajowego w terminie 15 dni od dnia wejścia w życie niniejszej ustawy.</w:t>
      </w:r>
    </w:p>
    <w:p w14:paraId="414DF7A0" w14:textId="5EE279F2" w:rsidR="00252BC8" w:rsidRPr="00252BC8" w:rsidRDefault="00252BC8" w:rsidP="00252BC8">
      <w:pPr>
        <w:pStyle w:val="ARTartustawynprozporzdzenia"/>
      </w:pPr>
      <w:r w:rsidRPr="00252BC8">
        <w:rPr>
          <w:rStyle w:val="Ppogrubienie"/>
        </w:rPr>
        <w:lastRenderedPageBreak/>
        <w:t>Art. 12.</w:t>
      </w:r>
      <w:r w:rsidRPr="00252BC8">
        <w:t xml:space="preserve"> Do procedur związanych z nadzorem, o którym mowa w art. 25</w:t>
      </w:r>
      <w:r w:rsidRPr="00252BC8">
        <w:rPr>
          <w:rStyle w:val="IGindeksgrny"/>
        </w:rPr>
        <w:t>1</w:t>
      </w:r>
      <w:r w:rsidRPr="00252BC8">
        <w:t xml:space="preserve"> ust. 2 ustawy zmienianej w art. 1, wszczętych i niezakończonych przed dniem wejścia w życie niniejszej ustawy, stosuje się przepisy dotychczasowe.</w:t>
      </w:r>
    </w:p>
    <w:p w14:paraId="67218213" w14:textId="4092067E" w:rsidR="00252BC8" w:rsidRPr="00252BC8" w:rsidRDefault="00252BC8" w:rsidP="00252BC8">
      <w:pPr>
        <w:pStyle w:val="ARTartustawynprozporzdzenia"/>
      </w:pPr>
      <w:r w:rsidRPr="00252BC8">
        <w:rPr>
          <w:rStyle w:val="Ppogrubienie"/>
        </w:rPr>
        <w:t>Art. 13.</w:t>
      </w:r>
      <w:r w:rsidRPr="00252BC8">
        <w:t xml:space="preserve"> Przepisy art. 26 ust. 1 pkt 2 i ust. 3bd ustawy zmienianej w art. 1, w brzmieniu nadanym niniejszą ustawą, mają zastosowanie po raz pierwszy przy ustalaniu prawa do świadczenia wychowawczego na okres, który rozpoczął się 1 czerwca 2025 r. W sprawach dotyczących świadczenia wychowawczego za okresy, które rozpoczęły się przed 1 czerwca 2025 r., stosuje się przepisy dotychczasowe.</w:t>
      </w:r>
    </w:p>
    <w:p w14:paraId="0B8801A6" w14:textId="6F2BC8C0" w:rsidR="00252BC8" w:rsidRPr="00252BC8" w:rsidRDefault="00252BC8" w:rsidP="00252BC8">
      <w:pPr>
        <w:pStyle w:val="ARTartustawynprozporzdzenia"/>
        <w:keepNext/>
      </w:pPr>
      <w:r w:rsidRPr="00252BC8">
        <w:rPr>
          <w:rStyle w:val="Ppogrubienie"/>
        </w:rPr>
        <w:t>Art. 14.</w:t>
      </w:r>
      <w:r w:rsidRPr="00252BC8">
        <w:t xml:space="preserve"> 1. Żłobki i kluby dziecięce utworzone lub prowadzone zgodnie z przepisami art. 28 ustawy zmienianej w art. 1</w:t>
      </w:r>
      <w:r w:rsidR="00D658BC">
        <w:t>,</w:t>
      </w:r>
      <w:r w:rsidRPr="00252BC8">
        <w:t xml:space="preserve"> w brzmieniu dotychczasowym, mogą być prowadzone po dniu 31 sierpnia 2025 r., o ile do dnia 30 listopada 2025 r.:</w:t>
      </w:r>
    </w:p>
    <w:p w14:paraId="7BB4029C" w14:textId="77777777" w:rsidR="00252BC8" w:rsidRPr="00252BC8" w:rsidRDefault="00252BC8" w:rsidP="00252BC8">
      <w:pPr>
        <w:pStyle w:val="PKTpunkt"/>
      </w:pPr>
      <w:r w:rsidRPr="00252BC8">
        <w:t>1)</w:t>
      </w:r>
      <w:r w:rsidRPr="00252BC8">
        <w:tab/>
        <w:t>spełnią wymagania dotyczące żłobków i klubów dziecięcych określone w ustawie z dnia 4 lutego 2011 r. o opiece nad dziećmi w wieku do lat 3 (Dz. U. z 2025 r. poz. 798) oraz</w:t>
      </w:r>
    </w:p>
    <w:p w14:paraId="43D51B8C" w14:textId="77777777" w:rsidR="00252BC8" w:rsidRPr="00252BC8" w:rsidRDefault="00252BC8" w:rsidP="00252BC8">
      <w:pPr>
        <w:pStyle w:val="PKTpunkt"/>
      </w:pPr>
      <w:r w:rsidRPr="00252BC8">
        <w:t>2)</w:t>
      </w:r>
      <w:r w:rsidRPr="00252BC8">
        <w:tab/>
        <w:t>podmiot prowadzący odpowiednio żłobek lub klub dziecięcy wystąpi do organu prowadzącego rejestr żłobków i klubów dziecięcych, o którym mowa w ustawie z dnia 4 lutego 2011 r. o opiece nad dziećmi w wieku do lat 3, z wnioskiem o zmianę danych obejmujących wymagania dotyczące odpowiednio żłobka i klubu dziecięcego określone w ustawie z dnia 4 lutego 2011 r. o opiece nad dziećmi w wieku do lat 3.</w:t>
      </w:r>
    </w:p>
    <w:p w14:paraId="618EB3E2" w14:textId="77777777" w:rsidR="00252BC8" w:rsidRPr="00252BC8" w:rsidRDefault="00252BC8" w:rsidP="00252BC8">
      <w:pPr>
        <w:pStyle w:val="USTustnpkodeksu"/>
        <w:keepNext/>
      </w:pPr>
      <w:r w:rsidRPr="00252BC8">
        <w:t>2. Dzienny opiekun sprawujący opiekę nad dziećmi w wieku do lat 3 zgodnie z przepisami art. 28 ustawy zmienianej w art. 1, w brzmieniu dotychczasowym, może sprawować tę opiekę po dniu 31 sierpnia 2025 r., o ile do dnia 30 listopada 2025 r.:</w:t>
      </w:r>
    </w:p>
    <w:p w14:paraId="3A97BFC4" w14:textId="77777777" w:rsidR="00252BC8" w:rsidRPr="00252BC8" w:rsidRDefault="00252BC8" w:rsidP="00252BC8">
      <w:pPr>
        <w:pStyle w:val="PKTpunkt"/>
      </w:pPr>
      <w:r w:rsidRPr="00252BC8">
        <w:t>1)</w:t>
      </w:r>
      <w:r w:rsidRPr="00252BC8">
        <w:tab/>
        <w:t>spełni wymagania dotyczące dziennego opiekuna określone w ustawie z dnia 4 lutego 2011 r. o opiece nad dziećmi w wieku do lat 3 oraz</w:t>
      </w:r>
    </w:p>
    <w:p w14:paraId="6AA493CC" w14:textId="77777777" w:rsidR="00252BC8" w:rsidRPr="00252BC8" w:rsidRDefault="00252BC8" w:rsidP="00252BC8">
      <w:pPr>
        <w:pStyle w:val="PKTpunkt"/>
      </w:pPr>
      <w:r w:rsidRPr="00252BC8">
        <w:t>2)</w:t>
      </w:r>
      <w:r w:rsidRPr="00252BC8">
        <w:tab/>
        <w:t>odpowiednio podmiot zatrudniający dziennego opiekuna lub dzienny opiekun prowadzący działalność na własny rachunek wystąpi do organu prowadzącego wykaz dziennych opiekunów, o którym mowa w ustawie z dnia 4 lutego 2011 r. o opiece nad dziećmi w wieku do lat 3, z wnioskiem o zmianę danych obejmujących wymagania dotyczące dziennych opiekunów określone w ustawie z dnia 4 lutego 2011 r. o opiece nad dziećmi w wieku do lat 3.</w:t>
      </w:r>
    </w:p>
    <w:p w14:paraId="46C6F1E5" w14:textId="77777777" w:rsidR="00252BC8" w:rsidRPr="00252BC8" w:rsidRDefault="00252BC8" w:rsidP="00252BC8">
      <w:pPr>
        <w:pStyle w:val="USTustnpkodeksu"/>
      </w:pPr>
      <w:r w:rsidRPr="00252BC8">
        <w:lastRenderedPageBreak/>
        <w:t>3. Organ prowadzący odpowiednio rejestr żłobków i klubów dziecięcych lub wykaz dziennych opiekunów, o których mowa w ustawie z dnia 4 lutego 2011 r. o opiece nad dziećmi w wieku do lat 3, jest obowiązany do dnia 31 grudnia 2025 r. do uzupełnienia danych zawartych odpowiednio w rejestrze lub wykazie o dane, o których mowa odpowiednio w ust. 1 pkt 2 lub ust. 2 pkt 2.</w:t>
      </w:r>
    </w:p>
    <w:p w14:paraId="593AB089" w14:textId="7DC15FF0" w:rsidR="00252BC8" w:rsidRPr="00252BC8" w:rsidRDefault="00252BC8" w:rsidP="00252BC8">
      <w:pPr>
        <w:pStyle w:val="ARTartustawynprozporzdzenia"/>
      </w:pPr>
      <w:r w:rsidRPr="00252BC8">
        <w:rPr>
          <w:rStyle w:val="Ppogrubienie"/>
        </w:rPr>
        <w:t>Art. 15.</w:t>
      </w:r>
      <w:r w:rsidRPr="00252BC8">
        <w:t xml:space="preserve"> Ograniczenie, o którym mowa w art. 42a ust. 1a</w:t>
      </w:r>
      <w:r w:rsidR="00D658BC">
        <w:t>,</w:t>
      </w:r>
      <w:r w:rsidRPr="00252BC8">
        <w:t xml:space="preserve"> ustawy zmienianej w art. 1</w:t>
      </w:r>
      <w:r w:rsidR="003B44AB">
        <w:t>,</w:t>
      </w:r>
      <w:r w:rsidRPr="00252BC8">
        <w:t xml:space="preserve"> stosuje się do przypadków udzielenia zezwolenia na pobyt czasowy na podstawie art. 42a ust. 1 tej ustawy w okresie od dnia wejścia w życie niniejszej ustawy.</w:t>
      </w:r>
    </w:p>
    <w:p w14:paraId="3B936983" w14:textId="4EAD95DC" w:rsidR="00252BC8" w:rsidRPr="00252BC8" w:rsidRDefault="00252BC8" w:rsidP="00252BC8">
      <w:pPr>
        <w:pStyle w:val="ARTartustawynprozporzdzenia"/>
      </w:pPr>
      <w:r w:rsidRPr="00252BC8">
        <w:rPr>
          <w:rStyle w:val="Ppogrubienie"/>
        </w:rPr>
        <w:t>Art. 16.</w:t>
      </w:r>
      <w:r w:rsidRPr="00252BC8">
        <w:t xml:space="preserve"> W latach 2025 i 2026 środki rezerwy, o której mowa w art. 34 ust. 1 ustawy z dnia 1 października 2024 r. o dochodach jednostek samorządu terytorialnego (Dz. U. poz. 1572 i 1717)</w:t>
      </w:r>
      <w:r w:rsidR="003B44AB">
        <w:t>,</w:t>
      </w:r>
      <w:r w:rsidRPr="00252BC8">
        <w:t xml:space="preserve"> mogą być przeznaczone na uzupełnienie dochodów jednostek samorządu terytorialnego, w szczególności dla jednostek samorządu terytorialnego, które realizują zadania oświatowe związane z kształceniem, wychowaniem i opieką nad dziećmi i uczniami będącymi obywatelami Ukrainy, których pobyt na terytorium Rzeczypospolitej Polskiej jest uznawany za legalny na podstawie ustawy zmienianej w art. 1 albo którzy przebywają legalnie na terytorium Rzeczypospolitej Polskiej, w przypadku gdy przybyli na terytorium Rzeczypospolitej Polskiej z terytorium Ukrainy od dnia 24 lutego 2022 r. w związku z działaniami wojennymi prowadzonymi na terytorium tego państwa. Przy podziale środków rezerwy na uzupełnienie dochodów jednostek samorządu terytorialnego mogą być uwzględniane zdarzenia, które wystąpiły w latach poprzednich.</w:t>
      </w:r>
    </w:p>
    <w:p w14:paraId="21439617" w14:textId="6547D936" w:rsidR="00252BC8" w:rsidRPr="00252BC8" w:rsidRDefault="00252BC8" w:rsidP="00252BC8">
      <w:pPr>
        <w:pStyle w:val="ARTartustawynprozporzdzenia"/>
      </w:pPr>
      <w:r w:rsidRPr="00252BC8">
        <w:rPr>
          <w:rStyle w:val="Ppogrubienie"/>
        </w:rPr>
        <w:t xml:space="preserve">Art. 17. </w:t>
      </w:r>
      <w:r w:rsidRPr="00EF0FD9">
        <w:t xml:space="preserve">1. </w:t>
      </w:r>
      <w:r w:rsidRPr="00252BC8">
        <w:t>Do postępowań w sprawie decyzji, o których mowa</w:t>
      </w:r>
      <w:r w:rsidR="00CB5B6D">
        <w:t xml:space="preserve"> </w:t>
      </w:r>
      <w:r w:rsidR="00CB5B6D" w:rsidRPr="00DD715F">
        <w:t>w</w:t>
      </w:r>
      <w:r w:rsidRPr="00DD715F">
        <w:t xml:space="preserve"> art. </w:t>
      </w:r>
      <w:r w:rsidRPr="00252BC8">
        <w:t>7 ust. 1d ustawy zmienianej w art. 4, wszczętych i niezakończonych do dnia wejścia w życie niniejszej ustawy, stosuje się przepisy ustawy zmienianej w art. 4, w brzmieniu nadanym niniejszą ustawą.</w:t>
      </w:r>
    </w:p>
    <w:p w14:paraId="38E1BF7B" w14:textId="0E4ED23D" w:rsidR="00252BC8" w:rsidRPr="00252BC8" w:rsidRDefault="00252BC8" w:rsidP="00252BC8">
      <w:pPr>
        <w:pStyle w:val="USTustnpkodeksu"/>
      </w:pPr>
      <w:r w:rsidRPr="00252BC8">
        <w:t xml:space="preserve">2. W przypadku osób, które uzyskały zgodę, o której mowa w art. 7 ust. 2a albo 9 lub 10 ustawy zmienianej w art. 4, przed dniem wejścia w życie niniejszej ustawy, bieg terminu, o którym mowa w art. 7 ust. 2da </w:t>
      </w:r>
      <w:r w:rsidRPr="00DD715F">
        <w:t xml:space="preserve">i 12c </w:t>
      </w:r>
      <w:r w:rsidRPr="00252BC8">
        <w:t xml:space="preserve">ustawy zmienianej w art. 4, na złożenie wniosku o przyznanie prawa wykonywania zawodu rozpoczyna się z dniem wejścia w życie niniejszej ustawy. Do postępowań w sprawie przyznania prawa wykonywania zawodu, o którym mowa w art. 7 ust. 2e </w:t>
      </w:r>
      <w:r w:rsidRPr="00DD715F">
        <w:t>lub</w:t>
      </w:r>
      <w:r w:rsidR="00CB5B6D" w:rsidRPr="00DD715F">
        <w:t xml:space="preserve"> </w:t>
      </w:r>
      <w:r w:rsidRPr="00DD715F">
        <w:t>13 </w:t>
      </w:r>
      <w:r w:rsidRPr="00252BC8">
        <w:t xml:space="preserve">ustawy zmienianej </w:t>
      </w:r>
      <w:r w:rsidRPr="00252BC8">
        <w:lastRenderedPageBreak/>
        <w:t>w art. 4, wszczętych i niezakończonych do dnia wejścia w życie niniejszej ustawy, stosuje się przepisy dotychczasowe, z zastrzeżeniem ust. 3.</w:t>
      </w:r>
    </w:p>
    <w:p w14:paraId="477BA454" w14:textId="6170E567" w:rsidR="00252BC8" w:rsidRPr="00252BC8" w:rsidRDefault="00252BC8" w:rsidP="00252BC8">
      <w:pPr>
        <w:pStyle w:val="USTustnpkodeksu"/>
      </w:pPr>
      <w:r w:rsidRPr="00252BC8">
        <w:t>3. Przepisy art. 7 ust. 2e, 13 i 21a ustawy zmienianej w art. 4, w brzmieniu nadanym niniejszą ustawą, stosuje się także do rozstrzygnięć podjętych w wyniku postępowań wszczętych i niezakończonych przed dniem wejścia w życie niniejszej ustawy.</w:t>
      </w:r>
    </w:p>
    <w:p w14:paraId="6D5C11C4" w14:textId="5229D169" w:rsidR="00252BC8" w:rsidRPr="00252BC8" w:rsidRDefault="00252BC8" w:rsidP="00252BC8">
      <w:pPr>
        <w:pStyle w:val="ARTartustawynprozporzdzenia"/>
        <w:keepNext/>
      </w:pPr>
      <w:r w:rsidRPr="00252BC8">
        <w:rPr>
          <w:rStyle w:val="Ppogrubienie"/>
        </w:rPr>
        <w:t>Art. 18.</w:t>
      </w:r>
      <w:r w:rsidRPr="00252BC8">
        <w:t xml:space="preserve"> Ustawa wchodzi w życie po upływie 14 dni od dnia ogłoszenia, z wyjątkiem art. 1:</w:t>
      </w:r>
    </w:p>
    <w:p w14:paraId="00227196" w14:textId="783408F5" w:rsidR="00252BC8" w:rsidRPr="00252BC8" w:rsidRDefault="00252BC8" w:rsidP="00252BC8">
      <w:pPr>
        <w:pStyle w:val="PKTpunkt"/>
      </w:pPr>
      <w:r w:rsidRPr="00252BC8">
        <w:t>1)</w:t>
      </w:r>
      <w:r w:rsidRPr="00252BC8">
        <w:tab/>
        <w:t xml:space="preserve">pkt 3 lit. c, </w:t>
      </w:r>
      <w:r w:rsidRPr="00DD715F">
        <w:t>któr</w:t>
      </w:r>
      <w:r w:rsidR="00CB5B6D" w:rsidRPr="00DD715F">
        <w:t>a</w:t>
      </w:r>
      <w:r w:rsidRPr="00252BC8">
        <w:t xml:space="preserve"> wchodzi w życie po upływie 4 miesięcy od </w:t>
      </w:r>
      <w:r w:rsidR="00CB5B6D" w:rsidRPr="00DD715F">
        <w:t xml:space="preserve">dnia </w:t>
      </w:r>
      <w:r w:rsidRPr="00252BC8">
        <w:t>ogłoszenia;</w:t>
      </w:r>
    </w:p>
    <w:p w14:paraId="446C31D4" w14:textId="06E9BF66" w:rsidR="00252BC8" w:rsidRPr="00252BC8" w:rsidRDefault="00252BC8" w:rsidP="00252BC8">
      <w:pPr>
        <w:pStyle w:val="PKTpunkt"/>
      </w:pPr>
      <w:r w:rsidRPr="00252BC8">
        <w:t>2)</w:t>
      </w:r>
      <w:r w:rsidRPr="00252BC8">
        <w:tab/>
        <w:t xml:space="preserve">pkt 7 lit. a, </w:t>
      </w:r>
      <w:r w:rsidRPr="00DD715F">
        <w:t>któr</w:t>
      </w:r>
      <w:r w:rsidR="00CB5B6D" w:rsidRPr="00DD715F">
        <w:t xml:space="preserve">a </w:t>
      </w:r>
      <w:r w:rsidRPr="00252BC8">
        <w:t>wchodzi w życie z dniem 1 października 2025 r.;</w:t>
      </w:r>
    </w:p>
    <w:p w14:paraId="05C05D8C" w14:textId="77777777" w:rsidR="00252BC8" w:rsidRPr="00252BC8" w:rsidRDefault="00252BC8" w:rsidP="00252BC8">
      <w:pPr>
        <w:pStyle w:val="PKTpunkt"/>
      </w:pPr>
      <w:r w:rsidRPr="00252BC8">
        <w:t>3)</w:t>
      </w:r>
      <w:r w:rsidRPr="00252BC8">
        <w:tab/>
        <w:t>pkt 7 lit. c–j, które wchodzą w życie z dniem 1 listopada 2025 r.;</w:t>
      </w:r>
    </w:p>
    <w:p w14:paraId="3FD18951" w14:textId="1E0E13B5" w:rsidR="00252BC8" w:rsidRPr="00252BC8" w:rsidRDefault="00252BC8" w:rsidP="00252BC8">
      <w:pPr>
        <w:pStyle w:val="PKTpunkt"/>
      </w:pPr>
      <w:r w:rsidRPr="00252BC8">
        <w:t>4)</w:t>
      </w:r>
      <w:r w:rsidRPr="00252BC8">
        <w:tab/>
      </w:r>
      <w:r w:rsidR="00EF0FD9" w:rsidRPr="00DD715F">
        <w:t>pkt 11, art. 5 i art. 10</w:t>
      </w:r>
      <w:r w:rsidRPr="00252BC8">
        <w:t>, które wchodzą w życie z dniem 1 stycznia 2026 r.;</w:t>
      </w:r>
    </w:p>
    <w:p w14:paraId="648DD0E0" w14:textId="64C12FC0" w:rsidR="00252BC8" w:rsidRPr="00DD715F" w:rsidRDefault="00252BC8" w:rsidP="00252BC8">
      <w:pPr>
        <w:pStyle w:val="PKTpunkt"/>
      </w:pPr>
      <w:r w:rsidRPr="00DD715F">
        <w:t>5)</w:t>
      </w:r>
      <w:r w:rsidRPr="00DD715F">
        <w:tab/>
        <w:t>pkt 14</w:t>
      </w:r>
      <w:r w:rsidR="00EF0FD9" w:rsidRPr="00DD715F">
        <w:t xml:space="preserve"> i 21–23</w:t>
      </w:r>
      <w:r w:rsidRPr="00DD715F">
        <w:t>, któr</w:t>
      </w:r>
      <w:r w:rsidR="00EF0FD9" w:rsidRPr="00DD715F">
        <w:t>e</w:t>
      </w:r>
      <w:r w:rsidRPr="00DD715F">
        <w:t xml:space="preserve"> wchodz</w:t>
      </w:r>
      <w:r w:rsidR="00EF0FD9" w:rsidRPr="00DD715F">
        <w:t>ą</w:t>
      </w:r>
      <w:r w:rsidRPr="00DD715F">
        <w:t xml:space="preserve"> w życie z dniem 1 września 2025 r.;</w:t>
      </w:r>
    </w:p>
    <w:p w14:paraId="2E71294E" w14:textId="53110AE5" w:rsidR="005E31CC" w:rsidRPr="00252BC8" w:rsidRDefault="00252BC8" w:rsidP="00BB0E4F">
      <w:pPr>
        <w:pStyle w:val="PKTpunkt"/>
        <w:rPr>
          <w:rStyle w:val="Ppogrubienie"/>
          <w:b w:val="0"/>
        </w:rPr>
      </w:pPr>
      <w:r w:rsidRPr="00252BC8">
        <w:t>6)</w:t>
      </w:r>
      <w:r w:rsidRPr="00252BC8">
        <w:tab/>
        <w:t>pkt 16 i 17, które wchodzą w życie z dniem określonym w komunikacie, o którym mowa w art. 33 ustawy z dnia 15 maja 2024 r. o zmianie ustawy o pomocy obywatelom Ukrainy w związku z konfliktem zbrojnym na terytorium tego państwa oraz niektórych innych ustaw (Dz. U. poz. 854).</w:t>
      </w:r>
    </w:p>
    <w:sectPr w:rsidR="005E31CC" w:rsidRPr="00252BC8"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E626" w14:textId="77777777" w:rsidR="00BD7B80" w:rsidRDefault="00BD7B80">
      <w:r>
        <w:separator/>
      </w:r>
    </w:p>
  </w:endnote>
  <w:endnote w:type="continuationSeparator" w:id="0">
    <w:p w14:paraId="42C7794C" w14:textId="77777777" w:rsidR="00BD7B80" w:rsidRDefault="00BD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0B0E" w14:textId="77777777" w:rsidR="00BD7B80" w:rsidRDefault="00BD7B80">
      <w:r>
        <w:separator/>
      </w:r>
    </w:p>
  </w:footnote>
  <w:footnote w:type="continuationSeparator" w:id="0">
    <w:p w14:paraId="17845D15" w14:textId="77777777" w:rsidR="00BD7B80" w:rsidRDefault="00BD7B80">
      <w:r>
        <w:continuationSeparator/>
      </w:r>
    </w:p>
  </w:footnote>
  <w:footnote w:id="1">
    <w:p w14:paraId="5DE43E77" w14:textId="77777777" w:rsidR="00252BC8" w:rsidRPr="00521321" w:rsidRDefault="00252BC8" w:rsidP="00252BC8">
      <w:pPr>
        <w:pStyle w:val="ODNONIKtreodnonika"/>
        <w:rPr>
          <w:b/>
        </w:rPr>
      </w:pPr>
      <w:r w:rsidRPr="00290F72">
        <w:rPr>
          <w:rStyle w:val="IGindeksgrny"/>
        </w:rPr>
        <w:footnoteRef/>
      </w:r>
      <w:r w:rsidRPr="00290F72">
        <w:rPr>
          <w:rStyle w:val="IGindeksgrny"/>
        </w:rPr>
        <w:t>)</w:t>
      </w:r>
      <w:r>
        <w:rPr>
          <w:vertAlign w:val="superscript"/>
        </w:rPr>
        <w:tab/>
      </w:r>
      <w:r w:rsidRPr="00A35B7D">
        <w:t>Niniejszą ustawą zmienia się ustawy: ustawę z dnia 26 lipca 1991 r. o podatku dochodowym od osób fizycznych, ustawę z dnia 15 lutego 1992 r. o podatku dochodowym od osób prawnych,</w:t>
      </w:r>
      <w:r>
        <w:t xml:space="preserve"> </w:t>
      </w:r>
      <w:r w:rsidRPr="00A35B7D">
        <w:t xml:space="preserve">ustawę z dnia 5 grudnia 1996 r. o zawodach lekarza i lekarza dentysty, </w:t>
      </w:r>
      <w:r>
        <w:t xml:space="preserve">ustawę </w:t>
      </w:r>
      <w:r w:rsidRPr="003F5586">
        <w:t>z dnia 17 lutego 2005 r. o informatyzacji działalności podmiotów realizujących zadania publiczne</w:t>
      </w:r>
      <w:r w:rsidRPr="00A35B7D" w:rsidDel="004D0F19">
        <w:t xml:space="preserve"> </w:t>
      </w:r>
      <w:r>
        <w:t xml:space="preserve">oraz </w:t>
      </w:r>
      <w:r w:rsidRPr="00A35B7D">
        <w:t>ustawę z dnia 15 lipca 2011 r. o zawodach pielęgniarki i</w:t>
      </w:r>
      <w:r>
        <w:t> </w:t>
      </w:r>
      <w:r w:rsidRPr="00A35B7D">
        <w:t>położnej</w:t>
      </w:r>
      <w:r>
        <w:t>.</w:t>
      </w:r>
    </w:p>
  </w:footnote>
  <w:footnote w:id="2">
    <w:p w14:paraId="183D512C" w14:textId="77777777" w:rsidR="00252BC8" w:rsidRPr="0007156E" w:rsidRDefault="00252BC8" w:rsidP="00252BC8">
      <w:pPr>
        <w:pStyle w:val="ODNONIKtreodnonika"/>
        <w:rPr>
          <w:highlight w:val="red"/>
        </w:rPr>
      </w:pPr>
      <w:r>
        <w:rPr>
          <w:rStyle w:val="Odwoanieprzypisudolnego"/>
        </w:rPr>
        <w:footnoteRef/>
      </w:r>
      <w:r w:rsidRPr="0007156E">
        <w:rPr>
          <w:rStyle w:val="IGindeksgrny"/>
        </w:rPr>
        <w:t>)</w:t>
      </w:r>
      <w:r>
        <w:rPr>
          <w:rStyle w:val="IGindeksgrny"/>
        </w:rPr>
        <w:tab/>
      </w:r>
      <w:r w:rsidRPr="00396946">
        <w:t>Zmiany tekstu jednolitego wymienionej ustawy zostały ogłoszone w Dz. U. z 2024 r. poz. 854, 1562, 1635 i 1933 oraz z 2025 r. poz. 619, 620, 622 i 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6686" w14:textId="25E596FD"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63949">
      <w:rPr>
        <w:rStyle w:val="Ppogrubienie"/>
        <w:noProof/>
      </w:rPr>
      <w:t>2025-08-04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63949">
          <w:rPr>
            <w:rStyle w:val="Ppogrubienie"/>
            <w:noProof/>
          </w:rPr>
          <w:t>V8_2377-13.NK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17480942" w14:textId="51404A78"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03143CB0" wp14:editId="3A68CDCE">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252BC8">
      <w:rPr>
        <w:rStyle w:val="Ppogrubienie"/>
      </w:rPr>
      <w:t xml:space="preserve"> 1492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2F46" w14:textId="5FA127F8"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63949">
      <w:rPr>
        <w:rStyle w:val="Ppogrubienie"/>
        <w:noProof/>
      </w:rPr>
      <w:t>2025-08-04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63949">
          <w:rPr>
            <w:rStyle w:val="Ppogrubienie"/>
            <w:noProof/>
          </w:rPr>
          <w:t>V8_2377-13.NK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84664A6"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61AC3592" wp14:editId="26901BCD">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64058089">
    <w:abstractNumId w:val="24"/>
  </w:num>
  <w:num w:numId="2" w16cid:durableId="439110130">
    <w:abstractNumId w:val="24"/>
  </w:num>
  <w:num w:numId="3" w16cid:durableId="1820919141">
    <w:abstractNumId w:val="19"/>
  </w:num>
  <w:num w:numId="4" w16cid:durableId="294796875">
    <w:abstractNumId w:val="19"/>
  </w:num>
  <w:num w:numId="5" w16cid:durableId="1348019932">
    <w:abstractNumId w:val="38"/>
  </w:num>
  <w:num w:numId="6" w16cid:durableId="36246355">
    <w:abstractNumId w:val="34"/>
  </w:num>
  <w:num w:numId="7" w16cid:durableId="1056128700">
    <w:abstractNumId w:val="38"/>
  </w:num>
  <w:num w:numId="8" w16cid:durableId="1068727607">
    <w:abstractNumId w:val="34"/>
  </w:num>
  <w:num w:numId="9" w16cid:durableId="63846484">
    <w:abstractNumId w:val="38"/>
  </w:num>
  <w:num w:numId="10" w16cid:durableId="1620330608">
    <w:abstractNumId w:val="34"/>
  </w:num>
  <w:num w:numId="11" w16cid:durableId="538397012">
    <w:abstractNumId w:val="15"/>
  </w:num>
  <w:num w:numId="12" w16cid:durableId="313725159">
    <w:abstractNumId w:val="10"/>
  </w:num>
  <w:num w:numId="13" w16cid:durableId="1329401180">
    <w:abstractNumId w:val="16"/>
  </w:num>
  <w:num w:numId="14" w16cid:durableId="2128699060">
    <w:abstractNumId w:val="28"/>
  </w:num>
  <w:num w:numId="15" w16cid:durableId="148981336">
    <w:abstractNumId w:val="15"/>
  </w:num>
  <w:num w:numId="16" w16cid:durableId="711416323">
    <w:abstractNumId w:val="17"/>
  </w:num>
  <w:num w:numId="17" w16cid:durableId="1108155867">
    <w:abstractNumId w:val="8"/>
  </w:num>
  <w:num w:numId="18" w16cid:durableId="413626817">
    <w:abstractNumId w:val="3"/>
  </w:num>
  <w:num w:numId="19" w16cid:durableId="1643002533">
    <w:abstractNumId w:val="2"/>
  </w:num>
  <w:num w:numId="20" w16cid:durableId="1769151939">
    <w:abstractNumId w:val="1"/>
  </w:num>
  <w:num w:numId="21" w16cid:durableId="1409577626">
    <w:abstractNumId w:val="0"/>
  </w:num>
  <w:num w:numId="22" w16cid:durableId="1447851138">
    <w:abstractNumId w:val="9"/>
  </w:num>
  <w:num w:numId="23" w16cid:durableId="1693531432">
    <w:abstractNumId w:val="7"/>
  </w:num>
  <w:num w:numId="24" w16cid:durableId="1847747359">
    <w:abstractNumId w:val="6"/>
  </w:num>
  <w:num w:numId="25" w16cid:durableId="537861323">
    <w:abstractNumId w:val="5"/>
  </w:num>
  <w:num w:numId="26" w16cid:durableId="1939362450">
    <w:abstractNumId w:val="4"/>
  </w:num>
  <w:num w:numId="27" w16cid:durableId="846208238">
    <w:abstractNumId w:val="36"/>
  </w:num>
  <w:num w:numId="28" w16cid:durableId="841702559">
    <w:abstractNumId w:val="27"/>
  </w:num>
  <w:num w:numId="29" w16cid:durableId="2079746359">
    <w:abstractNumId w:val="39"/>
  </w:num>
  <w:num w:numId="30" w16cid:durableId="127356394">
    <w:abstractNumId w:val="35"/>
  </w:num>
  <w:num w:numId="31" w16cid:durableId="34549841">
    <w:abstractNumId w:val="20"/>
  </w:num>
  <w:num w:numId="32" w16cid:durableId="1934900713">
    <w:abstractNumId w:val="11"/>
  </w:num>
  <w:num w:numId="33" w16cid:durableId="1871213170">
    <w:abstractNumId w:val="33"/>
  </w:num>
  <w:num w:numId="34" w16cid:durableId="374427541">
    <w:abstractNumId w:val="21"/>
  </w:num>
  <w:num w:numId="35" w16cid:durableId="749735185">
    <w:abstractNumId w:val="18"/>
  </w:num>
  <w:num w:numId="36" w16cid:durableId="1293945170">
    <w:abstractNumId w:val="23"/>
  </w:num>
  <w:num w:numId="37" w16cid:durableId="1771509749">
    <w:abstractNumId w:val="29"/>
  </w:num>
  <w:num w:numId="38" w16cid:durableId="2117209295">
    <w:abstractNumId w:val="26"/>
  </w:num>
  <w:num w:numId="39" w16cid:durableId="1419012355">
    <w:abstractNumId w:val="14"/>
  </w:num>
  <w:num w:numId="40" w16cid:durableId="1053115311">
    <w:abstractNumId w:val="32"/>
  </w:num>
  <w:num w:numId="41" w16cid:durableId="1444106379">
    <w:abstractNumId w:val="30"/>
  </w:num>
  <w:num w:numId="42" w16cid:durableId="459762485">
    <w:abstractNumId w:val="22"/>
  </w:num>
  <w:num w:numId="43" w16cid:durableId="663895574">
    <w:abstractNumId w:val="37"/>
  </w:num>
  <w:num w:numId="44" w16cid:durableId="1112239605">
    <w:abstractNumId w:val="13"/>
  </w:num>
  <w:num w:numId="45" w16cid:durableId="1546672972">
    <w:abstractNumId w:val="40"/>
  </w:num>
  <w:num w:numId="46" w16cid:durableId="446395593">
    <w:abstractNumId w:val="25"/>
  </w:num>
  <w:num w:numId="47" w16cid:durableId="167251907">
    <w:abstractNumId w:val="12"/>
  </w:num>
  <w:num w:numId="48" w16cid:durableId="1644425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4609"/>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40C"/>
    <w:rsid w:val="00197649"/>
    <w:rsid w:val="00197A7B"/>
    <w:rsid w:val="001A01FB"/>
    <w:rsid w:val="001A10E9"/>
    <w:rsid w:val="001A183D"/>
    <w:rsid w:val="001A2B65"/>
    <w:rsid w:val="001A3CD3"/>
    <w:rsid w:val="001A5BEF"/>
    <w:rsid w:val="001A70A6"/>
    <w:rsid w:val="001A7F15"/>
    <w:rsid w:val="001B342E"/>
    <w:rsid w:val="001C1832"/>
    <w:rsid w:val="001C188C"/>
    <w:rsid w:val="001D1783"/>
    <w:rsid w:val="001D3048"/>
    <w:rsid w:val="001D53CD"/>
    <w:rsid w:val="001D55A3"/>
    <w:rsid w:val="001D5AF5"/>
    <w:rsid w:val="001D5D02"/>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2BC8"/>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5C1F"/>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78B"/>
    <w:rsid w:val="00330BAF"/>
    <w:rsid w:val="00334E3A"/>
    <w:rsid w:val="003361DD"/>
    <w:rsid w:val="00341A6A"/>
    <w:rsid w:val="00341DBC"/>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4AB"/>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1437"/>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5015"/>
    <w:rsid w:val="00680058"/>
    <w:rsid w:val="00681F9F"/>
    <w:rsid w:val="006840EA"/>
    <w:rsid w:val="006844E2"/>
    <w:rsid w:val="00685267"/>
    <w:rsid w:val="006872AE"/>
    <w:rsid w:val="00690082"/>
    <w:rsid w:val="00690252"/>
    <w:rsid w:val="006946BB"/>
    <w:rsid w:val="00694F8F"/>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63E"/>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DEB"/>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29F1"/>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006C"/>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3C65"/>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2AF3"/>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0E4F"/>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7B80"/>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B5B6D"/>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58BC"/>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715F"/>
    <w:rsid w:val="00DE1554"/>
    <w:rsid w:val="00DE2901"/>
    <w:rsid w:val="00DE590F"/>
    <w:rsid w:val="00DE7DC1"/>
    <w:rsid w:val="00DF22D0"/>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4E76"/>
    <w:rsid w:val="00E46308"/>
    <w:rsid w:val="00E51E17"/>
    <w:rsid w:val="00E52DAB"/>
    <w:rsid w:val="00E539B0"/>
    <w:rsid w:val="00E55994"/>
    <w:rsid w:val="00E60606"/>
    <w:rsid w:val="00E60C66"/>
    <w:rsid w:val="00E6164D"/>
    <w:rsid w:val="00E618C9"/>
    <w:rsid w:val="00E62774"/>
    <w:rsid w:val="00E6307C"/>
    <w:rsid w:val="00E636FA"/>
    <w:rsid w:val="00E63949"/>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0FD9"/>
    <w:rsid w:val="00EF3486"/>
    <w:rsid w:val="00EF47AF"/>
    <w:rsid w:val="00EF53B6"/>
    <w:rsid w:val="00F00B73"/>
    <w:rsid w:val="00F115CA"/>
    <w:rsid w:val="00F14817"/>
    <w:rsid w:val="00F14EBA"/>
    <w:rsid w:val="00F1510F"/>
    <w:rsid w:val="00F1533A"/>
    <w:rsid w:val="00F15680"/>
    <w:rsid w:val="00F15E5A"/>
    <w:rsid w:val="00F17F0A"/>
    <w:rsid w:val="00F215DF"/>
    <w:rsid w:val="00F2668F"/>
    <w:rsid w:val="00F2742F"/>
    <w:rsid w:val="00F2753B"/>
    <w:rsid w:val="00F33F8B"/>
    <w:rsid w:val="00F340B2"/>
    <w:rsid w:val="00F3410A"/>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993"/>
    <w:rsid w:val="00FB1CDD"/>
    <w:rsid w:val="00FB2C2F"/>
    <w:rsid w:val="00FB305C"/>
    <w:rsid w:val="00FC2E3D"/>
    <w:rsid w:val="00FC3BDE"/>
    <w:rsid w:val="00FC5F0B"/>
    <w:rsid w:val="00FD041B"/>
    <w:rsid w:val="00FD1DBE"/>
    <w:rsid w:val="00FD25A7"/>
    <w:rsid w:val="00FD27B6"/>
    <w:rsid w:val="00FD3689"/>
    <w:rsid w:val="00FD42A3"/>
    <w:rsid w:val="00FD7468"/>
    <w:rsid w:val="00FD7CE0"/>
    <w:rsid w:val="00FE0B3B"/>
    <w:rsid w:val="00FE1984"/>
    <w:rsid w:val="00FE1BE2"/>
    <w:rsid w:val="00FE730A"/>
    <w:rsid w:val="00FF1DD7"/>
    <w:rsid w:val="00FF36BA"/>
    <w:rsid w:val="00FF4453"/>
    <w:rsid w:val="00FF740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7E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5274</Words>
  <Characters>31647</Characters>
  <Application>Microsoft Office Word</Application>
  <DocSecurity>0</DocSecurity>
  <Lines>263</Lines>
  <Paragraphs>73</Paragraphs>
  <ScaleCrop>false</ScaleCrop>
  <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2025-08-04T16:07:00Z</dcterms:created>
  <dcterms:modified xsi:type="dcterms:W3CDTF">2025-08-04T16:08:00Z</dcterms:modified>
  <cp:category/>
</cp:coreProperties>
</file>