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2CC9" w14:textId="3EAE9B46" w:rsidR="009630C1" w:rsidRPr="00D85DC6" w:rsidRDefault="009630C1" w:rsidP="009630C1">
      <w:pPr>
        <w:pStyle w:val="OZNPROJEKTUwskazaniedatylubwersjiprojektu"/>
      </w:pPr>
      <w:bookmarkStart w:id="0" w:name="_Hlk158881634"/>
      <w:r>
        <w:t xml:space="preserve">Projekt </w:t>
      </w:r>
    </w:p>
    <w:p w14:paraId="681D2F67" w14:textId="77777777" w:rsidR="009630C1" w:rsidRPr="00D85DC6" w:rsidRDefault="009630C1" w:rsidP="009630C1">
      <w:pPr>
        <w:pStyle w:val="OZNRODZAKTUtznustawalubrozporzdzenieiorganwydajcy"/>
      </w:pPr>
      <w:r w:rsidRPr="00D85DC6">
        <w:t>USTAWA</w:t>
      </w:r>
    </w:p>
    <w:p w14:paraId="42B06F24" w14:textId="4B879CD4" w:rsidR="009630C1" w:rsidRPr="00D85DC6" w:rsidRDefault="009630C1" w:rsidP="009630C1">
      <w:pPr>
        <w:pStyle w:val="DATAAKTUdatauchwalenialubwydaniaaktu"/>
      </w:pPr>
      <w:r>
        <w:t>z dnia</w:t>
      </w:r>
    </w:p>
    <w:p w14:paraId="05A48110" w14:textId="77777777" w:rsidR="009630C1" w:rsidRPr="00D17893" w:rsidRDefault="009630C1" w:rsidP="009630C1">
      <w:pPr>
        <w:pStyle w:val="TYTUAKTUprzedmiotregulacjiustawylubrozporzdzenia"/>
        <w:rPr>
          <w:rStyle w:val="IGindeksgrny"/>
        </w:rPr>
      </w:pPr>
      <w:r>
        <w:t xml:space="preserve">o zmianie ustawy o postępowaniu w </w:t>
      </w:r>
      <w:r w:rsidRPr="00D85DC6">
        <w:t>sprawac</w:t>
      </w:r>
      <w:r>
        <w:t>h dotyczących pomocy publicznej</w:t>
      </w:r>
      <w:r w:rsidRPr="00EC4621">
        <w:rPr>
          <w:rStyle w:val="IGPindeksgrnyipogrubienie"/>
        </w:rPr>
        <w:footnoteReference w:id="1"/>
      </w:r>
      <w:r w:rsidRPr="00EC4621">
        <w:rPr>
          <w:rStyle w:val="IGPindeksgrnyipogrubienie"/>
        </w:rPr>
        <w:t>)</w:t>
      </w:r>
    </w:p>
    <w:bookmarkEnd w:id="0"/>
    <w:p w14:paraId="12F7F325" w14:textId="2B85B7DC" w:rsidR="009630C1" w:rsidRPr="00D85DC6" w:rsidRDefault="009630C1" w:rsidP="009630C1">
      <w:pPr>
        <w:pStyle w:val="ARTartustawynprozporzdzenia"/>
      </w:pPr>
      <w:r>
        <w:rPr>
          <w:rStyle w:val="Ppogrubienie"/>
        </w:rPr>
        <w:t>Art.</w:t>
      </w:r>
      <w:r w:rsidR="000B2A3B">
        <w:rPr>
          <w:rStyle w:val="Ppogrubienie"/>
        </w:rPr>
        <w:t> </w:t>
      </w:r>
      <w:r w:rsidRPr="00D85DC6">
        <w:rPr>
          <w:rStyle w:val="Ppogrubienie"/>
        </w:rPr>
        <w:t>1.</w:t>
      </w:r>
      <w:r w:rsidR="000B2A3B">
        <w:t> </w:t>
      </w:r>
      <w:r>
        <w:t xml:space="preserve">W ustawie z dnia 30 kwietnia 2004 r. o postępowaniu w </w:t>
      </w:r>
      <w:r w:rsidRPr="00D85DC6">
        <w:t>sprawach dotycząc</w:t>
      </w:r>
      <w:r>
        <w:t xml:space="preserve">ych pomocy </w:t>
      </w:r>
      <w:r w:rsidRPr="00420403">
        <w:t xml:space="preserve">publicznej (Dz. U. z 2025 r. </w:t>
      </w:r>
      <w:r>
        <w:t xml:space="preserve">poz. </w:t>
      </w:r>
      <w:r w:rsidRPr="00420403">
        <w:t>468)</w:t>
      </w:r>
      <w:r w:rsidRPr="00D85DC6">
        <w:t xml:space="preserve"> wprowadza się następujące zmiany:</w:t>
      </w:r>
    </w:p>
    <w:p w14:paraId="4D378BFC" w14:textId="77777777" w:rsidR="009630C1" w:rsidRPr="00D85DC6" w:rsidRDefault="009630C1" w:rsidP="009630C1">
      <w:pPr>
        <w:pStyle w:val="PKTpunkt"/>
      </w:pPr>
      <w:r>
        <w:t>1)</w:t>
      </w:r>
      <w:r>
        <w:tab/>
      </w:r>
      <w:r w:rsidRPr="00D85DC6">
        <w:t>w art. 2 pkt 19 otrzymuje brzmienie:</w:t>
      </w:r>
    </w:p>
    <w:p w14:paraId="67022F91" w14:textId="77777777" w:rsidR="009630C1" w:rsidRDefault="009630C1" w:rsidP="009630C1">
      <w:pPr>
        <w:pStyle w:val="ZPKTzmpktartykuempunktem"/>
      </w:pPr>
      <w:r w:rsidRPr="00D85DC6">
        <w:t>„19)</w:t>
      </w:r>
      <w:r>
        <w:tab/>
      </w:r>
      <w:r w:rsidRPr="00D85DC6">
        <w:t>aplikacji SRPP – należy przez to rozumieć aplikację informatyczną, pod nazwą System Rejestracji Pomocy Publicznej, służącą do monitorowania pomocy publicznej w rolnictwie lub rybołówstwie</w:t>
      </w:r>
      <w:r>
        <w:t>.</w:t>
      </w:r>
      <w:r w:rsidRPr="00D85DC6">
        <w:t>”;</w:t>
      </w:r>
    </w:p>
    <w:p w14:paraId="59E7B287" w14:textId="77777777" w:rsidR="009630C1" w:rsidRPr="00D85DC6" w:rsidRDefault="009630C1" w:rsidP="009630C1">
      <w:pPr>
        <w:pStyle w:val="PKTpunkt"/>
      </w:pPr>
      <w:r>
        <w:t>2)</w:t>
      </w:r>
      <w:r>
        <w:tab/>
      </w:r>
      <w:r w:rsidRPr="00D85DC6">
        <w:t>uchyla się art. 31a;</w:t>
      </w:r>
    </w:p>
    <w:p w14:paraId="28B8D19E" w14:textId="77777777" w:rsidR="009630C1" w:rsidRPr="00D85DC6" w:rsidRDefault="009630C1" w:rsidP="009630C1">
      <w:pPr>
        <w:pStyle w:val="PKTpunkt"/>
      </w:pPr>
      <w:r>
        <w:t>3)</w:t>
      </w:r>
      <w:r>
        <w:tab/>
      </w:r>
      <w:r w:rsidRPr="00D85DC6">
        <w:t xml:space="preserve">w art. 32a w ust. 3 </w:t>
      </w:r>
      <w:r>
        <w:t>i</w:t>
      </w:r>
      <w:r w:rsidRPr="00D85DC6">
        <w:t xml:space="preserve"> 4 po wyrazie „aplikacji” dodaje się wyraz „SRPP”;</w:t>
      </w:r>
    </w:p>
    <w:p w14:paraId="554E5571" w14:textId="77777777" w:rsidR="009630C1" w:rsidRPr="00D85DC6" w:rsidRDefault="009630C1" w:rsidP="009630C1">
      <w:pPr>
        <w:pStyle w:val="PKTpunkt"/>
      </w:pPr>
      <w:r>
        <w:t>4)</w:t>
      </w:r>
      <w:r>
        <w:tab/>
      </w:r>
      <w:r w:rsidRPr="00D85DC6">
        <w:t>w art. 35 pkt 2 otrzymuje brzmienie:</w:t>
      </w:r>
    </w:p>
    <w:p w14:paraId="3930AEFC" w14:textId="77777777" w:rsidR="009630C1" w:rsidRPr="00D85DC6" w:rsidRDefault="009630C1" w:rsidP="009630C1">
      <w:pPr>
        <w:pStyle w:val="ZPKTzmpktartykuempunktem"/>
      </w:pPr>
      <w:r w:rsidRPr="00D85DC6">
        <w:t>„2)</w:t>
      </w:r>
      <w:r>
        <w:tab/>
      </w:r>
      <w:r w:rsidRPr="00D85DC6">
        <w:t xml:space="preserve">zakres sprawozdań i informacji, o których mowa w art. 32a ust. 1, terminy ich składania i okresy sprawozdawcze oraz wzory formularzy, mając na uwadze zapewnienie skuteczności monitorowania pomocy publicznej w rolnictwie lub rybołówstwie, w szczególności przestrzegania krajowego limitu skumulowanej kwoty pomocy </w:t>
      </w:r>
      <w:r w:rsidRPr="00EC4621">
        <w:rPr>
          <w:rStyle w:val="Kkursywa"/>
        </w:rPr>
        <w:t>de minimis</w:t>
      </w:r>
      <w:r w:rsidRPr="00D85DC6">
        <w:t xml:space="preserve"> w rolnictwie lub rybołówstwie, z wykorzystaniem aplikacji SRPP.”;</w:t>
      </w:r>
    </w:p>
    <w:p w14:paraId="1BB5D8B5" w14:textId="77777777" w:rsidR="009630C1" w:rsidRPr="00D85DC6" w:rsidRDefault="009630C1" w:rsidP="009630C1">
      <w:pPr>
        <w:pStyle w:val="PKTpunkt"/>
      </w:pPr>
      <w:r>
        <w:t>5)</w:t>
      </w:r>
      <w:r>
        <w:tab/>
        <w:t xml:space="preserve">w art. </w:t>
      </w:r>
      <w:r w:rsidRPr="00D85DC6">
        <w:t>37 ust. 2</w:t>
      </w:r>
      <w:r>
        <w:t xml:space="preserve"> </w:t>
      </w:r>
      <w:r w:rsidRPr="00D85DC6">
        <w:t>otrzymuje brzmienie:</w:t>
      </w:r>
    </w:p>
    <w:p w14:paraId="2A476575" w14:textId="77777777" w:rsidR="009630C1" w:rsidRPr="00D85DC6" w:rsidRDefault="009630C1" w:rsidP="009630C1">
      <w:pPr>
        <w:pStyle w:val="ZUSTzmustartykuempunktem"/>
      </w:pPr>
      <w:r w:rsidRPr="00D85DC6">
        <w:t xml:space="preserve">„2. </w:t>
      </w:r>
      <w:bookmarkStart w:id="1" w:name="_Hlk204949346"/>
      <w:r w:rsidRPr="00D85DC6">
        <w:t>Podmiot ubiegający się o:</w:t>
      </w:r>
    </w:p>
    <w:bookmarkEnd w:id="1"/>
    <w:p w14:paraId="100BFAD8" w14:textId="77777777" w:rsidR="009630C1" w:rsidRPr="00D85DC6" w:rsidRDefault="009630C1" w:rsidP="009630C1">
      <w:pPr>
        <w:pStyle w:val="ZPKTzmpktartykuempunktem"/>
      </w:pPr>
      <w:r>
        <w:t>1)</w:t>
      </w:r>
      <w:r>
        <w:tab/>
      </w:r>
      <w:r w:rsidRPr="00D85DC6">
        <w:t xml:space="preserve">pomoc </w:t>
      </w:r>
      <w:r w:rsidRPr="00EC4621">
        <w:rPr>
          <w:rStyle w:val="Kkursywa"/>
        </w:rPr>
        <w:t>de minimis</w:t>
      </w:r>
      <w:r w:rsidRPr="00D85DC6">
        <w:t xml:space="preserve"> w rolnictwie jest zobowiązany do przedstawienia podmiotowi udzielającemu pomocy, wraz z wnioskiem o udzielenie pomocy, wszystkich zaświadczeń o pomocy </w:t>
      </w:r>
      <w:r w:rsidRPr="00EC4621">
        <w:rPr>
          <w:rStyle w:val="Kkursywa"/>
        </w:rPr>
        <w:t>de minimis</w:t>
      </w:r>
      <w:r w:rsidRPr="00D85DC6">
        <w:t xml:space="preserve"> w rolnictwie lub rybołówstwie oraz pomocy </w:t>
      </w:r>
      <w:r w:rsidRPr="00EC4621">
        <w:rPr>
          <w:rStyle w:val="Kkursywa"/>
        </w:rPr>
        <w:t>de minimis</w:t>
      </w:r>
      <w:r w:rsidRPr="00D85DC6">
        <w:t xml:space="preserve">, </w:t>
      </w:r>
      <w:bookmarkStart w:id="2" w:name="_Hlk157074721"/>
      <w:r>
        <w:t xml:space="preserve">jakie otrzymał w </w:t>
      </w:r>
      <w:r w:rsidRPr="00D85DC6">
        <w:t>okre</w:t>
      </w:r>
      <w:r>
        <w:t xml:space="preserve">sie 3 </w:t>
      </w:r>
      <w:r w:rsidRPr="00D85DC6">
        <w:t>lat poprzedza</w:t>
      </w:r>
      <w:r>
        <w:t xml:space="preserve">jących dzień złożenia wniosku o </w:t>
      </w:r>
      <w:r w:rsidRPr="00D85DC6">
        <w:t>udziele</w:t>
      </w:r>
      <w:r>
        <w:t xml:space="preserve">nie pomocy, albo oświadczenia o </w:t>
      </w:r>
      <w:r w:rsidRPr="00D85DC6">
        <w:t>wi</w:t>
      </w:r>
      <w:r>
        <w:t xml:space="preserve">elkości tej pomocy otrzymanej w </w:t>
      </w:r>
      <w:r w:rsidRPr="00D85DC6">
        <w:t>t</w:t>
      </w:r>
      <w:r>
        <w:t xml:space="preserve">ym okresie, albo oświadczenia o nieotrzymaniu takiej pomocy w </w:t>
      </w:r>
      <w:r w:rsidRPr="00D85DC6">
        <w:t>tym okresie</w:t>
      </w:r>
      <w:bookmarkEnd w:id="2"/>
      <w:r w:rsidRPr="00D85DC6">
        <w:t>;</w:t>
      </w:r>
    </w:p>
    <w:p w14:paraId="36A2F2EE" w14:textId="31FB8865" w:rsidR="009630C1" w:rsidRPr="00D85DC6" w:rsidRDefault="009630C1" w:rsidP="009630C1">
      <w:pPr>
        <w:pStyle w:val="ZPKTzmpktartykuempunktem"/>
      </w:pPr>
      <w:r>
        <w:lastRenderedPageBreak/>
        <w:t>2)</w:t>
      </w:r>
      <w:r>
        <w:tab/>
      </w:r>
      <w:bookmarkStart w:id="3" w:name="_Hlk204949332"/>
      <w:r w:rsidRPr="00D85DC6">
        <w:t xml:space="preserve">pomoc </w:t>
      </w:r>
      <w:r w:rsidRPr="00EC4621">
        <w:rPr>
          <w:rStyle w:val="Kkursywa"/>
        </w:rPr>
        <w:t>de minimis</w:t>
      </w:r>
      <w:r w:rsidRPr="00D85DC6">
        <w:t xml:space="preserve"> w rybołówstwie jest zobowiązany do przedstawienia podmiotowi udzielającemu pomocy, wraz z wnioskiem o udzielenie pomocy</w:t>
      </w:r>
      <w:r w:rsidR="00494580">
        <w:t>,</w:t>
      </w:r>
      <w:r w:rsidRPr="00D85DC6">
        <w:t xml:space="preserve"> wszystkich </w:t>
      </w:r>
      <w:r>
        <w:t xml:space="preserve">zaświadczeń o pomocy </w:t>
      </w:r>
      <w:r w:rsidRPr="00EC4621">
        <w:rPr>
          <w:rStyle w:val="Kkursywa"/>
        </w:rPr>
        <w:t>de minimis</w:t>
      </w:r>
      <w:r>
        <w:t xml:space="preserve"> w </w:t>
      </w:r>
      <w:r w:rsidRPr="00D85DC6">
        <w:t xml:space="preserve">rolnictwie lub rybołówstwie oraz pomocy </w:t>
      </w:r>
      <w:r w:rsidRPr="00EC4621">
        <w:rPr>
          <w:rStyle w:val="Kkursywa"/>
        </w:rPr>
        <w:t>de minimis</w:t>
      </w:r>
      <w:r w:rsidRPr="00D85DC6">
        <w:t>, jakie otrzymał w roku, w którym ubiega się</w:t>
      </w:r>
      <w:r>
        <w:t xml:space="preserve"> o</w:t>
      </w:r>
      <w:r w:rsidRPr="00D85DC6">
        <w:t xml:space="preserve"> pomoc, oraz w </w:t>
      </w:r>
      <w:r>
        <w:t>okresie</w:t>
      </w:r>
      <w:r w:rsidRPr="00D85DC6">
        <w:t xml:space="preserve"> 2</w:t>
      </w:r>
      <w:r w:rsidR="00F7190B">
        <w:t> </w:t>
      </w:r>
      <w:r w:rsidRPr="00D85DC6">
        <w:t>po</w:t>
      </w:r>
      <w:r>
        <w:t>przedzających go lat podatkowych,</w:t>
      </w:r>
      <w:r w:rsidRPr="00D85DC6">
        <w:t xml:space="preserve"> albo oświadczenia o wielkości tej pomocy </w:t>
      </w:r>
      <w:r w:rsidRPr="00C74388">
        <w:t xml:space="preserve">otrzymanej w </w:t>
      </w:r>
      <w:r>
        <w:t>roku, w którym ubiega się o pomoc, oraz w okresie 2 poprzedzających go lat podatkowych, albo</w:t>
      </w:r>
      <w:r w:rsidR="00494580">
        <w:t xml:space="preserve"> </w:t>
      </w:r>
      <w:r w:rsidRPr="00D85DC6">
        <w:t>oświadczenia o nieotrzymaniu takiej pomocy w roku, w którym ubiega się</w:t>
      </w:r>
      <w:r>
        <w:t xml:space="preserve"> o</w:t>
      </w:r>
      <w:r w:rsidRPr="00D85DC6">
        <w:t xml:space="preserve"> pomoc, oraz</w:t>
      </w:r>
      <w:r>
        <w:t xml:space="preserve"> </w:t>
      </w:r>
      <w:r w:rsidRPr="00324A90">
        <w:t>w okresie 2 poprzedzających go lat podatkowych</w:t>
      </w:r>
      <w:bookmarkEnd w:id="3"/>
      <w:r>
        <w:t>;</w:t>
      </w:r>
    </w:p>
    <w:p w14:paraId="244E72B9" w14:textId="77777777" w:rsidR="009630C1" w:rsidRPr="00D85DC6" w:rsidRDefault="009630C1" w:rsidP="009630C1">
      <w:pPr>
        <w:pStyle w:val="ZPKTzmpktartykuempunktem"/>
      </w:pPr>
      <w:r>
        <w:t>3)</w:t>
      </w:r>
      <w:r>
        <w:tab/>
      </w:r>
      <w:r w:rsidRPr="00D85DC6">
        <w:t xml:space="preserve">pomoc </w:t>
      </w:r>
      <w:r w:rsidRPr="00EC4621">
        <w:rPr>
          <w:rStyle w:val="Kkursywa"/>
        </w:rPr>
        <w:t>de minimis</w:t>
      </w:r>
      <w:r w:rsidRPr="00D85DC6">
        <w:t xml:space="preserve"> w rolnictwie lub rybołówstwie jest zobowiązany do przedstawienia podmiotowi udzielającemu pomocy, wraz z wnioskiem o udzielenie pomocy, informacji niezbędnych do udzielenia pomocy </w:t>
      </w:r>
      <w:r w:rsidRPr="00EC4621">
        <w:rPr>
          <w:rStyle w:val="Kkursywa"/>
        </w:rPr>
        <w:t>de minimis</w:t>
      </w:r>
      <w:r w:rsidRPr="00D85DC6">
        <w:t xml:space="preserve"> w rolnictwie lub rybołówstwie,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</w:t>
      </w:r>
      <w:r w:rsidRPr="00EC4621">
        <w:rPr>
          <w:rStyle w:val="Kkursywa"/>
        </w:rPr>
        <w:t>de minimis</w:t>
      </w:r>
      <w:r w:rsidRPr="00D85DC6">
        <w:t xml:space="preserve"> w rolnictwie lub rybołówstwie.”.</w:t>
      </w:r>
    </w:p>
    <w:p w14:paraId="7093EA03" w14:textId="1BCC5BAC" w:rsidR="009630C1" w:rsidRPr="00D85DC6" w:rsidRDefault="009630C1" w:rsidP="009630C1">
      <w:pPr>
        <w:pStyle w:val="ARTartustawynprozporzdzenia"/>
      </w:pPr>
      <w:r>
        <w:rPr>
          <w:rStyle w:val="Ppogrubienie"/>
        </w:rPr>
        <w:t>Art.</w:t>
      </w:r>
      <w:r w:rsidR="000B2A3B">
        <w:rPr>
          <w:rStyle w:val="Ppogrubienie"/>
        </w:rPr>
        <w:t> </w:t>
      </w:r>
      <w:r w:rsidRPr="00811452">
        <w:rPr>
          <w:rStyle w:val="Ppogrubienie"/>
        </w:rPr>
        <w:t>2.</w:t>
      </w:r>
      <w:r w:rsidR="000B2A3B">
        <w:t> </w:t>
      </w:r>
      <w:r w:rsidRPr="00D85DC6">
        <w:t>Dotychczasow</w:t>
      </w:r>
      <w:r>
        <w:t>e</w:t>
      </w:r>
      <w:r w:rsidRPr="00D85DC6">
        <w:t xml:space="preserve"> </w:t>
      </w:r>
      <w:r>
        <w:t>przepisy</w:t>
      </w:r>
      <w:r w:rsidRPr="00D85DC6">
        <w:t xml:space="preserve"> wykonawcz</w:t>
      </w:r>
      <w:r>
        <w:t>e</w:t>
      </w:r>
      <w:r w:rsidRPr="00D85DC6">
        <w:t xml:space="preserve"> wydan</w:t>
      </w:r>
      <w:r>
        <w:t>e</w:t>
      </w:r>
      <w:r w:rsidRPr="00D85DC6">
        <w:t xml:space="preserve"> na pod</w:t>
      </w:r>
      <w:r>
        <w:t>stawie art. 32a ust. 4 i art.</w:t>
      </w:r>
      <w:r w:rsidR="00F7190B">
        <w:t> </w:t>
      </w:r>
      <w:r>
        <w:t>35 pkt 2 ustawy zmienianej w art. 1 zachowują</w:t>
      </w:r>
      <w:r w:rsidRPr="00D85DC6">
        <w:t xml:space="preserve"> moc do dnia wejścia w życie </w:t>
      </w:r>
      <w:r>
        <w:t>przepisów</w:t>
      </w:r>
      <w:r w:rsidRPr="00D85DC6">
        <w:t xml:space="preserve"> wyk</w:t>
      </w:r>
      <w:r>
        <w:t xml:space="preserve">onawczych wydanych na podstawie art. 32a ust. 4 i </w:t>
      </w:r>
      <w:r w:rsidRPr="00D85DC6">
        <w:t>ar</w:t>
      </w:r>
      <w:r>
        <w:t xml:space="preserve">t. 35 pkt 2 ustawy zmienianej w </w:t>
      </w:r>
      <w:r w:rsidRPr="00D85DC6">
        <w:t>art.</w:t>
      </w:r>
      <w:r w:rsidR="00F7190B">
        <w:t> </w:t>
      </w:r>
      <w:r w:rsidRPr="00D85DC6">
        <w:t>1 w brzmieniu nadanym niniejszą ustawą</w:t>
      </w:r>
      <w:r>
        <w:t>,</w:t>
      </w:r>
      <w:r w:rsidRPr="00D85DC6">
        <w:t xml:space="preserve"> nie dłużej jednak niż przez 6 miesięcy od dnia wejścia w życie niniejszej ustawy.</w:t>
      </w:r>
    </w:p>
    <w:p w14:paraId="25A688BD" w14:textId="0DCEC435" w:rsidR="00261A16" w:rsidRPr="00737F6A" w:rsidRDefault="009630C1" w:rsidP="00EC4621">
      <w:pPr>
        <w:pStyle w:val="ARTartustawynprozporzdzenia"/>
      </w:pPr>
      <w:r>
        <w:rPr>
          <w:rStyle w:val="Ppogrubienie"/>
        </w:rPr>
        <w:t>Art.</w:t>
      </w:r>
      <w:r w:rsidR="000B2A3B">
        <w:rPr>
          <w:rStyle w:val="Ppogrubienie"/>
        </w:rPr>
        <w:t> </w:t>
      </w:r>
      <w:r w:rsidRPr="00811452">
        <w:rPr>
          <w:rStyle w:val="Ppogrubienie"/>
        </w:rPr>
        <w:t>3.</w:t>
      </w:r>
      <w:r w:rsidR="000B2A3B">
        <w:t> </w:t>
      </w:r>
      <w:r>
        <w:t xml:space="preserve">Ustawa wchodzi w życie po upływie 14 dni od dnia ogłoszenia.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3C1F" w14:textId="77777777" w:rsidR="00DC6F09" w:rsidRDefault="00DC6F09">
      <w:r>
        <w:separator/>
      </w:r>
    </w:p>
  </w:endnote>
  <w:endnote w:type="continuationSeparator" w:id="0">
    <w:p w14:paraId="75D57F19" w14:textId="77777777" w:rsidR="00DC6F09" w:rsidRDefault="00DC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1311" w14:textId="77777777" w:rsidR="00DC6F09" w:rsidRDefault="00DC6F09">
      <w:r>
        <w:separator/>
      </w:r>
    </w:p>
  </w:footnote>
  <w:footnote w:type="continuationSeparator" w:id="0">
    <w:p w14:paraId="3515F61E" w14:textId="77777777" w:rsidR="00DC6F09" w:rsidRDefault="00DC6F09">
      <w:r>
        <w:continuationSeparator/>
      </w:r>
    </w:p>
  </w:footnote>
  <w:footnote w:id="1">
    <w:p w14:paraId="01EEF969" w14:textId="77777777" w:rsidR="009630C1" w:rsidRDefault="009630C1" w:rsidP="009630C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w zakresie swojej regulacji służy stosowaniu rozporządzenia</w:t>
      </w:r>
      <w:r w:rsidRPr="001C073D">
        <w:rPr>
          <w:rFonts w:cstheme="minorBidi"/>
          <w:sz w:val="24"/>
        </w:rPr>
        <w:t xml:space="preserve"> </w:t>
      </w:r>
      <w:r w:rsidRPr="001C073D">
        <w:t xml:space="preserve">Komisji </w:t>
      </w:r>
      <w:r>
        <w:t>(UE)</w:t>
      </w:r>
      <w:r w:rsidRPr="001C073D">
        <w:t xml:space="preserve"> 2024/3118 z dnia 10 grudnia 2024 r. zmieniającego rozporządzenie (UE) nr 1408/2013 w sprawie stosowania art. 107 i 108 Traktatu o funkcjonowaniu Unii Europejskiej do pomocy </w:t>
      </w:r>
      <w:r w:rsidRPr="00EC4621">
        <w:rPr>
          <w:rStyle w:val="Kkursywa"/>
        </w:rPr>
        <w:t>de minimis</w:t>
      </w:r>
      <w:r w:rsidRPr="001C073D">
        <w:t xml:space="preserve"> w sektorze rolnym (Dz. U</w:t>
      </w:r>
      <w:r>
        <w:t>rz</w:t>
      </w:r>
      <w:r w:rsidRPr="001C073D">
        <w:t xml:space="preserve">. </w:t>
      </w:r>
      <w:r>
        <w:t xml:space="preserve">UE </w:t>
      </w:r>
      <w:r w:rsidRPr="001C073D">
        <w:t>L 2024/3118</w:t>
      </w:r>
      <w:r>
        <w:t xml:space="preserve"> z</w:t>
      </w:r>
      <w:r w:rsidRPr="001C073D">
        <w:t xml:space="preserve"> 13.12.2024)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927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0390276">
    <w:abstractNumId w:val="23"/>
  </w:num>
  <w:num w:numId="2" w16cid:durableId="1918858135">
    <w:abstractNumId w:val="23"/>
  </w:num>
  <w:num w:numId="3" w16cid:durableId="678194598">
    <w:abstractNumId w:val="18"/>
  </w:num>
  <w:num w:numId="4" w16cid:durableId="910428236">
    <w:abstractNumId w:val="18"/>
  </w:num>
  <w:num w:numId="5" w16cid:durableId="1809863094">
    <w:abstractNumId w:val="35"/>
  </w:num>
  <w:num w:numId="6" w16cid:durableId="568928883">
    <w:abstractNumId w:val="31"/>
  </w:num>
  <w:num w:numId="7" w16cid:durableId="648633924">
    <w:abstractNumId w:val="35"/>
  </w:num>
  <w:num w:numId="8" w16cid:durableId="395009360">
    <w:abstractNumId w:val="31"/>
  </w:num>
  <w:num w:numId="9" w16cid:durableId="1987276779">
    <w:abstractNumId w:val="35"/>
  </w:num>
  <w:num w:numId="10" w16cid:durableId="132411065">
    <w:abstractNumId w:val="31"/>
  </w:num>
  <w:num w:numId="11" w16cid:durableId="1781678358">
    <w:abstractNumId w:val="14"/>
  </w:num>
  <w:num w:numId="12" w16cid:durableId="924194614">
    <w:abstractNumId w:val="10"/>
  </w:num>
  <w:num w:numId="13" w16cid:durableId="1219586722">
    <w:abstractNumId w:val="15"/>
  </w:num>
  <w:num w:numId="14" w16cid:durableId="1270166619">
    <w:abstractNumId w:val="26"/>
  </w:num>
  <w:num w:numId="15" w16cid:durableId="723024270">
    <w:abstractNumId w:val="14"/>
  </w:num>
  <w:num w:numId="16" w16cid:durableId="221260172">
    <w:abstractNumId w:val="16"/>
  </w:num>
  <w:num w:numId="17" w16cid:durableId="1785732388">
    <w:abstractNumId w:val="8"/>
  </w:num>
  <w:num w:numId="18" w16cid:durableId="676811875">
    <w:abstractNumId w:val="3"/>
  </w:num>
  <w:num w:numId="19" w16cid:durableId="1546137905">
    <w:abstractNumId w:val="2"/>
  </w:num>
  <w:num w:numId="20" w16cid:durableId="1786656507">
    <w:abstractNumId w:val="1"/>
  </w:num>
  <w:num w:numId="21" w16cid:durableId="920943537">
    <w:abstractNumId w:val="0"/>
  </w:num>
  <w:num w:numId="22" w16cid:durableId="1398748243">
    <w:abstractNumId w:val="9"/>
  </w:num>
  <w:num w:numId="23" w16cid:durableId="1643656978">
    <w:abstractNumId w:val="7"/>
  </w:num>
  <w:num w:numId="24" w16cid:durableId="318383534">
    <w:abstractNumId w:val="6"/>
  </w:num>
  <w:num w:numId="25" w16cid:durableId="807631404">
    <w:abstractNumId w:val="5"/>
  </w:num>
  <w:num w:numId="26" w16cid:durableId="2051831365">
    <w:abstractNumId w:val="4"/>
  </w:num>
  <w:num w:numId="27" w16cid:durableId="1716080382">
    <w:abstractNumId w:val="33"/>
  </w:num>
  <w:num w:numId="28" w16cid:durableId="556088824">
    <w:abstractNumId w:val="25"/>
  </w:num>
  <w:num w:numId="29" w16cid:durableId="952127157">
    <w:abstractNumId w:val="36"/>
  </w:num>
  <w:num w:numId="30" w16cid:durableId="337197945">
    <w:abstractNumId w:val="32"/>
  </w:num>
  <w:num w:numId="31" w16cid:durableId="965819398">
    <w:abstractNumId w:val="19"/>
  </w:num>
  <w:num w:numId="32" w16cid:durableId="1040203826">
    <w:abstractNumId w:val="11"/>
  </w:num>
  <w:num w:numId="33" w16cid:durableId="110322988">
    <w:abstractNumId w:val="30"/>
  </w:num>
  <w:num w:numId="34" w16cid:durableId="132719641">
    <w:abstractNumId w:val="20"/>
  </w:num>
  <w:num w:numId="35" w16cid:durableId="2116751501">
    <w:abstractNumId w:val="17"/>
  </w:num>
  <w:num w:numId="36" w16cid:durableId="1725328299">
    <w:abstractNumId w:val="22"/>
  </w:num>
  <w:num w:numId="37" w16cid:durableId="1439370157">
    <w:abstractNumId w:val="27"/>
  </w:num>
  <w:num w:numId="38" w16cid:durableId="1484933610">
    <w:abstractNumId w:val="24"/>
  </w:num>
  <w:num w:numId="39" w16cid:durableId="604657073">
    <w:abstractNumId w:val="13"/>
  </w:num>
  <w:num w:numId="40" w16cid:durableId="454719100">
    <w:abstractNumId w:val="29"/>
  </w:num>
  <w:num w:numId="41" w16cid:durableId="1698695504">
    <w:abstractNumId w:val="28"/>
  </w:num>
  <w:num w:numId="42" w16cid:durableId="1412388486">
    <w:abstractNumId w:val="21"/>
  </w:num>
  <w:num w:numId="43" w16cid:durableId="450174888">
    <w:abstractNumId w:val="34"/>
  </w:num>
  <w:num w:numId="44" w16cid:durableId="2069037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C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2A3B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3F7C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4EE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580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42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0C1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0C41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F09"/>
    <w:rsid w:val="00DC7886"/>
    <w:rsid w:val="00DD0CF2"/>
    <w:rsid w:val="00DE1554"/>
    <w:rsid w:val="00DE2901"/>
    <w:rsid w:val="00DE590F"/>
    <w:rsid w:val="00DE7DC1"/>
    <w:rsid w:val="00DF2850"/>
    <w:rsid w:val="00DF3F7E"/>
    <w:rsid w:val="00DF7648"/>
    <w:rsid w:val="00E00E29"/>
    <w:rsid w:val="00E013BC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0F6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621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90B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6002E"/>
  <w15:docId w15:val="{C7B6D8EB-19EE-4064-9AB9-B9D343E3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B2A3B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483</Words>
  <Characters>2711</Characters>
  <Application>Microsoft Office Word</Application>
  <DocSecurity>4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Bodych Dominika</cp:lastModifiedBy>
  <cp:revision>2</cp:revision>
  <cp:lastPrinted>2012-04-23T06:39:00Z</cp:lastPrinted>
  <dcterms:created xsi:type="dcterms:W3CDTF">2025-08-13T06:04:00Z</dcterms:created>
  <dcterms:modified xsi:type="dcterms:W3CDTF">2025-08-13T06:04:00Z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