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86BF" w14:textId="3D6DCDF9" w:rsidR="000F5D82" w:rsidRPr="008C5E98" w:rsidRDefault="000F5D82" w:rsidP="008C5E98">
      <w:pPr>
        <w:pStyle w:val="OZNPROJEKTUwskazaniedatylubwersjiprojektu"/>
      </w:pPr>
      <w:r w:rsidRPr="008C5E98">
        <w:t>Projekt</w:t>
      </w:r>
    </w:p>
    <w:p w14:paraId="057A3BC5" w14:textId="77777777" w:rsidR="000F5D82" w:rsidRPr="008C5E98" w:rsidRDefault="000F5D82" w:rsidP="008C5E98">
      <w:pPr>
        <w:pStyle w:val="OZNRODZAKTUtznustawalubrozporzdzenieiorganwydajcy"/>
      </w:pPr>
      <w:r w:rsidRPr="008C5E98">
        <w:t>Ustawa</w:t>
      </w:r>
    </w:p>
    <w:p w14:paraId="3D53AA37" w14:textId="7900F54C" w:rsidR="000F5D82" w:rsidRPr="008C5E98" w:rsidRDefault="000F5D82" w:rsidP="008C5E98">
      <w:pPr>
        <w:pStyle w:val="DATAAKTUdatauchwalenialubwydaniaaktu"/>
      </w:pPr>
      <w:r w:rsidRPr="008C5E98">
        <w:t>z dnia</w:t>
      </w:r>
      <w:r w:rsidR="008C5E98" w:rsidRPr="008C5E98">
        <w:t xml:space="preserve"> … 2025 </w:t>
      </w:r>
      <w:r w:rsidRPr="008C5E98">
        <w:t>r.</w:t>
      </w:r>
    </w:p>
    <w:p w14:paraId="4DB5DBEB" w14:textId="77777777" w:rsidR="000F5D82" w:rsidRPr="008C5E98" w:rsidRDefault="000F5D82" w:rsidP="003255A9">
      <w:pPr>
        <w:pStyle w:val="TYTUAKTUprzedmiotregulacjiustawylubrozporzdzenia"/>
      </w:pPr>
      <w:r w:rsidRPr="008C5E98">
        <w:t>o likwidacji Funduszu Przeciwdziałania COVID-19</w:t>
      </w:r>
      <w:r w:rsidRPr="008C5E98">
        <w:rPr>
          <w:rStyle w:val="IGindeksgrny"/>
        </w:rPr>
        <w:footnoteReference w:id="1"/>
      </w:r>
    </w:p>
    <w:p w14:paraId="54C29B57" w14:textId="77777777" w:rsidR="000F5D82" w:rsidRPr="008C5E98" w:rsidRDefault="000F5D82" w:rsidP="008C5E98">
      <w:pPr>
        <w:pStyle w:val="ROZDZODDZOZNoznaczenierozdziauluboddziau"/>
      </w:pPr>
      <w:r w:rsidRPr="008C5E98">
        <w:t>Rozdział 1</w:t>
      </w:r>
    </w:p>
    <w:p w14:paraId="48CE31B2" w14:textId="5A3CF873" w:rsidR="000F5D82" w:rsidRPr="008C5E98" w:rsidRDefault="000F5D82" w:rsidP="003255A9">
      <w:pPr>
        <w:pStyle w:val="ROZDZODDZPRZEDMprzedmiotregulacjirozdziauluboddziau"/>
      </w:pPr>
      <w:r w:rsidRPr="008C5E98">
        <w:t>Zmiany w przepisach</w:t>
      </w:r>
      <w:r w:rsidR="008C5E98">
        <w:t xml:space="preserve"> obowiązujących</w:t>
      </w:r>
    </w:p>
    <w:p w14:paraId="7D96E15B" w14:textId="77777777" w:rsidR="002B5BAF" w:rsidRPr="002B5BAF" w:rsidRDefault="002B5BAF" w:rsidP="002B5BAF">
      <w:pPr>
        <w:pStyle w:val="ARTartustawynprozporzdzenia"/>
      </w:pPr>
      <w:r w:rsidRPr="002B5BAF">
        <w:rPr>
          <w:rStyle w:val="Ppogrubienie"/>
        </w:rPr>
        <w:t>Art. 1.</w:t>
      </w:r>
      <w:r w:rsidRPr="002B5BAF">
        <w:t> W ustawie z dnia 31 marca 2020 r. o zmianie ustawy o szczególnych rozwiązaniach związanych z zapobieganiem, przeciwdziałaniem i zwalczaniem COVID-19, innych chorób zakaźnych oraz wywołanych nimi sytuacji kryzysowych oraz niektórych innych ustaw (Dz. U. poz. 568, z późn. zm.</w:t>
      </w:r>
      <w:r w:rsidRPr="002B5BAF">
        <w:rPr>
          <w:rStyle w:val="IGindeksgrny"/>
        </w:rPr>
        <w:footnoteReference w:id="2"/>
      </w:r>
      <w:r w:rsidRPr="002B5BAF">
        <w:t>) wprowadza się następujące zmiany:</w:t>
      </w:r>
    </w:p>
    <w:p w14:paraId="20505459" w14:textId="77777777" w:rsidR="002B5BAF" w:rsidRPr="002B5BAF" w:rsidRDefault="002B5BAF" w:rsidP="002B5BAF">
      <w:pPr>
        <w:pStyle w:val="PKTpunkt"/>
      </w:pPr>
      <w:r w:rsidRPr="002B5BAF">
        <w:t>1) uchyla się art. 65-67 i 69-69b;</w:t>
      </w:r>
    </w:p>
    <w:p w14:paraId="534AF49C" w14:textId="72C5C096" w:rsidR="002B5BAF" w:rsidRPr="002B5BAF" w:rsidRDefault="002B5BAF" w:rsidP="002B5BAF">
      <w:pPr>
        <w:pStyle w:val="PKTpunkt"/>
        <w:rPr>
          <w:rStyle w:val="Ppogrubienie"/>
          <w:b w:val="0"/>
        </w:rPr>
      </w:pPr>
      <w:r w:rsidRPr="002B5BAF">
        <w:t>2) w art. 70 w ust. 3 uchyla się pkt 6a.</w:t>
      </w:r>
    </w:p>
    <w:p w14:paraId="7BEEF213" w14:textId="07C608C4" w:rsidR="000F5D82" w:rsidRPr="008C5E98" w:rsidRDefault="003255A9" w:rsidP="003255A9">
      <w:pPr>
        <w:pStyle w:val="ARTartustawynprozporzdzenia"/>
      </w:pPr>
      <w:r w:rsidRPr="003255A9">
        <w:rPr>
          <w:rStyle w:val="Ppogrubienie"/>
        </w:rPr>
        <w:t>Art. </w:t>
      </w:r>
      <w:r w:rsidR="002B5BAF">
        <w:rPr>
          <w:rStyle w:val="Ppogrubienie"/>
        </w:rPr>
        <w:t>2</w:t>
      </w:r>
      <w:r w:rsidRPr="003255A9">
        <w:rPr>
          <w:rStyle w:val="Ppogrubienie"/>
        </w:rPr>
        <w:t>.</w:t>
      </w:r>
      <w:r>
        <w:t> </w:t>
      </w:r>
      <w:r w:rsidRPr="008C5E98">
        <w:t>W ustawie z dnia 26 lipca 1991 r. o podatku dochodowym od osób fizycznych (Dz. U. z 2025 r. poz. 163</w:t>
      </w:r>
      <w:r w:rsidR="00074E77">
        <w:t xml:space="preserve">, </w:t>
      </w:r>
      <w:r w:rsidRPr="008C5E98">
        <w:t>340</w:t>
      </w:r>
      <w:r w:rsidR="00074E77">
        <w:t xml:space="preserve"> i 368</w:t>
      </w:r>
      <w:r w:rsidRPr="008C5E98">
        <w:t>) w art. 52n w ust. 1 uchyla się pkt 5.</w:t>
      </w:r>
    </w:p>
    <w:p w14:paraId="0F5D13D6" w14:textId="7352B4EA" w:rsidR="000F5D82" w:rsidRPr="008C5E98" w:rsidRDefault="000F5D82" w:rsidP="003255A9">
      <w:pPr>
        <w:pStyle w:val="ARTartustawynprozporzdzenia"/>
        <w:keepNext/>
      </w:pPr>
      <w:r w:rsidRPr="003255A9">
        <w:rPr>
          <w:rStyle w:val="Ppogrubienie"/>
        </w:rPr>
        <w:t>Art. </w:t>
      </w:r>
      <w:r w:rsidR="002B5BAF">
        <w:rPr>
          <w:rStyle w:val="Ppogrubienie"/>
        </w:rPr>
        <w:t>3</w:t>
      </w:r>
      <w:r w:rsidRPr="003255A9">
        <w:rPr>
          <w:rStyle w:val="Ppogrubienie"/>
        </w:rPr>
        <w:t>.</w:t>
      </w:r>
      <w:r w:rsidR="008C5E98">
        <w:t> </w:t>
      </w:r>
      <w:r w:rsidRPr="008C5E98">
        <w:t xml:space="preserve"> W ustawie z dnia 5 lutego 1992 r. o podatku dochodowym od osób prawnych (Dz. U. z 2025 r. poz. 278 i 340) wprowadza się następujące zmiany:</w:t>
      </w:r>
    </w:p>
    <w:p w14:paraId="00CEBD88" w14:textId="5AC908D2" w:rsidR="000F5D82" w:rsidRPr="008C5E98" w:rsidRDefault="000F5D82" w:rsidP="008C5E98">
      <w:pPr>
        <w:pStyle w:val="PKTpunkt"/>
      </w:pPr>
      <w:r w:rsidRPr="008C5E98">
        <w:t>1)</w:t>
      </w:r>
      <w:r w:rsidR="008C5E98">
        <w:tab/>
      </w:r>
      <w:r w:rsidRPr="008C5E98">
        <w:t>w art. 38g w ust. 1 uchyla się pkt 5;</w:t>
      </w:r>
    </w:p>
    <w:p w14:paraId="1649B425" w14:textId="3BA3584E" w:rsidR="000F5D82" w:rsidRPr="008C5E98" w:rsidRDefault="000F5D82" w:rsidP="008C5E98">
      <w:pPr>
        <w:pStyle w:val="PKTpunkt"/>
      </w:pPr>
      <w:r w:rsidRPr="008C5E98">
        <w:t>2)</w:t>
      </w:r>
      <w:r w:rsidR="008C5E98">
        <w:tab/>
      </w:r>
      <w:r w:rsidRPr="008C5E98">
        <w:t>uchyla się art. 38v.</w:t>
      </w:r>
    </w:p>
    <w:p w14:paraId="5A628031" w14:textId="77777777" w:rsidR="008C5E98" w:rsidRPr="008C5E98" w:rsidRDefault="000F5D82" w:rsidP="008C5E98">
      <w:pPr>
        <w:pStyle w:val="ROZDZODDZOZNoznaczenierozdziauluboddziau"/>
      </w:pPr>
      <w:r w:rsidRPr="008C5E98">
        <w:t>Rozdział 2</w:t>
      </w:r>
    </w:p>
    <w:p w14:paraId="25297478" w14:textId="2A2B4E2B" w:rsidR="000F5D82" w:rsidRPr="008C5E98" w:rsidRDefault="000F5D82" w:rsidP="008C5E98">
      <w:pPr>
        <w:pStyle w:val="ROZDZODDZPRZEDMprzedmiotregulacjirozdziauluboddziau"/>
      </w:pPr>
      <w:r w:rsidRPr="008C5E98">
        <w:t>Przepisy przejściowe i dostosowujące</w:t>
      </w:r>
    </w:p>
    <w:p w14:paraId="5AC34427" w14:textId="46173D6F" w:rsidR="000F5D82" w:rsidRPr="008C5E98" w:rsidRDefault="000F5D82" w:rsidP="008C5E98">
      <w:pPr>
        <w:pStyle w:val="ARTartustawynprozporzdzenia"/>
      </w:pPr>
      <w:r w:rsidRPr="008C5E98">
        <w:rPr>
          <w:rStyle w:val="Ppogrubienie"/>
        </w:rPr>
        <w:t>Art.</w:t>
      </w:r>
      <w:r w:rsidR="008C5E98" w:rsidRPr="008C5E98">
        <w:rPr>
          <w:rStyle w:val="Ppogrubienie"/>
        </w:rPr>
        <w:t> </w:t>
      </w:r>
      <w:r w:rsidR="000370DF">
        <w:rPr>
          <w:rStyle w:val="Ppogrubienie"/>
        </w:rPr>
        <w:t>4</w:t>
      </w:r>
      <w:r w:rsidRPr="008C5E98">
        <w:rPr>
          <w:rStyle w:val="Ppogrubienie"/>
        </w:rPr>
        <w:t>.</w:t>
      </w:r>
      <w:r w:rsidR="008C5E98">
        <w:t> </w:t>
      </w:r>
      <w:r w:rsidRPr="008C5E98">
        <w:t>Z dniem wejścia w życie niniejszej ustawy likwiduje się Fundusz Przeciwdziałania COVID-19.</w:t>
      </w:r>
    </w:p>
    <w:p w14:paraId="62ED082F" w14:textId="1575A412" w:rsidR="000F5D82" w:rsidRPr="008C5E98" w:rsidRDefault="000F5D82" w:rsidP="008C5E98">
      <w:pPr>
        <w:pStyle w:val="ARTartustawynprozporzdzenia"/>
      </w:pPr>
      <w:r w:rsidRPr="008C5E98">
        <w:rPr>
          <w:rStyle w:val="Ppogrubienie"/>
        </w:rPr>
        <w:lastRenderedPageBreak/>
        <w:t>Art.</w:t>
      </w:r>
      <w:r w:rsidR="008C5E98" w:rsidRPr="008C5E98">
        <w:rPr>
          <w:rStyle w:val="Ppogrubienie"/>
        </w:rPr>
        <w:t> </w:t>
      </w:r>
      <w:r w:rsidR="000370DF">
        <w:rPr>
          <w:rStyle w:val="Ppogrubienie"/>
        </w:rPr>
        <w:t>5</w:t>
      </w:r>
      <w:r w:rsidRPr="008C5E98">
        <w:rPr>
          <w:rStyle w:val="Ppogrubienie"/>
        </w:rPr>
        <w:t>.</w:t>
      </w:r>
      <w:r w:rsidR="008C5E98">
        <w:t> </w:t>
      </w:r>
      <w:r w:rsidRPr="008C5E98">
        <w:t xml:space="preserve">Od dnia wejścia w życie niniejszej ustawy wydatki i zadania finansowane z Funduszu Przeciwdziałania COVID-19, określone w ustawie zmienianej w art. </w:t>
      </w:r>
      <w:r w:rsidR="002B5BAF">
        <w:t>1</w:t>
      </w:r>
      <w:r w:rsidRPr="008C5E98">
        <w:t>, przejmuje budżet państwa.</w:t>
      </w:r>
    </w:p>
    <w:p w14:paraId="0D80826B" w14:textId="4B183C26" w:rsidR="000F5D82" w:rsidRPr="008C5E98" w:rsidRDefault="000F5D82" w:rsidP="008C5E98">
      <w:pPr>
        <w:pStyle w:val="ARTartustawynprozporzdzenia"/>
      </w:pPr>
      <w:r w:rsidRPr="008C5E98">
        <w:rPr>
          <w:rStyle w:val="Ppogrubienie"/>
        </w:rPr>
        <w:t>Art.</w:t>
      </w:r>
      <w:r w:rsidR="008C5E98" w:rsidRPr="008C5E98">
        <w:rPr>
          <w:rStyle w:val="Ppogrubienie"/>
        </w:rPr>
        <w:t> </w:t>
      </w:r>
      <w:r w:rsidR="000370DF">
        <w:rPr>
          <w:rStyle w:val="Ppogrubienie"/>
        </w:rPr>
        <w:t>6</w:t>
      </w:r>
      <w:r w:rsidRPr="008C5E98">
        <w:rPr>
          <w:rStyle w:val="Ppogrubienie"/>
        </w:rPr>
        <w:t>.</w:t>
      </w:r>
      <w:r w:rsidR="008C5E98">
        <w:t> </w:t>
      </w:r>
      <w:r w:rsidRPr="008C5E98">
        <w:t xml:space="preserve">1. Do postępowań wszczętych i niezakończonych przed wejściem w życie niniejszej ustawy stosuje się przepisy ustawy zmienianej w art. </w:t>
      </w:r>
      <w:r w:rsidR="002B5BAF">
        <w:t>1</w:t>
      </w:r>
      <w:r w:rsidRPr="008C5E98">
        <w:t xml:space="preserve"> w brzmieniu nadanym niniejszą ustawą.</w:t>
      </w:r>
    </w:p>
    <w:p w14:paraId="1617F3A7" w14:textId="4D842162" w:rsidR="000F5D82" w:rsidRPr="008C5E98" w:rsidRDefault="000F5D82" w:rsidP="008C5E98">
      <w:pPr>
        <w:pStyle w:val="USTustnpkodeksu"/>
      </w:pPr>
      <w:r w:rsidRPr="008C5E98">
        <w:t>2.</w:t>
      </w:r>
      <w:r w:rsidR="008C5E98">
        <w:t> </w:t>
      </w:r>
      <w:r w:rsidRPr="008C5E98">
        <w:t xml:space="preserve">Do środków zgromadzonych z Funduszu Przeciwdziałania COVID-19 przez państwowe jednostki budżetowe i jednostki samorządu terytorialnego stosuje się przepisy ustawy zmienianej w art. </w:t>
      </w:r>
      <w:r w:rsidR="002B5BAF">
        <w:t>1</w:t>
      </w:r>
      <w:r w:rsidRPr="008C5E98">
        <w:t xml:space="preserve"> w brzmieniu nadanym niniejszą ustawą.</w:t>
      </w:r>
    </w:p>
    <w:p w14:paraId="6704C9B0" w14:textId="55EDDE29" w:rsidR="000F5D82" w:rsidRPr="008C5E98" w:rsidRDefault="000F5D82" w:rsidP="008C5E98">
      <w:pPr>
        <w:pStyle w:val="ARTartustawynprozporzdzenia"/>
      </w:pPr>
      <w:r w:rsidRPr="008C5E98">
        <w:rPr>
          <w:rStyle w:val="Ppogrubienie"/>
        </w:rPr>
        <w:t>Art.</w:t>
      </w:r>
      <w:r w:rsidR="008C5E98" w:rsidRPr="008C5E98">
        <w:rPr>
          <w:rStyle w:val="Ppogrubienie"/>
        </w:rPr>
        <w:t> </w:t>
      </w:r>
      <w:r w:rsidR="000370DF">
        <w:rPr>
          <w:rStyle w:val="Ppogrubienie"/>
        </w:rPr>
        <w:t>7</w:t>
      </w:r>
      <w:r w:rsidRPr="008C5E98">
        <w:rPr>
          <w:rStyle w:val="Ppogrubienie"/>
        </w:rPr>
        <w:t>.</w:t>
      </w:r>
      <w:r w:rsidR="008C5E98">
        <w:t> </w:t>
      </w:r>
      <w:r w:rsidRPr="008C5E98">
        <w:t>Minister właściwy do spraw finansów publicznych staje się likwidatorem Funduszu Przeciwdziałania COVID-19.</w:t>
      </w:r>
    </w:p>
    <w:p w14:paraId="2F03F313" w14:textId="7A2489B0" w:rsidR="000F5D82" w:rsidRPr="008C5E98" w:rsidRDefault="000F5D82" w:rsidP="008C5E98">
      <w:pPr>
        <w:pStyle w:val="ARTartustawynprozporzdzenia"/>
      </w:pPr>
      <w:r w:rsidRPr="008C5E98">
        <w:rPr>
          <w:rStyle w:val="Ppogrubienie"/>
        </w:rPr>
        <w:t>Art.</w:t>
      </w:r>
      <w:r w:rsidR="008C5E98" w:rsidRPr="008C5E98">
        <w:rPr>
          <w:rStyle w:val="Ppogrubienie"/>
        </w:rPr>
        <w:t> </w:t>
      </w:r>
      <w:r w:rsidR="000370DF">
        <w:rPr>
          <w:rStyle w:val="Ppogrubienie"/>
        </w:rPr>
        <w:t>8</w:t>
      </w:r>
      <w:r w:rsidRPr="008C5E98">
        <w:rPr>
          <w:rStyle w:val="Ppogrubienie"/>
        </w:rPr>
        <w:t>.</w:t>
      </w:r>
      <w:r w:rsidR="008C5E98">
        <w:t> </w:t>
      </w:r>
      <w:r w:rsidRPr="008C5E98">
        <w:t>Likwidator zawiera z Bankiem Gospodarstwa Krajowego umowę określającą zasady dokonywania wypłat ze środków Funduszu Przeciwdziałania COVID-19 w trakcie jego likwidacji.</w:t>
      </w:r>
    </w:p>
    <w:p w14:paraId="65A46160" w14:textId="681B6052" w:rsidR="000F5D82" w:rsidRPr="008C5E98" w:rsidRDefault="000F5D82" w:rsidP="008C5E98">
      <w:pPr>
        <w:pStyle w:val="ARTartustawynprozporzdzenia"/>
      </w:pPr>
      <w:r w:rsidRPr="008C5E98">
        <w:rPr>
          <w:rStyle w:val="Ppogrubienie"/>
        </w:rPr>
        <w:t>Art.</w:t>
      </w:r>
      <w:r w:rsidR="008C5E98" w:rsidRPr="008C5E98">
        <w:rPr>
          <w:rStyle w:val="Ppogrubienie"/>
        </w:rPr>
        <w:t> </w:t>
      </w:r>
      <w:r w:rsidR="000370DF">
        <w:rPr>
          <w:rStyle w:val="Ppogrubienie"/>
        </w:rPr>
        <w:t>9</w:t>
      </w:r>
      <w:r w:rsidRPr="008C5E98">
        <w:rPr>
          <w:rStyle w:val="Ppogrubienie"/>
        </w:rPr>
        <w:t>.</w:t>
      </w:r>
      <w:r w:rsidR="008C5E98">
        <w:t> </w:t>
      </w:r>
      <w:r w:rsidRPr="008C5E98">
        <w:t>1. Likwidator wykonuje uprawnienia przysługujące Skarbowi Państwa wobec innego niż środki finansowe mienia pozostałego po zlikwidowanym Funduszu Przeciwdziałania COVID-19, zgodnie z przepisami ustawy z dnia 16 grudnia 2016 r. o zasadach zarządzania mieniem państwowym (Dz. U. z 2024 r. poz. 125 i 834).</w:t>
      </w:r>
    </w:p>
    <w:p w14:paraId="6E388879" w14:textId="3C17741D" w:rsidR="000F5D82" w:rsidRPr="008C5E98" w:rsidRDefault="000F5D82" w:rsidP="008C5E98">
      <w:pPr>
        <w:pStyle w:val="USTustnpkodeksu"/>
      </w:pPr>
      <w:r w:rsidRPr="008C5E98">
        <w:t>2.</w:t>
      </w:r>
      <w:r w:rsidR="008C5E98">
        <w:t> </w:t>
      </w:r>
      <w:r w:rsidRPr="008C5E98">
        <w:t>Likwidator przejmuje środki finansowe pozostałe po zlikwidowanym Funduszu Przeciwdziałania COVID-19.</w:t>
      </w:r>
    </w:p>
    <w:p w14:paraId="09D879AE" w14:textId="09D1672B" w:rsidR="000F5D82" w:rsidRPr="008C5E98" w:rsidRDefault="000F5D82" w:rsidP="008C5E98">
      <w:pPr>
        <w:pStyle w:val="USTustnpkodeksu"/>
      </w:pPr>
      <w:r w:rsidRPr="008C5E98">
        <w:t>3.</w:t>
      </w:r>
      <w:r w:rsidR="008C5E98">
        <w:t> </w:t>
      </w:r>
      <w:r w:rsidRPr="008C5E98">
        <w:t>Likwidator jest następcą prawnym w odniesieniu do spraw osobowych, świadczeń pieniężnych i innych należności Funduszu Przeciwdziałania COVID-19.</w:t>
      </w:r>
    </w:p>
    <w:p w14:paraId="50C0B518" w14:textId="73113D0F" w:rsidR="000F5D82" w:rsidRPr="008C5E98" w:rsidRDefault="000F5D82" w:rsidP="008C5E98">
      <w:pPr>
        <w:pStyle w:val="USTustnpkodeksu"/>
      </w:pPr>
      <w:r w:rsidRPr="008C5E98">
        <w:t>4.</w:t>
      </w:r>
      <w:bookmarkStart w:id="0" w:name="_Hlk171528409"/>
      <w:bookmarkStart w:id="1" w:name="_Hlk171345979"/>
      <w:r w:rsidR="008C5E98">
        <w:t> </w:t>
      </w:r>
      <w:r w:rsidRPr="008C5E98">
        <w:t xml:space="preserve">Likwidator jest następcą prawnym w odniesieniu do spraw związanych z działalnością Funduszu Przeciwdziałania COVID-19 nieuregulowanych w niniejszej ustawie, w szczególności zobowiązań finansowych, procedur i postępowań, w tym dotyczących postępowań </w:t>
      </w:r>
      <w:proofErr w:type="spellStart"/>
      <w:r w:rsidRPr="008C5E98">
        <w:t>sądowoadministracyjnych</w:t>
      </w:r>
      <w:proofErr w:type="spellEnd"/>
      <w:r w:rsidRPr="008C5E98">
        <w:t xml:space="preserve">, cywilnych, egzekucyjnych oraz praw i obowiązków wynikających z umów i porozumień zawartych przez Funduszu Przeciwdziałania COVID-19 lub na rzecz </w:t>
      </w:r>
      <w:bookmarkEnd w:id="0"/>
      <w:r w:rsidRPr="008C5E98">
        <w:t>Funduszu Przeciwdziałania COVID-19.</w:t>
      </w:r>
      <w:bookmarkEnd w:id="1"/>
    </w:p>
    <w:p w14:paraId="0BF02BFE" w14:textId="473DAAF4" w:rsidR="000F5D82" w:rsidRPr="008C5E98" w:rsidRDefault="000F5D82" w:rsidP="008C5E98">
      <w:pPr>
        <w:pStyle w:val="ARTartustawynprozporzdzenia"/>
      </w:pPr>
      <w:r w:rsidRPr="008C5E98">
        <w:rPr>
          <w:rStyle w:val="Ppogrubienie"/>
        </w:rPr>
        <w:t>Art.</w:t>
      </w:r>
      <w:r w:rsidR="008C5E98" w:rsidRPr="008C5E98">
        <w:rPr>
          <w:rStyle w:val="Ppogrubienie"/>
        </w:rPr>
        <w:t> </w:t>
      </w:r>
      <w:r w:rsidRPr="008C5E98">
        <w:rPr>
          <w:rStyle w:val="Ppogrubienie"/>
        </w:rPr>
        <w:t>1</w:t>
      </w:r>
      <w:r w:rsidR="000370DF">
        <w:rPr>
          <w:rStyle w:val="Ppogrubienie"/>
        </w:rPr>
        <w:t>0</w:t>
      </w:r>
      <w:r w:rsidRPr="008C5E98">
        <w:rPr>
          <w:rStyle w:val="Ppogrubienie"/>
        </w:rPr>
        <w:t>.</w:t>
      </w:r>
      <w:r w:rsidR="008C5E98">
        <w:t> </w:t>
      </w:r>
      <w:r w:rsidRPr="008C5E98">
        <w:t>1. Uprawnienia i obowiązki przewidziane w ustawie z dnia 14 lipca 1983 r. o narodowym zasobie archiwalnym i archiwach w zakresie dotyczącym trwałego zaprzestania działalności Funduszu Przeciwdziałania COVID-19 wykonuje likwidator.</w:t>
      </w:r>
    </w:p>
    <w:p w14:paraId="17D473B0" w14:textId="29E24CCE" w:rsidR="000F5D82" w:rsidRPr="008C5E98" w:rsidRDefault="000F5D82" w:rsidP="008C5E98">
      <w:pPr>
        <w:pStyle w:val="USTustnpkodeksu"/>
      </w:pPr>
      <w:r w:rsidRPr="008C5E98">
        <w:lastRenderedPageBreak/>
        <w:t>2.</w:t>
      </w:r>
      <w:r w:rsidR="008C5E98">
        <w:t> </w:t>
      </w:r>
      <w:r w:rsidRPr="008C5E98">
        <w:t>Likwidator, od dnia wejścia w życie ustawy, może dokonać brakowania dokumentacji niearchiwalnej.</w:t>
      </w:r>
    </w:p>
    <w:p w14:paraId="4C66D432" w14:textId="77777777" w:rsidR="000F5D82" w:rsidRPr="008C5E98" w:rsidRDefault="000F5D82" w:rsidP="008C5E98">
      <w:pPr>
        <w:pStyle w:val="ROZDZODDZOZNoznaczenierozdziauluboddziau"/>
      </w:pPr>
      <w:r w:rsidRPr="008C5E98">
        <w:t>Rozdział 3</w:t>
      </w:r>
    </w:p>
    <w:p w14:paraId="1FE750EA" w14:textId="77777777" w:rsidR="000F5D82" w:rsidRPr="008C5E98" w:rsidRDefault="000F5D82" w:rsidP="008C5E98">
      <w:pPr>
        <w:pStyle w:val="ROZDZODDZPRZEDMprzedmiotregulacjirozdziauluboddziau"/>
      </w:pPr>
      <w:r w:rsidRPr="008C5E98">
        <w:t>Przepis końcowy</w:t>
      </w:r>
    </w:p>
    <w:p w14:paraId="1A724ED8" w14:textId="31905389" w:rsidR="000F5D82" w:rsidRPr="008C5E98" w:rsidRDefault="000F5D82" w:rsidP="008C5E98">
      <w:pPr>
        <w:pStyle w:val="ARTartustawynprozporzdzenia"/>
      </w:pPr>
      <w:r w:rsidRPr="008C5E98">
        <w:rPr>
          <w:rStyle w:val="Ppogrubienie"/>
        </w:rPr>
        <w:t>Art.</w:t>
      </w:r>
      <w:r w:rsidR="008C5E98" w:rsidRPr="008C5E98">
        <w:rPr>
          <w:rStyle w:val="Ppogrubienie"/>
        </w:rPr>
        <w:t> </w:t>
      </w:r>
      <w:r w:rsidRPr="008C5E98">
        <w:rPr>
          <w:rStyle w:val="Ppogrubienie"/>
        </w:rPr>
        <w:t>1</w:t>
      </w:r>
      <w:r w:rsidR="000370DF">
        <w:rPr>
          <w:rStyle w:val="Ppogrubienie"/>
        </w:rPr>
        <w:t>1</w:t>
      </w:r>
      <w:r w:rsidRPr="008C5E98">
        <w:rPr>
          <w:rStyle w:val="Ppogrubienie"/>
        </w:rPr>
        <w:t>.</w:t>
      </w:r>
      <w:r w:rsidR="008C5E98">
        <w:t> </w:t>
      </w:r>
      <w:r w:rsidRPr="008C5E98">
        <w:t xml:space="preserve">Ustawa wchodzi w życie z dniem 1 stycznia 2026 r., z wyjątkiem art. </w:t>
      </w:r>
      <w:r w:rsidR="000370DF">
        <w:t>7</w:t>
      </w:r>
      <w:r w:rsidRPr="008C5E98">
        <w:t>-</w:t>
      </w:r>
      <w:r w:rsidR="000370DF">
        <w:t>8</w:t>
      </w:r>
      <w:r w:rsidRPr="008C5E98">
        <w:t>, które wchodzą w życie z dniem 1 października 2025 r.</w:t>
      </w:r>
    </w:p>
    <w:p w14:paraId="2E47719D" w14:textId="77777777" w:rsidR="000F5D82" w:rsidRPr="00B75FA6" w:rsidRDefault="000F5D82" w:rsidP="000F5D82">
      <w:pPr>
        <w:pStyle w:val="PKTpunkt"/>
      </w:pPr>
    </w:p>
    <w:p w14:paraId="05DE4FE8" w14:textId="77777777" w:rsidR="000F5D82" w:rsidRPr="00737F6A" w:rsidRDefault="000F5D82" w:rsidP="000F5D82"/>
    <w:p w14:paraId="3CAC2FC7" w14:textId="77777777" w:rsidR="000F5D82" w:rsidRPr="0099432D" w:rsidRDefault="000F5D82" w:rsidP="000F5D82"/>
    <w:p w14:paraId="34B1BD7C" w14:textId="77777777" w:rsidR="000F5D82" w:rsidRPr="00737F6A" w:rsidRDefault="000F5D82" w:rsidP="000F5D82"/>
    <w:p w14:paraId="21BF0FDF" w14:textId="77777777" w:rsidR="000F5D82" w:rsidRPr="003A3C44" w:rsidRDefault="000F5D82" w:rsidP="000F5D82"/>
    <w:p w14:paraId="39D09EFA" w14:textId="77777777" w:rsidR="000F5D82" w:rsidRPr="005B77A2" w:rsidRDefault="000F5D82" w:rsidP="000F5D82"/>
    <w:p w14:paraId="72DDBED7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DA45" w14:textId="77777777" w:rsidR="002F6D79" w:rsidRDefault="002F6D79">
      <w:r>
        <w:separator/>
      </w:r>
    </w:p>
  </w:endnote>
  <w:endnote w:type="continuationSeparator" w:id="0">
    <w:p w14:paraId="28649576" w14:textId="77777777" w:rsidR="002F6D79" w:rsidRDefault="002F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E601" w14:textId="77777777" w:rsidR="002F6D79" w:rsidRDefault="002F6D79">
      <w:r>
        <w:separator/>
      </w:r>
    </w:p>
  </w:footnote>
  <w:footnote w:type="continuationSeparator" w:id="0">
    <w:p w14:paraId="793B98FD" w14:textId="77777777" w:rsidR="002F6D79" w:rsidRDefault="002F6D79">
      <w:r>
        <w:continuationSeparator/>
      </w:r>
    </w:p>
  </w:footnote>
  <w:footnote w:id="1">
    <w:p w14:paraId="136FA2CE" w14:textId="0521FD1E" w:rsidR="000F5D82" w:rsidRDefault="000F5D82" w:rsidP="000F5D82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Pr="00C8192F">
        <w:t>Niniejszą ustawą zmienia się ustawy:</w:t>
      </w:r>
      <w:r>
        <w:t xml:space="preserve"> </w:t>
      </w:r>
      <w:r w:rsidRPr="00DB67B8">
        <w:t>ustawę z dnia 26 lipca 1991 r. o podatku dochodowym od osób fizycznych</w:t>
      </w:r>
      <w:r>
        <w:t>,</w:t>
      </w:r>
      <w:r w:rsidR="00F204B3">
        <w:t xml:space="preserve"> </w:t>
      </w:r>
      <w:r w:rsidRPr="00377358">
        <w:t>ustawę z dnia 15 lutego</w:t>
      </w:r>
      <w:r>
        <w:t xml:space="preserve"> </w:t>
      </w:r>
      <w:r w:rsidRPr="00377358">
        <w:t>1992 r. o podatku dochodowym od osób prawnych</w:t>
      </w:r>
      <w:r w:rsidR="00F204B3">
        <w:t xml:space="preserve"> </w:t>
      </w:r>
      <w:r>
        <w:t xml:space="preserve">oraz </w:t>
      </w:r>
      <w:r w:rsidRPr="00C8192F">
        <w:t>ustawę z dnia 31 marca 2020 r. o zmianie ustawy o szczególnych</w:t>
      </w:r>
      <w:r>
        <w:t xml:space="preserve"> </w:t>
      </w:r>
      <w:r w:rsidRPr="00C8192F">
        <w:t>rozwiązaniach związanych z zapobieganiem, przeciwdziałaniem i zwalczaniem COVID-19, innych chorób zakaźnych oraz wywołanych</w:t>
      </w:r>
      <w:r>
        <w:t xml:space="preserve"> </w:t>
      </w:r>
      <w:r w:rsidRPr="00C8192F">
        <w:t>nimi sytuacji kryzysowy</w:t>
      </w:r>
      <w:r>
        <w:t>ch oraz niektórych innych ustaw</w:t>
      </w:r>
      <w:r w:rsidRPr="00B41AAE">
        <w:t>.</w:t>
      </w:r>
    </w:p>
  </w:footnote>
  <w:footnote w:id="2">
    <w:p w14:paraId="2F42D3DD" w14:textId="77777777" w:rsidR="002B5BAF" w:rsidRDefault="002B5BAF" w:rsidP="002B5BAF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Pr="00C8192F">
        <w:t>Zmiany wymienionej ustawy zostały ogłoszone w Dz. U. z 2020 r. poz. 695, 1086, 1262, 1478, 1747, 2157 i 2255, z 2021 r. poz. 1535</w:t>
      </w:r>
      <w:r>
        <w:t xml:space="preserve"> </w:t>
      </w:r>
      <w:r w:rsidRPr="00C8192F">
        <w:t>i 2368, z 2022 r. poz. 64, 202, 1561, 1692, 1730, 1967, 2127, 2236 i 2687, z 2023 r. poz. 295, 556, 803, 1641, 1785 i 2760 oraz</w:t>
      </w:r>
      <w:r>
        <w:t xml:space="preserve"> </w:t>
      </w:r>
      <w:r w:rsidRPr="00C8192F">
        <w:t>z 2024 r. poz. 834, 859, 1089 i 1831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5FD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0983999">
    <w:abstractNumId w:val="23"/>
  </w:num>
  <w:num w:numId="2" w16cid:durableId="1951662297">
    <w:abstractNumId w:val="23"/>
  </w:num>
  <w:num w:numId="3" w16cid:durableId="597375846">
    <w:abstractNumId w:val="18"/>
  </w:num>
  <w:num w:numId="4" w16cid:durableId="530385273">
    <w:abstractNumId w:val="18"/>
  </w:num>
  <w:num w:numId="5" w16cid:durableId="1808467499">
    <w:abstractNumId w:val="35"/>
  </w:num>
  <w:num w:numId="6" w16cid:durableId="1500727710">
    <w:abstractNumId w:val="31"/>
  </w:num>
  <w:num w:numId="7" w16cid:durableId="1365860048">
    <w:abstractNumId w:val="35"/>
  </w:num>
  <w:num w:numId="8" w16cid:durableId="671490682">
    <w:abstractNumId w:val="31"/>
  </w:num>
  <w:num w:numId="9" w16cid:durableId="276524347">
    <w:abstractNumId w:val="35"/>
  </w:num>
  <w:num w:numId="10" w16cid:durableId="955716578">
    <w:abstractNumId w:val="31"/>
  </w:num>
  <w:num w:numId="11" w16cid:durableId="1466236928">
    <w:abstractNumId w:val="14"/>
  </w:num>
  <w:num w:numId="12" w16cid:durableId="981735224">
    <w:abstractNumId w:val="10"/>
  </w:num>
  <w:num w:numId="13" w16cid:durableId="538738418">
    <w:abstractNumId w:val="15"/>
  </w:num>
  <w:num w:numId="14" w16cid:durableId="630211132">
    <w:abstractNumId w:val="26"/>
  </w:num>
  <w:num w:numId="15" w16cid:durableId="298537755">
    <w:abstractNumId w:val="14"/>
  </w:num>
  <w:num w:numId="16" w16cid:durableId="1116753641">
    <w:abstractNumId w:val="16"/>
  </w:num>
  <w:num w:numId="17" w16cid:durableId="1891452714">
    <w:abstractNumId w:val="8"/>
  </w:num>
  <w:num w:numId="18" w16cid:durableId="372924261">
    <w:abstractNumId w:val="3"/>
  </w:num>
  <w:num w:numId="19" w16cid:durableId="1680698519">
    <w:abstractNumId w:val="2"/>
  </w:num>
  <w:num w:numId="20" w16cid:durableId="236743501">
    <w:abstractNumId w:val="1"/>
  </w:num>
  <w:num w:numId="21" w16cid:durableId="1375159685">
    <w:abstractNumId w:val="0"/>
  </w:num>
  <w:num w:numId="22" w16cid:durableId="77290390">
    <w:abstractNumId w:val="9"/>
  </w:num>
  <w:num w:numId="23" w16cid:durableId="1118649238">
    <w:abstractNumId w:val="7"/>
  </w:num>
  <w:num w:numId="24" w16cid:durableId="170488234">
    <w:abstractNumId w:val="6"/>
  </w:num>
  <w:num w:numId="25" w16cid:durableId="485898319">
    <w:abstractNumId w:val="5"/>
  </w:num>
  <w:num w:numId="26" w16cid:durableId="1277297523">
    <w:abstractNumId w:val="4"/>
  </w:num>
  <w:num w:numId="27" w16cid:durableId="843012934">
    <w:abstractNumId w:val="33"/>
  </w:num>
  <w:num w:numId="28" w16cid:durableId="1965892273">
    <w:abstractNumId w:val="25"/>
  </w:num>
  <w:num w:numId="29" w16cid:durableId="1613055769">
    <w:abstractNumId w:val="36"/>
  </w:num>
  <w:num w:numId="30" w16cid:durableId="701395012">
    <w:abstractNumId w:val="32"/>
  </w:num>
  <w:num w:numId="31" w16cid:durableId="308100537">
    <w:abstractNumId w:val="19"/>
  </w:num>
  <w:num w:numId="32" w16cid:durableId="605622464">
    <w:abstractNumId w:val="11"/>
  </w:num>
  <w:num w:numId="33" w16cid:durableId="946501008">
    <w:abstractNumId w:val="30"/>
  </w:num>
  <w:num w:numId="34" w16cid:durableId="13773068">
    <w:abstractNumId w:val="20"/>
  </w:num>
  <w:num w:numId="35" w16cid:durableId="1832795817">
    <w:abstractNumId w:val="17"/>
  </w:num>
  <w:num w:numId="36" w16cid:durableId="601957744">
    <w:abstractNumId w:val="22"/>
  </w:num>
  <w:num w:numId="37" w16cid:durableId="1016231984">
    <w:abstractNumId w:val="27"/>
  </w:num>
  <w:num w:numId="38" w16cid:durableId="1410081442">
    <w:abstractNumId w:val="24"/>
  </w:num>
  <w:num w:numId="39" w16cid:durableId="185749779">
    <w:abstractNumId w:val="13"/>
  </w:num>
  <w:num w:numId="40" w16cid:durableId="2099515534">
    <w:abstractNumId w:val="29"/>
  </w:num>
  <w:num w:numId="41" w16cid:durableId="1360475239">
    <w:abstractNumId w:val="28"/>
  </w:num>
  <w:num w:numId="42" w16cid:durableId="398788678">
    <w:abstractNumId w:val="21"/>
  </w:num>
  <w:num w:numId="43" w16cid:durableId="613025231">
    <w:abstractNumId w:val="34"/>
  </w:num>
  <w:num w:numId="44" w16cid:durableId="19579084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82"/>
    <w:rsid w:val="000012DA"/>
    <w:rsid w:val="0000246E"/>
    <w:rsid w:val="00003862"/>
    <w:rsid w:val="00006619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0DF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E77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5D82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5BAF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6D79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5A9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74FE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2EDC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7B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5E98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046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167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52F2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D50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3D98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04B3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1D33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B7572"/>
  <w15:docId w15:val="{3529FB56-3131-4D4F-818C-BA541904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NF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3</Pages>
  <Words>493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Witold Stoch</dc:creator>
  <cp:lastModifiedBy>Witold Stoch</cp:lastModifiedBy>
  <cp:revision>2</cp:revision>
  <cp:lastPrinted>2025-06-09T14:41:00Z</cp:lastPrinted>
  <dcterms:created xsi:type="dcterms:W3CDTF">2025-06-25T12:05:00Z</dcterms:created>
  <dcterms:modified xsi:type="dcterms:W3CDTF">2025-06-25T12:05:00Z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