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37"/>
        <w:gridCol w:w="5278"/>
      </w:tblGrid>
      <w:tr w:rsidR="009B2D03" w14:paraId="4BBC9540" w14:textId="77777777" w:rsidTr="00132D31">
        <w:tc>
          <w:tcPr>
            <w:tcW w:w="4537" w:type="dxa"/>
          </w:tcPr>
          <w:p w14:paraId="77EBA909" w14:textId="77777777" w:rsidR="009B2D03" w:rsidRDefault="009B2D03" w:rsidP="009B2D03">
            <w:pPr>
              <w:pStyle w:val="Nagwek4"/>
              <w:jc w:val="left"/>
              <w:rPr>
                <w:noProof/>
                <w:sz w:val="28"/>
              </w:rPr>
            </w:pPr>
          </w:p>
        </w:tc>
        <w:tc>
          <w:tcPr>
            <w:tcW w:w="5278" w:type="dxa"/>
          </w:tcPr>
          <w:p w14:paraId="26C0C119" w14:textId="77777777" w:rsidR="009B2D03" w:rsidRDefault="009B2D03" w:rsidP="009B2D03">
            <w:pPr>
              <w:pStyle w:val="Nagwek3"/>
              <w:rPr>
                <w:noProof/>
                <w:sz w:val="44"/>
              </w:rPr>
            </w:pPr>
            <w:r>
              <w:rPr>
                <w:sz w:val="44"/>
              </w:rPr>
              <w:t xml:space="preserve">Druk nr </w:t>
            </w:r>
            <w:bookmarkStart w:id="0" w:name="poczatek"/>
            <w:bookmarkEnd w:id="0"/>
            <w:r w:rsidR="00E90246">
              <w:rPr>
                <w:sz w:val="44"/>
              </w:rPr>
              <w:t xml:space="preserve">1701    </w:t>
            </w:r>
          </w:p>
        </w:tc>
      </w:tr>
      <w:tr w:rsidR="009B2D03" w14:paraId="228890CE" w14:textId="77777777" w:rsidTr="00132D31">
        <w:tc>
          <w:tcPr>
            <w:tcW w:w="4537" w:type="dxa"/>
          </w:tcPr>
          <w:p w14:paraId="1CB6A8CB" w14:textId="77777777" w:rsidR="009B2D03" w:rsidRDefault="009B2D03" w:rsidP="009B2D03">
            <w:pPr>
              <w:pStyle w:val="Nagwek4"/>
              <w:ind w:left="-426" w:firstLine="426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4CF255E" wp14:editId="79D976DD">
                  <wp:extent cx="438785" cy="4756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</w:tcPr>
          <w:p w14:paraId="267646D8" w14:textId="77777777" w:rsidR="009B2D03" w:rsidRPr="00E90246" w:rsidRDefault="00E90246" w:rsidP="00E90246">
            <w:pPr>
              <w:pStyle w:val="Nagwek4"/>
              <w:ind w:left="-426" w:firstLine="426"/>
              <w:jc w:val="right"/>
              <w:rPr>
                <w:sz w:val="26"/>
              </w:rPr>
            </w:pPr>
            <w:bookmarkStart w:id="1" w:name="data"/>
            <w:bookmarkEnd w:id="1"/>
            <w:r>
              <w:rPr>
                <w:sz w:val="26"/>
              </w:rPr>
              <w:t>Warszawa, 12 września 2025 r.</w:t>
            </w:r>
          </w:p>
        </w:tc>
      </w:tr>
      <w:tr w:rsidR="000A5ECE" w14:paraId="7A99C1C5" w14:textId="77777777" w:rsidTr="00132D31">
        <w:tc>
          <w:tcPr>
            <w:tcW w:w="4537" w:type="dxa"/>
          </w:tcPr>
          <w:p w14:paraId="6C27FB7C" w14:textId="77777777" w:rsidR="000A5ECE" w:rsidRDefault="000A5ECE">
            <w:pPr>
              <w:pStyle w:val="Nagwek2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SEJM </w:t>
            </w:r>
          </w:p>
          <w:p w14:paraId="54E7BD48" w14:textId="77777777" w:rsidR="000A5ECE" w:rsidRDefault="000A5ECE">
            <w:pPr>
              <w:pStyle w:val="Nagwek2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RZECZYPOSPOLITEJ POLSKIEJ</w:t>
            </w:r>
          </w:p>
          <w:p w14:paraId="59554919" w14:textId="77777777" w:rsidR="000A5ECE" w:rsidRDefault="00E90246">
            <w:pPr>
              <w:jc w:val="center"/>
              <w:rPr>
                <w:sz w:val="26"/>
              </w:rPr>
            </w:pPr>
            <w:bookmarkStart w:id="2" w:name="kadencja"/>
            <w:bookmarkEnd w:id="2"/>
            <w:r>
              <w:rPr>
                <w:sz w:val="26"/>
              </w:rPr>
              <w:t>X kadencja</w:t>
            </w:r>
          </w:p>
        </w:tc>
        <w:tc>
          <w:tcPr>
            <w:tcW w:w="5278" w:type="dxa"/>
          </w:tcPr>
          <w:p w14:paraId="37E22B09" w14:textId="77777777" w:rsidR="000A5ECE" w:rsidRDefault="000A5ECE">
            <w:pPr>
              <w:pStyle w:val="Nagwek4"/>
              <w:ind w:left="-426" w:firstLine="426"/>
              <w:jc w:val="right"/>
              <w:rPr>
                <w:sz w:val="26"/>
              </w:rPr>
            </w:pPr>
          </w:p>
        </w:tc>
      </w:tr>
    </w:tbl>
    <w:p w14:paraId="77ABAA09" w14:textId="77777777" w:rsidR="000A5ECE" w:rsidRPr="00132D31" w:rsidRDefault="000A5ECE">
      <w:pPr>
        <w:rPr>
          <w:sz w:val="26"/>
          <w:szCs w:val="26"/>
        </w:rPr>
      </w:pPr>
    </w:p>
    <w:p w14:paraId="0FA704B2" w14:textId="77777777" w:rsidR="000A5ECE" w:rsidRDefault="000A5ECE">
      <w:pPr>
        <w:rPr>
          <w:sz w:val="26"/>
        </w:rPr>
      </w:pPr>
    </w:p>
    <w:p w14:paraId="156BEA06" w14:textId="77777777" w:rsidR="000A5ECE" w:rsidRDefault="000A5ECE">
      <w:pPr>
        <w:rPr>
          <w:sz w:val="26"/>
        </w:rPr>
      </w:pPr>
    </w:p>
    <w:p w14:paraId="67FD94FC" w14:textId="77777777" w:rsidR="000A5ECE" w:rsidRDefault="000A5ECE">
      <w:pPr>
        <w:rPr>
          <w:sz w:val="26"/>
        </w:rPr>
      </w:pPr>
    </w:p>
    <w:p w14:paraId="06497938" w14:textId="77777777" w:rsidR="000A5ECE" w:rsidRDefault="000A5ECE">
      <w:pPr>
        <w:rPr>
          <w:sz w:val="26"/>
        </w:rPr>
      </w:pPr>
    </w:p>
    <w:p w14:paraId="4BBBFB83" w14:textId="77777777" w:rsidR="000A5ECE" w:rsidRDefault="000A5ECE">
      <w:pPr>
        <w:rPr>
          <w:sz w:val="26"/>
        </w:rPr>
      </w:pPr>
    </w:p>
    <w:p w14:paraId="05ACA3D7" w14:textId="77777777" w:rsidR="000A5ECE" w:rsidRDefault="000A5ECE">
      <w:pPr>
        <w:rPr>
          <w:sz w:val="26"/>
        </w:rPr>
      </w:pPr>
    </w:p>
    <w:p w14:paraId="4B161B03" w14:textId="77777777" w:rsidR="000A5ECE" w:rsidRDefault="000A5ECE">
      <w:pPr>
        <w:rPr>
          <w:sz w:val="26"/>
        </w:rPr>
      </w:pPr>
    </w:p>
    <w:p w14:paraId="2A172CDD" w14:textId="77777777" w:rsidR="000A5ECE" w:rsidRDefault="000A5ECE">
      <w:pPr>
        <w:rPr>
          <w:sz w:val="26"/>
        </w:rPr>
      </w:pPr>
    </w:p>
    <w:p w14:paraId="5620EDE7" w14:textId="77777777" w:rsidR="000A5ECE" w:rsidRDefault="000A5ECE">
      <w:pPr>
        <w:rPr>
          <w:sz w:val="26"/>
        </w:rPr>
      </w:pPr>
    </w:p>
    <w:p w14:paraId="4853AC08" w14:textId="77777777" w:rsidR="000A5ECE" w:rsidRDefault="000A5ECE">
      <w:pPr>
        <w:rPr>
          <w:sz w:val="26"/>
        </w:rPr>
      </w:pPr>
    </w:p>
    <w:p w14:paraId="4CFB8513" w14:textId="77777777" w:rsidR="000A5ECE" w:rsidRDefault="000A5ECE">
      <w:pPr>
        <w:pStyle w:val="Tekstpodstawowy"/>
        <w:spacing w:after="160"/>
        <w:ind w:firstLine="851"/>
        <w:jc w:val="both"/>
        <w:rPr>
          <w:sz w:val="26"/>
        </w:rPr>
      </w:pPr>
      <w:r>
        <w:rPr>
          <w:sz w:val="26"/>
        </w:rPr>
        <w:t>Prezydium Sejm</w:t>
      </w:r>
      <w:r w:rsidR="001F759E">
        <w:rPr>
          <w:sz w:val="26"/>
        </w:rPr>
        <w:t>u</w:t>
      </w:r>
      <w:r>
        <w:rPr>
          <w:sz w:val="26"/>
        </w:rPr>
        <w:t xml:space="preserve"> na podstawie art. 33</w:t>
      </w:r>
      <w:r w:rsidR="00154EE7">
        <w:rPr>
          <w:sz w:val="26"/>
        </w:rPr>
        <w:t xml:space="preserve"> </w:t>
      </w:r>
      <w:r>
        <w:rPr>
          <w:sz w:val="26"/>
        </w:rPr>
        <w:t>regulaminu Sejmu –</w:t>
      </w:r>
      <w:r w:rsidR="00E90246">
        <w:rPr>
          <w:sz w:val="26"/>
        </w:rPr>
        <w:t xml:space="preserve"> </w:t>
      </w:r>
      <w:r w:rsidR="00154EE7" w:rsidRPr="00E90246">
        <w:rPr>
          <w:sz w:val="26"/>
        </w:rPr>
        <w:t>po zasięgnięciu opinii Konwentu Seniorów</w:t>
      </w:r>
      <w:r w:rsidRPr="00E90246">
        <w:rPr>
          <w:sz w:val="26"/>
        </w:rPr>
        <w:t xml:space="preserve"> </w:t>
      </w:r>
      <w:r>
        <w:rPr>
          <w:sz w:val="26"/>
        </w:rPr>
        <w:t xml:space="preserve">– </w:t>
      </w:r>
      <w:bookmarkStart w:id="3" w:name="co_robi"/>
      <w:bookmarkEnd w:id="3"/>
      <w:r w:rsidR="00E90246">
        <w:rPr>
          <w:sz w:val="26"/>
        </w:rPr>
        <w:t>wnosi projekt uchwały</w:t>
      </w:r>
      <w:r>
        <w:rPr>
          <w:sz w:val="26"/>
        </w:rPr>
        <w:t>:</w:t>
      </w:r>
    </w:p>
    <w:p w14:paraId="682CFF65" w14:textId="77777777" w:rsidR="000A5ECE" w:rsidRDefault="000A5ECE">
      <w:pPr>
        <w:spacing w:after="160"/>
        <w:jc w:val="both"/>
        <w:rPr>
          <w:sz w:val="26"/>
        </w:rPr>
      </w:pPr>
    </w:p>
    <w:p w14:paraId="214EA933" w14:textId="77777777" w:rsidR="000A5ECE" w:rsidRPr="00E90246" w:rsidRDefault="00E90246" w:rsidP="00E90246">
      <w:pPr>
        <w:spacing w:after="200"/>
        <w:ind w:left="284" w:hanging="284"/>
        <w:jc w:val="both"/>
        <w:rPr>
          <w:sz w:val="44"/>
        </w:rPr>
      </w:pPr>
      <w:bookmarkStart w:id="4" w:name="tytul"/>
      <w:bookmarkEnd w:id="4"/>
      <w:r>
        <w:rPr>
          <w:b/>
          <w:sz w:val="44"/>
        </w:rPr>
        <w:t xml:space="preserve"> - w sprawie wyrażenia sprzeciwu wobec naruszenia przestrzeni powietrznej Rzeczypospolitej Polskiej przez Federację Rosyjską przy użyciu bezzałogowych statków powietrznych w dniach 9 i 10 września 2025 r.</w:t>
      </w:r>
    </w:p>
    <w:p w14:paraId="61BDC565" w14:textId="77777777" w:rsidR="00154EE7" w:rsidRDefault="00154EE7" w:rsidP="00154EE7">
      <w:pPr>
        <w:ind w:firstLine="4536"/>
        <w:jc w:val="both"/>
        <w:rPr>
          <w:sz w:val="26"/>
        </w:rPr>
      </w:pPr>
    </w:p>
    <w:p w14:paraId="484A928D" w14:textId="77777777" w:rsidR="00665575" w:rsidRDefault="00665575" w:rsidP="00154EE7">
      <w:pPr>
        <w:ind w:firstLine="4536"/>
        <w:jc w:val="both"/>
        <w:rPr>
          <w:sz w:val="26"/>
        </w:rPr>
      </w:pPr>
    </w:p>
    <w:p w14:paraId="6FE50369" w14:textId="77777777" w:rsidR="00665575" w:rsidRDefault="00665575" w:rsidP="00154EE7">
      <w:pPr>
        <w:ind w:firstLine="4536"/>
        <w:jc w:val="both"/>
        <w:rPr>
          <w:sz w:val="26"/>
        </w:rPr>
      </w:pPr>
    </w:p>
    <w:p w14:paraId="3FC0CB54" w14:textId="77777777" w:rsidR="00154EE7" w:rsidRPr="00E90246" w:rsidRDefault="00154EE7" w:rsidP="00154EE7">
      <w:pPr>
        <w:spacing w:after="160"/>
        <w:ind w:left="709"/>
        <w:jc w:val="both"/>
        <w:rPr>
          <w:sz w:val="26"/>
        </w:rPr>
      </w:pPr>
      <w:r w:rsidRPr="00E90246">
        <w:rPr>
          <w:sz w:val="26"/>
        </w:rPr>
        <w:t xml:space="preserve">Projekt przedstawia Wicemarszałek Sejmu </w:t>
      </w:r>
      <w:r w:rsidR="00E90246">
        <w:rPr>
          <w:sz w:val="26"/>
        </w:rPr>
        <w:t>Monika Wielichowska</w:t>
      </w:r>
      <w:r w:rsidRPr="00E90246">
        <w:rPr>
          <w:sz w:val="26"/>
        </w:rPr>
        <w:t>.</w:t>
      </w:r>
    </w:p>
    <w:p w14:paraId="62453CD7" w14:textId="77777777" w:rsidR="00037D79" w:rsidRDefault="00037D79" w:rsidP="00037D79">
      <w:pPr>
        <w:spacing w:after="160"/>
        <w:jc w:val="both"/>
        <w:rPr>
          <w:sz w:val="26"/>
        </w:rPr>
      </w:pPr>
    </w:p>
    <w:p w14:paraId="153BF074" w14:textId="77777777" w:rsidR="00037D79" w:rsidRDefault="00037D79" w:rsidP="00037D79">
      <w:pPr>
        <w:jc w:val="both"/>
        <w:rPr>
          <w:sz w:val="26"/>
        </w:rPr>
      </w:pPr>
    </w:p>
    <w:p w14:paraId="37845EA5" w14:textId="77777777" w:rsidR="00037D79" w:rsidRDefault="00037D79">
      <w:pPr>
        <w:ind w:firstLine="4536"/>
        <w:jc w:val="both"/>
        <w:rPr>
          <w:sz w:val="26"/>
        </w:rPr>
      </w:pPr>
    </w:p>
    <w:p w14:paraId="6C2FA4E0" w14:textId="77777777" w:rsidR="00F00BE8" w:rsidRDefault="00F00BE8">
      <w:pPr>
        <w:ind w:firstLine="4536"/>
        <w:jc w:val="both"/>
        <w:rPr>
          <w:sz w:val="26"/>
        </w:rPr>
      </w:pPr>
    </w:p>
    <w:tbl>
      <w:tblPr>
        <w:tblW w:w="97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132D31" w14:paraId="23EF93E2" w14:textId="77777777" w:rsidTr="00132D31">
        <w:tc>
          <w:tcPr>
            <w:tcW w:w="3969" w:type="dxa"/>
          </w:tcPr>
          <w:p w14:paraId="7AD50368" w14:textId="77777777" w:rsidR="00132D31" w:rsidRDefault="00132D31">
            <w:pPr>
              <w:spacing w:after="160"/>
              <w:rPr>
                <w:sz w:val="26"/>
                <w:szCs w:val="26"/>
              </w:rPr>
            </w:pPr>
          </w:p>
        </w:tc>
        <w:tc>
          <w:tcPr>
            <w:tcW w:w="5812" w:type="dxa"/>
            <w:hideMark/>
          </w:tcPr>
          <w:p w14:paraId="58F0AB7C" w14:textId="77777777" w:rsidR="00132D31" w:rsidRDefault="00132D31">
            <w:pPr>
              <w:pStyle w:val="Nagwek2"/>
              <w:spacing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MARSZAŁEK SEJMU</w:t>
            </w:r>
          </w:p>
        </w:tc>
      </w:tr>
      <w:tr w:rsidR="00132D31" w14:paraId="4EA66941" w14:textId="77777777" w:rsidTr="00132D31">
        <w:tc>
          <w:tcPr>
            <w:tcW w:w="3969" w:type="dxa"/>
          </w:tcPr>
          <w:p w14:paraId="390904CB" w14:textId="77777777" w:rsidR="00132D31" w:rsidRDefault="00132D31">
            <w:pPr>
              <w:spacing w:after="160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2A09A25C" w14:textId="77777777" w:rsidR="00132D31" w:rsidRDefault="00E90246">
            <w:pPr>
              <w:pStyle w:val="Nagwek2"/>
              <w:spacing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5" w:name="marszalek"/>
            <w:bookmarkEnd w:id="5"/>
            <w:r>
              <w:rPr>
                <w:rFonts w:ascii="Times New Roman" w:hAnsi="Times New Roman"/>
                <w:sz w:val="26"/>
                <w:szCs w:val="26"/>
              </w:rPr>
              <w:t>Szymon Hołownia</w:t>
            </w:r>
          </w:p>
        </w:tc>
      </w:tr>
    </w:tbl>
    <w:p w14:paraId="6120C78A" w14:textId="77777777" w:rsidR="00132D31" w:rsidRDefault="00132D31" w:rsidP="00132D31">
      <w:pPr>
        <w:pStyle w:val="Akapitzlist"/>
        <w:ind w:left="644"/>
        <w:jc w:val="both"/>
        <w:rPr>
          <w:sz w:val="16"/>
          <w:szCs w:val="16"/>
        </w:rPr>
      </w:pPr>
    </w:p>
    <w:p w14:paraId="4193ECAC" w14:textId="77777777" w:rsidR="00037D79" w:rsidRDefault="00037D79" w:rsidP="00132D31">
      <w:pPr>
        <w:pStyle w:val="Akapitzlist"/>
        <w:ind w:left="644"/>
        <w:jc w:val="both"/>
        <w:rPr>
          <w:sz w:val="16"/>
          <w:szCs w:val="16"/>
        </w:rPr>
      </w:pPr>
    </w:p>
    <w:p w14:paraId="62EB5FC5" w14:textId="77777777" w:rsidR="00132D31" w:rsidRDefault="00132D31" w:rsidP="00132D31">
      <w:pPr>
        <w:pStyle w:val="Akapitzlist"/>
        <w:ind w:left="644"/>
        <w:jc w:val="both"/>
        <w:rPr>
          <w:sz w:val="16"/>
          <w:szCs w:val="16"/>
        </w:rPr>
      </w:pPr>
    </w:p>
    <w:p w14:paraId="7AC5E7DF" w14:textId="77777777" w:rsidR="00132D31" w:rsidRDefault="00132D31" w:rsidP="00132D31">
      <w:pPr>
        <w:pStyle w:val="Akapitzlist"/>
        <w:ind w:left="644"/>
        <w:jc w:val="both"/>
        <w:rPr>
          <w:sz w:val="16"/>
          <w:szCs w:val="16"/>
        </w:rPr>
      </w:pPr>
    </w:p>
    <w:p w14:paraId="155D5804" w14:textId="77777777" w:rsidR="00132D31" w:rsidRDefault="00132D31" w:rsidP="00132D31">
      <w:pPr>
        <w:pStyle w:val="Akapitzlist"/>
        <w:ind w:left="644"/>
        <w:jc w:val="both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26B1F5D2" wp14:editId="143044BF">
            <wp:simplePos x="0" y="0"/>
            <wp:positionH relativeFrom="column">
              <wp:posOffset>5104765</wp:posOffset>
            </wp:positionH>
            <wp:positionV relativeFrom="paragraph">
              <wp:posOffset>55245</wp:posOffset>
            </wp:positionV>
            <wp:extent cx="596265" cy="467995"/>
            <wp:effectExtent l="0" t="0" r="0" b="8255"/>
            <wp:wrapThrough wrapText="bothSides">
              <wp:wrapPolygon edited="0">
                <wp:start x="0" y="0"/>
                <wp:lineTo x="0" y="21102"/>
                <wp:lineTo x="20703" y="21102"/>
                <wp:lineTo x="20703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64AA0" w14:textId="77777777" w:rsidR="00132D31" w:rsidRDefault="00132D31" w:rsidP="00132D31">
      <w:pPr>
        <w:pStyle w:val="Akapitzlist"/>
        <w:ind w:left="646"/>
        <w:jc w:val="both"/>
        <w:rPr>
          <w:sz w:val="16"/>
          <w:szCs w:val="16"/>
        </w:rPr>
      </w:pPr>
    </w:p>
    <w:p w14:paraId="4169A64E" w14:textId="77777777" w:rsidR="00132D31" w:rsidRDefault="00132D31" w:rsidP="00132D31">
      <w:pPr>
        <w:pStyle w:val="Akapitzlist"/>
        <w:pBdr>
          <w:top w:val="single" w:sz="4" w:space="1" w:color="auto"/>
          <w:bottom w:val="single" w:sz="4" w:space="1" w:color="auto"/>
        </w:pBdr>
        <w:spacing w:before="240"/>
        <w:ind w:left="646"/>
        <w:jc w:val="both"/>
      </w:pPr>
      <w:r>
        <w:t xml:space="preserve">                Tłoczono z polecenia  Marszałka Sejmu Rzeczypospolitej Polskiej</w:t>
      </w:r>
    </w:p>
    <w:p w14:paraId="0D1DD16F" w14:textId="77777777" w:rsidR="00107CC8" w:rsidRDefault="00107CC8">
      <w:pPr>
        <w:rPr>
          <w:sz w:val="26"/>
        </w:rPr>
      </w:pPr>
      <w:r>
        <w:rPr>
          <w:sz w:val="26"/>
        </w:rPr>
        <w:br w:type="page"/>
      </w:r>
    </w:p>
    <w:p w14:paraId="4BF853A9" w14:textId="77777777" w:rsidR="00107CC8" w:rsidRDefault="00107CC8" w:rsidP="00107CC8">
      <w:pPr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>Projekt</w:t>
      </w:r>
    </w:p>
    <w:p w14:paraId="10AE470D" w14:textId="77777777" w:rsidR="00107CC8" w:rsidRDefault="00107CC8" w:rsidP="00107CC8">
      <w:pPr>
        <w:jc w:val="center"/>
        <w:rPr>
          <w:b/>
          <w:bCs/>
          <w:sz w:val="24"/>
          <w:szCs w:val="24"/>
        </w:rPr>
      </w:pPr>
    </w:p>
    <w:p w14:paraId="08E86A3C" w14:textId="77777777" w:rsidR="00107CC8" w:rsidRDefault="00107CC8" w:rsidP="00107CC8">
      <w:pPr>
        <w:jc w:val="center"/>
        <w:rPr>
          <w:b/>
          <w:bCs/>
          <w:sz w:val="24"/>
          <w:szCs w:val="24"/>
        </w:rPr>
      </w:pPr>
    </w:p>
    <w:p w14:paraId="57402F3A" w14:textId="77777777" w:rsidR="00107CC8" w:rsidRDefault="00107CC8" w:rsidP="00107CC8">
      <w:pPr>
        <w:jc w:val="center"/>
        <w:rPr>
          <w:b/>
          <w:bCs/>
          <w:sz w:val="24"/>
          <w:szCs w:val="24"/>
        </w:rPr>
      </w:pPr>
    </w:p>
    <w:p w14:paraId="54609D16" w14:textId="77777777" w:rsidR="00107CC8" w:rsidRDefault="00107CC8" w:rsidP="00107CC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UCHWAŁA</w:t>
      </w:r>
    </w:p>
    <w:p w14:paraId="197726BE" w14:textId="77777777" w:rsidR="00107CC8" w:rsidRDefault="00107CC8" w:rsidP="00107CC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Sejmu Rzeczypospolitej Polskiej</w:t>
      </w:r>
    </w:p>
    <w:p w14:paraId="0B160106" w14:textId="77777777" w:rsidR="00107CC8" w:rsidRDefault="00107CC8" w:rsidP="00107CC8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…….</w:t>
      </w:r>
    </w:p>
    <w:p w14:paraId="6631E6EB" w14:textId="77777777" w:rsidR="00107CC8" w:rsidRDefault="00107CC8" w:rsidP="00107CC8">
      <w:pPr>
        <w:jc w:val="center"/>
        <w:rPr>
          <w:sz w:val="24"/>
          <w:szCs w:val="24"/>
        </w:rPr>
      </w:pPr>
    </w:p>
    <w:p w14:paraId="2374B7DD" w14:textId="77777777" w:rsidR="00107CC8" w:rsidRPr="00107CC8" w:rsidRDefault="00107CC8" w:rsidP="00107CC8">
      <w:pPr>
        <w:jc w:val="center"/>
        <w:rPr>
          <w:b/>
          <w:bCs/>
          <w:sz w:val="24"/>
          <w:szCs w:val="24"/>
        </w:rPr>
      </w:pPr>
      <w:r w:rsidRPr="00107CC8">
        <w:rPr>
          <w:b/>
          <w:bCs/>
          <w:sz w:val="24"/>
          <w:szCs w:val="24"/>
        </w:rPr>
        <w:t>w sprawie wyrażenia sprzeciwu wobec naruszenia przestrzeni powietrznej Rzeczypospolitej Polskiej przez Federację Rosyjską przy użyciu bezzałogowych statków powietrznych w dniach 9 i 10 września 2025 r.</w:t>
      </w:r>
    </w:p>
    <w:p w14:paraId="4FBE61BD" w14:textId="77777777" w:rsidR="00107CC8" w:rsidRDefault="00107CC8" w:rsidP="00107CC8">
      <w:pPr>
        <w:jc w:val="center"/>
        <w:rPr>
          <w:b/>
          <w:bCs/>
          <w:sz w:val="24"/>
          <w:szCs w:val="24"/>
        </w:rPr>
      </w:pPr>
    </w:p>
    <w:p w14:paraId="55B8824D" w14:textId="77777777" w:rsidR="00107CC8" w:rsidRDefault="00107CC8" w:rsidP="00107CC8">
      <w:pPr>
        <w:jc w:val="center"/>
        <w:rPr>
          <w:b/>
          <w:bCs/>
          <w:sz w:val="24"/>
          <w:szCs w:val="24"/>
        </w:rPr>
      </w:pPr>
    </w:p>
    <w:p w14:paraId="226B9A5E" w14:textId="77777777" w:rsidR="00107CC8" w:rsidRDefault="00107CC8" w:rsidP="009C24D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nocy z 9 na 10 września 2025 r. Federacja Rosyjska dokonała bezprecedensowego, wielokrotnego, intencjonalnego naruszenia polskiej przestrzeni powietrznej przy użyciu bezzałogowych statków powietrznych. Nie jest to przypadek, lecz działanie podjęte </w:t>
      </w:r>
      <w:r>
        <w:rPr>
          <w:sz w:val="24"/>
          <w:szCs w:val="24"/>
        </w:rPr>
        <w:br/>
        <w:t xml:space="preserve">z premedytacją w celu wywarcia presji politycznej i wojskowej na Polskę i całe NATO. </w:t>
      </w:r>
    </w:p>
    <w:p w14:paraId="150DCC30" w14:textId="77777777" w:rsidR="00107CC8" w:rsidRDefault="00107CC8" w:rsidP="009C24D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Sejm Rzeczypospolitej Polskiej wyraża stanowczy sprzeciw wobec naruszenia suwerenności </w:t>
      </w:r>
      <w:r>
        <w:rPr>
          <w:sz w:val="24"/>
          <w:szCs w:val="24"/>
        </w:rPr>
        <w:br/>
        <w:t xml:space="preserve">i integralności terytorialnej naszego kraju i zdecydowanie potępia prowokacyjne i niezgodne </w:t>
      </w:r>
      <w:r>
        <w:rPr>
          <w:sz w:val="24"/>
          <w:szCs w:val="24"/>
        </w:rPr>
        <w:br/>
        <w:t xml:space="preserve">z prawem międzynarodowym działania Federacji Rosyjskiej. </w:t>
      </w:r>
    </w:p>
    <w:p w14:paraId="4D5EFE37" w14:textId="77777777" w:rsidR="00107CC8" w:rsidRDefault="00107CC8" w:rsidP="009C24DA">
      <w:pPr>
        <w:pStyle w:val="NormalnyWeb"/>
        <w:spacing w:before="120" w:beforeAutospacing="0" w:after="120" w:afterAutospacing="0"/>
        <w:jc w:val="both"/>
      </w:pPr>
      <w:r>
        <w:t>Sejm Rzeczypospolitej Polskiej</w:t>
      </w:r>
      <w:r>
        <w:rPr>
          <w:rStyle w:val="Pogrubienie"/>
          <w:rFonts w:eastAsiaTheme="majorEastAsia"/>
        </w:rPr>
        <w:t xml:space="preserve"> wyraża głębokie uznanie i podziękowania dla Wojska Polskiego</w:t>
      </w:r>
      <w:r>
        <w:t xml:space="preserve">. Dzięki szybkiej i profesjonalnej reakcji Sił Zbrojnych Rzeczypospolitej Polskiej doszło do zestrzelenia wrogich obiektów, co potwierdza gotowość i zdolność naszych żołnierzy do ochrony suwerenności państwa oraz bezpieczeństwa naszych obywateli. </w:t>
      </w:r>
    </w:p>
    <w:p w14:paraId="504B6756" w14:textId="77777777" w:rsidR="00107CC8" w:rsidRDefault="00107CC8" w:rsidP="009C24DA">
      <w:pPr>
        <w:pStyle w:val="NormalnyWeb"/>
        <w:spacing w:before="120" w:beforeAutospacing="0" w:after="120" w:afterAutospacing="0"/>
        <w:jc w:val="both"/>
      </w:pPr>
      <w:r>
        <w:t>Sejm Rzeczypospolitej Polskiej</w:t>
      </w:r>
      <w:r>
        <w:rPr>
          <w:rStyle w:val="Pogrubienie"/>
          <w:rFonts w:eastAsiaTheme="majorEastAsia"/>
        </w:rPr>
        <w:t xml:space="preserve"> składa podziękowania państwom sojuszniczym NATO</w:t>
      </w:r>
      <w:r>
        <w:t xml:space="preserve"> </w:t>
      </w:r>
      <w:r>
        <w:br/>
        <w:t>za wsparcie i solidarność. Szczególnie dziękujemy sojusznikom, którzy wzięli aktywny udział w operacji. Wspólne decyzje i sprawna koordynacja sprawiły, że nie ulegliśmy presji Federacji Rosyjskiej.</w:t>
      </w:r>
    </w:p>
    <w:p w14:paraId="77C82289" w14:textId="77777777" w:rsidR="00107CC8" w:rsidRDefault="00107CC8" w:rsidP="009C24DA">
      <w:pPr>
        <w:pStyle w:val="NormalnyWeb"/>
        <w:spacing w:before="120" w:beforeAutospacing="0" w:after="120" w:afterAutospacing="0"/>
        <w:jc w:val="both"/>
      </w:pPr>
      <w:r>
        <w:rPr>
          <w:b/>
        </w:rPr>
        <w:t>Państwa NATO stanowią dziś fundament demokratycznego, wolnego świata</w:t>
      </w:r>
      <w:r>
        <w:t xml:space="preserve">. Wspólnie stoimy na straży pokoju, wolności i bezpieczeństwa, a poszanowanie suwerenności </w:t>
      </w:r>
      <w:r>
        <w:br/>
        <w:t xml:space="preserve">i niepodległości innych narodów jest dla nas nienaruszalną zasadą. W obliczu zaistniałych wydarzeń wszyscy jesteśmy zjednoczeni, silni i gotowi na niezwłoczną i adekwatną reakcję. </w:t>
      </w:r>
    </w:p>
    <w:p w14:paraId="53E1C8DF" w14:textId="77777777" w:rsidR="00107CC8" w:rsidRDefault="00107CC8" w:rsidP="009C24D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Rzeczpospolita Polska</w:t>
      </w:r>
      <w:r>
        <w:rPr>
          <w:rStyle w:val="Pogrubienie"/>
          <w:rFonts w:eastAsiaTheme="majorEastAsia"/>
          <w:sz w:val="24"/>
          <w:szCs w:val="24"/>
        </w:rPr>
        <w:t xml:space="preserve"> zobowiązuje się do dalszego wzmacniania obronności państwa</w:t>
      </w:r>
      <w:r>
        <w:rPr>
          <w:sz w:val="24"/>
          <w:szCs w:val="24"/>
        </w:rPr>
        <w:t xml:space="preserve"> oraz współpracy międzynarodowej na rzecz pokoju i bezpieczeństwa w regionie. Będziemy stanowczo reagować na wszelkie podobne incydenty, nie pozostawiając miejsca </w:t>
      </w:r>
      <w:r>
        <w:rPr>
          <w:sz w:val="24"/>
          <w:szCs w:val="24"/>
        </w:rPr>
        <w:br/>
        <w:t>na jakiekolwiek próby podważania naszego bezpieczeństwa.</w:t>
      </w:r>
    </w:p>
    <w:p w14:paraId="17E3EA75" w14:textId="77777777" w:rsidR="00107CC8" w:rsidRDefault="00107CC8" w:rsidP="009C24D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Sejm Rzeczypospolitej Polskiej z satysfakcją przyjmuje zjednoczenie wszystkich sił politycznych w Rzeczypospolitej Polskiej oraz wzywa do kontynuowania stanowczych i wspólnych działań na rzecz bezpieczeństwa narodowego i wzmacniania zdolności do obrony przed wszelkimi zagrożeniami, w szczególności płynącymi ze strony Federacji Rosyjskiej.</w:t>
      </w:r>
    </w:p>
    <w:p w14:paraId="1DA63D02" w14:textId="77777777" w:rsidR="00107CC8" w:rsidRDefault="00107CC8" w:rsidP="009C24DA">
      <w:pPr>
        <w:spacing w:before="120" w:after="120"/>
        <w:rPr>
          <w:sz w:val="24"/>
          <w:szCs w:val="24"/>
        </w:rPr>
      </w:pPr>
    </w:p>
    <w:p w14:paraId="0D7F398A" w14:textId="77777777" w:rsidR="00132D31" w:rsidRDefault="00132D31" w:rsidP="00132D31">
      <w:pPr>
        <w:pStyle w:val="Tekstpodstawowywcity2"/>
        <w:rPr>
          <w:sz w:val="26"/>
        </w:rPr>
      </w:pPr>
    </w:p>
    <w:sectPr w:rsidR="00132D31" w:rsidSect="00132D31">
      <w:pgSz w:w="12240" w:h="15840"/>
      <w:pgMar w:top="567" w:right="1327" w:bottom="28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aza" w:val="proc"/>
    <w:docVar w:name="haslo" w:val="SPSbazy04/2025"/>
    <w:docVar w:name="idpr" w:val="17321"/>
    <w:docVar w:name="kadencja" w:val="10"/>
    <w:docVar w:name="kto" w:val="alatecka"/>
  </w:docVars>
  <w:rsids>
    <w:rsidRoot w:val="00E90246"/>
    <w:rsid w:val="00032554"/>
    <w:rsid w:val="00037D79"/>
    <w:rsid w:val="000A5ECE"/>
    <w:rsid w:val="00107CC8"/>
    <w:rsid w:val="00132D31"/>
    <w:rsid w:val="00154EE7"/>
    <w:rsid w:val="001D0B00"/>
    <w:rsid w:val="001F759E"/>
    <w:rsid w:val="002245F8"/>
    <w:rsid w:val="00245CE5"/>
    <w:rsid w:val="002A1E0B"/>
    <w:rsid w:val="003851EC"/>
    <w:rsid w:val="00403A65"/>
    <w:rsid w:val="00552EF2"/>
    <w:rsid w:val="00591DA8"/>
    <w:rsid w:val="005C60C9"/>
    <w:rsid w:val="00620E41"/>
    <w:rsid w:val="00665575"/>
    <w:rsid w:val="006C1D99"/>
    <w:rsid w:val="007263A5"/>
    <w:rsid w:val="008B08A7"/>
    <w:rsid w:val="008C2DB2"/>
    <w:rsid w:val="009B2D03"/>
    <w:rsid w:val="009B5294"/>
    <w:rsid w:val="009C24DA"/>
    <w:rsid w:val="00A24039"/>
    <w:rsid w:val="00AB65AA"/>
    <w:rsid w:val="00AE7411"/>
    <w:rsid w:val="00B127D9"/>
    <w:rsid w:val="00BA61FB"/>
    <w:rsid w:val="00C95544"/>
    <w:rsid w:val="00CF53B2"/>
    <w:rsid w:val="00D42464"/>
    <w:rsid w:val="00E90246"/>
    <w:rsid w:val="00F00BE8"/>
    <w:rsid w:val="00F7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8ECCB"/>
  <w15:chartTrackingRefBased/>
  <w15:docId w15:val="{A04540F0-0113-4175-980A-3C133277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567" w:firstLine="851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after="160"/>
      <w:ind w:firstLine="4536"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ind w:left="-851" w:firstLine="851"/>
      <w:jc w:val="center"/>
      <w:outlineLvl w:val="6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20"/>
      <w:jc w:val="both"/>
    </w:pPr>
    <w:rPr>
      <w:rFonts w:ascii="Arial" w:hAnsi="Arial"/>
      <w:sz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after="160"/>
      <w:ind w:firstLine="1134"/>
      <w:jc w:val="both"/>
    </w:pPr>
    <w:rPr>
      <w:sz w:val="28"/>
    </w:rPr>
  </w:style>
  <w:style w:type="character" w:customStyle="1" w:styleId="Nagwek2Znak">
    <w:name w:val="Nagłówek 2 Znak"/>
    <w:basedOn w:val="Domylnaczcionkaakapitu"/>
    <w:link w:val="Nagwek2"/>
    <w:rsid w:val="00132D31"/>
    <w:rPr>
      <w:rFonts w:ascii="Arial" w:hAnsi="Arial"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32D31"/>
    <w:rPr>
      <w:sz w:val="28"/>
    </w:rPr>
  </w:style>
  <w:style w:type="paragraph" w:styleId="Akapitzlist">
    <w:name w:val="List Paragraph"/>
    <w:basedOn w:val="Normalny"/>
    <w:uiPriority w:val="34"/>
    <w:qFormat/>
    <w:rsid w:val="00132D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54EE7"/>
    <w:rPr>
      <w:sz w:val="24"/>
    </w:rPr>
  </w:style>
  <w:style w:type="paragraph" w:styleId="Bezodstpw">
    <w:name w:val="No Spacing"/>
    <w:uiPriority w:val="1"/>
    <w:qFormat/>
    <w:rsid w:val="00154E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7CC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7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SEJM</vt:lpstr>
    </vt:vector>
  </TitlesOfParts>
  <Company>Hector S.A.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SEJM</dc:title>
  <dc:subject/>
  <dc:creator>Agnieszka J. Łatecka</dc:creator>
  <cp:keywords/>
  <cp:lastModifiedBy>Janusz A. Markiewicz</cp:lastModifiedBy>
  <cp:revision>2</cp:revision>
  <dcterms:created xsi:type="dcterms:W3CDTF">2025-09-12T15:18:00Z</dcterms:created>
  <dcterms:modified xsi:type="dcterms:W3CDTF">2025-09-12T15:18:00Z</dcterms:modified>
</cp:coreProperties>
</file>