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2B91" w14:textId="77777777" w:rsidR="000C2816" w:rsidRDefault="000C2816" w:rsidP="000C2816">
      <w:pPr>
        <w:pStyle w:val="OZNPROJEKTUwskazaniedatylubwersjiprojektu"/>
      </w:pPr>
      <w:r>
        <w:t>Projekt</w:t>
      </w:r>
    </w:p>
    <w:p w14:paraId="73570C06" w14:textId="77777777" w:rsidR="000C2816" w:rsidRDefault="000C2816" w:rsidP="000C2816">
      <w:pPr>
        <w:pStyle w:val="OZNRODZAKTUtznustawalubrozporzdzenieiorganwydajcy"/>
      </w:pPr>
      <w:r>
        <w:t>ustawa</w:t>
      </w:r>
    </w:p>
    <w:p w14:paraId="6D7544C7" w14:textId="77777777" w:rsidR="000C2816" w:rsidRDefault="000C2816" w:rsidP="000C2816">
      <w:pPr>
        <w:pStyle w:val="DATAAKTUdatauchwalenialubwydaniaaktu"/>
      </w:pPr>
      <w:r>
        <w:t>z dnia</w:t>
      </w:r>
    </w:p>
    <w:p w14:paraId="46DC7736" w14:textId="77777777" w:rsidR="000C2816" w:rsidRDefault="000C2816" w:rsidP="000C2816">
      <w:pPr>
        <w:pStyle w:val="TYTUAKTUprzedmiotregulacjiustawylubrozporzdzenia"/>
      </w:pPr>
      <w:r>
        <w:t>o utworzeniu Parku Narodowego Doliny Dolnej Odry</w:t>
      </w:r>
      <w:r w:rsidRPr="0083027E">
        <w:rPr>
          <w:rStyle w:val="IGPindeksgrnyipogrubienie"/>
        </w:rPr>
        <w:footnoteReference w:id="1"/>
      </w:r>
      <w:r w:rsidRPr="0083027E">
        <w:rPr>
          <w:rStyle w:val="IGPindeksgrnyipogrubienie"/>
        </w:rPr>
        <w:t>)</w:t>
      </w:r>
    </w:p>
    <w:p w14:paraId="12D62245" w14:textId="08FB51D0" w:rsidR="000C2816" w:rsidRPr="00463BF9" w:rsidRDefault="000C2816" w:rsidP="000C2816">
      <w:pPr>
        <w:pStyle w:val="ARTartustawynprozporzdzenia"/>
        <w:rPr>
          <w:rStyle w:val="Ppogrubienie"/>
        </w:rPr>
      </w:pPr>
      <w:r w:rsidRPr="006B3F69">
        <w:rPr>
          <w:rStyle w:val="Ppogrubienie"/>
        </w:rPr>
        <w:t>Art. </w:t>
      </w:r>
      <w:r w:rsidRPr="00463BF9">
        <w:rPr>
          <w:rStyle w:val="Ppogrubienie"/>
        </w:rPr>
        <w:t>1.</w:t>
      </w:r>
      <w:r w:rsidRPr="00463BF9">
        <w:t>  Z dniem 1</w:t>
      </w:r>
      <w:r w:rsidR="005B23BF" w:rsidRPr="00463BF9">
        <w:t>1</w:t>
      </w:r>
      <w:r w:rsidRPr="00463BF9">
        <w:t xml:space="preserve"> listopada 2025 r. tworzy się:</w:t>
      </w:r>
    </w:p>
    <w:p w14:paraId="3BED67C4" w14:textId="77777777" w:rsidR="000C2816" w:rsidRDefault="000C2816" w:rsidP="000C2816">
      <w:pPr>
        <w:pStyle w:val="PKTpunkt"/>
      </w:pPr>
      <w:r>
        <w:t>1)</w:t>
      </w:r>
      <w:r>
        <w:tab/>
        <w:t>formę ochrony przyrody – Park Narodowy Doliny Dolnej Odry;</w:t>
      </w:r>
    </w:p>
    <w:p w14:paraId="1DB2949C" w14:textId="77777777" w:rsidR="000C2816" w:rsidRDefault="000C2816" w:rsidP="000C2816">
      <w:pPr>
        <w:pStyle w:val="PKTpunkt"/>
      </w:pPr>
      <w:r>
        <w:t>2)</w:t>
      </w:r>
      <w:r>
        <w:tab/>
        <w:t>państwową osobę prawną – Park Narodowy Doliny Dolnej Odry z siedzibą w Gryfinie, zwaną dalej „Parkiem”.</w:t>
      </w:r>
    </w:p>
    <w:p w14:paraId="66FBE64F" w14:textId="77777777" w:rsidR="000C2816" w:rsidRDefault="000C2816" w:rsidP="000C2816">
      <w:pPr>
        <w:pStyle w:val="ARTartustawynprozporzdzenia"/>
      </w:pPr>
      <w:r w:rsidRPr="006B3F69">
        <w:rPr>
          <w:rStyle w:val="Ppogrubienie"/>
        </w:rPr>
        <w:t>Art. 2.</w:t>
      </w:r>
      <w:r>
        <w:t> W ustawie z dnia 16 kwietnia 2004 r. o ochronie przyrody (Dz. U. z 2024 r. poz. 1478 i 1940 oraz z 2025 r. poz. 884) wprowadza się następujące zmiany:</w:t>
      </w:r>
    </w:p>
    <w:p w14:paraId="68BF4308" w14:textId="77777777" w:rsidR="000C2816" w:rsidRDefault="000C2816" w:rsidP="000C2816">
      <w:pPr>
        <w:pStyle w:val="PKTpunkt"/>
      </w:pPr>
      <w:r>
        <w:t>1)</w:t>
      </w:r>
      <w:r>
        <w:tab/>
        <w:t>w art. 5:</w:t>
      </w:r>
    </w:p>
    <w:p w14:paraId="0C7B7E0C" w14:textId="77777777" w:rsidR="000C2816" w:rsidRDefault="000C2816" w:rsidP="000C2816">
      <w:pPr>
        <w:pStyle w:val="LITlitera"/>
      </w:pPr>
      <w:r>
        <w:t>a)</w:t>
      </w:r>
      <w:r>
        <w:tab/>
        <w:t>w pkt 22 po wyrazie „fotografowania,” dodaje się wyrazy „prowadzenia kulturowego połowu ryb, amatorskiego połowu ryb i rybactwa,”,</w:t>
      </w:r>
    </w:p>
    <w:p w14:paraId="789F5AA9" w14:textId="77777777" w:rsidR="000C2816" w:rsidRDefault="000C2816" w:rsidP="000C2816">
      <w:pPr>
        <w:pStyle w:val="LITlitera"/>
      </w:pPr>
      <w:r>
        <w:t>b)</w:t>
      </w:r>
      <w:r>
        <w:tab/>
        <w:t>po pkt 22 dodaje się pkt 22a w brzmieniu:</w:t>
      </w:r>
    </w:p>
    <w:p w14:paraId="14661077" w14:textId="77777777" w:rsidR="000C2816" w:rsidRDefault="000C2816" w:rsidP="000C2816">
      <w:pPr>
        <w:pStyle w:val="ZLITwPKTzmlitwpktartykuempunktem"/>
      </w:pPr>
      <w:r>
        <w:t>„22a)</w:t>
      </w:r>
      <w:r>
        <w:tab/>
        <w:t>kulturowy połów ryb – wykonywanie połowów organizmów wodnych</w:t>
      </w:r>
      <w:r w:rsidRPr="00500761">
        <w:t xml:space="preserve"> metodami </w:t>
      </w:r>
      <w:r>
        <w:t xml:space="preserve">i narzędziami połowowymi </w:t>
      </w:r>
      <w:r w:rsidRPr="00500761">
        <w:t>tradycyjnymi dla danego regionu</w:t>
      </w:r>
      <w:r>
        <w:t xml:space="preserve"> na wodach śródlądowych lub wodach morskich;”;</w:t>
      </w:r>
      <w:r w:rsidRPr="00500761">
        <w:t xml:space="preserve"> </w:t>
      </w:r>
    </w:p>
    <w:p w14:paraId="126F5BA0" w14:textId="61C77B08" w:rsidR="005B23BF" w:rsidRPr="00463BF9" w:rsidRDefault="003B376F" w:rsidP="005B23BF">
      <w:pPr>
        <w:pStyle w:val="PKTpunkt"/>
      </w:pPr>
      <w:r w:rsidRPr="00463BF9">
        <w:t>2</w:t>
      </w:r>
      <w:r w:rsidR="005B23BF" w:rsidRPr="00463BF9">
        <w:t>)</w:t>
      </w:r>
      <w:r w:rsidR="005B23BF" w:rsidRPr="00463BF9">
        <w:tab/>
        <w:t>w art. 8a ust. 2 otrzymuje brzmienie:</w:t>
      </w:r>
    </w:p>
    <w:p w14:paraId="551ABC4D" w14:textId="77777777" w:rsidR="005B23BF" w:rsidRPr="00463BF9" w:rsidRDefault="005B23BF" w:rsidP="005B23BF">
      <w:pPr>
        <w:pStyle w:val="ZUSTzmustartykuempunktem"/>
      </w:pPr>
      <w:r w:rsidRPr="00463BF9">
        <w:t>„2. Wykaz parków narodowych stanowi załącznik nr 1 do ustawy.”;</w:t>
      </w:r>
    </w:p>
    <w:p w14:paraId="17DF4CFE" w14:textId="04691989" w:rsidR="000C2816" w:rsidRDefault="003B376F" w:rsidP="000C2816">
      <w:pPr>
        <w:pStyle w:val="PKTpunkt"/>
      </w:pPr>
      <w:r>
        <w:t>3</w:t>
      </w:r>
      <w:r w:rsidR="000C2816">
        <w:t>)</w:t>
      </w:r>
      <w:r w:rsidR="000C2816">
        <w:tab/>
      </w:r>
      <w:r w:rsidR="000C2816" w:rsidRPr="00BD6B62">
        <w:t>w art. 15</w:t>
      </w:r>
      <w:r w:rsidR="000C2816">
        <w:t>:</w:t>
      </w:r>
    </w:p>
    <w:p w14:paraId="6C996C1C" w14:textId="77777777" w:rsidR="000C2816" w:rsidRDefault="000C2816" w:rsidP="000C2816">
      <w:pPr>
        <w:pStyle w:val="LITlitera"/>
      </w:pPr>
      <w:r>
        <w:t>a)</w:t>
      </w:r>
      <w:r>
        <w:tab/>
      </w:r>
      <w:r w:rsidRPr="00BD6B62">
        <w:t>w ust. 2 w pkt 5 kropkę zastępuje się średnikiem i dodaje się pkt 6 w brzmieniu:</w:t>
      </w:r>
    </w:p>
    <w:p w14:paraId="54D56515" w14:textId="77777777" w:rsidR="000C2816" w:rsidRDefault="000C2816" w:rsidP="000C2816">
      <w:pPr>
        <w:pStyle w:val="ZLITPKTzmpktliter"/>
      </w:pPr>
      <w:r w:rsidRPr="00BD6B62">
        <w:t xml:space="preserve">„6) </w:t>
      </w:r>
      <w:r>
        <w:tab/>
      </w:r>
      <w:r w:rsidRPr="00BD6B62">
        <w:t xml:space="preserve">wykonywania przez Państwowe Gospodarstwo Wodne Wody Polskie lub na jego zlecenie </w:t>
      </w:r>
      <w:r w:rsidRPr="000C2816">
        <w:t>zadań utrzymywania lub inwestycji w zakresie: śródlądowych dróg wodnych w sposób zapewniający bezpieczną żeglugę, bezpieczeństwa lub eksploatacji urządzeń wodnych wraz z infrastrukturą towarzyszącą oraz zapobiegania lub zwalczania zagrożeń dla życia lub zdrowia ludzi oraz środowiska wodnego,</w:t>
      </w:r>
      <w:r w:rsidRPr="00BD6B62">
        <w:t xml:space="preserve"> na obszarze parków narodowych określonych w załączniku nr 2 do ustawy.”</w:t>
      </w:r>
      <w:r>
        <w:t>,</w:t>
      </w:r>
    </w:p>
    <w:p w14:paraId="1993BAA9" w14:textId="77777777" w:rsidR="000C2816" w:rsidRDefault="000C2816" w:rsidP="000C2816">
      <w:pPr>
        <w:pStyle w:val="LITlitera"/>
      </w:pPr>
      <w:r>
        <w:lastRenderedPageBreak/>
        <w:t>b)</w:t>
      </w:r>
      <w:r>
        <w:tab/>
        <w:t xml:space="preserve">w ust. 3 w pkt 2 w lit. c na końcu dodaje się przecinek i dodaje się pkt 3 w brzmieniu: </w:t>
      </w:r>
    </w:p>
    <w:p w14:paraId="536CABAD" w14:textId="091C17DF" w:rsidR="000C2816" w:rsidRDefault="000C2816" w:rsidP="000C2816">
      <w:pPr>
        <w:pStyle w:val="ZLITPKTzmpktliter"/>
      </w:pPr>
      <w:r>
        <w:t>„3)</w:t>
      </w:r>
      <w:r>
        <w:tab/>
        <w:t xml:space="preserve">wykonywaniem zadań </w:t>
      </w:r>
      <w:r w:rsidR="005B23BF" w:rsidRPr="00463BF9">
        <w:t xml:space="preserve">z </w:t>
      </w:r>
      <w:r w:rsidRPr="00463BF9">
        <w:t>zakres</w:t>
      </w:r>
      <w:r w:rsidR="005B23BF" w:rsidRPr="00463BF9">
        <w:t>u</w:t>
      </w:r>
      <w:r w:rsidRPr="00463BF9">
        <w:t xml:space="preserve"> obronności</w:t>
      </w:r>
      <w:r w:rsidR="005B23BF" w:rsidRPr="00463BF9">
        <w:t xml:space="preserve"> kraju</w:t>
      </w:r>
      <w:r w:rsidRPr="00463BF9">
        <w:t>”;</w:t>
      </w:r>
    </w:p>
    <w:p w14:paraId="0B02F43A" w14:textId="18C64F6E" w:rsidR="000C2816" w:rsidRDefault="003B376F" w:rsidP="000C2816">
      <w:pPr>
        <w:pStyle w:val="PKTpunkt"/>
      </w:pPr>
      <w:r>
        <w:t>4</w:t>
      </w:r>
      <w:r w:rsidR="000C2816">
        <w:t>)</w:t>
      </w:r>
      <w:r w:rsidR="000C2816">
        <w:tab/>
        <w:t>w art. 20 w ust. 3 w pkt 5 po wyrazie „sportowych,” dodaje się wyrazy „kulturowego połowu ryb,”;</w:t>
      </w:r>
    </w:p>
    <w:p w14:paraId="0B600986" w14:textId="45E9C750" w:rsidR="000C2816" w:rsidRDefault="003B376F" w:rsidP="000C2816">
      <w:pPr>
        <w:pStyle w:val="PKTpunkt"/>
      </w:pPr>
      <w:r>
        <w:t>5</w:t>
      </w:r>
      <w:r w:rsidR="000C2816">
        <w:t>)</w:t>
      </w:r>
      <w:r w:rsidR="000C2816">
        <w:tab/>
        <w:t>załącznik do ustawy oznacza się jako załącznik nr 1, a w treści tego załącznika po pkt 12 dodaje się pkt 12a w brzmieniu:</w:t>
      </w:r>
    </w:p>
    <w:p w14:paraId="7E5A12D9" w14:textId="77777777" w:rsidR="000C2816" w:rsidRDefault="000C2816" w:rsidP="000C2816">
      <w:pPr>
        <w:pStyle w:val="ZPKTzmpktartykuempunktem"/>
      </w:pPr>
      <w:r>
        <w:t>„12a)</w:t>
      </w:r>
      <w:r>
        <w:tab/>
        <w:t xml:space="preserve">Park Narodowy Doliny </w:t>
      </w:r>
      <w:r w:rsidRPr="00324832">
        <w:t>Dolnej</w:t>
      </w:r>
      <w:r>
        <w:t xml:space="preserve"> Odry z siedzibą w Gryfinie;”;</w:t>
      </w:r>
    </w:p>
    <w:p w14:paraId="6091FF5F" w14:textId="13EEAA3E" w:rsidR="000C2816" w:rsidRDefault="003B376F" w:rsidP="000C2816">
      <w:pPr>
        <w:pStyle w:val="PKTpunkt"/>
      </w:pPr>
      <w:r>
        <w:t>6</w:t>
      </w:r>
      <w:r w:rsidR="000C2816" w:rsidRPr="00D738F8">
        <w:t>)</w:t>
      </w:r>
      <w:r w:rsidR="000C2816">
        <w:tab/>
      </w:r>
      <w:r w:rsidR="000C2816" w:rsidRPr="00D738F8">
        <w:t xml:space="preserve">dodaje się załącznik nr 2 </w:t>
      </w:r>
      <w:r w:rsidR="000C2816">
        <w:t xml:space="preserve">do ustawy </w:t>
      </w:r>
      <w:r w:rsidR="000C2816" w:rsidRPr="00D738F8">
        <w:t>w brzmieniu określonym w z</w:t>
      </w:r>
      <w:r w:rsidR="000C2816">
        <w:t>ałączniku do niniejszej ustawy.</w:t>
      </w:r>
    </w:p>
    <w:p w14:paraId="5BFED91E" w14:textId="55FB3D7D" w:rsidR="000C2816" w:rsidRDefault="000C2816" w:rsidP="000C2816">
      <w:pPr>
        <w:pStyle w:val="ARTartustawynprozporzdzenia"/>
      </w:pPr>
      <w:r w:rsidRPr="006B3F69">
        <w:rPr>
          <w:rStyle w:val="Ppogrubienie"/>
        </w:rPr>
        <w:t>Art. 3.</w:t>
      </w:r>
      <w:r>
        <w:t xml:space="preserve"> Minister właściwy do spraw środowiska </w:t>
      </w:r>
      <w:r w:rsidRPr="00463BF9">
        <w:t>przeka</w:t>
      </w:r>
      <w:r w:rsidR="005B23BF" w:rsidRPr="00463BF9">
        <w:t>że</w:t>
      </w:r>
      <w:r w:rsidRPr="00463BF9">
        <w:rPr>
          <w:rStyle w:val="Ppogrubienie"/>
        </w:rPr>
        <w:t xml:space="preserve"> </w:t>
      </w:r>
      <w:r>
        <w:t>projekty planów finansowych Parku na lata 2025 i 2026 ministrowi właściwemu do spraw budżetu w terminie 14 dni od dnia wejścia w życie ustawy.</w:t>
      </w:r>
    </w:p>
    <w:p w14:paraId="6C8CF8AC" w14:textId="6C315109" w:rsidR="005B23BF" w:rsidRPr="00463BF9" w:rsidRDefault="005B23BF" w:rsidP="005B23BF">
      <w:pPr>
        <w:pStyle w:val="ARTartustawynprozporzdzenia"/>
      </w:pPr>
      <w:r w:rsidRPr="005B23BF">
        <w:rPr>
          <w:rStyle w:val="Ppogrubienie"/>
        </w:rPr>
        <w:t>Art.</w:t>
      </w:r>
      <w:r>
        <w:rPr>
          <w:rStyle w:val="Ppogrubienie"/>
        </w:rPr>
        <w:t> </w:t>
      </w:r>
      <w:r w:rsidR="000E177A">
        <w:rPr>
          <w:rStyle w:val="Ppogrubienie"/>
        </w:rPr>
        <w:t>4</w:t>
      </w:r>
      <w:r w:rsidRPr="005B23BF">
        <w:rPr>
          <w:rStyle w:val="Ppogrubienie"/>
        </w:rPr>
        <w:t>.</w:t>
      </w:r>
      <w:r>
        <w:t xml:space="preserve"> </w:t>
      </w:r>
      <w:r w:rsidRPr="00463BF9">
        <w:t xml:space="preserve">1. Minister właściwy do spraw środowiska wyznacza, z dniem utworzenia Parku, spośród pracowników obsługującego go urzędu, spełniających warunki wskazane w art. 8c ust. 4 ustawy zmienianej w art. 2, osobę pełniącą obowiązki dyrektora Parku do czasu powołania dyrektora Parku, jednak nie dłużej niż przez 6 miesięcy od dnia utworzenia Parku. </w:t>
      </w:r>
    </w:p>
    <w:p w14:paraId="772CC8A8" w14:textId="77777777" w:rsidR="005B23BF" w:rsidRPr="00463BF9" w:rsidRDefault="005B23BF" w:rsidP="005B23BF">
      <w:pPr>
        <w:pStyle w:val="USTustnpkodeksu"/>
      </w:pPr>
      <w:r w:rsidRPr="00463BF9">
        <w:t>2. Osoba pełniąca obowiązki dyrektora Parku, o której mowa w ust. 1, wykonuje wszystkie prawa i obowiązki dyrektora Parku.</w:t>
      </w:r>
    </w:p>
    <w:p w14:paraId="0C1ABDB6" w14:textId="187E9376" w:rsidR="005B23BF" w:rsidRPr="00463BF9" w:rsidRDefault="005B23BF" w:rsidP="005B23BF">
      <w:pPr>
        <w:pStyle w:val="USTustnpkodeksu"/>
      </w:pPr>
      <w:r w:rsidRPr="00463BF9">
        <w:t xml:space="preserve">3. Koszty wynagrodzenia osoby pełniącej obowiązki dyrektora Parku, o której mowa w ust. 1, oraz koszty administracyjne i organizacyjne niezbędne do poniesienia w związku z utworzeniem i działaniem Parku, w tym wszelkie </w:t>
      </w:r>
      <w:proofErr w:type="gramStart"/>
      <w:r w:rsidRPr="00463BF9">
        <w:t>opłaty  i</w:t>
      </w:r>
      <w:proofErr w:type="gramEnd"/>
      <w:r w:rsidRPr="00463BF9">
        <w:t xml:space="preserve"> daniny publicznoprawne, pokrywane są do dnia 31 grudnia 2025 r. z budżetu państwa ze środków pozostających w dyspozycji ministra właściwego do spraw środowiska.</w:t>
      </w:r>
    </w:p>
    <w:p w14:paraId="5A451138" w14:textId="2F2478D4" w:rsidR="005B23BF" w:rsidRPr="00463BF9" w:rsidRDefault="000C2816" w:rsidP="005B23BF">
      <w:pPr>
        <w:pStyle w:val="ARTartustawynprozporzdzenia"/>
      </w:pPr>
      <w:r w:rsidRPr="006B3F69">
        <w:rPr>
          <w:rStyle w:val="Ppogrubienie"/>
        </w:rPr>
        <w:t>Art. </w:t>
      </w:r>
      <w:r w:rsidR="000E177A">
        <w:rPr>
          <w:rStyle w:val="Ppogrubienie"/>
        </w:rPr>
        <w:t>5</w:t>
      </w:r>
      <w:r w:rsidRPr="006B3F69">
        <w:rPr>
          <w:rStyle w:val="Ppogrubienie"/>
        </w:rPr>
        <w:t>.</w:t>
      </w:r>
      <w:r w:rsidR="005B23BF">
        <w:t xml:space="preserve"> </w:t>
      </w:r>
      <w:r w:rsidR="005B23BF" w:rsidRPr="00463BF9">
        <w:t xml:space="preserve">1. Dotychczasowe przepisy wykonawcze wydane na podstawie art. 19 ust. 5 i art. 22 ust. 2 ustawy zmienianej w art. 2 zachowują </w:t>
      </w:r>
      <w:bookmarkStart w:id="0" w:name="_Hlk209266049"/>
      <w:r w:rsidR="005B23BF" w:rsidRPr="00463BF9">
        <w:t>moc do końca okresu, na który zostały wydane</w:t>
      </w:r>
      <w:r w:rsidR="00F75A15" w:rsidRPr="00463BF9">
        <w:t>,</w:t>
      </w:r>
      <w:r w:rsidR="005B23BF" w:rsidRPr="00463BF9">
        <w:t xml:space="preserve"> </w:t>
      </w:r>
      <w:bookmarkEnd w:id="0"/>
      <w:r w:rsidR="005B23BF" w:rsidRPr="00463BF9">
        <w:t>i mogą być w tym czasie zmieniane.</w:t>
      </w:r>
    </w:p>
    <w:p w14:paraId="26B2669D" w14:textId="253C17C3" w:rsidR="005B23BF" w:rsidRPr="00463BF9" w:rsidRDefault="005B23BF" w:rsidP="005B23BF">
      <w:pPr>
        <w:pStyle w:val="USTustnpkodeksu"/>
      </w:pPr>
      <w:r w:rsidRPr="00463BF9">
        <w:t>2. Dotychczasowe akty prawa miejscowego wydane na podstawie art. 19 ust. 6 ustawy zmienianej w art. 2 zachowują moc do końca okresu, na który zostały wydane</w:t>
      </w:r>
      <w:r w:rsidR="00F75A15" w:rsidRPr="00463BF9">
        <w:t>,</w:t>
      </w:r>
      <w:r w:rsidRPr="00463BF9">
        <w:t xml:space="preserve"> i mogą być w tym czasie zmieniane.</w:t>
      </w:r>
    </w:p>
    <w:p w14:paraId="16880055" w14:textId="483F9FA0" w:rsidR="000C2816" w:rsidRPr="00B557E1" w:rsidRDefault="000C2816" w:rsidP="000C2816">
      <w:pPr>
        <w:pStyle w:val="ARTartustawynprozporzdzenia"/>
      </w:pPr>
      <w:r w:rsidRPr="006B3F69">
        <w:rPr>
          <w:rStyle w:val="Ppogrubienie"/>
        </w:rPr>
        <w:lastRenderedPageBreak/>
        <w:t>Art. </w:t>
      </w:r>
      <w:r w:rsidR="000E177A">
        <w:rPr>
          <w:rStyle w:val="Ppogrubienie"/>
        </w:rPr>
        <w:t>6</w:t>
      </w:r>
      <w:r w:rsidRPr="006B3F69">
        <w:rPr>
          <w:rStyle w:val="Ppogrubienie"/>
        </w:rPr>
        <w:t>.</w:t>
      </w:r>
      <w:r>
        <w:t xml:space="preserve"> 1. </w:t>
      </w:r>
      <w:r w:rsidRPr="00B557E1">
        <w:t xml:space="preserve">Maksymalny limit wydatków budżetowych </w:t>
      </w:r>
      <w:r w:rsidRPr="00463BF9">
        <w:t>będący</w:t>
      </w:r>
      <w:r w:rsidR="005B23BF" w:rsidRPr="00463BF9">
        <w:t>ch</w:t>
      </w:r>
      <w:r w:rsidRPr="00463BF9">
        <w:rPr>
          <w:rStyle w:val="Ppogrubienie"/>
        </w:rPr>
        <w:t xml:space="preserve"> </w:t>
      </w:r>
      <w:r w:rsidRPr="00B557E1">
        <w:t xml:space="preserve">skutkiem finansowym ustawy w </w:t>
      </w:r>
      <w:r>
        <w:t xml:space="preserve">latach 2025–2034 wynosi </w:t>
      </w:r>
      <w:r w:rsidRPr="0091319E">
        <w:t xml:space="preserve">148 997 000 </w:t>
      </w:r>
      <w:r>
        <w:t>zł, w tym</w:t>
      </w:r>
      <w:r w:rsidRPr="00B557E1">
        <w:t>:</w:t>
      </w:r>
    </w:p>
    <w:p w14:paraId="7A818BA0" w14:textId="77777777" w:rsidR="000C2816" w:rsidRDefault="000C2816" w:rsidP="000C2816">
      <w:pPr>
        <w:pStyle w:val="PKTpunkt"/>
      </w:pPr>
      <w:r w:rsidRPr="00B557E1">
        <w:t>1)</w:t>
      </w:r>
      <w:r w:rsidRPr="00B557E1">
        <w:tab/>
      </w:r>
      <w:r>
        <w:t>w 2025 r. – 0 zł;</w:t>
      </w:r>
    </w:p>
    <w:p w14:paraId="56D675A8" w14:textId="77777777" w:rsidR="000C2816" w:rsidRPr="00B557E1" w:rsidRDefault="000C2816" w:rsidP="000C2816">
      <w:pPr>
        <w:pStyle w:val="PKTpunkt"/>
      </w:pPr>
      <w:r>
        <w:t>2)</w:t>
      </w:r>
      <w:r>
        <w:tab/>
        <w:t xml:space="preserve">w </w:t>
      </w:r>
      <w:r w:rsidRPr="00B557E1">
        <w:t>202</w:t>
      </w:r>
      <w:r>
        <w:t>6</w:t>
      </w:r>
      <w:r w:rsidRPr="00B557E1">
        <w:t xml:space="preserve"> r. –</w:t>
      </w:r>
      <w:r>
        <w:t xml:space="preserve"> 19 054 000</w:t>
      </w:r>
      <w:r w:rsidRPr="00B557E1">
        <w:t xml:space="preserve"> zł;</w:t>
      </w:r>
    </w:p>
    <w:p w14:paraId="7C6C83AC" w14:textId="77777777" w:rsidR="000C2816" w:rsidRPr="00B557E1" w:rsidRDefault="000C2816" w:rsidP="000C2816">
      <w:pPr>
        <w:pStyle w:val="PKTpunkt"/>
      </w:pPr>
      <w:r>
        <w:t>3</w:t>
      </w:r>
      <w:r w:rsidRPr="00B557E1">
        <w:t>)</w:t>
      </w:r>
      <w:r w:rsidRPr="00B557E1">
        <w:tab/>
      </w:r>
      <w:r>
        <w:t xml:space="preserve">w </w:t>
      </w:r>
      <w:r w:rsidRPr="00B557E1">
        <w:t>202</w:t>
      </w:r>
      <w:r>
        <w:t>7</w:t>
      </w:r>
      <w:r w:rsidRPr="00B557E1">
        <w:t xml:space="preserve"> r. – </w:t>
      </w:r>
      <w:r>
        <w:t>16 662 000</w:t>
      </w:r>
      <w:r w:rsidRPr="00B557E1">
        <w:t xml:space="preserve"> zł;</w:t>
      </w:r>
    </w:p>
    <w:p w14:paraId="6A044EEC" w14:textId="77777777" w:rsidR="000C2816" w:rsidRPr="00B557E1" w:rsidRDefault="000C2816" w:rsidP="000C2816">
      <w:pPr>
        <w:pStyle w:val="PKTpunkt"/>
      </w:pPr>
      <w:r>
        <w:t>4</w:t>
      </w:r>
      <w:r w:rsidRPr="00B557E1">
        <w:t>)</w:t>
      </w:r>
      <w:r w:rsidRPr="00B557E1">
        <w:tab/>
      </w:r>
      <w:r>
        <w:t xml:space="preserve">w </w:t>
      </w:r>
      <w:r w:rsidRPr="00B557E1">
        <w:t>202</w:t>
      </w:r>
      <w:r>
        <w:t>8</w:t>
      </w:r>
      <w:r w:rsidRPr="00B557E1">
        <w:t xml:space="preserve"> r. – </w:t>
      </w:r>
      <w:r>
        <w:t>16 888 000</w:t>
      </w:r>
      <w:r w:rsidRPr="00B557E1">
        <w:t xml:space="preserve"> zł;</w:t>
      </w:r>
    </w:p>
    <w:p w14:paraId="4254B43D" w14:textId="77777777" w:rsidR="000C2816" w:rsidRPr="00B557E1" w:rsidRDefault="000C2816" w:rsidP="000C2816">
      <w:pPr>
        <w:pStyle w:val="PKTpunkt"/>
      </w:pPr>
      <w:r>
        <w:t>5</w:t>
      </w:r>
      <w:r w:rsidRPr="00B557E1">
        <w:t>)</w:t>
      </w:r>
      <w:r w:rsidRPr="00B557E1">
        <w:tab/>
      </w:r>
      <w:r>
        <w:t xml:space="preserve">w </w:t>
      </w:r>
      <w:r w:rsidRPr="00B557E1">
        <w:t>202</w:t>
      </w:r>
      <w:r>
        <w:t>9</w:t>
      </w:r>
      <w:r w:rsidRPr="00B557E1">
        <w:t xml:space="preserve"> r. – </w:t>
      </w:r>
      <w:r>
        <w:t>12 732 000</w:t>
      </w:r>
      <w:r w:rsidRPr="00B557E1">
        <w:t xml:space="preserve"> zł;</w:t>
      </w:r>
    </w:p>
    <w:p w14:paraId="46934F58" w14:textId="77777777" w:rsidR="000C2816" w:rsidRPr="00B557E1" w:rsidRDefault="000C2816" w:rsidP="000C2816">
      <w:pPr>
        <w:pStyle w:val="PKTpunkt"/>
      </w:pPr>
      <w:r>
        <w:t>6</w:t>
      </w:r>
      <w:r w:rsidRPr="00B557E1">
        <w:t>)</w:t>
      </w:r>
      <w:r w:rsidRPr="00B557E1">
        <w:tab/>
      </w:r>
      <w:r>
        <w:t xml:space="preserve">w </w:t>
      </w:r>
      <w:r w:rsidRPr="00B557E1">
        <w:t>20</w:t>
      </w:r>
      <w:r>
        <w:t>30</w:t>
      </w:r>
      <w:r w:rsidRPr="00B557E1">
        <w:t xml:space="preserve"> r. – </w:t>
      </w:r>
      <w:r>
        <w:t xml:space="preserve">15 916 000 </w:t>
      </w:r>
      <w:r w:rsidRPr="00B557E1">
        <w:t>zł;</w:t>
      </w:r>
    </w:p>
    <w:p w14:paraId="1C57ABE0" w14:textId="77777777" w:rsidR="000C2816" w:rsidRPr="00B557E1" w:rsidRDefault="000C2816" w:rsidP="000C2816">
      <w:pPr>
        <w:pStyle w:val="PKTpunkt"/>
      </w:pPr>
      <w:r>
        <w:t>7</w:t>
      </w:r>
      <w:r w:rsidRPr="00B557E1">
        <w:t>)</w:t>
      </w:r>
      <w:r w:rsidRPr="00B557E1">
        <w:tab/>
      </w:r>
      <w:r>
        <w:t xml:space="preserve">w </w:t>
      </w:r>
      <w:r w:rsidRPr="00B557E1">
        <w:t>20</w:t>
      </w:r>
      <w:r>
        <w:t>31</w:t>
      </w:r>
      <w:r w:rsidRPr="00B557E1">
        <w:t xml:space="preserve"> r. – </w:t>
      </w:r>
      <w:r>
        <w:t>16 314 000</w:t>
      </w:r>
      <w:r w:rsidRPr="00B557E1">
        <w:t xml:space="preserve"> zł;</w:t>
      </w:r>
    </w:p>
    <w:p w14:paraId="6A698019" w14:textId="77777777" w:rsidR="000C2816" w:rsidRPr="00B557E1" w:rsidRDefault="000C2816" w:rsidP="000C2816">
      <w:pPr>
        <w:pStyle w:val="PKTpunkt"/>
      </w:pPr>
      <w:r>
        <w:t>8</w:t>
      </w:r>
      <w:r w:rsidRPr="00B557E1">
        <w:t>)</w:t>
      </w:r>
      <w:r w:rsidRPr="00B557E1">
        <w:tab/>
      </w:r>
      <w:r>
        <w:t xml:space="preserve">w </w:t>
      </w:r>
      <w:r w:rsidRPr="00B557E1">
        <w:t>20</w:t>
      </w:r>
      <w:r>
        <w:t>32</w:t>
      </w:r>
      <w:r w:rsidRPr="00B557E1">
        <w:t xml:space="preserve"> r. – </w:t>
      </w:r>
      <w:r>
        <w:t>16 722 000</w:t>
      </w:r>
      <w:r w:rsidRPr="00B557E1">
        <w:t xml:space="preserve"> zł;</w:t>
      </w:r>
    </w:p>
    <w:p w14:paraId="6C64231C" w14:textId="77777777" w:rsidR="000C2816" w:rsidRPr="00B557E1" w:rsidRDefault="000C2816" w:rsidP="000C2816">
      <w:pPr>
        <w:pStyle w:val="PKTpunkt"/>
      </w:pPr>
      <w:r>
        <w:t>9</w:t>
      </w:r>
      <w:r w:rsidRPr="00B557E1">
        <w:t>)</w:t>
      </w:r>
      <w:r w:rsidRPr="00B557E1">
        <w:tab/>
      </w:r>
      <w:r>
        <w:t xml:space="preserve">w </w:t>
      </w:r>
      <w:r w:rsidRPr="00B557E1">
        <w:t>20</w:t>
      </w:r>
      <w:r>
        <w:t>33</w:t>
      </w:r>
      <w:r w:rsidRPr="00B557E1">
        <w:t xml:space="preserve"> r. – </w:t>
      </w:r>
      <w:r>
        <w:t xml:space="preserve">17 140 000 </w:t>
      </w:r>
      <w:r w:rsidRPr="00B557E1">
        <w:t>zł;</w:t>
      </w:r>
    </w:p>
    <w:p w14:paraId="58A3D5D1" w14:textId="77777777" w:rsidR="000C2816" w:rsidRPr="00B557E1" w:rsidRDefault="000C2816" w:rsidP="000C2816">
      <w:pPr>
        <w:pStyle w:val="PKTpunkt"/>
      </w:pPr>
      <w:r>
        <w:t>10</w:t>
      </w:r>
      <w:r w:rsidRPr="00B557E1">
        <w:t>)</w:t>
      </w:r>
      <w:r w:rsidRPr="00B557E1">
        <w:tab/>
      </w:r>
      <w:r>
        <w:t xml:space="preserve">w </w:t>
      </w:r>
      <w:r w:rsidRPr="00B557E1">
        <w:t>203</w:t>
      </w:r>
      <w:r>
        <w:t>4</w:t>
      </w:r>
      <w:r w:rsidRPr="00B557E1">
        <w:t xml:space="preserve"> r. – </w:t>
      </w:r>
      <w:r>
        <w:t>17 569 000</w:t>
      </w:r>
      <w:r w:rsidRPr="00B557E1">
        <w:t xml:space="preserve"> zł</w:t>
      </w:r>
      <w:r>
        <w:t>.</w:t>
      </w:r>
    </w:p>
    <w:p w14:paraId="204E9B74" w14:textId="77777777" w:rsidR="000C2816" w:rsidRPr="00B557E1" w:rsidRDefault="000C2816" w:rsidP="000C2816">
      <w:pPr>
        <w:pStyle w:val="USTustnpkodeksu"/>
      </w:pPr>
      <w:r w:rsidRPr="00B557E1">
        <w:t>2.</w:t>
      </w:r>
      <w:r>
        <w:t> </w:t>
      </w:r>
      <w:r w:rsidRPr="00B557E1">
        <w:t>W przypadku przekroczenia lub zagrożenia przekroczeniem przyjętego na dany rok budżetowy maksymalnego limitu wydatków, o którym mowa w ust. 1, minister właściwy do spraw środowiska wprowadza mechanizm korygujący polegający na zmniejszeniu kosztów funkcjonowania</w:t>
      </w:r>
      <w:r>
        <w:t xml:space="preserve"> Parku.</w:t>
      </w:r>
    </w:p>
    <w:p w14:paraId="02AE7388" w14:textId="200D5392" w:rsidR="000C2816" w:rsidRDefault="000C2816" w:rsidP="000C2816">
      <w:pPr>
        <w:pStyle w:val="USTustnpkodeksu"/>
      </w:pPr>
      <w:r w:rsidRPr="00B557E1">
        <w:t>3.</w:t>
      </w:r>
      <w:r>
        <w:t> </w:t>
      </w:r>
      <w:r w:rsidRPr="00B557E1">
        <w:t>Organem właściwym do monitorowania wykorzystania limitu wydatków, o</w:t>
      </w:r>
      <w:r w:rsidR="005B23BF">
        <w:t> </w:t>
      </w:r>
      <w:r w:rsidRPr="00B557E1">
        <w:t>którym mowa w ust. 1, jest minister właściwy do spraw środowiska.</w:t>
      </w:r>
    </w:p>
    <w:p w14:paraId="7992D955" w14:textId="3FC8AF98" w:rsidR="000C2816" w:rsidRDefault="000C2816" w:rsidP="000C2816">
      <w:pPr>
        <w:pStyle w:val="ARTartustawynprozporzdzenia"/>
      </w:pPr>
      <w:r w:rsidRPr="006B3F69">
        <w:rPr>
          <w:rStyle w:val="Ppogrubienie"/>
        </w:rPr>
        <w:t>Art. </w:t>
      </w:r>
      <w:r w:rsidR="000E177A">
        <w:rPr>
          <w:rStyle w:val="Ppogrubienie"/>
        </w:rPr>
        <w:t>7</w:t>
      </w:r>
      <w:r w:rsidRPr="006B3F69">
        <w:rPr>
          <w:rStyle w:val="Ppogrubienie"/>
        </w:rPr>
        <w:t>.</w:t>
      </w:r>
      <w:r>
        <w:t> Ustawa wchodzi w życie z dniem następującym po dniu ogłoszenia.</w:t>
      </w:r>
    </w:p>
    <w:p w14:paraId="22285EBD" w14:textId="77777777" w:rsidR="000C2816" w:rsidRDefault="000C2816" w:rsidP="000C2816"/>
    <w:p w14:paraId="083453CF" w14:textId="77777777" w:rsidR="005B23BF" w:rsidRPr="009F66C6" w:rsidRDefault="005B23BF" w:rsidP="000C2816"/>
    <w:p w14:paraId="22A4CAD4" w14:textId="77777777" w:rsidR="000C2816" w:rsidRDefault="000C2816" w:rsidP="005315BE">
      <w:pPr>
        <w:rPr>
          <w:rStyle w:val="Ppogrubienie"/>
          <w:b w:val="0"/>
        </w:rPr>
        <w:sectPr w:rsidR="000C2816" w:rsidSect="00395835">
          <w:headerReference w:type="default" r:id="rId9"/>
          <w:headerReference w:type="first" r:id="rId10"/>
          <w:footnotePr>
            <w:numRestart w:val="eachSect"/>
          </w:footnotePr>
          <w:pgSz w:w="11906" w:h="16838"/>
          <w:pgMar w:top="1559" w:right="2268" w:bottom="1559" w:left="1418" w:header="709" w:footer="709" w:gutter="0"/>
          <w:cols w:space="708"/>
          <w:docGrid w:linePitch="326"/>
        </w:sectPr>
      </w:pPr>
    </w:p>
    <w:p w14:paraId="5D6D31CF" w14:textId="6CC04438" w:rsidR="000C2816" w:rsidRDefault="000C2816" w:rsidP="000C2816">
      <w:pPr>
        <w:pStyle w:val="TEKSTZacznikido"/>
      </w:pPr>
      <w:r>
        <w:lastRenderedPageBreak/>
        <w:t>Załącznik do ustawy</w:t>
      </w:r>
    </w:p>
    <w:p w14:paraId="411CA97E" w14:textId="77777777" w:rsidR="000C2816" w:rsidRDefault="000C2816" w:rsidP="000C2816">
      <w:pPr>
        <w:pStyle w:val="TEKSTZacznikido"/>
      </w:pPr>
      <w:r>
        <w:t xml:space="preserve">z dnia </w:t>
      </w:r>
    </w:p>
    <w:p w14:paraId="039F11B5" w14:textId="77777777" w:rsidR="000C2816" w:rsidRDefault="000C2816" w:rsidP="000C2816">
      <w:pPr>
        <w:pStyle w:val="TEKSTZacznikido"/>
      </w:pPr>
      <w:r>
        <w:t xml:space="preserve">(Dz. U. poz. </w:t>
      </w:r>
      <w:proofErr w:type="gramStart"/>
      <w:r>
        <w:t xml:space="preserve">  )</w:t>
      </w:r>
      <w:proofErr w:type="gramEnd"/>
    </w:p>
    <w:p w14:paraId="0876F272" w14:textId="07EA6075" w:rsidR="000C2816" w:rsidRDefault="005B23BF" w:rsidP="005B23BF">
      <w:pPr>
        <w:pStyle w:val="OZNZACZNIKAwskazanienrzacznika"/>
      </w:pPr>
      <w:r w:rsidRPr="003C3848">
        <w:rPr>
          <w:rStyle w:val="Ppogrubienie"/>
        </w:rPr>
        <w:t>Załącznik nr 2</w:t>
      </w:r>
    </w:p>
    <w:p w14:paraId="563FC0E6" w14:textId="3D0061BB" w:rsidR="000C2816" w:rsidRPr="000C2816" w:rsidRDefault="000C2816" w:rsidP="000C2816">
      <w:pPr>
        <w:pStyle w:val="NIEARTTEKSTtekstnieartykuowanynppodstprawnarozplubpreambua"/>
        <w:ind w:firstLine="0"/>
        <w:rPr>
          <w:rFonts w:eastAsia="Times New Roman"/>
          <w:bCs w:val="0"/>
        </w:rPr>
      </w:pPr>
      <w:r w:rsidRPr="000C2816">
        <w:rPr>
          <w:rFonts w:eastAsia="Times New Roman"/>
          <w:bCs w:val="0"/>
        </w:rPr>
        <w:t>Wykaz parków narodowych, na których obszarze obowiązuje zwolnienie od zakazów, o którym mowa w art. 15 ust. 2 pkt 6</w:t>
      </w:r>
      <w:r w:rsidR="00F75A15">
        <w:rPr>
          <w:rFonts w:eastAsia="Times New Roman"/>
          <w:bCs w:val="0"/>
        </w:rPr>
        <w:t>:</w:t>
      </w:r>
    </w:p>
    <w:p w14:paraId="66D82E50" w14:textId="0C49A19E" w:rsidR="000C2816" w:rsidRDefault="000C2816" w:rsidP="000C2816">
      <w:pPr>
        <w:pStyle w:val="PKTpunkt"/>
        <w:rPr>
          <w:rFonts w:eastAsia="Times New Roman"/>
        </w:rPr>
      </w:pPr>
      <w:r w:rsidRPr="00BD6B62">
        <w:rPr>
          <w:rFonts w:eastAsia="Times New Roman"/>
        </w:rPr>
        <w:t>1)</w:t>
      </w:r>
      <w:r>
        <w:rPr>
          <w:rFonts w:eastAsia="Times New Roman"/>
        </w:rPr>
        <w:tab/>
      </w:r>
      <w:r w:rsidRPr="00BD6B62">
        <w:rPr>
          <w:rFonts w:eastAsia="Times New Roman"/>
        </w:rPr>
        <w:t>Park Narodowy Doliny Dolnej Odry.</w:t>
      </w:r>
    </w:p>
    <w:p w14:paraId="0E75AF72" w14:textId="77777777" w:rsidR="000C2816" w:rsidRDefault="000C2816" w:rsidP="000C2816">
      <w:pPr>
        <w:rPr>
          <w:rFonts w:eastAsia="Times New Roman"/>
        </w:rPr>
      </w:pPr>
    </w:p>
    <w:p w14:paraId="0F043BD5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0C2816">
      <w:headerReference w:type="default" r:id="rId11"/>
      <w:headerReference w:type="firs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1BFD" w14:textId="77777777" w:rsidR="003150D7" w:rsidRDefault="003150D7">
      <w:r>
        <w:separator/>
      </w:r>
    </w:p>
  </w:endnote>
  <w:endnote w:type="continuationSeparator" w:id="0">
    <w:p w14:paraId="64B3CF00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18F7" w14:textId="77777777" w:rsidR="003150D7" w:rsidRDefault="003150D7">
      <w:r>
        <w:separator/>
      </w:r>
    </w:p>
  </w:footnote>
  <w:footnote w:type="continuationSeparator" w:id="0">
    <w:p w14:paraId="724010DD" w14:textId="77777777" w:rsidR="003150D7" w:rsidRDefault="003150D7">
      <w:r>
        <w:continuationSeparator/>
      </w:r>
    </w:p>
  </w:footnote>
  <w:footnote w:id="1">
    <w:p w14:paraId="08BD121E" w14:textId="77777777" w:rsidR="000C2816" w:rsidRDefault="000C2816" w:rsidP="000C2816">
      <w:pPr>
        <w:pStyle w:val="ODNONIKtreodnonika"/>
      </w:pPr>
      <w:r>
        <w:rPr>
          <w:rStyle w:val="Odwoanieprzypisudolnego"/>
        </w:rPr>
        <w:footnoteRef/>
      </w:r>
      <w:r w:rsidRPr="00D41983">
        <w:rPr>
          <w:vertAlign w:val="superscript"/>
        </w:rPr>
        <w:t>)</w:t>
      </w:r>
      <w:r>
        <w:t xml:space="preserve"> </w:t>
      </w:r>
      <w:r>
        <w:tab/>
        <w:t>Niniejszą ustawą zmienia się ustawę z dnia 16 kwietnia 2004 r. o ochronie przyrody.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5F94" w14:textId="254D9F0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659AE">
      <w:rPr>
        <w:rStyle w:val="Ppogrubienie"/>
        <w:noProof/>
      </w:rPr>
      <w:t>2025-09-25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659AE">
          <w:rPr>
            <w:rStyle w:val="Ppogrubienie"/>
            <w:noProof/>
          </w:rPr>
          <w:t>V3_2628-0.PK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4658CC7" w14:textId="3FE9BBD5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F4CB26" wp14:editId="092248D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0C2816">
      <w:rPr>
        <w:rStyle w:val="Ppogrubienie"/>
      </w:rPr>
      <w:t xml:space="preserve"> 1721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45DD" w14:textId="2768EF56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659AE">
      <w:rPr>
        <w:rStyle w:val="Ppogrubienie"/>
        <w:noProof/>
      </w:rPr>
      <w:t>2025-09-25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659AE">
          <w:rPr>
            <w:rStyle w:val="Ppogrubienie"/>
            <w:noProof/>
          </w:rPr>
          <w:t>V3_2628-0.PK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D50F7E5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5170B9" wp14:editId="665E0C0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6FF8" w14:textId="77777777" w:rsidR="000C2816" w:rsidRPr="00B371CC" w:rsidRDefault="000C281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196" w14:textId="77777777" w:rsidR="000C2816" w:rsidRDefault="000C2816" w:rsidP="00727A8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4156785">
    <w:abstractNumId w:val="24"/>
  </w:num>
  <w:num w:numId="2" w16cid:durableId="1203518433">
    <w:abstractNumId w:val="24"/>
  </w:num>
  <w:num w:numId="3" w16cid:durableId="2015765586">
    <w:abstractNumId w:val="19"/>
  </w:num>
  <w:num w:numId="4" w16cid:durableId="75395909">
    <w:abstractNumId w:val="19"/>
  </w:num>
  <w:num w:numId="5" w16cid:durableId="1688481571">
    <w:abstractNumId w:val="38"/>
  </w:num>
  <w:num w:numId="6" w16cid:durableId="244657435">
    <w:abstractNumId w:val="34"/>
  </w:num>
  <w:num w:numId="7" w16cid:durableId="638731707">
    <w:abstractNumId w:val="38"/>
  </w:num>
  <w:num w:numId="8" w16cid:durableId="245775042">
    <w:abstractNumId w:val="34"/>
  </w:num>
  <w:num w:numId="9" w16cid:durableId="1554265962">
    <w:abstractNumId w:val="38"/>
  </w:num>
  <w:num w:numId="10" w16cid:durableId="1978492672">
    <w:abstractNumId w:val="34"/>
  </w:num>
  <w:num w:numId="11" w16cid:durableId="1977099006">
    <w:abstractNumId w:val="15"/>
  </w:num>
  <w:num w:numId="12" w16cid:durableId="1364743046">
    <w:abstractNumId w:val="10"/>
  </w:num>
  <w:num w:numId="13" w16cid:durableId="811557950">
    <w:abstractNumId w:val="16"/>
  </w:num>
  <w:num w:numId="14" w16cid:durableId="223570908">
    <w:abstractNumId w:val="28"/>
  </w:num>
  <w:num w:numId="15" w16cid:durableId="1120959150">
    <w:abstractNumId w:val="15"/>
  </w:num>
  <w:num w:numId="16" w16cid:durableId="792674437">
    <w:abstractNumId w:val="17"/>
  </w:num>
  <w:num w:numId="17" w16cid:durableId="706757013">
    <w:abstractNumId w:val="8"/>
  </w:num>
  <w:num w:numId="18" w16cid:durableId="1479227492">
    <w:abstractNumId w:val="3"/>
  </w:num>
  <w:num w:numId="19" w16cid:durableId="1267688436">
    <w:abstractNumId w:val="2"/>
  </w:num>
  <w:num w:numId="20" w16cid:durableId="469978866">
    <w:abstractNumId w:val="1"/>
  </w:num>
  <w:num w:numId="21" w16cid:durableId="1610425949">
    <w:abstractNumId w:val="0"/>
  </w:num>
  <w:num w:numId="22" w16cid:durableId="395013444">
    <w:abstractNumId w:val="9"/>
  </w:num>
  <w:num w:numId="23" w16cid:durableId="2050834249">
    <w:abstractNumId w:val="7"/>
  </w:num>
  <w:num w:numId="24" w16cid:durableId="1010596494">
    <w:abstractNumId w:val="6"/>
  </w:num>
  <w:num w:numId="25" w16cid:durableId="2023049761">
    <w:abstractNumId w:val="5"/>
  </w:num>
  <w:num w:numId="26" w16cid:durableId="1843549019">
    <w:abstractNumId w:val="4"/>
  </w:num>
  <w:num w:numId="27" w16cid:durableId="736779383">
    <w:abstractNumId w:val="36"/>
  </w:num>
  <w:num w:numId="28" w16cid:durableId="1403798243">
    <w:abstractNumId w:val="27"/>
  </w:num>
  <w:num w:numId="29" w16cid:durableId="553855396">
    <w:abstractNumId w:val="39"/>
  </w:num>
  <w:num w:numId="30" w16cid:durableId="1218737935">
    <w:abstractNumId w:val="35"/>
  </w:num>
  <w:num w:numId="31" w16cid:durableId="1214198438">
    <w:abstractNumId w:val="20"/>
  </w:num>
  <w:num w:numId="32" w16cid:durableId="232815298">
    <w:abstractNumId w:val="11"/>
  </w:num>
  <w:num w:numId="33" w16cid:durableId="1880972478">
    <w:abstractNumId w:val="33"/>
  </w:num>
  <w:num w:numId="34" w16cid:durableId="951548419">
    <w:abstractNumId w:val="21"/>
  </w:num>
  <w:num w:numId="35" w16cid:durableId="1662930570">
    <w:abstractNumId w:val="18"/>
  </w:num>
  <w:num w:numId="36" w16cid:durableId="1992245085">
    <w:abstractNumId w:val="23"/>
  </w:num>
  <w:num w:numId="37" w16cid:durableId="1897817329">
    <w:abstractNumId w:val="29"/>
  </w:num>
  <w:num w:numId="38" w16cid:durableId="525486102">
    <w:abstractNumId w:val="26"/>
  </w:num>
  <w:num w:numId="39" w16cid:durableId="243422055">
    <w:abstractNumId w:val="14"/>
  </w:num>
  <w:num w:numId="40" w16cid:durableId="1637641682">
    <w:abstractNumId w:val="32"/>
  </w:num>
  <w:num w:numId="41" w16cid:durableId="1586838228">
    <w:abstractNumId w:val="30"/>
  </w:num>
  <w:num w:numId="42" w16cid:durableId="890118977">
    <w:abstractNumId w:val="22"/>
  </w:num>
  <w:num w:numId="43" w16cid:durableId="1781412125">
    <w:abstractNumId w:val="37"/>
  </w:num>
  <w:num w:numId="44" w16cid:durableId="815224953">
    <w:abstractNumId w:val="13"/>
  </w:num>
  <w:num w:numId="45" w16cid:durableId="746456736">
    <w:abstractNumId w:val="40"/>
  </w:num>
  <w:num w:numId="46" w16cid:durableId="982193366">
    <w:abstractNumId w:val="25"/>
  </w:num>
  <w:num w:numId="47" w16cid:durableId="1694530048">
    <w:abstractNumId w:val="12"/>
  </w:num>
  <w:num w:numId="48" w16cid:durableId="8757010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2816"/>
    <w:rsid w:val="000C4BC4"/>
    <w:rsid w:val="000D0110"/>
    <w:rsid w:val="000D2468"/>
    <w:rsid w:val="000D318A"/>
    <w:rsid w:val="000D6173"/>
    <w:rsid w:val="000D6F83"/>
    <w:rsid w:val="000E177A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76F"/>
    <w:rsid w:val="003B4A57"/>
    <w:rsid w:val="003C0AD9"/>
    <w:rsid w:val="003C0ED0"/>
    <w:rsid w:val="003C1D49"/>
    <w:rsid w:val="003C35C4"/>
    <w:rsid w:val="003C3848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BF9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45AF"/>
    <w:rsid w:val="00485FAD"/>
    <w:rsid w:val="00487AED"/>
    <w:rsid w:val="00491EDF"/>
    <w:rsid w:val="00492A3F"/>
    <w:rsid w:val="00494F62"/>
    <w:rsid w:val="004A15C8"/>
    <w:rsid w:val="004A2001"/>
    <w:rsid w:val="004A3590"/>
    <w:rsid w:val="004B00A7"/>
    <w:rsid w:val="004B25E2"/>
    <w:rsid w:val="004B34D7"/>
    <w:rsid w:val="004B5037"/>
    <w:rsid w:val="004B5B2F"/>
    <w:rsid w:val="004B5BD7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23BF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25FF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0E9"/>
    <w:rsid w:val="007C3806"/>
    <w:rsid w:val="007C5BB7"/>
    <w:rsid w:val="007C7DFF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46E8F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B12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59AE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A15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50A5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3834</Characters>
  <Application>Microsoft Office Word</Application>
  <DocSecurity>0</DocSecurity>
  <Lines>31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2025-09-25T09:09:00Z</dcterms:created>
  <dcterms:modified xsi:type="dcterms:W3CDTF">2025-09-25T09:09:00Z</dcterms:modified>
  <cp:category/>
</cp:coreProperties>
</file>