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B9" w:rsidRDefault="00585DB9" w:rsidP="00147DBE">
      <w:pPr>
        <w:spacing w:line="360" w:lineRule="auto"/>
        <w:ind w:firstLine="284"/>
        <w:jc w:val="both"/>
        <w:rPr>
          <w:rFonts w:ascii="Times New Roman" w:hAnsi="Times New Roman" w:cs="Times New Roman"/>
          <w:sz w:val="24"/>
          <w:szCs w:val="24"/>
        </w:rPr>
      </w:pPr>
    </w:p>
    <w:p w:rsidR="00182D79" w:rsidRPr="00182D79" w:rsidRDefault="00182D79" w:rsidP="00182D79">
      <w:pPr>
        <w:spacing w:line="360" w:lineRule="auto"/>
        <w:ind w:firstLine="284"/>
        <w:jc w:val="center"/>
        <w:rPr>
          <w:rFonts w:ascii="Times New Roman" w:hAnsi="Times New Roman" w:cs="Times New Roman"/>
          <w:b/>
          <w:sz w:val="24"/>
          <w:szCs w:val="24"/>
        </w:rPr>
      </w:pPr>
      <w:r w:rsidRPr="00182D79">
        <w:rPr>
          <w:rFonts w:ascii="Times New Roman" w:hAnsi="Times New Roman" w:cs="Times New Roman"/>
          <w:b/>
          <w:sz w:val="24"/>
          <w:szCs w:val="24"/>
        </w:rPr>
        <w:t>UZASADNIENIE</w:t>
      </w:r>
    </w:p>
    <w:p w:rsidR="00182D79" w:rsidRPr="001E3EC5" w:rsidRDefault="00182D79" w:rsidP="00182D79">
      <w:pPr>
        <w:spacing w:line="360" w:lineRule="auto"/>
        <w:ind w:firstLine="284"/>
        <w:jc w:val="center"/>
        <w:rPr>
          <w:rFonts w:ascii="Times New Roman" w:hAnsi="Times New Roman" w:cs="Times New Roman"/>
          <w:sz w:val="24"/>
          <w:szCs w:val="24"/>
        </w:rPr>
      </w:pPr>
    </w:p>
    <w:p w:rsidR="00585DB9" w:rsidRPr="001E3EC5" w:rsidRDefault="00585DB9" w:rsidP="000C38A3">
      <w:pPr>
        <w:pStyle w:val="Akapitzlist"/>
        <w:numPr>
          <w:ilvl w:val="0"/>
          <w:numId w:val="1"/>
        </w:numPr>
        <w:spacing w:line="360" w:lineRule="auto"/>
        <w:rPr>
          <w:rFonts w:ascii="Times New Roman" w:hAnsi="Times New Roman" w:cs="Times New Roman"/>
          <w:sz w:val="24"/>
          <w:szCs w:val="24"/>
        </w:rPr>
      </w:pPr>
      <w:r w:rsidRPr="001E3EC5">
        <w:rPr>
          <w:rFonts w:ascii="Times New Roman" w:hAnsi="Times New Roman" w:cs="Times New Roman"/>
          <w:b/>
          <w:sz w:val="24"/>
          <w:szCs w:val="24"/>
        </w:rPr>
        <w:t>Cel i istota projektowanych rozwiązań</w:t>
      </w:r>
    </w:p>
    <w:p w:rsidR="002E5A42" w:rsidRPr="001E3EC5" w:rsidRDefault="00147DBE" w:rsidP="007F042D">
      <w:pPr>
        <w:spacing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Przedłożony przez Prezydenta Rzeczypospolitej</w:t>
      </w:r>
      <w:r w:rsidR="002E5A42" w:rsidRPr="001E3EC5">
        <w:rPr>
          <w:rFonts w:ascii="Times New Roman" w:hAnsi="Times New Roman" w:cs="Times New Roman"/>
          <w:sz w:val="24"/>
          <w:szCs w:val="24"/>
        </w:rPr>
        <w:t xml:space="preserve"> Polskiej projekt ustawy dokonuje nowelizacji:</w:t>
      </w:r>
    </w:p>
    <w:p w:rsidR="002E5A42" w:rsidRPr="001E3EC5" w:rsidRDefault="002E5A42" w:rsidP="002E5A42">
      <w:pPr>
        <w:pStyle w:val="Akapitzlist"/>
        <w:numPr>
          <w:ilvl w:val="0"/>
          <w:numId w:val="4"/>
        </w:numPr>
        <w:spacing w:line="360" w:lineRule="auto"/>
        <w:jc w:val="both"/>
        <w:rPr>
          <w:rFonts w:ascii="Times New Roman" w:hAnsi="Times New Roman" w:cs="Times New Roman"/>
          <w:sz w:val="24"/>
          <w:szCs w:val="24"/>
        </w:rPr>
      </w:pPr>
      <w:r w:rsidRPr="001E3EC5">
        <w:rPr>
          <w:rFonts w:ascii="Times New Roman" w:hAnsi="Times New Roman" w:cs="Times New Roman"/>
          <w:sz w:val="24"/>
          <w:szCs w:val="24"/>
        </w:rPr>
        <w:t>ustawy z dnia 18 grudnia 1998 r. o Instytucie Pamięci Narodowej – Komisji Ścigania Zbrodni przeciwko Narodowi Polskiemu (Dz. U. z 2023 r. poz. 102)</w:t>
      </w:r>
      <w:r w:rsidR="00BE00AA" w:rsidRPr="001E3EC5">
        <w:rPr>
          <w:rFonts w:ascii="Times New Roman" w:hAnsi="Times New Roman" w:cs="Times New Roman"/>
          <w:sz w:val="24"/>
          <w:szCs w:val="24"/>
        </w:rPr>
        <w:t xml:space="preserve">, oraz </w:t>
      </w:r>
    </w:p>
    <w:p w:rsidR="00C327D0" w:rsidRPr="001E3EC5" w:rsidRDefault="002E5A42" w:rsidP="002E5A42">
      <w:pPr>
        <w:pStyle w:val="Akapitzlist"/>
        <w:numPr>
          <w:ilvl w:val="0"/>
          <w:numId w:val="4"/>
        </w:numPr>
        <w:spacing w:line="360" w:lineRule="auto"/>
        <w:jc w:val="both"/>
        <w:rPr>
          <w:rFonts w:ascii="Times New Roman" w:hAnsi="Times New Roman" w:cs="Times New Roman"/>
          <w:sz w:val="24"/>
          <w:szCs w:val="24"/>
        </w:rPr>
      </w:pPr>
      <w:r w:rsidRPr="001E3EC5">
        <w:rPr>
          <w:rFonts w:ascii="Times New Roman" w:hAnsi="Times New Roman" w:cs="Times New Roman"/>
          <w:sz w:val="24"/>
          <w:szCs w:val="24"/>
        </w:rPr>
        <w:t xml:space="preserve"> ustawy z dnia 6 czerwca 1997 r. – Kodeks karny (Dz. U. z 2025 r. poz. 383)</w:t>
      </w:r>
    </w:p>
    <w:p w:rsidR="00C327D0" w:rsidRPr="001E3EC5" w:rsidRDefault="00C327D0" w:rsidP="005E79DA">
      <w:pPr>
        <w:spacing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Proponowana zmiana</w:t>
      </w:r>
      <w:r w:rsidR="002E5A42" w:rsidRPr="001E3EC5">
        <w:rPr>
          <w:rFonts w:ascii="Times New Roman" w:hAnsi="Times New Roman" w:cs="Times New Roman"/>
          <w:sz w:val="24"/>
          <w:szCs w:val="24"/>
        </w:rPr>
        <w:t xml:space="preserve"> w ustawie </w:t>
      </w:r>
      <w:r w:rsidR="002E5A42" w:rsidRPr="001E3EC5">
        <w:rPr>
          <w:rStyle w:val="FontStyle24"/>
          <w:sz w:val="24"/>
          <w:szCs w:val="24"/>
        </w:rPr>
        <w:t>z dnia 18 grudnia 1998 r. o Instytucie Pamięci Narodowej – Komisji Ścigania Zbrodni przeciwko Narodowi Polskiemu</w:t>
      </w:r>
      <w:r w:rsidRPr="001E3EC5">
        <w:rPr>
          <w:rStyle w:val="FontStyle24"/>
          <w:sz w:val="24"/>
          <w:szCs w:val="24"/>
        </w:rPr>
        <w:t>,</w:t>
      </w:r>
      <w:r w:rsidR="007A2B81" w:rsidRPr="001E3EC5">
        <w:rPr>
          <w:rStyle w:val="FontStyle24"/>
          <w:sz w:val="24"/>
          <w:szCs w:val="24"/>
        </w:rPr>
        <w:t xml:space="preserve"> </w:t>
      </w:r>
      <w:r w:rsidRPr="001E3EC5">
        <w:rPr>
          <w:rStyle w:val="FontStyle24"/>
          <w:sz w:val="24"/>
          <w:szCs w:val="24"/>
        </w:rPr>
        <w:t>polega</w:t>
      </w:r>
      <w:r w:rsidR="007A2B81" w:rsidRPr="001E3EC5">
        <w:rPr>
          <w:rStyle w:val="FontStyle24"/>
          <w:sz w:val="24"/>
          <w:szCs w:val="24"/>
        </w:rPr>
        <w:t xml:space="preserve"> na</w:t>
      </w:r>
      <w:r w:rsidR="00CA114F" w:rsidRPr="001E3EC5">
        <w:rPr>
          <w:rStyle w:val="FontStyle24"/>
          <w:sz w:val="24"/>
          <w:szCs w:val="24"/>
        </w:rPr>
        <w:t xml:space="preserve"> doprecyzowaniu</w:t>
      </w:r>
      <w:r w:rsidRPr="001E3EC5">
        <w:rPr>
          <w:rStyle w:val="FontStyle24"/>
          <w:sz w:val="24"/>
          <w:szCs w:val="24"/>
        </w:rPr>
        <w:t xml:space="preserve"> przepisów określających</w:t>
      </w:r>
      <w:r w:rsidR="00CA114F" w:rsidRPr="001E3EC5">
        <w:rPr>
          <w:rStyle w:val="FontStyle24"/>
          <w:sz w:val="24"/>
          <w:szCs w:val="24"/>
        </w:rPr>
        <w:t xml:space="preserve"> p</w:t>
      </w:r>
      <w:r w:rsidRPr="001E3EC5">
        <w:rPr>
          <w:rStyle w:val="FontStyle24"/>
          <w:sz w:val="24"/>
          <w:szCs w:val="24"/>
        </w:rPr>
        <w:t>ojęcie</w:t>
      </w:r>
      <w:r w:rsidR="00CA114F" w:rsidRPr="001E3EC5">
        <w:rPr>
          <w:rStyle w:val="FontStyle24"/>
          <w:sz w:val="24"/>
          <w:szCs w:val="24"/>
        </w:rPr>
        <w:t xml:space="preserve"> zbrodni dokonanych przez</w:t>
      </w:r>
      <w:r w:rsidR="007A2B81" w:rsidRPr="001E3EC5">
        <w:rPr>
          <w:rFonts w:ascii="Times New Roman" w:hAnsi="Times New Roman" w:cs="Times New Roman"/>
          <w:sz w:val="24"/>
          <w:szCs w:val="24"/>
        </w:rPr>
        <w:t xml:space="preserve"> członków i współpracowników Organizacji Ukraińskich Nacjonalistów frakcji Bandery i Ukraińskiej Armii Powstańczej oraz innych ukraińskich formacji kolaborują</w:t>
      </w:r>
      <w:r w:rsidR="00CA114F" w:rsidRPr="001E3EC5">
        <w:rPr>
          <w:rFonts w:ascii="Times New Roman" w:hAnsi="Times New Roman" w:cs="Times New Roman"/>
          <w:sz w:val="24"/>
          <w:szCs w:val="24"/>
        </w:rPr>
        <w:t>cych z Trzecią Rzeszą Niemiecką</w:t>
      </w:r>
      <w:r w:rsidRPr="001E3EC5">
        <w:rPr>
          <w:rFonts w:ascii="Times New Roman" w:hAnsi="Times New Roman" w:cs="Times New Roman"/>
          <w:sz w:val="24"/>
          <w:szCs w:val="24"/>
        </w:rPr>
        <w:t>.</w:t>
      </w:r>
    </w:p>
    <w:p w:rsidR="00BA35E7" w:rsidRPr="001E3EC5" w:rsidRDefault="0068169E" w:rsidP="007F042D">
      <w:pPr>
        <w:spacing w:line="360" w:lineRule="auto"/>
        <w:ind w:firstLine="284"/>
        <w:jc w:val="both"/>
        <w:rPr>
          <w:rStyle w:val="FontStyle24"/>
          <w:sz w:val="24"/>
          <w:szCs w:val="24"/>
        </w:rPr>
      </w:pPr>
      <w:r w:rsidRPr="0068169E">
        <w:rPr>
          <w:rFonts w:ascii="Times New Roman" w:hAnsi="Times New Roman" w:cs="Times New Roman"/>
          <w:sz w:val="24"/>
          <w:szCs w:val="24"/>
        </w:rPr>
        <w:t xml:space="preserve">Celem tej zmiany jest przeciwdziałanie rozpowszechnianiu na terytorium Rzeczypospolitej Polskiej fałszywych twierdzeń dotyczących zbrodni popełnionych przez członków i współpracowników </w:t>
      </w:r>
      <w:r w:rsidR="00CA114F" w:rsidRPr="001E3EC5">
        <w:rPr>
          <w:rFonts w:ascii="Times New Roman" w:hAnsi="Times New Roman" w:cs="Times New Roman"/>
          <w:sz w:val="24"/>
          <w:szCs w:val="24"/>
        </w:rPr>
        <w:t>Organizacji Ukraińskich Nacjonalistów frakcji Bandery i Ukraińskiej Armii Powstańczej oraz innych ukraińskich formacji kolaborujących z Trzecią Rzeszą Niemiecką, w szczególności zbrodni ludobójstwa dokonanego na Polakach na Wołyniu.</w:t>
      </w:r>
      <w:r w:rsidR="00C327D0" w:rsidRPr="001E3EC5">
        <w:rPr>
          <w:rFonts w:ascii="Times New Roman" w:hAnsi="Times New Roman" w:cs="Times New Roman"/>
          <w:sz w:val="24"/>
          <w:szCs w:val="24"/>
        </w:rPr>
        <w:t xml:space="preserve"> Nie może być żadnej wątpliwości, że publiczne zaprzeczanie</w:t>
      </w:r>
      <w:r w:rsidR="005E79DA" w:rsidRPr="001E3EC5">
        <w:rPr>
          <w:rFonts w:ascii="Times New Roman" w:hAnsi="Times New Roman" w:cs="Times New Roman"/>
          <w:sz w:val="24"/>
          <w:szCs w:val="24"/>
        </w:rPr>
        <w:t xml:space="preserve"> i</w:t>
      </w:r>
      <w:r w:rsidR="00B84C80" w:rsidRPr="001E3EC5">
        <w:rPr>
          <w:rFonts w:ascii="Times New Roman" w:hAnsi="Times New Roman" w:cs="Times New Roman"/>
          <w:sz w:val="24"/>
          <w:szCs w:val="24"/>
        </w:rPr>
        <w:t xml:space="preserve"> relatywizowanie zbrodni</w:t>
      </w:r>
      <w:r w:rsidR="00C327D0" w:rsidRPr="001E3EC5">
        <w:rPr>
          <w:rFonts w:ascii="Times New Roman" w:hAnsi="Times New Roman" w:cs="Times New Roman"/>
          <w:sz w:val="24"/>
          <w:szCs w:val="24"/>
        </w:rPr>
        <w:t xml:space="preserve"> </w:t>
      </w:r>
      <w:r w:rsidR="00BA35E7" w:rsidRPr="001E3EC5">
        <w:rPr>
          <w:rFonts w:ascii="Times New Roman" w:hAnsi="Times New Roman" w:cs="Times New Roman"/>
          <w:sz w:val="24"/>
          <w:szCs w:val="24"/>
        </w:rPr>
        <w:t xml:space="preserve">popełnionych przez członków i współpracowników Organizacji Ukraińskich Nacjonalistów frakcji Bandery i Ukraińskiej Armii Powstańczej oraz innych ukraińskich formacji kolaborujących z Trzecią Rzeszą Niemiecką, będzie </w:t>
      </w:r>
      <w:r w:rsidR="00BC2F57" w:rsidRPr="001E3EC5">
        <w:rPr>
          <w:rFonts w:ascii="Times New Roman" w:hAnsi="Times New Roman" w:cs="Times New Roman"/>
          <w:sz w:val="24"/>
          <w:szCs w:val="24"/>
        </w:rPr>
        <w:t>ścigane przez</w:t>
      </w:r>
      <w:r w:rsidR="00E61017" w:rsidRPr="001E3EC5">
        <w:rPr>
          <w:rFonts w:ascii="Times New Roman" w:hAnsi="Times New Roman" w:cs="Times New Roman"/>
          <w:sz w:val="24"/>
          <w:szCs w:val="24"/>
        </w:rPr>
        <w:t xml:space="preserve"> uprawnione </w:t>
      </w:r>
      <w:r w:rsidR="00B84C80" w:rsidRPr="001E3EC5">
        <w:rPr>
          <w:rFonts w:ascii="Times New Roman" w:hAnsi="Times New Roman" w:cs="Times New Roman"/>
          <w:sz w:val="24"/>
          <w:szCs w:val="24"/>
        </w:rPr>
        <w:t xml:space="preserve">do tego </w:t>
      </w:r>
      <w:r w:rsidR="00E61017" w:rsidRPr="001E3EC5">
        <w:rPr>
          <w:rFonts w:ascii="Times New Roman" w:hAnsi="Times New Roman" w:cs="Times New Roman"/>
          <w:sz w:val="24"/>
          <w:szCs w:val="24"/>
        </w:rPr>
        <w:t>organy państwa polskiego.</w:t>
      </w:r>
      <w:r w:rsidR="00631BCF" w:rsidRPr="001E3EC5">
        <w:rPr>
          <w:rFonts w:ascii="Times New Roman" w:hAnsi="Times New Roman" w:cs="Times New Roman"/>
          <w:sz w:val="24"/>
          <w:szCs w:val="24"/>
        </w:rPr>
        <w:t xml:space="preserve"> Zmiana w ustawie </w:t>
      </w:r>
      <w:r w:rsidR="00631BCF" w:rsidRPr="001E3EC5">
        <w:rPr>
          <w:rStyle w:val="FontStyle24"/>
          <w:sz w:val="24"/>
          <w:szCs w:val="24"/>
        </w:rPr>
        <w:t xml:space="preserve">z dnia 18 grudnia 1998 r. o Instytucie Pamięci Narodowej – Komisji Ścigania Zbrodni przeciwko Narodowi Polskiemu ma także na celu uwzględnienie </w:t>
      </w:r>
      <w:r w:rsidR="00751863" w:rsidRPr="001E3EC5">
        <w:rPr>
          <w:rStyle w:val="FontStyle24"/>
          <w:sz w:val="24"/>
          <w:szCs w:val="24"/>
        </w:rPr>
        <w:t xml:space="preserve">zakresowego </w:t>
      </w:r>
      <w:r w:rsidR="00631BCF" w:rsidRPr="001E3EC5">
        <w:rPr>
          <w:rStyle w:val="FontStyle24"/>
          <w:sz w:val="24"/>
          <w:szCs w:val="24"/>
        </w:rPr>
        <w:t xml:space="preserve">wyroku Trybunału Konstytucyjnego z dnia 17 </w:t>
      </w:r>
      <w:r w:rsidR="009D36B2">
        <w:rPr>
          <w:rStyle w:val="FontStyle24"/>
          <w:sz w:val="24"/>
          <w:szCs w:val="24"/>
        </w:rPr>
        <w:t>stycznia 2019 r. (sygn</w:t>
      </w:r>
      <w:r w:rsidR="00631BCF" w:rsidRPr="001E3EC5">
        <w:rPr>
          <w:rStyle w:val="FontStyle24"/>
          <w:sz w:val="24"/>
          <w:szCs w:val="24"/>
        </w:rPr>
        <w:t>. akt K</w:t>
      </w:r>
      <w:r w:rsidR="005E79DA" w:rsidRPr="001E3EC5">
        <w:rPr>
          <w:rStyle w:val="FontStyle24"/>
          <w:sz w:val="24"/>
          <w:szCs w:val="24"/>
        </w:rPr>
        <w:t xml:space="preserve"> </w:t>
      </w:r>
      <w:r w:rsidR="00631BCF" w:rsidRPr="001E3EC5">
        <w:rPr>
          <w:rStyle w:val="FontStyle24"/>
          <w:sz w:val="24"/>
          <w:szCs w:val="24"/>
        </w:rPr>
        <w:t>1/18).</w:t>
      </w:r>
    </w:p>
    <w:p w:rsidR="008120EE" w:rsidRDefault="004D417E" w:rsidP="007F042D">
      <w:pPr>
        <w:spacing w:line="360" w:lineRule="auto"/>
        <w:ind w:firstLine="284"/>
        <w:jc w:val="both"/>
        <w:rPr>
          <w:rFonts w:ascii="Times New Roman" w:eastAsia="Times New Roman" w:hAnsi="Times New Roman" w:cs="Times New Roman"/>
          <w:sz w:val="24"/>
          <w:szCs w:val="24"/>
        </w:rPr>
      </w:pPr>
      <w:r w:rsidRPr="001E3EC5">
        <w:rPr>
          <w:rFonts w:ascii="Times New Roman" w:eastAsia="Times New Roman" w:hAnsi="Times New Roman" w:cs="Times New Roman"/>
          <w:sz w:val="24"/>
          <w:szCs w:val="24"/>
        </w:rPr>
        <w:t>Wprowadzenie proponowanej zmiany</w:t>
      </w:r>
      <w:r w:rsidR="0068169E">
        <w:rPr>
          <w:rFonts w:ascii="Times New Roman" w:eastAsia="Times New Roman" w:hAnsi="Times New Roman" w:cs="Times New Roman"/>
          <w:sz w:val="24"/>
          <w:szCs w:val="24"/>
        </w:rPr>
        <w:t xml:space="preserve"> </w:t>
      </w:r>
      <w:r w:rsidR="0068169E" w:rsidRPr="0068169E">
        <w:rPr>
          <w:rFonts w:ascii="Times New Roman" w:eastAsia="Times New Roman" w:hAnsi="Times New Roman" w:cs="Times New Roman"/>
          <w:sz w:val="24"/>
          <w:szCs w:val="24"/>
        </w:rPr>
        <w:t>przyczyni się do skuteczniejszego prowadzenia</w:t>
      </w:r>
      <w:r w:rsidR="0068169E" w:rsidRPr="0068169E">
        <w:t xml:space="preserve"> </w:t>
      </w:r>
      <w:r w:rsidR="0068169E" w:rsidRPr="0068169E">
        <w:rPr>
          <w:rFonts w:ascii="Times New Roman" w:eastAsia="Times New Roman" w:hAnsi="Times New Roman" w:cs="Times New Roman"/>
          <w:sz w:val="24"/>
          <w:szCs w:val="24"/>
        </w:rPr>
        <w:t>postępowań karnych</w:t>
      </w:r>
      <w:r w:rsidRPr="001E3EC5">
        <w:rPr>
          <w:rFonts w:ascii="Times New Roman" w:eastAsia="Times New Roman" w:hAnsi="Times New Roman" w:cs="Times New Roman"/>
          <w:sz w:val="24"/>
          <w:szCs w:val="24"/>
        </w:rPr>
        <w:t xml:space="preserve"> n</w:t>
      </w:r>
      <w:r w:rsidR="005E79DA" w:rsidRPr="001E3EC5">
        <w:rPr>
          <w:rFonts w:ascii="Times New Roman" w:eastAsia="Times New Roman" w:hAnsi="Times New Roman" w:cs="Times New Roman"/>
          <w:sz w:val="24"/>
          <w:szCs w:val="24"/>
        </w:rPr>
        <w:t xml:space="preserve">a podstawie art. 55 ustawy o </w:t>
      </w:r>
      <w:r w:rsidR="005E79DA" w:rsidRPr="001E3EC5">
        <w:rPr>
          <w:rStyle w:val="FontStyle24"/>
          <w:sz w:val="24"/>
          <w:szCs w:val="24"/>
        </w:rPr>
        <w:t>Instytucie Pamięci Narodowej – Komisji Ścigania Zbrodni przeciwko Narodowi Polskiemu</w:t>
      </w:r>
      <w:r w:rsidR="0068169E">
        <w:rPr>
          <w:rFonts w:ascii="Times New Roman" w:eastAsia="Times New Roman" w:hAnsi="Times New Roman" w:cs="Times New Roman"/>
          <w:sz w:val="24"/>
          <w:szCs w:val="24"/>
        </w:rPr>
        <w:t>,</w:t>
      </w:r>
      <w:r w:rsidRPr="001E3EC5">
        <w:rPr>
          <w:rFonts w:ascii="Times New Roman" w:eastAsia="Times New Roman" w:hAnsi="Times New Roman" w:cs="Times New Roman"/>
          <w:sz w:val="24"/>
          <w:szCs w:val="24"/>
        </w:rPr>
        <w:t xml:space="preserve"> przeciwko osobom zaprzeczającym sprawstwu zbrodni ludobójstwa dokonanej przez</w:t>
      </w:r>
      <w:r w:rsidRPr="001E3EC5">
        <w:rPr>
          <w:rFonts w:ascii="Times New Roman" w:hAnsi="Times New Roman" w:cs="Times New Roman"/>
          <w:sz w:val="24"/>
          <w:szCs w:val="24"/>
        </w:rPr>
        <w:t xml:space="preserve"> członków i współpracowników Organizacji </w:t>
      </w:r>
      <w:r w:rsidRPr="001E3EC5">
        <w:rPr>
          <w:rFonts w:ascii="Times New Roman" w:hAnsi="Times New Roman" w:cs="Times New Roman"/>
          <w:sz w:val="24"/>
          <w:szCs w:val="24"/>
        </w:rPr>
        <w:lastRenderedPageBreak/>
        <w:t>Ukraińskich Nacjonalistów frakcji Bandery i Ukraińskiej Armii Powstańczej oraz innych ukraińskich formacji kolaborujących z Trzecią Rzeszą Niemiecką</w:t>
      </w:r>
      <w:r w:rsidR="00FC1316" w:rsidRPr="001E3EC5">
        <w:rPr>
          <w:rFonts w:ascii="Times New Roman" w:eastAsia="Times New Roman" w:hAnsi="Times New Roman" w:cs="Times New Roman"/>
          <w:sz w:val="24"/>
          <w:szCs w:val="24"/>
        </w:rPr>
        <w:t>.</w:t>
      </w:r>
      <w:r w:rsidR="008120EE">
        <w:rPr>
          <w:rFonts w:ascii="Times New Roman" w:eastAsia="Times New Roman" w:hAnsi="Times New Roman" w:cs="Times New Roman"/>
          <w:sz w:val="24"/>
          <w:szCs w:val="24"/>
        </w:rPr>
        <w:t xml:space="preserve"> </w:t>
      </w:r>
    </w:p>
    <w:p w:rsidR="004D417E" w:rsidRPr="007F042D" w:rsidRDefault="008120EE" w:rsidP="007F042D">
      <w:pPr>
        <w:spacing w:line="36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 xml:space="preserve">Nowelizacja ustawy </w:t>
      </w:r>
      <w:r w:rsidRPr="001E3EC5">
        <w:rPr>
          <w:rFonts w:ascii="Times New Roman" w:hAnsi="Times New Roman" w:cs="Times New Roman"/>
          <w:sz w:val="24"/>
          <w:szCs w:val="24"/>
        </w:rPr>
        <w:t>z dnia 18 grudnia 1998 r. o Instytucie Pamięci Narodowej – Komisji Ścigania Zbrodni przeciwko Narodowi Polskiemu</w:t>
      </w:r>
      <w:r>
        <w:rPr>
          <w:rFonts w:ascii="Times New Roman" w:hAnsi="Times New Roman" w:cs="Times New Roman"/>
          <w:sz w:val="24"/>
          <w:szCs w:val="24"/>
        </w:rPr>
        <w:t xml:space="preserve"> ma także związek z projektowanymi zmianami </w:t>
      </w:r>
      <w:r w:rsidRPr="00126071">
        <w:rPr>
          <w:rFonts w:ascii="Times New Roman" w:hAnsi="Times New Roman" w:cs="Times New Roman"/>
          <w:sz w:val="24"/>
          <w:szCs w:val="24"/>
        </w:rPr>
        <w:t>w art. 256 § 1a</w:t>
      </w:r>
      <w:r>
        <w:rPr>
          <w:rFonts w:ascii="Times New Roman" w:hAnsi="Times New Roman" w:cs="Times New Roman"/>
          <w:sz w:val="24"/>
          <w:szCs w:val="24"/>
        </w:rPr>
        <w:t xml:space="preserve"> ustawy</w:t>
      </w:r>
      <w:r w:rsidRPr="001E3EC5">
        <w:rPr>
          <w:rFonts w:ascii="Times New Roman" w:hAnsi="Times New Roman" w:cs="Times New Roman"/>
          <w:sz w:val="24"/>
          <w:szCs w:val="24"/>
        </w:rPr>
        <w:t xml:space="preserve"> z dnia 6 czerwca 1997 r. – Kodeks karny</w:t>
      </w:r>
      <w:r>
        <w:rPr>
          <w:rFonts w:ascii="Times New Roman" w:hAnsi="Times New Roman" w:cs="Times New Roman"/>
          <w:sz w:val="24"/>
          <w:szCs w:val="24"/>
        </w:rPr>
        <w:t>. C</w:t>
      </w:r>
      <w:r w:rsidRPr="008120EE">
        <w:rPr>
          <w:rFonts w:ascii="Times New Roman" w:hAnsi="Times New Roman" w:cs="Times New Roman"/>
          <w:sz w:val="24"/>
          <w:szCs w:val="24"/>
        </w:rPr>
        <w:t xml:space="preserve">elem tej zmiany </w:t>
      </w:r>
      <w:r>
        <w:rPr>
          <w:rFonts w:ascii="Times New Roman" w:eastAsia="Times New Roman" w:hAnsi="Times New Roman" w:cs="Times New Roman"/>
          <w:sz w:val="24"/>
          <w:szCs w:val="24"/>
        </w:rPr>
        <w:t>jest</w:t>
      </w:r>
      <w:r w:rsidRPr="008120EE">
        <w:rPr>
          <w:rFonts w:ascii="Times New Roman" w:eastAsia="Times New Roman" w:hAnsi="Times New Roman" w:cs="Times New Roman"/>
          <w:sz w:val="24"/>
          <w:szCs w:val="24"/>
        </w:rPr>
        <w:t xml:space="preserve"> uniemożliwienie publicznego propagowania </w:t>
      </w:r>
      <w:r w:rsidRPr="008120EE">
        <w:rPr>
          <w:rFonts w:ascii="Times New Roman" w:hAnsi="Times New Roman" w:cs="Times New Roman"/>
          <w:sz w:val="24"/>
          <w:szCs w:val="24"/>
        </w:rPr>
        <w:t>ideologii Organizacji Ukraińskich Nacjonalistów frakcja Bandery</w:t>
      </w:r>
      <w:r w:rsidRPr="008120EE">
        <w:rPr>
          <w:rFonts w:ascii="Times New Roman" w:eastAsia="Times New Roman" w:hAnsi="Times New Roman" w:cs="Times New Roman"/>
          <w:sz w:val="24"/>
          <w:szCs w:val="24"/>
        </w:rPr>
        <w:t xml:space="preserve"> i Ukraińskiej Armii Powstańczej</w:t>
      </w:r>
      <w:r w:rsidR="00CD1686" w:rsidRPr="00CD1686">
        <w:rPr>
          <w:rFonts w:ascii="Times New Roman" w:eastAsia="Times New Roman" w:hAnsi="Times New Roman" w:cs="Times New Roman"/>
          <w:sz w:val="24"/>
          <w:szCs w:val="24"/>
        </w:rPr>
        <w:t xml:space="preserve"> </w:t>
      </w:r>
      <w:r w:rsidR="00CD1686" w:rsidRPr="008120EE">
        <w:rPr>
          <w:rFonts w:ascii="Times New Roman" w:eastAsia="Times New Roman" w:hAnsi="Times New Roman" w:cs="Times New Roman"/>
          <w:sz w:val="24"/>
          <w:szCs w:val="24"/>
        </w:rPr>
        <w:t>na terytorium Rzeczypospolitej Polskiej</w:t>
      </w:r>
      <w:r w:rsidRPr="008120EE">
        <w:rPr>
          <w:rFonts w:ascii="Times New Roman" w:hAnsi="Times New Roman" w:cs="Times New Roman"/>
          <w:sz w:val="24"/>
          <w:szCs w:val="24"/>
        </w:rPr>
        <w:t xml:space="preserve">, w tym </w:t>
      </w:r>
      <w:r w:rsidRPr="008120EE">
        <w:rPr>
          <w:rFonts w:ascii="Times New Roman" w:eastAsia="Times New Roman" w:hAnsi="Times New Roman" w:cs="Times New Roman"/>
          <w:sz w:val="24"/>
          <w:szCs w:val="24"/>
        </w:rPr>
        <w:t>uniemożliwienie publicznego głoszenia kłamstw na temat zbrodni ludobójstwa na Wołyniu i w sąsiednich regionach II Rzeczypospolitej Polskiej, w latach 1943-1945</w:t>
      </w:r>
      <w:r>
        <w:rPr>
          <w:rFonts w:ascii="Times New Roman" w:eastAsia="Times New Roman" w:hAnsi="Times New Roman" w:cs="Times New Roman"/>
          <w:sz w:val="24"/>
          <w:szCs w:val="24"/>
        </w:rPr>
        <w:t xml:space="preserve">. </w:t>
      </w:r>
    </w:p>
    <w:p w:rsidR="007F042D" w:rsidRDefault="007F042D" w:rsidP="007F042D">
      <w:pPr>
        <w:pStyle w:val="NormalnyWeb"/>
        <w:spacing w:before="0" w:beforeAutospacing="0" w:after="0" w:afterAutospacing="0" w:line="360" w:lineRule="auto"/>
        <w:ind w:firstLine="284"/>
        <w:jc w:val="both"/>
      </w:pPr>
      <w:r>
        <w:t>Banderyzm stanowi jedno z najbardziej radykalnych i zbrodniczych zjawisk politycznych XX wieku. Był ideologią i praktyką ruchu ukraińskich nacjonalistów skupionych wokół Organizacji Ukraińskich Nacjonalistów – frakcji Stepana Bandery (OUN-B). Jego celem było stworzenie etnicznie jednolitego państwa ukraińskiego poprzez eliminację wszystkich przeszkód politycznych, narodowych i społecznych. Fundamentem tego ruchu były hasła integralnego nacjonalizmu, sformułowane w doktrynach Dmytra Dońcowa oraz w dokumentach takich jak „Dekalog ukraińskiego nacjonalisty” z 1929 r. W dekalogu znajdziemy znamienne przykazania: „Nie zawahasz się dokonać największej zbrodni, jeśli wymaga tego dobro sprawy” oraz „Nienawiścią i bezwzględną walką oraz podstępem będziesz przyjmował wroga Twego Narodu”. Ideologia ta zakładała absolutyzację interesu narodu ukraińskiego, podporządkowanie mu życia jednostki oraz uznanie przemocy za dopuszczalny i konieczny środek w walce o niepodległość.</w:t>
      </w:r>
    </w:p>
    <w:p w:rsidR="007F042D" w:rsidRDefault="007F042D" w:rsidP="007F042D">
      <w:pPr>
        <w:pStyle w:val="NormalnyWeb"/>
        <w:spacing w:before="0" w:beforeAutospacing="0" w:after="0" w:afterAutospacing="0" w:line="360" w:lineRule="auto"/>
        <w:ind w:firstLine="284"/>
        <w:jc w:val="both"/>
      </w:pPr>
      <w:r>
        <w:t>Podobnie jak radykalne ruchy polityczne, które w latach trzydziestych XX wieku rozwijały się zarówno za wschodnią, jak i zachodnią granicą II Rzeczypospolitej, banderyzm ukształtował się jako ideologia totalna, oparta na kulcie kolektywu, dyscypliny i poświęcenia. W przeciwieństwie jednak do tamtych systemów, banderyzm nie dysponował własnym państwem, a działał w warunkach konspiracji i okupacji. Brak instytucji politycznych powodował, że radykalizm ten był jeszc</w:t>
      </w:r>
      <w:r w:rsidR="00CD1686">
        <w:t>ze bardziej jaskrawy i</w:t>
      </w:r>
      <w:bookmarkStart w:id="0" w:name="_GoBack"/>
      <w:bookmarkEnd w:id="0"/>
      <w:r>
        <w:t xml:space="preserve"> aby osiągnąć zamierzony cel, sięgano po najbardziej brutalne metody. Efektem było nie tylko zwalczanie przeciwników politycznych, ale także planowe niszczenie całych grup narodowościowych.</w:t>
      </w:r>
    </w:p>
    <w:p w:rsidR="007F042D" w:rsidRDefault="007F042D" w:rsidP="007F042D">
      <w:pPr>
        <w:pStyle w:val="NormalnyWeb"/>
        <w:spacing w:before="0" w:beforeAutospacing="0" w:after="0" w:afterAutospacing="0" w:line="360" w:lineRule="auto"/>
        <w:jc w:val="both"/>
      </w:pPr>
      <w:r>
        <w:t xml:space="preserve">OUN i jej lider, Stepan Bandera, w 20-leciu międzywojennym aktywnie współpracowali z niemieckim wywiadem przeciwko Polsce, organizując zamachy na polskie instytucje i przedstawicieli władz. Najbardziej znanym przykładem był zamach na ministra spraw </w:t>
      </w:r>
      <w:r>
        <w:lastRenderedPageBreak/>
        <w:t>wewnętrznych II Rzeczypospolitej, Bronisława Pierackiego, dokonany w Warszawie w 1934 roku. W tym samym roku członkowie OUN zamordowali również dyrektora lwowskiego gimnazjum Iwana Babija za sprzeciw wobec agitacji nacjonalistycznej w szkole. Bandera uważał, że zdrada powinna być karana śmiercią; jego fanatyzm najlepiej oddają słowa z procesu lwowskiego: „nasza idea w naszym rozumieniu jest tak wielka, że nie jednostki, nie setki, a miliony ofiar należy poświęcić, aby ją jednak zrealizować”.</w:t>
      </w:r>
    </w:p>
    <w:p w:rsidR="007F042D" w:rsidRDefault="007F042D" w:rsidP="007F042D">
      <w:pPr>
        <w:pStyle w:val="NormalnyWeb"/>
        <w:spacing w:before="0" w:beforeAutospacing="0" w:after="0" w:afterAutospacing="0" w:line="360" w:lineRule="auto"/>
        <w:ind w:firstLine="708"/>
        <w:jc w:val="both"/>
      </w:pPr>
      <w:r>
        <w:t>OUN czerpała wzorce z faszyzmu i nazizmu – przyjęła zasadę „Jeden naród, jedna partia, jeden wódz”, posługiwała się faszystowskim salutem oraz czarno-czerwoną flagą symbolizującą „krew i ziemię”. Bandera i jego współpracownicy przygotowywali „ukraińską rewolucję narodową”, w której zakładano „unieszkodliwienie” Polaków, Żydów i Rosjan. Pisał: „Nasza władza będzie straszliwa dla naszych przeciwników. Terror dla wrogich obcych i naszych zdrajców”. OUN i UPA realizowały jego wizję „czystej Ukrainy”. Hasła te znalazły swój wyraz w krwawych czystkach etnicznych – Ukraina miała być „czysta jak złoty łan pszenicy bez jednego chwasta”, wolna od Polaków, Żydów, Rosjan i innych narodowości. Kiedy Niemcy w 1941 r. wkroczyli na tereny dzisiejszej zachodniej Ukrainy, nacjonaliści wznosili bramy triumfalne, a w trakcie pogromów pojawiały się hasła: „Niech żyje Adolf Hitler Wódz III Rzeszy i Stephan Bandera. Śmierć Żydom, Polakom i komunistom”.</w:t>
      </w:r>
    </w:p>
    <w:p w:rsidR="007F042D" w:rsidRDefault="007F042D" w:rsidP="007F042D">
      <w:pPr>
        <w:pStyle w:val="NormalnyWeb"/>
        <w:spacing w:before="0" w:beforeAutospacing="0" w:after="0" w:afterAutospacing="0" w:line="360" w:lineRule="auto"/>
        <w:ind w:firstLine="708"/>
        <w:jc w:val="both"/>
      </w:pPr>
      <w:r>
        <w:t>Kulminacją praktycznego zastosowania banderowskiej ideologii były wydarzenia na Wołyniu i w Galicji Wschodniej w latach 1943–1944. Oddziały Ukraińskiej Powstańczej Armii oraz struktury związane z OUN-B przeprowadziły akcję szeroko zakrojonych napadów na polskie wsie, których ofiarami padły dziesiątki tysięcy cywilów. Mordowanie Polaków miało charakter systematycznie planowany i wdrażany. Ataki były zsynchronizowane, obejmowały całe powiaty, a ich celem było całkowite usunięcie polskiej ludności z tych terenów. Co więcej, działania te zostały obliczone na skrajne okrucieństwo – poprzez stosowanie wyrafinowanych tortur, mordowanie kobiet i dzieci oraz niszczenie całych społeczności. Takie metody miały służyć nie tylko fizycznej eksterminacji, ale także wywołaniu szoku i zastraszeniu ocalałych. Skrajna brutalność była elementem świadomej taktyki psychologicznej, która miała zmusić Polaków do opuszczenia Wołynia i Galicji, tworząc przestrzeń dla realizacji nacjonalistycznej wizji „czystej Ukrainy”. W ten sposób ataki na wsie i ich bezwzględne okrucieństwo nie były przypadkowym ekscesem wojny, lecz logiczną konsekwencją ideologii banderyzmu, w której terror i zniszczenie „obcych” stanowiły podstawowe narzędzie polityki.</w:t>
      </w:r>
    </w:p>
    <w:p w:rsidR="007F042D" w:rsidRDefault="006F4244" w:rsidP="006F4244">
      <w:pPr>
        <w:pStyle w:val="NormalnyWeb"/>
        <w:spacing w:before="0" w:beforeAutospacing="0" w:after="0" w:afterAutospacing="0" w:line="360" w:lineRule="auto"/>
        <w:ind w:firstLine="708"/>
        <w:jc w:val="both"/>
      </w:pPr>
      <w:r w:rsidRPr="001E3EC5">
        <w:t xml:space="preserve">Antypolskie czystki etniczne miały swoje apogeum w niedzielę 11 lipca 1943 r. Tego dnia na terenie byłego województwa wołyńskiego zaatakowano 100 miejscowości. W lipcu i sierpniu 1943 r. zginęło co najmniej 20 tys. Polaków. Na podstawie istniejących danych </w:t>
      </w:r>
      <w:r w:rsidRPr="001E3EC5">
        <w:lastRenderedPageBreak/>
        <w:t>naukowych można stwierdzić, że w wyniku akcji współpracowników Organizacji Ukraińskich Nacjonalistów frakcji Bandery i Ukraińskiej Armii Powstańczej (OUN-B i UPA) poniosło śmierć przeszło 100 tysięcy Polaków (60 tysięcy na Wołyniu i porównywalna liczba na terenach innych województw).</w:t>
      </w:r>
    </w:p>
    <w:p w:rsidR="007F042D" w:rsidRDefault="007F042D" w:rsidP="006F4244">
      <w:pPr>
        <w:pStyle w:val="NormalnyWeb"/>
        <w:spacing w:before="0" w:beforeAutospacing="0" w:after="0" w:afterAutospacing="0" w:line="360" w:lineRule="auto"/>
        <w:ind w:firstLine="708"/>
        <w:jc w:val="both"/>
      </w:pPr>
      <w:r>
        <w:t>Z banderyzmem związana była także kolaboracja z okupacyjnymi władzami niemieckimi. Ochotnicy ukraińscy wstępowali do formacji niemieckich, w tym do 14. Dywizji Waffen-SS „Galizien”, która była częścią aparatu wojennego i represyjnego III Rzeszy. Stosunek banderyzmu do świata zewnętrznego miał charakter wrogi i konfrontacyjny – ideologia ta traktowała inne państwa i narody wyłącznie instrumentalnie. Polacy, Żydzi i Rosjanie byli postrzegani jako przeszkoda w realizacji nacjonalistycznej wizji Ukrainy, co skutkowało masowymi mordami i terrorystycznymi akcjami.</w:t>
      </w:r>
    </w:p>
    <w:p w:rsidR="007F042D" w:rsidRDefault="007F042D" w:rsidP="007F042D">
      <w:pPr>
        <w:pStyle w:val="NormalnyWeb"/>
        <w:spacing w:before="0" w:beforeAutospacing="0" w:after="0" w:afterAutospacing="0" w:line="360" w:lineRule="auto"/>
        <w:ind w:firstLine="708"/>
        <w:jc w:val="both"/>
      </w:pPr>
      <w:r>
        <w:t>Dla Polski banderyzm ma wymiar szczególny i bolesny. Był bezpośrednio wymierzony w Polaków zamieszkujących Kresy Wschodnie, którzy zostali uznani za przeszkodę w realizacji nacjonalistycznej wizji Ukrainy. Pamięć o rzezi wołyńskiej i innych zbrodniach pozostaje integralną częścią polskiej historii i tożsamości zbiorowej. Gloryfikowanie lub usprawiedliwianie banderyzmu oznaczałoby akceptację przemocy wobec polskiej ludności cywilnej i negację ofiary setek tysięcy niewinnych ludzi.</w:t>
      </w:r>
    </w:p>
    <w:p w:rsidR="007F042D" w:rsidRDefault="007F042D" w:rsidP="006F4244">
      <w:pPr>
        <w:pStyle w:val="NormalnyWeb"/>
        <w:spacing w:before="0" w:beforeAutospacing="0" w:after="0" w:afterAutospacing="0" w:line="360" w:lineRule="auto"/>
        <w:ind w:firstLine="284"/>
        <w:jc w:val="both"/>
      </w:pPr>
      <w:r>
        <w:t>W tym kontekście uzasadnione jest stanowisko, że banderyzm powinien być w Polsce zakazany jako ideologia zbrodnicza, podobnie jak inne totalne ruchy polityczne XX wieku. Zakaz propagowania banderyzmu w Polsce nie jest jedynie kwestią symboliczną. To wyraz szacunku dla ofiar, ochrona pamięci historycznej oraz przeciwdziałanie odradzaniu się postaw ekstremistycznych, które negują prawa człowieka i godność osoby ludzkiej. Banderyzm, jako ruch o zbrodniczym charakterze, w pełni spełnia te kryteria.</w:t>
      </w:r>
    </w:p>
    <w:p w:rsidR="006F4244" w:rsidRDefault="00C61446" w:rsidP="006F4244">
      <w:pPr>
        <w:spacing w:line="360" w:lineRule="auto"/>
        <w:ind w:firstLine="284"/>
        <w:jc w:val="both"/>
        <w:rPr>
          <w:rFonts w:ascii="Times New Roman" w:eastAsia="Times New Roman" w:hAnsi="Times New Roman" w:cs="Times New Roman"/>
          <w:sz w:val="24"/>
          <w:szCs w:val="24"/>
        </w:rPr>
      </w:pPr>
      <w:r w:rsidRPr="001E3EC5">
        <w:rPr>
          <w:rFonts w:ascii="Times New Roman" w:eastAsia="Times New Roman" w:hAnsi="Times New Roman" w:cs="Times New Roman"/>
          <w:sz w:val="24"/>
          <w:szCs w:val="24"/>
        </w:rPr>
        <w:t>W wyniku migracji uchodźców, w tym uchodźców</w:t>
      </w:r>
      <w:r w:rsidR="0077650E" w:rsidRPr="001E3EC5">
        <w:rPr>
          <w:rFonts w:ascii="Times New Roman" w:eastAsia="Times New Roman" w:hAnsi="Times New Roman" w:cs="Times New Roman"/>
          <w:sz w:val="24"/>
          <w:szCs w:val="24"/>
        </w:rPr>
        <w:t xml:space="preserve"> wojennych</w:t>
      </w:r>
      <w:r w:rsidRPr="001E3EC5">
        <w:rPr>
          <w:rFonts w:ascii="Times New Roman" w:eastAsia="Times New Roman" w:hAnsi="Times New Roman" w:cs="Times New Roman"/>
          <w:sz w:val="24"/>
          <w:szCs w:val="24"/>
        </w:rPr>
        <w:t>, liczba Ukraiń</w:t>
      </w:r>
      <w:r w:rsidR="00FC1316" w:rsidRPr="001E3EC5">
        <w:rPr>
          <w:rFonts w:ascii="Times New Roman" w:eastAsia="Times New Roman" w:hAnsi="Times New Roman" w:cs="Times New Roman"/>
          <w:sz w:val="24"/>
          <w:szCs w:val="24"/>
        </w:rPr>
        <w:t>ców w Polsce szacowana jest obecnie</w:t>
      </w:r>
      <w:r w:rsidRPr="001E3EC5">
        <w:rPr>
          <w:rFonts w:ascii="Times New Roman" w:eastAsia="Times New Roman" w:hAnsi="Times New Roman" w:cs="Times New Roman"/>
          <w:sz w:val="24"/>
          <w:szCs w:val="24"/>
        </w:rPr>
        <w:t xml:space="preserve"> na ok. 1,5 mln osób. </w:t>
      </w:r>
      <w:r w:rsidR="0077650E" w:rsidRPr="001E3EC5">
        <w:rPr>
          <w:rFonts w:ascii="Times New Roman" w:eastAsia="Times New Roman" w:hAnsi="Times New Roman" w:cs="Times New Roman"/>
          <w:sz w:val="24"/>
          <w:szCs w:val="24"/>
        </w:rPr>
        <w:t xml:space="preserve">Od 24 lutego 2022 r., tj. od pierwszego dnia brutalnej agresji na niepodległą Ukrainę, Polska i Polacy udzielili </w:t>
      </w:r>
      <w:r w:rsidR="00FC1316" w:rsidRPr="001E3EC5">
        <w:rPr>
          <w:rFonts w:ascii="Times New Roman" w:eastAsia="Times New Roman" w:hAnsi="Times New Roman" w:cs="Times New Roman"/>
          <w:sz w:val="24"/>
          <w:szCs w:val="24"/>
        </w:rPr>
        <w:t>i udzielają Ukrainie i </w:t>
      </w:r>
      <w:r w:rsidR="0077650E" w:rsidRPr="001E3EC5">
        <w:rPr>
          <w:rFonts w:ascii="Times New Roman" w:eastAsia="Times New Roman" w:hAnsi="Times New Roman" w:cs="Times New Roman"/>
          <w:sz w:val="24"/>
          <w:szCs w:val="24"/>
        </w:rPr>
        <w:t xml:space="preserve">Ukraińcom ogromnej pomocy militarnej, materialnej i humanitarnej, której wartość wynosi już kilkadziesiąt miliardów złotych. Polacy, w tym także potomkowie bestialsko pomordowanych na Wołyniu i w innych regionach udzielali schronienia tysiącom uchodźców uciekających przed skutkami wojny toczonej na terytorium Ukrainy. </w:t>
      </w:r>
      <w:r w:rsidRPr="001E3EC5">
        <w:rPr>
          <w:rFonts w:ascii="Times New Roman" w:eastAsia="Times New Roman" w:hAnsi="Times New Roman" w:cs="Times New Roman"/>
          <w:sz w:val="24"/>
          <w:szCs w:val="24"/>
        </w:rPr>
        <w:t>Do polskich szkół uczęszcza ponad 150 tys. ukraińskich dzieci. Relacje z </w:t>
      </w:r>
      <w:r w:rsidR="00185D17" w:rsidRPr="001E3EC5">
        <w:rPr>
          <w:rFonts w:ascii="Times New Roman" w:eastAsia="Times New Roman" w:hAnsi="Times New Roman" w:cs="Times New Roman"/>
          <w:sz w:val="24"/>
          <w:szCs w:val="24"/>
        </w:rPr>
        <w:t>ogromną większością Ukraińców w </w:t>
      </w:r>
      <w:r w:rsidRPr="001E3EC5">
        <w:rPr>
          <w:rFonts w:ascii="Times New Roman" w:eastAsia="Times New Roman" w:hAnsi="Times New Roman" w:cs="Times New Roman"/>
          <w:sz w:val="24"/>
          <w:szCs w:val="24"/>
        </w:rPr>
        <w:t xml:space="preserve">Polsce są bardzo dobre i przyjazne. W tych warunkach pobłażliwość wobec publicznego fałszowania historii ludobójstwa na Wołyniu i w sąsiednich regionach oraz pozwalanie na gloryfikowanie ludobójców z OUN-B, UPA i innych formacji ukraińskich kolaborujących </w:t>
      </w:r>
      <w:r w:rsidRPr="001E3EC5">
        <w:rPr>
          <w:rFonts w:ascii="Times New Roman" w:eastAsia="Times New Roman" w:hAnsi="Times New Roman" w:cs="Times New Roman"/>
          <w:sz w:val="24"/>
          <w:szCs w:val="24"/>
        </w:rPr>
        <w:lastRenderedPageBreak/>
        <w:t>z</w:t>
      </w:r>
      <w:r w:rsidR="006F4244">
        <w:rPr>
          <w:rFonts w:ascii="Times New Roman" w:eastAsia="Times New Roman" w:hAnsi="Times New Roman" w:cs="Times New Roman"/>
          <w:sz w:val="24"/>
          <w:szCs w:val="24"/>
        </w:rPr>
        <w:t> </w:t>
      </w:r>
      <w:r w:rsidRPr="001E3EC5">
        <w:rPr>
          <w:rFonts w:ascii="Times New Roman" w:eastAsia="Times New Roman" w:hAnsi="Times New Roman" w:cs="Times New Roman"/>
          <w:sz w:val="24"/>
          <w:szCs w:val="24"/>
        </w:rPr>
        <w:t>Trzecią Rzeszą Niemiecką jaw</w:t>
      </w:r>
      <w:r w:rsidR="008B4F73" w:rsidRPr="001E3EC5">
        <w:rPr>
          <w:rFonts w:ascii="Times New Roman" w:eastAsia="Times New Roman" w:hAnsi="Times New Roman" w:cs="Times New Roman"/>
          <w:sz w:val="24"/>
          <w:szCs w:val="24"/>
        </w:rPr>
        <w:t>i się jako szczególnie groźna i </w:t>
      </w:r>
      <w:r w:rsidRPr="001E3EC5">
        <w:rPr>
          <w:rFonts w:ascii="Times New Roman" w:eastAsia="Times New Roman" w:hAnsi="Times New Roman" w:cs="Times New Roman"/>
          <w:sz w:val="24"/>
          <w:szCs w:val="24"/>
        </w:rPr>
        <w:t xml:space="preserve">szkodliwa, ponieważ oznacza także zgodę na niszczenie bardzo dobrych, przyjaznych relacji z ogromną większością Ukraińców, którzy mają szacunek do Polski, Polaków i naszej historii. </w:t>
      </w:r>
    </w:p>
    <w:p w:rsidR="00C61446" w:rsidRPr="001E3EC5" w:rsidRDefault="00C61446" w:rsidP="006F4244">
      <w:pPr>
        <w:spacing w:line="360" w:lineRule="auto"/>
        <w:ind w:firstLine="284"/>
        <w:jc w:val="both"/>
        <w:rPr>
          <w:rFonts w:ascii="Times New Roman" w:eastAsia="Times New Roman" w:hAnsi="Times New Roman" w:cs="Times New Roman"/>
          <w:sz w:val="24"/>
          <w:szCs w:val="24"/>
        </w:rPr>
      </w:pPr>
      <w:r w:rsidRPr="001E3EC5">
        <w:rPr>
          <w:rFonts w:ascii="Times New Roman" w:eastAsia="Times New Roman" w:hAnsi="Times New Roman" w:cs="Times New Roman"/>
          <w:sz w:val="24"/>
          <w:szCs w:val="24"/>
        </w:rPr>
        <w:t>Powyższe fakty stanowią uzasadnienie dla prawno-karnej ochrony polskiej pamięci historycznej.</w:t>
      </w:r>
    </w:p>
    <w:p w:rsidR="00E61017" w:rsidRPr="001E3EC5" w:rsidRDefault="00E61017" w:rsidP="008B4F73">
      <w:pPr>
        <w:spacing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 xml:space="preserve">W ocenie Pana Prezydenta </w:t>
      </w:r>
      <w:r w:rsidR="00B84C80" w:rsidRPr="001E3EC5">
        <w:rPr>
          <w:rFonts w:ascii="Times New Roman" w:hAnsi="Times New Roman" w:cs="Times New Roman"/>
          <w:sz w:val="24"/>
          <w:szCs w:val="24"/>
        </w:rPr>
        <w:t>proponowane zmiany</w:t>
      </w:r>
      <w:r w:rsidRPr="001E3EC5">
        <w:rPr>
          <w:rFonts w:ascii="Times New Roman" w:hAnsi="Times New Roman" w:cs="Times New Roman"/>
          <w:sz w:val="24"/>
          <w:szCs w:val="24"/>
        </w:rPr>
        <w:t xml:space="preserve"> znajdą bez wątpienia szerokie po</w:t>
      </w:r>
      <w:r w:rsidR="00185D17" w:rsidRPr="001E3EC5">
        <w:rPr>
          <w:rFonts w:ascii="Times New Roman" w:hAnsi="Times New Roman" w:cs="Times New Roman"/>
          <w:sz w:val="24"/>
          <w:szCs w:val="24"/>
        </w:rPr>
        <w:t>nadpartyjne poparcie w polskim p</w:t>
      </w:r>
      <w:r w:rsidRPr="001E3EC5">
        <w:rPr>
          <w:rFonts w:ascii="Times New Roman" w:hAnsi="Times New Roman" w:cs="Times New Roman"/>
          <w:sz w:val="24"/>
          <w:szCs w:val="24"/>
        </w:rPr>
        <w:t>arlamencie.</w:t>
      </w:r>
      <w:r w:rsidR="00185D17" w:rsidRPr="001E3EC5">
        <w:rPr>
          <w:rFonts w:ascii="Times New Roman" w:hAnsi="Times New Roman" w:cs="Times New Roman"/>
          <w:sz w:val="24"/>
          <w:szCs w:val="24"/>
        </w:rPr>
        <w:t xml:space="preserve"> </w:t>
      </w:r>
      <w:r w:rsidRPr="001E3EC5">
        <w:rPr>
          <w:rFonts w:ascii="Times New Roman" w:hAnsi="Times New Roman" w:cs="Times New Roman"/>
          <w:sz w:val="24"/>
          <w:szCs w:val="24"/>
        </w:rPr>
        <w:t>Polskie społeczeństwo oczekuje prawdy i</w:t>
      </w:r>
      <w:r w:rsidR="00185D17" w:rsidRPr="001E3EC5">
        <w:rPr>
          <w:rFonts w:ascii="Times New Roman" w:hAnsi="Times New Roman" w:cs="Times New Roman"/>
          <w:sz w:val="24"/>
          <w:szCs w:val="24"/>
        </w:rPr>
        <w:t> </w:t>
      </w:r>
      <w:r w:rsidRPr="001E3EC5">
        <w:rPr>
          <w:rFonts w:ascii="Times New Roman" w:hAnsi="Times New Roman" w:cs="Times New Roman"/>
          <w:sz w:val="24"/>
          <w:szCs w:val="24"/>
        </w:rPr>
        <w:t>szczerości w sprawach takich jak ludobójstwo dokonane przez</w:t>
      </w:r>
      <w:r w:rsidRPr="001E3EC5">
        <w:rPr>
          <w:rFonts w:ascii="Times New Roman" w:eastAsia="Times New Roman" w:hAnsi="Times New Roman" w:cs="Times New Roman"/>
          <w:sz w:val="24"/>
          <w:szCs w:val="24"/>
        </w:rPr>
        <w:t xml:space="preserve"> OUN-B i UPA</w:t>
      </w:r>
      <w:r w:rsidRPr="001E3EC5">
        <w:rPr>
          <w:rFonts w:ascii="Times New Roman" w:hAnsi="Times New Roman" w:cs="Times New Roman"/>
          <w:sz w:val="24"/>
          <w:szCs w:val="24"/>
        </w:rPr>
        <w:t xml:space="preserve"> na Wołyniu. Pola</w:t>
      </w:r>
      <w:r w:rsidR="009D36B2">
        <w:rPr>
          <w:rFonts w:ascii="Times New Roman" w:hAnsi="Times New Roman" w:cs="Times New Roman"/>
          <w:sz w:val="24"/>
          <w:szCs w:val="24"/>
        </w:rPr>
        <w:t>cy nigdy nie zapominają o</w:t>
      </w:r>
      <w:r w:rsidRPr="001E3EC5">
        <w:rPr>
          <w:rFonts w:ascii="Times New Roman" w:hAnsi="Times New Roman" w:cs="Times New Roman"/>
          <w:sz w:val="24"/>
          <w:szCs w:val="24"/>
        </w:rPr>
        <w:t xml:space="preserve"> ofiarach i nigdy ich nie opuszczają. To nasz obowiązek wobec przeszłości, wobec cywilizacji chrześ</w:t>
      </w:r>
      <w:r w:rsidR="00BC2F57" w:rsidRPr="001E3EC5">
        <w:rPr>
          <w:rFonts w:ascii="Times New Roman" w:hAnsi="Times New Roman" w:cs="Times New Roman"/>
          <w:sz w:val="24"/>
          <w:szCs w:val="24"/>
        </w:rPr>
        <w:t>cijańskiej, którą reprezentujemy</w:t>
      </w:r>
      <w:r w:rsidRPr="001E3EC5">
        <w:rPr>
          <w:rFonts w:ascii="Times New Roman" w:hAnsi="Times New Roman" w:cs="Times New Roman"/>
          <w:sz w:val="24"/>
          <w:szCs w:val="24"/>
        </w:rPr>
        <w:t>, wobec honoru narodowego, ale przede wszystkim - wobec wszystkich ofiar ludob</w:t>
      </w:r>
      <w:r w:rsidR="008B5B46">
        <w:rPr>
          <w:rFonts w:ascii="Times New Roman" w:hAnsi="Times New Roman" w:cs="Times New Roman"/>
          <w:sz w:val="24"/>
          <w:szCs w:val="24"/>
        </w:rPr>
        <w:t>ójstwa, które od ponad 80 lat</w:t>
      </w:r>
      <w:r w:rsidRPr="001E3EC5">
        <w:rPr>
          <w:rFonts w:ascii="Times New Roman" w:hAnsi="Times New Roman" w:cs="Times New Roman"/>
          <w:sz w:val="24"/>
          <w:szCs w:val="24"/>
        </w:rPr>
        <w:t xml:space="preserve"> nadal czekają na godny pochówek. Dlatego też koniecznym jest zaproponowanie stosowanych</w:t>
      </w:r>
      <w:r w:rsidR="00B84C80" w:rsidRPr="001E3EC5">
        <w:rPr>
          <w:rFonts w:ascii="Times New Roman" w:hAnsi="Times New Roman" w:cs="Times New Roman"/>
          <w:sz w:val="24"/>
          <w:szCs w:val="24"/>
        </w:rPr>
        <w:t xml:space="preserve"> zmian</w:t>
      </w:r>
      <w:r w:rsidRPr="001E3EC5">
        <w:rPr>
          <w:rFonts w:ascii="Times New Roman" w:hAnsi="Times New Roman" w:cs="Times New Roman"/>
          <w:sz w:val="24"/>
          <w:szCs w:val="24"/>
        </w:rPr>
        <w:t xml:space="preserve"> w prawie zawartych w przedłożonym projekcie ustawy.</w:t>
      </w:r>
    </w:p>
    <w:p w:rsidR="00B84C80" w:rsidRPr="001E3EC5" w:rsidRDefault="00B84C80" w:rsidP="00185D17">
      <w:pPr>
        <w:spacing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 xml:space="preserve">Należy także </w:t>
      </w:r>
      <w:r w:rsidR="00751863" w:rsidRPr="001E3EC5">
        <w:rPr>
          <w:rFonts w:ascii="Times New Roman" w:hAnsi="Times New Roman" w:cs="Times New Roman"/>
          <w:sz w:val="24"/>
          <w:szCs w:val="24"/>
        </w:rPr>
        <w:t xml:space="preserve">podnieść, że </w:t>
      </w:r>
      <w:r w:rsidRPr="001E3EC5">
        <w:rPr>
          <w:rFonts w:ascii="Times New Roman" w:hAnsi="Times New Roman" w:cs="Times New Roman"/>
          <w:sz w:val="24"/>
          <w:szCs w:val="24"/>
        </w:rPr>
        <w:t>niedawne zachowanie obywateli Ukrainy, którzy podczas koncertu na Stadionie Narodowym</w:t>
      </w:r>
      <w:r w:rsidR="006F4244">
        <w:rPr>
          <w:rFonts w:ascii="Times New Roman" w:hAnsi="Times New Roman" w:cs="Times New Roman"/>
          <w:sz w:val="24"/>
          <w:szCs w:val="24"/>
        </w:rPr>
        <w:t xml:space="preserve"> w Warszawie</w:t>
      </w:r>
      <w:r w:rsidR="00751863" w:rsidRPr="001E3EC5">
        <w:rPr>
          <w:rFonts w:ascii="Times New Roman" w:hAnsi="Times New Roman" w:cs="Times New Roman"/>
          <w:sz w:val="24"/>
          <w:szCs w:val="24"/>
        </w:rPr>
        <w:t xml:space="preserve"> postępowali niegodnie i promowali symbole banderowskie wywołało w społeczeństwie</w:t>
      </w:r>
      <w:r w:rsidR="008B4F73" w:rsidRPr="001E3EC5">
        <w:rPr>
          <w:rFonts w:ascii="Times New Roman" w:hAnsi="Times New Roman" w:cs="Times New Roman"/>
          <w:sz w:val="24"/>
          <w:szCs w:val="24"/>
        </w:rPr>
        <w:t xml:space="preserve"> polskim falę</w:t>
      </w:r>
      <w:r w:rsidR="00751863" w:rsidRPr="001E3EC5">
        <w:rPr>
          <w:rFonts w:ascii="Times New Roman" w:hAnsi="Times New Roman" w:cs="Times New Roman"/>
          <w:sz w:val="24"/>
          <w:szCs w:val="24"/>
        </w:rPr>
        <w:t xml:space="preserve"> oburzenia</w:t>
      </w:r>
      <w:r w:rsidRPr="001E3EC5">
        <w:rPr>
          <w:rFonts w:ascii="Times New Roman" w:hAnsi="Times New Roman" w:cs="Times New Roman"/>
          <w:sz w:val="24"/>
          <w:szCs w:val="24"/>
        </w:rPr>
        <w:t xml:space="preserve">. </w:t>
      </w:r>
      <w:r w:rsidR="00BC2F57" w:rsidRPr="001E3EC5">
        <w:rPr>
          <w:rFonts w:ascii="Times New Roman" w:hAnsi="Times New Roman" w:cs="Times New Roman"/>
          <w:sz w:val="24"/>
          <w:szCs w:val="24"/>
        </w:rPr>
        <w:t>Państwo Polskie nie może godzić</w:t>
      </w:r>
      <w:r w:rsidRPr="001E3EC5">
        <w:rPr>
          <w:rFonts w:ascii="Times New Roman" w:hAnsi="Times New Roman" w:cs="Times New Roman"/>
          <w:sz w:val="24"/>
          <w:szCs w:val="24"/>
        </w:rPr>
        <w:t xml:space="preserve"> się na takie postawy. Dla spraw</w:t>
      </w:r>
      <w:r w:rsidR="00751863" w:rsidRPr="001E3EC5">
        <w:rPr>
          <w:rFonts w:ascii="Times New Roman" w:hAnsi="Times New Roman" w:cs="Times New Roman"/>
          <w:sz w:val="24"/>
          <w:szCs w:val="24"/>
        </w:rPr>
        <w:t>ców takich czynów należy stosować</w:t>
      </w:r>
      <w:r w:rsidRPr="001E3EC5">
        <w:rPr>
          <w:rFonts w:ascii="Times New Roman" w:hAnsi="Times New Roman" w:cs="Times New Roman"/>
          <w:sz w:val="24"/>
          <w:szCs w:val="24"/>
        </w:rPr>
        <w:t xml:space="preserve"> dolegliwe</w:t>
      </w:r>
      <w:r w:rsidR="00751863" w:rsidRPr="001E3EC5">
        <w:rPr>
          <w:rFonts w:ascii="Times New Roman" w:hAnsi="Times New Roman" w:cs="Times New Roman"/>
          <w:sz w:val="24"/>
          <w:szCs w:val="24"/>
        </w:rPr>
        <w:t xml:space="preserve"> prawo - karne instrumenty, a także deportację</w:t>
      </w:r>
      <w:r w:rsidRPr="001E3EC5">
        <w:rPr>
          <w:rFonts w:ascii="Times New Roman" w:hAnsi="Times New Roman" w:cs="Times New Roman"/>
          <w:sz w:val="24"/>
          <w:szCs w:val="24"/>
        </w:rPr>
        <w:t xml:space="preserve"> i zakaz wjazdu na terytorium Rzeczypospolitej Polskiej.</w:t>
      </w:r>
    </w:p>
    <w:p w:rsidR="008120EE" w:rsidRDefault="008120EE" w:rsidP="008120EE">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Ponadto w projektowanej ustawie przewiduje się  zmiany w</w:t>
      </w:r>
      <w:r w:rsidRPr="008120EE">
        <w:rPr>
          <w:rFonts w:ascii="Times New Roman" w:hAnsi="Times New Roman" w:cs="Times New Roman"/>
          <w:sz w:val="24"/>
          <w:szCs w:val="24"/>
        </w:rPr>
        <w:t xml:space="preserve"> </w:t>
      </w:r>
      <w:r>
        <w:rPr>
          <w:rFonts w:ascii="Times New Roman" w:hAnsi="Times New Roman" w:cs="Times New Roman"/>
          <w:sz w:val="24"/>
          <w:szCs w:val="24"/>
        </w:rPr>
        <w:t>art. 264 § 2 i 3 ustawy</w:t>
      </w:r>
      <w:r w:rsidR="00751863" w:rsidRPr="001E3EC5">
        <w:rPr>
          <w:rFonts w:ascii="Times New Roman" w:hAnsi="Times New Roman" w:cs="Times New Roman"/>
          <w:sz w:val="24"/>
          <w:szCs w:val="24"/>
        </w:rPr>
        <w:t xml:space="preserve"> z dnia 6 czerwca 1997 r. – Kodeks karny</w:t>
      </w:r>
      <w:r w:rsidR="006F4244">
        <w:rPr>
          <w:rFonts w:ascii="Times New Roman" w:hAnsi="Times New Roman" w:cs="Times New Roman"/>
          <w:sz w:val="24"/>
          <w:szCs w:val="24"/>
        </w:rPr>
        <w:t>, w których</w:t>
      </w:r>
      <w:r w:rsidR="00784FFB" w:rsidRPr="008120EE">
        <w:rPr>
          <w:rFonts w:ascii="Times New Roman" w:hAnsi="Times New Roman" w:cs="Times New Roman"/>
          <w:sz w:val="24"/>
          <w:szCs w:val="24"/>
        </w:rPr>
        <w:t xml:space="preserve"> zakłada się podwyższenie ustawowego zakresu kary za nielegalne przekraczanie granicy państwowej oraz organizowanie innym osobom nielegalne</w:t>
      </w:r>
      <w:r w:rsidR="00185D17" w:rsidRPr="008120EE">
        <w:rPr>
          <w:rFonts w:ascii="Times New Roman" w:hAnsi="Times New Roman" w:cs="Times New Roman"/>
          <w:sz w:val="24"/>
          <w:szCs w:val="24"/>
        </w:rPr>
        <w:t>go</w:t>
      </w:r>
      <w:r w:rsidR="00784FFB" w:rsidRPr="008120EE">
        <w:rPr>
          <w:rFonts w:ascii="Times New Roman" w:hAnsi="Times New Roman" w:cs="Times New Roman"/>
          <w:sz w:val="24"/>
          <w:szCs w:val="24"/>
        </w:rPr>
        <w:t xml:space="preserve"> przekraczanie granicy państwowej. </w:t>
      </w:r>
    </w:p>
    <w:p w:rsidR="00EF63D6" w:rsidRPr="008120EE" w:rsidRDefault="00784FFB" w:rsidP="006F4244">
      <w:pPr>
        <w:spacing w:line="360" w:lineRule="auto"/>
        <w:ind w:firstLine="284"/>
        <w:jc w:val="both"/>
        <w:rPr>
          <w:rFonts w:ascii="Times New Roman" w:hAnsi="Times New Roman" w:cs="Times New Roman"/>
          <w:sz w:val="24"/>
          <w:szCs w:val="24"/>
        </w:rPr>
      </w:pPr>
      <w:r w:rsidRPr="008120EE">
        <w:rPr>
          <w:rFonts w:ascii="Times New Roman" w:hAnsi="Times New Roman" w:cs="Times New Roman"/>
          <w:sz w:val="24"/>
          <w:szCs w:val="24"/>
        </w:rPr>
        <w:t xml:space="preserve">Przedstawiona propozycja podniesienia kary za nielegalne przekraczanie granicy państwowej oraz organizowanie nielegalnego przerzutu ludzi przez granicę państwową wynika z konieczności podjęcia zdecydowanych działań przez Państwo Polskie, które powinno uruchomić wszelkie środki pozwalające na zablokowanie tego procederu. Nadal trwa </w:t>
      </w:r>
      <w:r w:rsidRPr="008120EE">
        <w:rPr>
          <w:rFonts w:ascii="Times New Roman" w:hAnsi="Times New Roman" w:cs="Times New Roman"/>
          <w:iCs/>
          <w:sz w:val="24"/>
          <w:szCs w:val="24"/>
        </w:rPr>
        <w:t>pełnoskalowa wojna prowadzona przez Federację Rosyjską przeciwko Ukrainie. Nadal mają miejsce nieprzyjazne działania Białorusi w stosunku do Państwa Polskiego. Nie bez znaczenia jest też obecna sytuacja na granicy z Niemcami i Litwą gdzie zauważa się wzrost liczby osób, które nielegalnie próbują przedostać się na teren naszego kraju. Sytuacja na polskich granicach, wojna na Ukrainie oraz agresywna polityka Białorusi istotnie wpływa na stopień bezpieczeństwa w naszym kraju, w</w:t>
      </w:r>
      <w:r w:rsidRPr="008120EE">
        <w:rPr>
          <w:rFonts w:ascii="Times New Roman" w:hAnsi="Times New Roman" w:cs="Times New Roman"/>
          <w:sz w:val="24"/>
          <w:szCs w:val="24"/>
          <w:u w:color="000000"/>
        </w:rPr>
        <w:t xml:space="preserve"> tym na bezpieczeństwo  na granicach państwa. Powoduje </w:t>
      </w:r>
      <w:r w:rsidRPr="008120EE">
        <w:rPr>
          <w:rFonts w:ascii="Times New Roman" w:hAnsi="Times New Roman" w:cs="Times New Roman"/>
          <w:sz w:val="24"/>
          <w:szCs w:val="24"/>
          <w:u w:color="000000"/>
        </w:rPr>
        <w:lastRenderedPageBreak/>
        <w:t>to konieczność prowadzenia ciągłego procesu wzmacniania systemu bezpieczeństwa Rzeczypospolitej Polskiej w wymiarze nie tylko militarnym ale także pozamilitarnym. Jednym z takich działań jest zaproponowane podniesienie kary za nielegalne przekraczanie granicy państwowej oraz organizowanie</w:t>
      </w:r>
      <w:r w:rsidR="00185D17" w:rsidRPr="008120EE">
        <w:rPr>
          <w:rFonts w:ascii="Times New Roman" w:hAnsi="Times New Roman" w:cs="Times New Roman"/>
          <w:sz w:val="24"/>
          <w:szCs w:val="24"/>
          <w:u w:color="000000"/>
        </w:rPr>
        <w:t xml:space="preserve"> tego typu nielegalnych działań. Działania te są często</w:t>
      </w:r>
      <w:r w:rsidR="003B021B" w:rsidRPr="008120EE">
        <w:rPr>
          <w:rFonts w:ascii="Times New Roman" w:hAnsi="Times New Roman" w:cs="Times New Roman"/>
          <w:sz w:val="24"/>
          <w:szCs w:val="24"/>
          <w:u w:color="000000"/>
        </w:rPr>
        <w:t xml:space="preserve"> realizowane</w:t>
      </w:r>
      <w:r w:rsidRPr="008120EE">
        <w:rPr>
          <w:rFonts w:ascii="Times New Roman" w:hAnsi="Times New Roman" w:cs="Times New Roman"/>
          <w:sz w:val="24"/>
          <w:szCs w:val="24"/>
          <w:u w:color="000000"/>
        </w:rPr>
        <w:t xml:space="preserve"> przez zorganizowane </w:t>
      </w:r>
      <w:r w:rsidR="003B021B" w:rsidRPr="008120EE">
        <w:rPr>
          <w:rFonts w:ascii="Times New Roman" w:hAnsi="Times New Roman" w:cs="Times New Roman"/>
          <w:sz w:val="24"/>
          <w:szCs w:val="24"/>
          <w:u w:color="000000"/>
        </w:rPr>
        <w:t xml:space="preserve">międzynarodowe </w:t>
      </w:r>
      <w:r w:rsidRPr="008120EE">
        <w:rPr>
          <w:rFonts w:ascii="Times New Roman" w:hAnsi="Times New Roman" w:cs="Times New Roman"/>
          <w:sz w:val="24"/>
          <w:szCs w:val="24"/>
          <w:u w:color="000000"/>
        </w:rPr>
        <w:t xml:space="preserve">grupy przestępcze, które mogą być inspirowane i nieformalnie zarządzane przez służby obcych państw takich jak Federacja Rosyjska oraz Białoruś </w:t>
      </w:r>
      <w:r w:rsidR="003B021B" w:rsidRPr="008120EE">
        <w:rPr>
          <w:rFonts w:ascii="Times New Roman" w:hAnsi="Times New Roman" w:cs="Times New Roman"/>
          <w:sz w:val="24"/>
          <w:szCs w:val="24"/>
          <w:u w:color="000000"/>
        </w:rPr>
        <w:t>prowadzących hybrydowe - nieprzyjazne</w:t>
      </w:r>
      <w:r w:rsidRPr="008120EE">
        <w:rPr>
          <w:rFonts w:ascii="Times New Roman" w:hAnsi="Times New Roman" w:cs="Times New Roman"/>
          <w:sz w:val="24"/>
          <w:szCs w:val="24"/>
          <w:u w:color="000000"/>
        </w:rPr>
        <w:t xml:space="preserve"> działania wobec Państwa Polskiego. </w:t>
      </w:r>
    </w:p>
    <w:p w:rsidR="000C38A3" w:rsidRPr="001E3EC5" w:rsidRDefault="000C38A3" w:rsidP="00784FFB">
      <w:pPr>
        <w:pStyle w:val="Akapitzlist"/>
        <w:spacing w:line="360" w:lineRule="auto"/>
        <w:ind w:left="284"/>
        <w:jc w:val="both"/>
        <w:rPr>
          <w:rFonts w:ascii="Times New Roman" w:hAnsi="Times New Roman" w:cs="Times New Roman"/>
          <w:sz w:val="24"/>
          <w:szCs w:val="24"/>
        </w:rPr>
      </w:pPr>
    </w:p>
    <w:p w:rsidR="000C38A3" w:rsidRPr="001E3EC5" w:rsidRDefault="000C38A3" w:rsidP="000C38A3">
      <w:pPr>
        <w:pStyle w:val="Akapitzlist"/>
        <w:numPr>
          <w:ilvl w:val="0"/>
          <w:numId w:val="1"/>
        </w:numPr>
        <w:spacing w:line="360" w:lineRule="auto"/>
        <w:ind w:left="709"/>
        <w:jc w:val="both"/>
        <w:rPr>
          <w:rStyle w:val="Ppogrubienie"/>
          <w:rFonts w:ascii="Times New Roman" w:hAnsi="Times New Roman" w:cs="Times New Roman"/>
          <w:bCs/>
          <w:sz w:val="24"/>
          <w:szCs w:val="24"/>
        </w:rPr>
      </w:pPr>
      <w:r w:rsidRPr="001E3EC5">
        <w:rPr>
          <w:rFonts w:ascii="Times New Roman" w:hAnsi="Times New Roman" w:cs="Times New Roman"/>
          <w:b/>
          <w:bCs/>
          <w:sz w:val="24"/>
          <w:szCs w:val="24"/>
        </w:rPr>
        <w:t>Dotychczasowy stan prawny w regulowanym projektem obszarze oraz proponowane zmiany.</w:t>
      </w:r>
    </w:p>
    <w:p w:rsidR="003B021B" w:rsidRPr="001E3EC5" w:rsidRDefault="003B021B" w:rsidP="003B021B">
      <w:pPr>
        <w:pStyle w:val="ARTartustawynprozporzdzenia"/>
        <w:ind w:firstLine="284"/>
        <w:rPr>
          <w:rStyle w:val="Ppogrubienie"/>
          <w:rFonts w:ascii="Times New Roman" w:hAnsi="Times New Roman" w:cs="Times New Roman"/>
          <w:b w:val="0"/>
          <w:szCs w:val="24"/>
        </w:rPr>
      </w:pPr>
      <w:r w:rsidRPr="001E3EC5">
        <w:rPr>
          <w:rStyle w:val="Ppogrubienie"/>
          <w:rFonts w:ascii="Times New Roman" w:hAnsi="Times New Roman" w:cs="Times New Roman"/>
          <w:b w:val="0"/>
          <w:szCs w:val="24"/>
        </w:rPr>
        <w:t xml:space="preserve">W obowiązującej ustawie </w:t>
      </w:r>
      <w:r w:rsidRPr="001E3EC5">
        <w:rPr>
          <w:rFonts w:ascii="Times New Roman" w:hAnsi="Times New Roman" w:cs="Times New Roman"/>
          <w:szCs w:val="24"/>
        </w:rPr>
        <w:t>z dnia 18 grudnia 1998 r. o Instytucie Pamięci Narodowej – Komisji Ścigania Zbrodni przeciwko Narodowi Polskiemu art.</w:t>
      </w:r>
      <w:r w:rsidR="008B4F73" w:rsidRPr="001E3EC5">
        <w:rPr>
          <w:rFonts w:ascii="Times New Roman" w:hAnsi="Times New Roman" w:cs="Times New Roman"/>
          <w:szCs w:val="24"/>
        </w:rPr>
        <w:t xml:space="preserve"> 1 </w:t>
      </w:r>
      <w:r w:rsidRPr="001E3EC5">
        <w:rPr>
          <w:rFonts w:ascii="Times New Roman" w:hAnsi="Times New Roman" w:cs="Times New Roman"/>
          <w:szCs w:val="24"/>
        </w:rPr>
        <w:t>pkt 1 lit a oraz a</w:t>
      </w:r>
      <w:r w:rsidR="008B11CF">
        <w:rPr>
          <w:rFonts w:ascii="Times New Roman" w:hAnsi="Times New Roman" w:cs="Times New Roman"/>
          <w:szCs w:val="24"/>
        </w:rPr>
        <w:t>rt. 2a ma następujące brzmienie:</w:t>
      </w:r>
    </w:p>
    <w:p w:rsidR="003B021B" w:rsidRPr="001E3EC5" w:rsidRDefault="003B021B" w:rsidP="003B021B">
      <w:pPr>
        <w:shd w:val="clear" w:color="auto" w:fill="FFFFFF"/>
        <w:spacing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,,Art. 1 Ustawa reguluje:</w:t>
      </w:r>
    </w:p>
    <w:p w:rsidR="003B021B" w:rsidRPr="001E3EC5" w:rsidRDefault="003B021B" w:rsidP="003B021B">
      <w:pPr>
        <w:shd w:val="clear" w:color="auto" w:fill="FFFFFF"/>
        <w:spacing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1) ewidencjonowanie, gromadzenie, przechowywanie, opracowywanie, zabezpieczenie, udostępnianie i publikowanie dokumentów organów bezpieczeństwa państwa, wytworzonych oraz gromadzonych od dnia 22 lipca 1944 r. do dnia 31 lipca 1990 r., a także organów bezpieczeństwa Trzeciej Rzeszy Niemieckiej i Związku Socjalistycznych Republik Radzieckich, dotyczących:</w:t>
      </w:r>
    </w:p>
    <w:p w:rsidR="003B021B" w:rsidRPr="001E3EC5" w:rsidRDefault="003B021B" w:rsidP="003B021B">
      <w:pPr>
        <w:shd w:val="clear" w:color="auto" w:fill="FFFFFF"/>
        <w:spacing w:after="0"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a) popełnionych na osobach narodowości polskiej lub obywatelach polskich innych narodowości w okresie od dnia 8 listopada 1917 r. do dnia 31 lipca 1990 r.:</w:t>
      </w:r>
    </w:p>
    <w:p w:rsidR="003B021B" w:rsidRPr="001E3EC5" w:rsidRDefault="003B021B" w:rsidP="003B021B">
      <w:pPr>
        <w:shd w:val="clear" w:color="auto" w:fill="FFFFFF"/>
        <w:spacing w:after="0"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 zbrodni nazistowskich,</w:t>
      </w:r>
    </w:p>
    <w:p w:rsidR="003B021B" w:rsidRPr="001E3EC5" w:rsidRDefault="003B021B" w:rsidP="003B021B">
      <w:pPr>
        <w:shd w:val="clear" w:color="auto" w:fill="FFFFFF"/>
        <w:spacing w:after="0"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 zbrodni komunistycznych,</w:t>
      </w:r>
    </w:p>
    <w:p w:rsidR="003B021B" w:rsidRPr="001E3EC5" w:rsidRDefault="003B021B" w:rsidP="003B021B">
      <w:pPr>
        <w:shd w:val="clear" w:color="auto" w:fill="FFFFFF"/>
        <w:spacing w:after="0"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 xml:space="preserve">- zbrodni </w:t>
      </w:r>
      <w:r w:rsidRPr="001E3EC5">
        <w:rPr>
          <w:rFonts w:ascii="Times New Roman" w:eastAsia="Times New Roman" w:hAnsi="Times New Roman" w:cs="Times New Roman"/>
          <w:i/>
          <w:sz w:val="24"/>
          <w:szCs w:val="24"/>
          <w:lang w:eastAsia="pl-PL"/>
        </w:rPr>
        <w:t>ukraińskich nacjonalistów</w:t>
      </w:r>
      <w:r w:rsidRPr="001E3EC5">
        <w:rPr>
          <w:rFonts w:ascii="Times New Roman" w:eastAsia="Times New Roman" w:hAnsi="Times New Roman" w:cs="Times New Roman"/>
          <w:sz w:val="24"/>
          <w:szCs w:val="24"/>
          <w:lang w:eastAsia="pl-PL"/>
        </w:rPr>
        <w:t xml:space="preserve"> </w:t>
      </w:r>
      <w:r w:rsidRPr="001E3EC5">
        <w:rPr>
          <w:rFonts w:ascii="Times New Roman" w:eastAsia="Times New Roman" w:hAnsi="Times New Roman" w:cs="Times New Roman"/>
          <w:i/>
          <w:sz w:val="24"/>
          <w:szCs w:val="24"/>
          <w:lang w:eastAsia="pl-PL"/>
        </w:rPr>
        <w:t>i</w:t>
      </w:r>
      <w:r w:rsidRPr="001E3EC5">
        <w:rPr>
          <w:rFonts w:ascii="Times New Roman" w:eastAsia="Times New Roman" w:hAnsi="Times New Roman" w:cs="Times New Roman"/>
          <w:sz w:val="24"/>
          <w:szCs w:val="24"/>
          <w:lang w:eastAsia="pl-PL"/>
        </w:rPr>
        <w:t xml:space="preserve"> członków ukraiń</w:t>
      </w:r>
      <w:r w:rsidR="00562DB7" w:rsidRPr="001E3EC5">
        <w:rPr>
          <w:rFonts w:ascii="Times New Roman" w:eastAsia="Times New Roman" w:hAnsi="Times New Roman" w:cs="Times New Roman"/>
          <w:sz w:val="24"/>
          <w:szCs w:val="24"/>
          <w:lang w:eastAsia="pl-PL"/>
        </w:rPr>
        <w:t>skich formacji kolaborujących z </w:t>
      </w:r>
      <w:r w:rsidRPr="001E3EC5">
        <w:rPr>
          <w:rFonts w:ascii="Times New Roman" w:eastAsia="Times New Roman" w:hAnsi="Times New Roman" w:cs="Times New Roman"/>
          <w:sz w:val="24"/>
          <w:szCs w:val="24"/>
          <w:lang w:eastAsia="pl-PL"/>
        </w:rPr>
        <w:t>Trzecią Rzeszą Niemiecką,</w:t>
      </w:r>
    </w:p>
    <w:p w:rsidR="003B021B" w:rsidRPr="001E3EC5" w:rsidRDefault="003B021B" w:rsidP="003B021B">
      <w:pPr>
        <w:shd w:val="clear" w:color="auto" w:fill="FFFFFF"/>
        <w:spacing w:after="0" w:line="360" w:lineRule="auto"/>
        <w:ind w:left="284"/>
        <w:jc w:val="both"/>
        <w:rPr>
          <w:rFonts w:ascii="Times New Roman" w:eastAsia="Times New Roman" w:hAnsi="Times New Roman" w:cs="Times New Roman"/>
          <w:sz w:val="24"/>
          <w:szCs w:val="24"/>
          <w:lang w:eastAsia="pl-PL"/>
        </w:rPr>
      </w:pPr>
      <w:r w:rsidRPr="001E3EC5">
        <w:rPr>
          <w:rFonts w:ascii="Times New Roman" w:eastAsia="Times New Roman" w:hAnsi="Times New Roman" w:cs="Times New Roman"/>
          <w:sz w:val="24"/>
          <w:szCs w:val="24"/>
          <w:lang w:eastAsia="pl-PL"/>
        </w:rPr>
        <w:t>- innych przestępstw stanowiących zbrodnie przeciwko pokojowi, ludzkości lub zbrodnie wojenne”.</w:t>
      </w:r>
    </w:p>
    <w:p w:rsidR="00F75A03" w:rsidRPr="006A07C8" w:rsidRDefault="00F75A03" w:rsidP="003B021B">
      <w:pPr>
        <w:shd w:val="clear" w:color="auto" w:fill="FFFFFF"/>
        <w:spacing w:after="0" w:line="360" w:lineRule="auto"/>
        <w:ind w:left="284"/>
        <w:jc w:val="both"/>
        <w:rPr>
          <w:rFonts w:ascii="Times New Roman" w:eastAsia="Times New Roman" w:hAnsi="Times New Roman" w:cs="Times New Roman"/>
          <w:i/>
          <w:sz w:val="24"/>
          <w:szCs w:val="24"/>
          <w:lang w:eastAsia="pl-PL"/>
        </w:rPr>
      </w:pPr>
      <w:r w:rsidRPr="001E3EC5">
        <w:rPr>
          <w:rFonts w:ascii="Times New Roman" w:eastAsia="Times New Roman" w:hAnsi="Times New Roman" w:cs="Times New Roman"/>
          <w:sz w:val="24"/>
          <w:szCs w:val="24"/>
          <w:lang w:eastAsia="pl-PL"/>
        </w:rPr>
        <w:t>,,Art. 2a</w:t>
      </w:r>
      <w:r w:rsidR="008B11CF">
        <w:rPr>
          <w:rFonts w:ascii="Times New Roman" w:eastAsia="Times New Roman" w:hAnsi="Times New Roman" w:cs="Times New Roman"/>
          <w:sz w:val="24"/>
          <w:szCs w:val="24"/>
          <w:lang w:eastAsia="pl-PL"/>
        </w:rPr>
        <w:t>.</w:t>
      </w:r>
      <w:r w:rsidR="00E32DDB" w:rsidRPr="001E3EC5">
        <w:rPr>
          <w:rFonts w:ascii="Times New Roman" w:eastAsia="Times New Roman" w:hAnsi="Times New Roman" w:cs="Times New Roman"/>
          <w:sz w:val="24"/>
          <w:szCs w:val="24"/>
          <w:lang w:eastAsia="pl-PL"/>
        </w:rPr>
        <w:t xml:space="preserve"> </w:t>
      </w:r>
      <w:r w:rsidR="00E32DDB" w:rsidRPr="006A07C8">
        <w:rPr>
          <w:rFonts w:ascii="Times New Roman" w:hAnsi="Times New Roman" w:cs="Times New Roman"/>
          <w:sz w:val="24"/>
          <w:szCs w:val="24"/>
          <w:shd w:val="clear" w:color="auto" w:fill="FFFFFF"/>
        </w:rPr>
        <w:t xml:space="preserve">Zbrodniami </w:t>
      </w:r>
      <w:r w:rsidR="00E32DDB" w:rsidRPr="006A07C8">
        <w:rPr>
          <w:rFonts w:ascii="Times New Roman" w:hAnsi="Times New Roman" w:cs="Times New Roman"/>
          <w:i/>
          <w:sz w:val="24"/>
          <w:szCs w:val="24"/>
          <w:shd w:val="clear" w:color="auto" w:fill="FFFFFF"/>
        </w:rPr>
        <w:t>ukraińskich nacjonalistów</w:t>
      </w:r>
      <w:r w:rsidR="00E32DDB" w:rsidRPr="006A07C8">
        <w:rPr>
          <w:rFonts w:ascii="Times New Roman" w:hAnsi="Times New Roman" w:cs="Times New Roman"/>
          <w:sz w:val="24"/>
          <w:szCs w:val="24"/>
          <w:shd w:val="clear" w:color="auto" w:fill="FFFFFF"/>
        </w:rPr>
        <w:t xml:space="preserve"> </w:t>
      </w:r>
      <w:r w:rsidR="00E32DDB" w:rsidRPr="006A07C8">
        <w:rPr>
          <w:rFonts w:ascii="Times New Roman" w:hAnsi="Times New Roman" w:cs="Times New Roman"/>
          <w:i/>
          <w:sz w:val="24"/>
          <w:szCs w:val="24"/>
          <w:shd w:val="clear" w:color="auto" w:fill="FFFFFF"/>
        </w:rPr>
        <w:t>i</w:t>
      </w:r>
      <w:r w:rsidR="00E32DDB" w:rsidRPr="006A07C8">
        <w:rPr>
          <w:rFonts w:ascii="Times New Roman" w:hAnsi="Times New Roman" w:cs="Times New Roman"/>
          <w:sz w:val="24"/>
          <w:szCs w:val="24"/>
          <w:shd w:val="clear" w:color="auto" w:fill="FFFFFF"/>
        </w:rPr>
        <w:t xml:space="preserve"> członków ukraińskich formacji kolaborujących z Trzecią Rzeszą Niemiecką, w rozumieniu ustawy, są czyny popełnione </w:t>
      </w:r>
      <w:r w:rsidR="00E32DDB" w:rsidRPr="006A07C8">
        <w:rPr>
          <w:rFonts w:ascii="Times New Roman" w:hAnsi="Times New Roman" w:cs="Times New Roman"/>
          <w:i/>
          <w:sz w:val="24"/>
          <w:szCs w:val="24"/>
          <w:shd w:val="clear" w:color="auto" w:fill="FFFFFF"/>
        </w:rPr>
        <w:t>przez ukraińskich nacjonalistów</w:t>
      </w:r>
      <w:r w:rsidR="00E32DDB" w:rsidRPr="006A07C8">
        <w:rPr>
          <w:rFonts w:ascii="Times New Roman" w:hAnsi="Times New Roman" w:cs="Times New Roman"/>
          <w:sz w:val="24"/>
          <w:szCs w:val="24"/>
          <w:shd w:val="clear" w:color="auto" w:fill="FFFFFF"/>
        </w:rPr>
        <w:t xml:space="preserve"> w latach 1925-1950, polegające na stosowaniu przemocy, terroru lub innych form naruszania praw człowieka wobec jednostek lub grup ludności. </w:t>
      </w:r>
      <w:r w:rsidR="00E32DDB" w:rsidRPr="006A07C8">
        <w:rPr>
          <w:rFonts w:ascii="Times New Roman" w:hAnsi="Times New Roman" w:cs="Times New Roman"/>
          <w:sz w:val="24"/>
          <w:szCs w:val="24"/>
          <w:shd w:val="clear" w:color="auto" w:fill="FFFFFF"/>
        </w:rPr>
        <w:lastRenderedPageBreak/>
        <w:t xml:space="preserve">Zbrodnią </w:t>
      </w:r>
      <w:r w:rsidR="00E32DDB" w:rsidRPr="006A07C8">
        <w:rPr>
          <w:rFonts w:ascii="Times New Roman" w:hAnsi="Times New Roman" w:cs="Times New Roman"/>
          <w:i/>
          <w:sz w:val="24"/>
          <w:szCs w:val="24"/>
          <w:shd w:val="clear" w:color="auto" w:fill="FFFFFF"/>
        </w:rPr>
        <w:t>ukraińskich nacjonalistów i</w:t>
      </w:r>
      <w:r w:rsidR="00E32DDB" w:rsidRPr="006A07C8">
        <w:rPr>
          <w:rFonts w:ascii="Times New Roman" w:hAnsi="Times New Roman" w:cs="Times New Roman"/>
          <w:sz w:val="24"/>
          <w:szCs w:val="24"/>
          <w:shd w:val="clear" w:color="auto" w:fill="FFFFFF"/>
        </w:rPr>
        <w:t xml:space="preserve"> członków ukraińskich formacji kolaborujących z Trzecią Rzeszą Niemiecką jest również udział w eksterminacji ludności żydowskiej oraz ludobójstwie na obywatelach II Rzeczypospolitej na terenach Wołynia </w:t>
      </w:r>
      <w:r w:rsidR="00E32DDB" w:rsidRPr="006A07C8">
        <w:rPr>
          <w:rFonts w:ascii="Times New Roman" w:hAnsi="Times New Roman" w:cs="Times New Roman"/>
          <w:i/>
          <w:sz w:val="24"/>
          <w:szCs w:val="24"/>
          <w:shd w:val="clear" w:color="auto" w:fill="FFFFFF"/>
        </w:rPr>
        <w:t>i Małopolski Wschodniej.</w:t>
      </w:r>
      <w:r w:rsidR="008B11CF">
        <w:rPr>
          <w:rFonts w:ascii="Times New Roman" w:hAnsi="Times New Roman" w:cs="Times New Roman"/>
          <w:i/>
          <w:sz w:val="24"/>
          <w:szCs w:val="24"/>
          <w:shd w:val="clear" w:color="auto" w:fill="FFFFFF"/>
        </w:rPr>
        <w:t>”</w:t>
      </w:r>
    </w:p>
    <w:p w:rsidR="003B021B" w:rsidRPr="001E3EC5" w:rsidRDefault="00E32DDB" w:rsidP="003B021B">
      <w:pPr>
        <w:pStyle w:val="ARTartustawynprozporzdzenia"/>
        <w:ind w:firstLine="284"/>
        <w:rPr>
          <w:rStyle w:val="Ppogrubienie"/>
          <w:rFonts w:ascii="Times New Roman" w:hAnsi="Times New Roman" w:cs="Times New Roman"/>
          <w:b w:val="0"/>
          <w:szCs w:val="24"/>
        </w:rPr>
      </w:pPr>
      <w:r w:rsidRPr="001E3EC5">
        <w:rPr>
          <w:rStyle w:val="Ppogrubienie"/>
          <w:rFonts w:ascii="Times New Roman" w:hAnsi="Times New Roman" w:cs="Times New Roman"/>
          <w:b w:val="0"/>
          <w:szCs w:val="24"/>
        </w:rPr>
        <w:t>Przepisy te były przedmiotem bada</w:t>
      </w:r>
      <w:r w:rsidR="00562DB7" w:rsidRPr="001E3EC5">
        <w:rPr>
          <w:rStyle w:val="Ppogrubienie"/>
          <w:rFonts w:ascii="Times New Roman" w:hAnsi="Times New Roman" w:cs="Times New Roman"/>
          <w:b w:val="0"/>
          <w:szCs w:val="24"/>
        </w:rPr>
        <w:t>nia zgodności z Konstytucją. Trybunał Konstytucyjny w wyroku</w:t>
      </w:r>
      <w:r w:rsidRPr="001E3EC5">
        <w:rPr>
          <w:rStyle w:val="Ppogrubienie"/>
          <w:rFonts w:ascii="Times New Roman" w:hAnsi="Times New Roman" w:cs="Times New Roman"/>
          <w:b w:val="0"/>
          <w:szCs w:val="24"/>
        </w:rPr>
        <w:t xml:space="preserve"> z dnia 17 stycznia 2019 r. (sygn. akt. K</w:t>
      </w:r>
      <w:r w:rsidR="00562DB7" w:rsidRPr="001E3EC5">
        <w:rPr>
          <w:rStyle w:val="Ppogrubienie"/>
          <w:rFonts w:ascii="Times New Roman" w:hAnsi="Times New Roman" w:cs="Times New Roman"/>
          <w:b w:val="0"/>
          <w:szCs w:val="24"/>
        </w:rPr>
        <w:t xml:space="preserve"> </w:t>
      </w:r>
      <w:r w:rsidRPr="001E3EC5">
        <w:rPr>
          <w:rStyle w:val="Ppogrubienie"/>
          <w:rFonts w:ascii="Times New Roman" w:hAnsi="Times New Roman" w:cs="Times New Roman"/>
          <w:b w:val="0"/>
          <w:szCs w:val="24"/>
        </w:rPr>
        <w:t>1/18) orzekł, że:</w:t>
      </w:r>
    </w:p>
    <w:p w:rsidR="007A336B" w:rsidRPr="001E3EC5" w:rsidRDefault="00562DB7" w:rsidP="007A336B">
      <w:pPr>
        <w:pStyle w:val="Akapitzlist"/>
        <w:numPr>
          <w:ilvl w:val="0"/>
          <w:numId w:val="7"/>
        </w:numPr>
        <w:spacing w:line="360" w:lineRule="auto"/>
        <w:ind w:left="284" w:hanging="142"/>
        <w:jc w:val="both"/>
        <w:rPr>
          <w:rFonts w:ascii="Times New Roman" w:hAnsi="Times New Roman" w:cs="Times New Roman"/>
          <w:sz w:val="24"/>
          <w:szCs w:val="24"/>
        </w:rPr>
      </w:pPr>
      <w:r w:rsidRPr="001E3EC5">
        <w:rPr>
          <w:rFonts w:ascii="Times New Roman" w:hAnsi="Times New Roman" w:cs="Times New Roman"/>
          <w:sz w:val="24"/>
          <w:szCs w:val="24"/>
        </w:rPr>
        <w:t>a</w:t>
      </w:r>
      <w:r w:rsidR="007A336B" w:rsidRPr="001E3EC5">
        <w:rPr>
          <w:rFonts w:ascii="Times New Roman" w:hAnsi="Times New Roman" w:cs="Times New Roman"/>
          <w:sz w:val="24"/>
          <w:szCs w:val="24"/>
        </w:rPr>
        <w:t xml:space="preserve">rt. 1 pkt 1 lit. a tiret trzecie ustawy z dnia 18 grudnia 1998 r. o Instytucie Pamięci Narodowej – Komisji Ścigania Zbrodni przeciwko Narodowi Polskiemu (Dz. U. z 2018 r. poz. 2032 i 2529), w brzmieniu nadanym przez art. 1 pkt 1 lit. a ustawy z dnia 26 stycznia 2018 r. o zmianie ustawy o Instytucie Pamięci Narodowej – Komisji Ścigania Zbrodni przeciwko Narodowi Polskiemu, ustawy o grobach i </w:t>
      </w:r>
      <w:r w:rsidR="00B70735" w:rsidRPr="001E3EC5">
        <w:rPr>
          <w:rFonts w:ascii="Times New Roman" w:hAnsi="Times New Roman" w:cs="Times New Roman"/>
          <w:sz w:val="24"/>
          <w:szCs w:val="24"/>
        </w:rPr>
        <w:t>cmentarzach wojennych, ustawy o </w:t>
      </w:r>
      <w:r w:rsidR="007A336B" w:rsidRPr="001E3EC5">
        <w:rPr>
          <w:rFonts w:ascii="Times New Roman" w:hAnsi="Times New Roman" w:cs="Times New Roman"/>
          <w:sz w:val="24"/>
          <w:szCs w:val="24"/>
        </w:rPr>
        <w:t xml:space="preserve">muzeach oraz ustawy o odpowiedzialności podmiotów zbiorowych za czyny zabronione pod groźbą kary (Dz. U. poz. 369), w części obejmującej wyrazy „ukraińskich nacjonalistów i”, jest niezgodny z wywodzoną z art. 2 Konstytucji </w:t>
      </w:r>
      <w:r w:rsidR="00B70735" w:rsidRPr="001E3EC5">
        <w:rPr>
          <w:rFonts w:ascii="Times New Roman" w:hAnsi="Times New Roman" w:cs="Times New Roman"/>
          <w:sz w:val="24"/>
          <w:szCs w:val="24"/>
        </w:rPr>
        <w:t>Rzeczypospolitej</w:t>
      </w:r>
      <w:r w:rsidR="007A336B" w:rsidRPr="001E3EC5">
        <w:rPr>
          <w:rFonts w:ascii="Times New Roman" w:hAnsi="Times New Roman" w:cs="Times New Roman"/>
          <w:sz w:val="24"/>
          <w:szCs w:val="24"/>
        </w:rPr>
        <w:t xml:space="preserve"> Polskiej zasadą określoności przepisów prawa oraz z art. 42 ust. 1 Konstytucji.</w:t>
      </w:r>
    </w:p>
    <w:p w:rsidR="007A336B" w:rsidRPr="001E3EC5" w:rsidRDefault="00B70735" w:rsidP="007A336B">
      <w:pPr>
        <w:pStyle w:val="Akapitzlist"/>
        <w:numPr>
          <w:ilvl w:val="0"/>
          <w:numId w:val="7"/>
        </w:numPr>
        <w:spacing w:line="360" w:lineRule="auto"/>
        <w:ind w:left="284" w:hanging="142"/>
        <w:jc w:val="both"/>
        <w:rPr>
          <w:rFonts w:ascii="Times New Roman" w:hAnsi="Times New Roman" w:cs="Times New Roman"/>
          <w:sz w:val="24"/>
          <w:szCs w:val="24"/>
        </w:rPr>
      </w:pPr>
      <w:r w:rsidRPr="001E3EC5">
        <w:rPr>
          <w:rFonts w:ascii="Times New Roman" w:hAnsi="Times New Roman" w:cs="Times New Roman"/>
          <w:sz w:val="24"/>
          <w:szCs w:val="24"/>
        </w:rPr>
        <w:t>a</w:t>
      </w:r>
      <w:r w:rsidR="007A336B" w:rsidRPr="001E3EC5">
        <w:rPr>
          <w:rFonts w:ascii="Times New Roman" w:hAnsi="Times New Roman" w:cs="Times New Roman"/>
          <w:sz w:val="24"/>
          <w:szCs w:val="24"/>
        </w:rPr>
        <w:t xml:space="preserve">rt. 2a ustawy z 18 grudnia 1998 r. powołanej w punkcie 1, dodany przez art. 1 pkt 2 ustawy z 26 stycznia 2018 r. powołanej w punkcie 1: </w:t>
      </w:r>
    </w:p>
    <w:p w:rsidR="007A336B" w:rsidRPr="001E3EC5" w:rsidRDefault="007A336B" w:rsidP="007A336B">
      <w:pPr>
        <w:pStyle w:val="Akapitzlist"/>
        <w:numPr>
          <w:ilvl w:val="0"/>
          <w:numId w:val="8"/>
        </w:numPr>
        <w:spacing w:line="360" w:lineRule="auto"/>
        <w:jc w:val="both"/>
        <w:rPr>
          <w:rFonts w:ascii="Times New Roman" w:hAnsi="Times New Roman" w:cs="Times New Roman"/>
          <w:sz w:val="24"/>
          <w:szCs w:val="24"/>
        </w:rPr>
      </w:pPr>
      <w:r w:rsidRPr="001E3EC5">
        <w:rPr>
          <w:rFonts w:ascii="Times New Roman" w:hAnsi="Times New Roman" w:cs="Times New Roman"/>
          <w:sz w:val="24"/>
          <w:szCs w:val="24"/>
        </w:rPr>
        <w:t xml:space="preserve">w części obejmującej wyrazy: „ukraińskich nacjonalistów i” oraz „przez ukraińskich nacjonalistów” w zdaniu pierwszym, </w:t>
      </w:r>
    </w:p>
    <w:p w:rsidR="00E32DDB" w:rsidRPr="001E3EC5" w:rsidRDefault="007A336B" w:rsidP="007A336B">
      <w:pPr>
        <w:pStyle w:val="Akapitzlist"/>
        <w:numPr>
          <w:ilvl w:val="0"/>
          <w:numId w:val="8"/>
        </w:numPr>
        <w:spacing w:line="360" w:lineRule="auto"/>
        <w:jc w:val="both"/>
        <w:rPr>
          <w:rFonts w:ascii="Times New Roman" w:hAnsi="Times New Roman" w:cs="Times New Roman"/>
          <w:sz w:val="24"/>
          <w:szCs w:val="24"/>
        </w:rPr>
      </w:pPr>
      <w:r w:rsidRPr="001E3EC5">
        <w:rPr>
          <w:rFonts w:ascii="Times New Roman" w:hAnsi="Times New Roman" w:cs="Times New Roman"/>
          <w:sz w:val="24"/>
          <w:szCs w:val="24"/>
        </w:rPr>
        <w:t>w części obejmującej wyrazy: „ukraińskich nacjonalistów i” oraz „i Małopolski Wschodniej” w zdaniu drugim – jest niezgodny z wywodzoną z art. 2 Konstytucji zasadą określoności przepisów prawa oraz z art. 42 ust. 1 Konstytucji.</w:t>
      </w:r>
    </w:p>
    <w:p w:rsidR="00E32DDB" w:rsidRPr="00DD3B3A" w:rsidRDefault="00E32DDB" w:rsidP="00E32DDB">
      <w:pPr>
        <w:pStyle w:val="ARTartustawynprozporzdzenia"/>
        <w:ind w:firstLine="284"/>
        <w:rPr>
          <w:rFonts w:ascii="Times New Roman" w:hAnsi="Times New Roman" w:cs="Times New Roman"/>
          <w:szCs w:val="24"/>
          <w:shd w:val="clear" w:color="auto" w:fill="FFFFFF"/>
        </w:rPr>
      </w:pPr>
      <w:r w:rsidRPr="00DD3B3A">
        <w:rPr>
          <w:rFonts w:ascii="Times New Roman" w:hAnsi="Times New Roman" w:cs="Times New Roman"/>
          <w:szCs w:val="24"/>
          <w:shd w:val="clear" w:color="auto" w:fill="FFFFFF"/>
        </w:rPr>
        <w:t xml:space="preserve"> Przepisy te we wskazanym przez Trybunał Kons</w:t>
      </w:r>
      <w:r w:rsidR="00B70735" w:rsidRPr="00DD3B3A">
        <w:rPr>
          <w:rFonts w:ascii="Times New Roman" w:hAnsi="Times New Roman" w:cs="Times New Roman"/>
          <w:szCs w:val="24"/>
          <w:shd w:val="clear" w:color="auto" w:fill="FFFFFF"/>
        </w:rPr>
        <w:t>tytucyjny zakresie utraciły moc</w:t>
      </w:r>
      <w:r w:rsidRPr="00DD3B3A">
        <w:rPr>
          <w:rFonts w:ascii="Times New Roman" w:hAnsi="Times New Roman" w:cs="Times New Roman"/>
          <w:szCs w:val="24"/>
          <w:shd w:val="clear" w:color="auto" w:fill="FFFFFF"/>
        </w:rPr>
        <w:t xml:space="preserve"> z dniem 23 stycznia 2019 r. </w:t>
      </w:r>
    </w:p>
    <w:p w:rsidR="00434174" w:rsidRDefault="00B70735" w:rsidP="00434174">
      <w:pPr>
        <w:pStyle w:val="ARTartustawynprozporzdzenia"/>
        <w:ind w:firstLine="284"/>
        <w:rPr>
          <w:rFonts w:ascii="Times New Roman" w:eastAsia="Times New Roman" w:hAnsi="Times New Roman" w:cs="Times New Roman"/>
          <w:szCs w:val="24"/>
        </w:rPr>
      </w:pPr>
      <w:r w:rsidRPr="001E3EC5">
        <w:rPr>
          <w:rStyle w:val="Ppogrubienie"/>
          <w:rFonts w:ascii="Times New Roman" w:hAnsi="Times New Roman" w:cs="Times New Roman"/>
          <w:b w:val="0"/>
          <w:szCs w:val="24"/>
        </w:rPr>
        <w:t>Mając powyższe na uwadze p</w:t>
      </w:r>
      <w:r w:rsidR="007A336B" w:rsidRPr="001E3EC5">
        <w:rPr>
          <w:rStyle w:val="Ppogrubienie"/>
          <w:rFonts w:ascii="Times New Roman" w:hAnsi="Times New Roman" w:cs="Times New Roman"/>
          <w:b w:val="0"/>
          <w:szCs w:val="24"/>
        </w:rPr>
        <w:t>roponowana z</w:t>
      </w:r>
      <w:r w:rsidR="003B021B" w:rsidRPr="001E3EC5">
        <w:rPr>
          <w:rStyle w:val="Ppogrubienie"/>
          <w:rFonts w:ascii="Times New Roman" w:hAnsi="Times New Roman" w:cs="Times New Roman"/>
          <w:b w:val="0"/>
          <w:szCs w:val="24"/>
        </w:rPr>
        <w:t>miana</w:t>
      </w:r>
      <w:r w:rsidR="003B021B" w:rsidRPr="001E3EC5">
        <w:rPr>
          <w:rStyle w:val="Ppogrubienie"/>
          <w:rFonts w:ascii="Times New Roman" w:hAnsi="Times New Roman" w:cs="Times New Roman"/>
          <w:szCs w:val="24"/>
        </w:rPr>
        <w:t xml:space="preserve"> </w:t>
      </w:r>
      <w:r w:rsidR="003B021B" w:rsidRPr="001E3EC5">
        <w:rPr>
          <w:rFonts w:ascii="Times New Roman" w:hAnsi="Times New Roman" w:cs="Times New Roman"/>
          <w:szCs w:val="24"/>
        </w:rPr>
        <w:t>w usta</w:t>
      </w:r>
      <w:r w:rsidRPr="001E3EC5">
        <w:rPr>
          <w:rFonts w:ascii="Times New Roman" w:hAnsi="Times New Roman" w:cs="Times New Roman"/>
          <w:szCs w:val="24"/>
        </w:rPr>
        <w:t>wie z dnia 18 grudnia 1998 r. o </w:t>
      </w:r>
      <w:r w:rsidR="003B021B" w:rsidRPr="001E3EC5">
        <w:rPr>
          <w:rFonts w:ascii="Times New Roman" w:hAnsi="Times New Roman" w:cs="Times New Roman"/>
          <w:szCs w:val="24"/>
        </w:rPr>
        <w:t>Instytucie Pamięci Narodowej – Komisji Ścigania Zbrodni przeciwko Narodowi Polskiemu</w:t>
      </w:r>
      <w:r w:rsidR="003B021B" w:rsidRPr="001E3EC5">
        <w:rPr>
          <w:rFonts w:ascii="Times New Roman" w:hAnsi="Times New Roman" w:cs="Times New Roman"/>
          <w:b/>
          <w:szCs w:val="24"/>
        </w:rPr>
        <w:t xml:space="preserve"> </w:t>
      </w:r>
      <w:r w:rsidR="003B021B" w:rsidRPr="001E3EC5">
        <w:rPr>
          <w:rFonts w:ascii="Times New Roman" w:hAnsi="Times New Roman" w:cs="Times New Roman"/>
          <w:szCs w:val="24"/>
        </w:rPr>
        <w:t>(Dz. U. z 2023 r. poz. 102) polega na</w:t>
      </w:r>
      <w:r w:rsidR="008B11CF">
        <w:rPr>
          <w:rFonts w:ascii="Times New Roman" w:hAnsi="Times New Roman" w:cs="Times New Roman"/>
          <w:szCs w:val="24"/>
        </w:rPr>
        <w:t xml:space="preserve"> doprecyzowaniu </w:t>
      </w:r>
      <w:r w:rsidR="003B021B" w:rsidRPr="001E3EC5">
        <w:rPr>
          <w:rFonts w:ascii="Times New Roman" w:hAnsi="Times New Roman" w:cs="Times New Roman"/>
          <w:szCs w:val="24"/>
        </w:rPr>
        <w:t xml:space="preserve">w art. 1 w pkt 1 w lit. a </w:t>
      </w:r>
      <w:r w:rsidR="008B11CF" w:rsidRPr="008B11CF">
        <w:rPr>
          <w:rFonts w:ascii="Times New Roman" w:hAnsi="Times New Roman" w:cs="Times New Roman"/>
          <w:szCs w:val="24"/>
        </w:rPr>
        <w:t>tiret</w:t>
      </w:r>
      <w:r w:rsidR="008A6503">
        <w:rPr>
          <w:rFonts w:ascii="Times New Roman" w:hAnsi="Times New Roman" w:cs="Times New Roman"/>
          <w:szCs w:val="24"/>
        </w:rPr>
        <w:t>u</w:t>
      </w:r>
      <w:r w:rsidR="008B11CF" w:rsidRPr="008B11CF">
        <w:rPr>
          <w:rFonts w:ascii="Times New Roman" w:hAnsi="Times New Roman" w:cs="Times New Roman"/>
          <w:szCs w:val="24"/>
        </w:rPr>
        <w:t xml:space="preserve"> trzeci</w:t>
      </w:r>
      <w:r w:rsidR="008A6503">
        <w:rPr>
          <w:rFonts w:ascii="Times New Roman" w:hAnsi="Times New Roman" w:cs="Times New Roman"/>
          <w:szCs w:val="24"/>
        </w:rPr>
        <w:t>ego</w:t>
      </w:r>
      <w:r w:rsidR="003B021B" w:rsidRPr="001E3EC5">
        <w:rPr>
          <w:rFonts w:ascii="Times New Roman" w:hAnsi="Times New Roman" w:cs="Times New Roman"/>
          <w:b/>
          <w:szCs w:val="24"/>
        </w:rPr>
        <w:t>.</w:t>
      </w:r>
      <w:r w:rsidR="008B11CF">
        <w:rPr>
          <w:rFonts w:ascii="Times New Roman" w:hAnsi="Times New Roman" w:cs="Times New Roman"/>
          <w:szCs w:val="24"/>
        </w:rPr>
        <w:t xml:space="preserve"> W </w:t>
      </w:r>
      <w:r w:rsidR="003B021B" w:rsidRPr="001E3EC5">
        <w:rPr>
          <w:rFonts w:ascii="Times New Roman" w:hAnsi="Times New Roman" w:cs="Times New Roman"/>
          <w:szCs w:val="24"/>
        </w:rPr>
        <w:t>nowym brzmieni</w:t>
      </w:r>
      <w:r w:rsidR="008B11CF">
        <w:rPr>
          <w:rFonts w:ascii="Times New Roman" w:hAnsi="Times New Roman" w:cs="Times New Roman"/>
          <w:szCs w:val="24"/>
        </w:rPr>
        <w:t>u przepis art. 1 pkt 1 lit. a tiret trzeci stanowi</w:t>
      </w:r>
      <w:r w:rsidR="00434174">
        <w:rPr>
          <w:rFonts w:ascii="Times New Roman" w:hAnsi="Times New Roman" w:cs="Times New Roman"/>
          <w:szCs w:val="24"/>
        </w:rPr>
        <w:t>, że ustawa reguluje</w:t>
      </w:r>
      <w:r w:rsidR="008B11CF">
        <w:rPr>
          <w:rFonts w:ascii="Times New Roman" w:hAnsi="Times New Roman" w:cs="Times New Roman"/>
          <w:szCs w:val="24"/>
        </w:rPr>
        <w:t xml:space="preserve"> </w:t>
      </w:r>
      <w:r w:rsidR="003B021B" w:rsidRPr="001E3EC5">
        <w:rPr>
          <w:rFonts w:ascii="Times New Roman" w:eastAsia="Times New Roman" w:hAnsi="Times New Roman" w:cs="Times New Roman"/>
          <w:szCs w:val="24"/>
        </w:rPr>
        <w:t>ewidencjonowanie, gromadzenie, przechowywanie, opracowywanie, zabezpieczenie, udostępnianie i publikowanie dokumentów organów bezpieczeństwa państwa, wytworzonych oraz gromadzonych od dnia 22 lipca 1944 r. do dnia 31 lipca 1990 r., a także organów bezpieczeństwa Trzeciej Rzeszy Niemieckiej i Związku Socjalistycznych Re</w:t>
      </w:r>
      <w:r w:rsidR="008B11CF">
        <w:rPr>
          <w:rFonts w:ascii="Times New Roman" w:eastAsia="Times New Roman" w:hAnsi="Times New Roman" w:cs="Times New Roman"/>
          <w:szCs w:val="24"/>
        </w:rPr>
        <w:t xml:space="preserve">publik Radzieckich, dotyczących </w:t>
      </w:r>
      <w:r w:rsidR="003B021B" w:rsidRPr="001E3EC5">
        <w:rPr>
          <w:rFonts w:ascii="Times New Roman" w:eastAsia="Times New Roman" w:hAnsi="Times New Roman" w:cs="Times New Roman"/>
          <w:szCs w:val="24"/>
        </w:rPr>
        <w:t xml:space="preserve">popełnionych na osobach narodowości polskiej lub obywatelach </w:t>
      </w:r>
      <w:r w:rsidR="003B021B" w:rsidRPr="001E3EC5">
        <w:rPr>
          <w:rFonts w:ascii="Times New Roman" w:eastAsia="Times New Roman" w:hAnsi="Times New Roman" w:cs="Times New Roman"/>
          <w:szCs w:val="24"/>
        </w:rPr>
        <w:lastRenderedPageBreak/>
        <w:t>polskich innych narodowości w okresie od dnia 8 listopada 1</w:t>
      </w:r>
      <w:r w:rsidR="008B11CF">
        <w:rPr>
          <w:rFonts w:ascii="Times New Roman" w:eastAsia="Times New Roman" w:hAnsi="Times New Roman" w:cs="Times New Roman"/>
          <w:szCs w:val="24"/>
        </w:rPr>
        <w:t xml:space="preserve">917 r. do dnia 31 lipca 1990 r. </w:t>
      </w:r>
      <w:r w:rsidR="003B021B" w:rsidRPr="001E3EC5">
        <w:rPr>
          <w:rFonts w:ascii="Times New Roman" w:eastAsia="Times New Roman" w:hAnsi="Times New Roman" w:cs="Times New Roman"/>
          <w:szCs w:val="24"/>
        </w:rPr>
        <w:t xml:space="preserve"> zbrodni członków i współpracowników Organizacji Ukraińskich Nacjonalistów frakcji Bandery i Ukraińskiej Armii Powstańczej oraz innych ukraińskich formacji kolaborują</w:t>
      </w:r>
      <w:r w:rsidR="00434174">
        <w:rPr>
          <w:rFonts w:ascii="Times New Roman" w:eastAsia="Times New Roman" w:hAnsi="Times New Roman" w:cs="Times New Roman"/>
          <w:szCs w:val="24"/>
        </w:rPr>
        <w:t>c</w:t>
      </w:r>
      <w:r w:rsidR="00900287">
        <w:rPr>
          <w:rFonts w:ascii="Times New Roman" w:eastAsia="Times New Roman" w:hAnsi="Times New Roman" w:cs="Times New Roman"/>
          <w:szCs w:val="24"/>
        </w:rPr>
        <w:t>ych z </w:t>
      </w:r>
      <w:r w:rsidR="00434174">
        <w:rPr>
          <w:rFonts w:ascii="Times New Roman" w:eastAsia="Times New Roman" w:hAnsi="Times New Roman" w:cs="Times New Roman"/>
          <w:szCs w:val="24"/>
        </w:rPr>
        <w:t>Trzecią Rzeszą Niemiecką.</w:t>
      </w:r>
    </w:p>
    <w:p w:rsidR="003B021B" w:rsidRPr="00434174" w:rsidRDefault="00434174" w:rsidP="00434174">
      <w:pPr>
        <w:pStyle w:val="ARTartustawynprozporzdzenia"/>
        <w:ind w:firstLine="284"/>
        <w:rPr>
          <w:rFonts w:ascii="Times New Roman" w:eastAsia="Times New Roman" w:hAnsi="Times New Roman" w:cs="Times New Roman"/>
          <w:szCs w:val="24"/>
        </w:rPr>
      </w:pPr>
      <w:r>
        <w:rPr>
          <w:rFonts w:ascii="Times New Roman" w:eastAsia="Times New Roman" w:hAnsi="Times New Roman" w:cs="Times New Roman"/>
          <w:szCs w:val="24"/>
        </w:rPr>
        <w:t xml:space="preserve">Proponuje się także </w:t>
      </w:r>
      <w:r>
        <w:rPr>
          <w:rFonts w:ascii="Times New Roman" w:hAnsi="Times New Roman" w:cs="Times New Roman"/>
          <w:szCs w:val="24"/>
        </w:rPr>
        <w:t>nadanie</w:t>
      </w:r>
      <w:r w:rsidR="003B021B" w:rsidRPr="001E3EC5">
        <w:rPr>
          <w:rFonts w:ascii="Times New Roman" w:hAnsi="Times New Roman" w:cs="Times New Roman"/>
          <w:szCs w:val="24"/>
        </w:rPr>
        <w:t xml:space="preserve"> </w:t>
      </w:r>
      <w:r>
        <w:rPr>
          <w:rFonts w:ascii="Times New Roman" w:hAnsi="Times New Roman" w:cs="Times New Roman"/>
          <w:szCs w:val="24"/>
        </w:rPr>
        <w:t>nowego brzmienia art. 2a , który stanowi, że ,,</w:t>
      </w:r>
      <w:r w:rsidR="008A6503">
        <w:rPr>
          <w:rFonts w:ascii="Times New Roman" w:hAnsi="Times New Roman" w:cs="Times New Roman"/>
          <w:szCs w:val="24"/>
        </w:rPr>
        <w:t>Z</w:t>
      </w:r>
      <w:r w:rsidR="003B021B" w:rsidRPr="001E3EC5">
        <w:rPr>
          <w:rFonts w:ascii="Times New Roman" w:hAnsi="Times New Roman" w:cs="Times New Roman"/>
          <w:szCs w:val="24"/>
        </w:rPr>
        <w:t xml:space="preserve">brodniami członków i współpracowników Organizacji Ukraińskich </w:t>
      </w:r>
      <w:r w:rsidR="00900287">
        <w:rPr>
          <w:rFonts w:ascii="Times New Roman" w:hAnsi="Times New Roman" w:cs="Times New Roman"/>
          <w:szCs w:val="24"/>
        </w:rPr>
        <w:t>Nacjonalistów frakcji Bandery i </w:t>
      </w:r>
      <w:r w:rsidR="003B021B" w:rsidRPr="001E3EC5">
        <w:rPr>
          <w:rFonts w:ascii="Times New Roman" w:hAnsi="Times New Roman" w:cs="Times New Roman"/>
          <w:szCs w:val="24"/>
        </w:rPr>
        <w:t>Ukraińskiej Armii Powstańczej oraz innych ukraińskich formacji kolaborujących z Trzecią Rzeszą Niemiecką w rozumieniu ustawy jest zbrodnia ludobójstwa dokonana na terytorium II Rzeczypospolitej Polskiej w latach 1943-1945, a także inne czyny polegające na stosowaniu przemocy, terroru lub innych form naruszania praw człowieka wobec jednostek lub grup ludności narodowości polskiej lub obywateli polskich innych narodowości.”.</w:t>
      </w:r>
    </w:p>
    <w:p w:rsidR="007A336B" w:rsidRPr="001E3EC5" w:rsidRDefault="007A336B" w:rsidP="00147DBE">
      <w:pPr>
        <w:spacing w:line="360" w:lineRule="auto"/>
        <w:ind w:firstLine="284"/>
        <w:jc w:val="both"/>
        <w:rPr>
          <w:rFonts w:ascii="Times New Roman" w:hAnsi="Times New Roman" w:cs="Times New Roman"/>
          <w:sz w:val="24"/>
          <w:szCs w:val="24"/>
        </w:rPr>
      </w:pPr>
    </w:p>
    <w:p w:rsidR="003D53CB" w:rsidRPr="001E3EC5" w:rsidRDefault="007A336B" w:rsidP="004064BB">
      <w:pPr>
        <w:spacing w:after="0"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W ustawie z dnia z dnia 6 czerwca 1997 r. – Kodeks karny</w:t>
      </w:r>
      <w:r w:rsidR="0077650E" w:rsidRPr="001E3EC5">
        <w:rPr>
          <w:rFonts w:ascii="Times New Roman" w:hAnsi="Times New Roman" w:cs="Times New Roman"/>
          <w:sz w:val="24"/>
          <w:szCs w:val="24"/>
        </w:rPr>
        <w:t xml:space="preserve"> </w:t>
      </w:r>
      <w:r w:rsidR="00DD3B3A">
        <w:rPr>
          <w:rFonts w:ascii="Times New Roman" w:hAnsi="Times New Roman" w:cs="Times New Roman"/>
          <w:sz w:val="24"/>
          <w:szCs w:val="24"/>
        </w:rPr>
        <w:t>proponuje się wprowadzenie następujących zmian</w:t>
      </w:r>
      <w:r w:rsidR="0077650E" w:rsidRPr="001E3EC5">
        <w:rPr>
          <w:rFonts w:ascii="Times New Roman" w:hAnsi="Times New Roman" w:cs="Times New Roman"/>
          <w:sz w:val="24"/>
          <w:szCs w:val="24"/>
        </w:rPr>
        <w:t>:</w:t>
      </w:r>
    </w:p>
    <w:p w:rsidR="003D53CB" w:rsidRPr="00900287" w:rsidRDefault="008F5451" w:rsidP="00900287">
      <w:pPr>
        <w:pStyle w:val="ARTartustawynprozporzdzenia"/>
        <w:ind w:firstLine="284"/>
        <w:rPr>
          <w:rFonts w:ascii="Times New Roman" w:eastAsia="Times New Roman" w:hAnsi="Times New Roman" w:cs="Times New Roman"/>
          <w:szCs w:val="24"/>
        </w:rPr>
      </w:pPr>
      <w:r w:rsidRPr="001E3EC5">
        <w:rPr>
          <w:rFonts w:ascii="Times New Roman" w:eastAsia="Times New Roman" w:hAnsi="Times New Roman" w:cs="Times New Roman"/>
          <w:szCs w:val="24"/>
          <w:shd w:val="clear" w:color="auto" w:fill="FFFFFF"/>
        </w:rPr>
        <w:t xml:space="preserve">W obowiązującym stanie prawnym </w:t>
      </w:r>
      <w:r w:rsidRPr="001E3EC5">
        <w:rPr>
          <w:rFonts w:ascii="Times New Roman" w:hAnsi="Times New Roman" w:cs="Times New Roman"/>
          <w:szCs w:val="24"/>
        </w:rPr>
        <w:t>a</w:t>
      </w:r>
      <w:r w:rsidR="007A336B" w:rsidRPr="001E3EC5">
        <w:rPr>
          <w:rFonts w:ascii="Times New Roman" w:hAnsi="Times New Roman" w:cs="Times New Roman"/>
          <w:szCs w:val="24"/>
        </w:rPr>
        <w:t xml:space="preserve">rt. 256 </w:t>
      </w:r>
      <w:r w:rsidR="00537E0C" w:rsidRPr="001E3EC5">
        <w:rPr>
          <w:rFonts w:ascii="Times New Roman" w:eastAsia="Times New Roman" w:hAnsi="Times New Roman" w:cs="Times New Roman"/>
          <w:szCs w:val="24"/>
          <w:shd w:val="clear" w:color="auto" w:fill="FFFFFF"/>
        </w:rPr>
        <w:t>§ 1</w:t>
      </w:r>
      <w:r w:rsidR="00E8256A" w:rsidRPr="001E3EC5">
        <w:rPr>
          <w:rFonts w:ascii="Times New Roman" w:eastAsia="Times New Roman" w:hAnsi="Times New Roman" w:cs="Times New Roman"/>
          <w:szCs w:val="24"/>
          <w:shd w:val="clear" w:color="auto" w:fill="FFFFFF"/>
        </w:rPr>
        <w:t xml:space="preserve"> ustawy – Kodeks karny</w:t>
      </w:r>
      <w:r w:rsidR="00DD3B3A">
        <w:rPr>
          <w:rFonts w:ascii="Times New Roman" w:eastAsia="Times New Roman" w:hAnsi="Times New Roman" w:cs="Times New Roman"/>
          <w:szCs w:val="24"/>
          <w:shd w:val="clear" w:color="auto" w:fill="FFFFFF"/>
        </w:rPr>
        <w:t xml:space="preserve"> stanowi: ,,Kto </w:t>
      </w:r>
      <w:r w:rsidR="00537E0C" w:rsidRPr="001E3EC5">
        <w:rPr>
          <w:rFonts w:ascii="Times New Roman" w:eastAsia="Times New Roman" w:hAnsi="Times New Roman" w:cs="Times New Roman"/>
          <w:szCs w:val="24"/>
          <w:shd w:val="clear" w:color="auto" w:fill="FFFFFF"/>
        </w:rPr>
        <w:t>publicznie propaguje nazistowski, komunistyczny, faszystowski lub inny totalitarny ustrój państwa lub nawołuje do nienawiści na tle różnic narodowościowych, etnicznych, rasowych, wyznaniowych albo ze względu na bezwyznaniowość,</w:t>
      </w:r>
      <w:r w:rsidR="00537E0C" w:rsidRPr="001E3EC5">
        <w:rPr>
          <w:rFonts w:ascii="Times New Roman" w:eastAsia="Times New Roman" w:hAnsi="Times New Roman" w:cs="Times New Roman"/>
          <w:szCs w:val="24"/>
        </w:rPr>
        <w:t xml:space="preserve"> podlega karze pozbawienia wolności do lat 3</w:t>
      </w:r>
      <w:r w:rsidR="004064BB" w:rsidRPr="001E3EC5">
        <w:rPr>
          <w:rFonts w:ascii="Times New Roman" w:eastAsia="Times New Roman" w:hAnsi="Times New Roman" w:cs="Times New Roman"/>
          <w:szCs w:val="24"/>
        </w:rPr>
        <w:t>.</w:t>
      </w:r>
      <w:r w:rsidR="00537E0C" w:rsidRPr="001E3EC5">
        <w:rPr>
          <w:rFonts w:ascii="Times New Roman" w:eastAsia="Times New Roman" w:hAnsi="Times New Roman" w:cs="Times New Roman"/>
          <w:szCs w:val="24"/>
        </w:rPr>
        <w:t>”.</w:t>
      </w:r>
      <w:r w:rsidR="003D53CB" w:rsidRPr="001E3EC5">
        <w:rPr>
          <w:rFonts w:ascii="Times New Roman" w:eastAsia="Times New Roman" w:hAnsi="Times New Roman" w:cs="Times New Roman"/>
          <w:szCs w:val="24"/>
        </w:rPr>
        <w:t xml:space="preserve"> </w:t>
      </w:r>
      <w:r w:rsidR="00900287">
        <w:rPr>
          <w:rFonts w:ascii="Times New Roman" w:eastAsia="Times New Roman" w:hAnsi="Times New Roman" w:cs="Times New Roman"/>
          <w:szCs w:val="24"/>
        </w:rPr>
        <w:t xml:space="preserve"> </w:t>
      </w:r>
      <w:r w:rsidR="003D53CB" w:rsidRPr="001E3EC5">
        <w:rPr>
          <w:rFonts w:ascii="Times New Roman" w:eastAsia="Times New Roman" w:hAnsi="Times New Roman" w:cs="Times New Roman"/>
          <w:szCs w:val="24"/>
        </w:rPr>
        <w:t xml:space="preserve">Natomiast </w:t>
      </w:r>
      <w:r w:rsidR="0031057C">
        <w:rPr>
          <w:rFonts w:ascii="Times New Roman" w:eastAsia="Times New Roman" w:hAnsi="Times New Roman" w:cs="Times New Roman"/>
          <w:szCs w:val="24"/>
          <w:shd w:val="clear" w:color="auto" w:fill="FFFFFF"/>
        </w:rPr>
        <w:t>§ 1a tego przepisu określa</w:t>
      </w:r>
      <w:r w:rsidR="003D53CB" w:rsidRPr="001E3EC5">
        <w:rPr>
          <w:rFonts w:ascii="Times New Roman" w:eastAsia="Times New Roman" w:hAnsi="Times New Roman" w:cs="Times New Roman"/>
          <w:szCs w:val="24"/>
          <w:shd w:val="clear" w:color="auto" w:fill="FFFFFF"/>
        </w:rPr>
        <w:t>, że ,,Tej</w:t>
      </w:r>
      <w:r w:rsidR="003D53CB" w:rsidRPr="001E3EC5">
        <w:rPr>
          <w:rFonts w:ascii="Times New Roman" w:hAnsi="Times New Roman" w:cs="Times New Roman"/>
          <w:szCs w:val="24"/>
        </w:rPr>
        <w:t xml:space="preserve"> samej karze podlega, kto publicznie propaguje ideologię nazistowską, komunistyczną, faszystowską lub ideologię nawołującą do użycia przemocy w celu wpływania na życie polityczne lub społeczne</w:t>
      </w:r>
      <w:r w:rsidR="004064BB" w:rsidRPr="001E3EC5">
        <w:rPr>
          <w:rFonts w:ascii="Times New Roman" w:hAnsi="Times New Roman" w:cs="Times New Roman"/>
          <w:szCs w:val="24"/>
        </w:rPr>
        <w:t>.</w:t>
      </w:r>
      <w:r w:rsidR="003D53CB" w:rsidRPr="001E3EC5">
        <w:rPr>
          <w:rFonts w:ascii="Times New Roman" w:hAnsi="Times New Roman" w:cs="Times New Roman"/>
          <w:szCs w:val="24"/>
        </w:rPr>
        <w:t xml:space="preserve">”. </w:t>
      </w:r>
    </w:p>
    <w:p w:rsidR="00900287" w:rsidRDefault="00900287" w:rsidP="00900287">
      <w:pPr>
        <w:pStyle w:val="Tekstkomentarza"/>
      </w:pPr>
      <w:r>
        <w:t xml:space="preserve">zmiany </w:t>
      </w:r>
    </w:p>
    <w:p w:rsidR="004064BB" w:rsidRPr="00900287" w:rsidRDefault="00900287" w:rsidP="00E8256A">
      <w:pPr>
        <w:pStyle w:val="ARTartustawynprozporzdzenia"/>
        <w:ind w:firstLine="284"/>
        <w:rPr>
          <w:rFonts w:ascii="Times New Roman" w:hAnsi="Times New Roman" w:cs="Times New Roman"/>
          <w:szCs w:val="24"/>
        </w:rPr>
      </w:pPr>
      <w:r>
        <w:rPr>
          <w:rFonts w:ascii="Times New Roman" w:hAnsi="Times New Roman" w:cs="Times New Roman"/>
          <w:szCs w:val="24"/>
        </w:rPr>
        <w:t xml:space="preserve">Proponuje się nadanie następującego brzmienia art. </w:t>
      </w:r>
      <w:r w:rsidRPr="001E3EC5">
        <w:rPr>
          <w:rFonts w:ascii="Times New Roman" w:hAnsi="Times New Roman" w:cs="Times New Roman"/>
          <w:szCs w:val="24"/>
        </w:rPr>
        <w:t xml:space="preserve">256 </w:t>
      </w:r>
      <w:r w:rsidRPr="001E3EC5">
        <w:rPr>
          <w:rFonts w:ascii="Times New Roman" w:eastAsia="Times New Roman" w:hAnsi="Times New Roman" w:cs="Times New Roman"/>
          <w:szCs w:val="24"/>
          <w:shd w:val="clear" w:color="auto" w:fill="FFFFFF"/>
        </w:rPr>
        <w:t>§ 1</w:t>
      </w:r>
      <w:r>
        <w:rPr>
          <w:rFonts w:ascii="Times New Roman" w:eastAsia="Times New Roman" w:hAnsi="Times New Roman" w:cs="Times New Roman"/>
          <w:szCs w:val="24"/>
          <w:shd w:val="clear" w:color="auto" w:fill="FFFFFF"/>
        </w:rPr>
        <w:t>a:</w:t>
      </w:r>
    </w:p>
    <w:p w:rsidR="00900287" w:rsidRDefault="00E8256A" w:rsidP="008A6503">
      <w:pPr>
        <w:pStyle w:val="ARTartustawynprozporzdzenia"/>
        <w:ind w:firstLine="284"/>
        <w:rPr>
          <w:rFonts w:ascii="Times New Roman" w:hAnsi="Times New Roman" w:cs="Times New Roman"/>
          <w:szCs w:val="24"/>
        </w:rPr>
      </w:pPr>
      <w:r w:rsidRPr="001E3EC5">
        <w:rPr>
          <w:rFonts w:ascii="Times New Roman" w:hAnsi="Times New Roman" w:cs="Times New Roman"/>
          <w:szCs w:val="24"/>
        </w:rPr>
        <w:t>,,</w:t>
      </w:r>
      <w:r w:rsidR="004064BB" w:rsidRPr="001E3EC5">
        <w:rPr>
          <w:rFonts w:ascii="Times New Roman" w:hAnsi="Times New Roman" w:cs="Times New Roman"/>
          <w:szCs w:val="24"/>
        </w:rPr>
        <w:t xml:space="preserve">§ 1a </w:t>
      </w:r>
      <w:r w:rsidRPr="001E3EC5">
        <w:rPr>
          <w:rFonts w:ascii="Times New Roman" w:hAnsi="Times New Roman" w:cs="Times New Roman"/>
          <w:szCs w:val="24"/>
        </w:rPr>
        <w:t xml:space="preserve">Tej samej karze podlega, kto publicznie propaguje ideologię nazistowską, komunistyczną, faszystowską, ideologię Organizacji Ukraińskich Nacjonalistów frakcja Bandery </w:t>
      </w:r>
      <w:r w:rsidR="00B653C7" w:rsidRPr="001E3EC5">
        <w:rPr>
          <w:rFonts w:ascii="Times New Roman" w:hAnsi="Times New Roman" w:cs="Times New Roman"/>
          <w:szCs w:val="24"/>
        </w:rPr>
        <w:t>i Ukraińskiej Armii Powstańczej</w:t>
      </w:r>
      <w:r w:rsidRPr="001E3EC5">
        <w:rPr>
          <w:rFonts w:ascii="Times New Roman" w:hAnsi="Times New Roman" w:cs="Times New Roman"/>
          <w:szCs w:val="24"/>
        </w:rPr>
        <w:t xml:space="preserve"> lub ideologię nawołującą do użycia przemocy w celu wpływania na życie polityczne lub społeczne</w:t>
      </w:r>
      <w:r w:rsidR="004064BB" w:rsidRPr="001E3EC5">
        <w:rPr>
          <w:rFonts w:ascii="Times New Roman" w:hAnsi="Times New Roman" w:cs="Times New Roman"/>
          <w:szCs w:val="24"/>
        </w:rPr>
        <w:t>.</w:t>
      </w:r>
      <w:r w:rsidRPr="001E3EC5">
        <w:rPr>
          <w:rFonts w:ascii="Times New Roman" w:hAnsi="Times New Roman" w:cs="Times New Roman"/>
          <w:szCs w:val="24"/>
        </w:rPr>
        <w:t xml:space="preserve">”. </w:t>
      </w:r>
    </w:p>
    <w:p w:rsidR="00900287" w:rsidRDefault="008F5451" w:rsidP="00900287">
      <w:pPr>
        <w:pStyle w:val="ZUSTzmustartykuempunktem"/>
        <w:ind w:left="0" w:firstLine="284"/>
        <w:rPr>
          <w:rFonts w:ascii="Times New Roman" w:hAnsi="Times New Roman" w:cs="Times New Roman"/>
          <w:szCs w:val="24"/>
        </w:rPr>
      </w:pPr>
      <w:r w:rsidRPr="001E3EC5">
        <w:rPr>
          <w:rFonts w:ascii="Times New Roman" w:hAnsi="Times New Roman" w:cs="Times New Roman"/>
          <w:szCs w:val="24"/>
        </w:rPr>
        <w:t>Kolejna</w:t>
      </w:r>
      <w:r w:rsidR="00DD3B3A">
        <w:rPr>
          <w:rFonts w:ascii="Times New Roman" w:hAnsi="Times New Roman" w:cs="Times New Roman"/>
          <w:szCs w:val="24"/>
        </w:rPr>
        <w:t xml:space="preserve"> proponowana</w:t>
      </w:r>
      <w:r w:rsidRPr="001E3EC5">
        <w:rPr>
          <w:rFonts w:ascii="Times New Roman" w:hAnsi="Times New Roman" w:cs="Times New Roman"/>
          <w:szCs w:val="24"/>
        </w:rPr>
        <w:t xml:space="preserve"> zmiana w ustawie – Kode</w:t>
      </w:r>
      <w:r w:rsidR="00DD3B3A">
        <w:rPr>
          <w:rFonts w:ascii="Times New Roman" w:hAnsi="Times New Roman" w:cs="Times New Roman"/>
          <w:szCs w:val="24"/>
        </w:rPr>
        <w:t>ks karny dotyczy art. 264 § 2 i </w:t>
      </w:r>
      <w:r w:rsidRPr="001E3EC5">
        <w:rPr>
          <w:rFonts w:ascii="Times New Roman" w:hAnsi="Times New Roman" w:cs="Times New Roman"/>
          <w:szCs w:val="24"/>
        </w:rPr>
        <w:t>3.</w:t>
      </w:r>
    </w:p>
    <w:p w:rsidR="007E00EE" w:rsidRPr="001E3EC5" w:rsidRDefault="00DD3B3A" w:rsidP="00900287">
      <w:pPr>
        <w:pStyle w:val="ZUSTzmustartykuempunktem"/>
        <w:ind w:left="0" w:firstLine="284"/>
        <w:rPr>
          <w:rFonts w:ascii="Times New Roman" w:hAnsi="Times New Roman" w:cs="Times New Roman"/>
          <w:szCs w:val="24"/>
        </w:rPr>
      </w:pPr>
      <w:r>
        <w:rPr>
          <w:rFonts w:ascii="Times New Roman" w:hAnsi="Times New Roman" w:cs="Times New Roman"/>
          <w:szCs w:val="24"/>
        </w:rPr>
        <w:t>W </w:t>
      </w:r>
      <w:r w:rsidR="004064BB" w:rsidRPr="001E3EC5">
        <w:rPr>
          <w:rFonts w:ascii="Times New Roman" w:hAnsi="Times New Roman" w:cs="Times New Roman"/>
          <w:szCs w:val="24"/>
        </w:rPr>
        <w:t>obowiązującym</w:t>
      </w:r>
      <w:r w:rsidR="005C238E">
        <w:rPr>
          <w:rFonts w:ascii="Times New Roman" w:hAnsi="Times New Roman" w:cs="Times New Roman"/>
          <w:szCs w:val="24"/>
        </w:rPr>
        <w:t xml:space="preserve"> stanie prawnym art. 264 § 2 </w:t>
      </w:r>
      <w:r>
        <w:rPr>
          <w:rFonts w:ascii="Times New Roman" w:hAnsi="Times New Roman" w:cs="Times New Roman"/>
          <w:szCs w:val="24"/>
        </w:rPr>
        <w:t>stanowi</w:t>
      </w:r>
      <w:r w:rsidR="008A6503">
        <w:rPr>
          <w:rFonts w:ascii="Times New Roman" w:hAnsi="Times New Roman" w:cs="Times New Roman"/>
          <w:szCs w:val="24"/>
        </w:rPr>
        <w:t xml:space="preserve"> </w:t>
      </w:r>
      <w:r w:rsidR="00900287">
        <w:rPr>
          <w:rFonts w:ascii="Times New Roman" w:hAnsi="Times New Roman" w:cs="Times New Roman"/>
          <w:szCs w:val="24"/>
        </w:rPr>
        <w:t>,,</w:t>
      </w:r>
      <w:r w:rsidR="008A6503">
        <w:rPr>
          <w:rFonts w:ascii="Times New Roman" w:hAnsi="Times New Roman" w:cs="Times New Roman"/>
          <w:szCs w:val="24"/>
        </w:rPr>
        <w:t>K</w:t>
      </w:r>
      <w:r w:rsidR="004064BB" w:rsidRPr="001E3EC5">
        <w:rPr>
          <w:rFonts w:ascii="Times New Roman" w:hAnsi="Times New Roman" w:cs="Times New Roman"/>
          <w:szCs w:val="24"/>
        </w:rPr>
        <w:t>to wbrew przepisom przekracza granicę Rzeczypospolitej Polskiej, używając przemocy, groźby, podstępu lub we współdziałaniu z innymi osobami, podlega karze pozbawienia wolności do lat 3.</w:t>
      </w:r>
      <w:r w:rsidR="00900287">
        <w:rPr>
          <w:rFonts w:ascii="Times New Roman" w:hAnsi="Times New Roman" w:cs="Times New Roman"/>
          <w:szCs w:val="24"/>
        </w:rPr>
        <w:t xml:space="preserve"> Natomiast ten </w:t>
      </w:r>
      <w:r w:rsidR="00900287">
        <w:rPr>
          <w:rFonts w:ascii="Times New Roman" w:hAnsi="Times New Roman" w:cs="Times New Roman"/>
          <w:szCs w:val="24"/>
        </w:rPr>
        <w:lastRenderedPageBreak/>
        <w:t>k</w:t>
      </w:r>
      <w:r w:rsidR="004064BB" w:rsidRPr="001E3EC5">
        <w:rPr>
          <w:rFonts w:ascii="Times New Roman" w:hAnsi="Times New Roman" w:cs="Times New Roman"/>
          <w:szCs w:val="24"/>
        </w:rPr>
        <w:t>to organizuje innym osobom przekraczanie wbrew przepisom granicy Rzeczypospolitej Polskiej, podlega karze pozbawienia wolności od 6 miesięcy do lat 8.”</w:t>
      </w:r>
      <w:r w:rsidR="005C238E">
        <w:rPr>
          <w:rFonts w:ascii="Times New Roman" w:hAnsi="Times New Roman" w:cs="Times New Roman"/>
          <w:szCs w:val="24"/>
        </w:rPr>
        <w:t>(</w:t>
      </w:r>
      <w:r w:rsidR="008A6503">
        <w:rPr>
          <w:rFonts w:ascii="Times New Roman" w:hAnsi="Times New Roman" w:cs="Times New Roman"/>
          <w:szCs w:val="24"/>
        </w:rPr>
        <w:t>art. 264 § 3</w:t>
      </w:r>
      <w:r w:rsidR="005C238E">
        <w:rPr>
          <w:rFonts w:ascii="Times New Roman" w:hAnsi="Times New Roman" w:cs="Times New Roman"/>
          <w:szCs w:val="24"/>
        </w:rPr>
        <w:t>).</w:t>
      </w:r>
    </w:p>
    <w:p w:rsidR="00DD3B3A" w:rsidRDefault="00900287" w:rsidP="005C238E">
      <w:pPr>
        <w:pStyle w:val="Tekstkomentarza"/>
        <w:spacing w:line="360" w:lineRule="auto"/>
        <w:ind w:firstLine="284"/>
        <w:jc w:val="both"/>
        <w:rPr>
          <w:rFonts w:ascii="Times New Roman" w:hAnsi="Times New Roman"/>
          <w:sz w:val="24"/>
        </w:rPr>
      </w:pPr>
      <w:r w:rsidRPr="005C238E">
        <w:rPr>
          <w:rFonts w:ascii="Times New Roman" w:hAnsi="Times New Roman"/>
          <w:sz w:val="24"/>
        </w:rPr>
        <w:t>Zmiany art. 264 § 2 polega na podniesieniu górnej granicy kary w postaci bezwzględnego pozbawienia wolności z 3 lat do lat 5</w:t>
      </w:r>
      <w:r w:rsidR="005C238E">
        <w:rPr>
          <w:rFonts w:ascii="Times New Roman" w:hAnsi="Times New Roman"/>
          <w:sz w:val="24"/>
        </w:rPr>
        <w:t>. N</w:t>
      </w:r>
      <w:r w:rsidRPr="005C238E">
        <w:rPr>
          <w:rFonts w:ascii="Times New Roman" w:hAnsi="Times New Roman"/>
          <w:sz w:val="24"/>
        </w:rPr>
        <w:t xml:space="preserve">atomiast w § 3 proponuje się podniesienie </w:t>
      </w:r>
      <w:r w:rsidR="005C238E">
        <w:rPr>
          <w:rFonts w:ascii="Times New Roman" w:hAnsi="Times New Roman"/>
          <w:sz w:val="24"/>
        </w:rPr>
        <w:t xml:space="preserve">wysokości </w:t>
      </w:r>
      <w:r w:rsidRPr="005C238E">
        <w:rPr>
          <w:rFonts w:ascii="Times New Roman" w:hAnsi="Times New Roman"/>
          <w:sz w:val="24"/>
        </w:rPr>
        <w:t xml:space="preserve">kary pozbawienia wolności </w:t>
      </w:r>
      <w:r w:rsidR="005C238E">
        <w:rPr>
          <w:rFonts w:ascii="Times New Roman" w:hAnsi="Times New Roman"/>
          <w:sz w:val="24"/>
        </w:rPr>
        <w:t>w przypadku</w:t>
      </w:r>
      <w:r w:rsidR="005C238E" w:rsidRPr="005C238E">
        <w:rPr>
          <w:rFonts w:ascii="Times New Roman" w:hAnsi="Times New Roman"/>
          <w:sz w:val="24"/>
        </w:rPr>
        <w:t xml:space="preserve"> organizowania</w:t>
      </w:r>
      <w:r w:rsidR="005C238E">
        <w:rPr>
          <w:rFonts w:ascii="Times New Roman" w:hAnsi="Times New Roman"/>
          <w:sz w:val="24"/>
        </w:rPr>
        <w:t xml:space="preserve"> innym osobom przekraczanie</w:t>
      </w:r>
      <w:r w:rsidR="005C238E" w:rsidRPr="005C238E">
        <w:rPr>
          <w:rFonts w:ascii="Times New Roman" w:hAnsi="Times New Roman"/>
          <w:sz w:val="24"/>
        </w:rPr>
        <w:t xml:space="preserve"> wbrew przepisom granicy Rzeczypospolitej </w:t>
      </w:r>
      <w:r w:rsidR="005C238E">
        <w:rPr>
          <w:rFonts w:ascii="Times New Roman" w:hAnsi="Times New Roman"/>
          <w:sz w:val="24"/>
        </w:rPr>
        <w:t>Polskiej. Osoba, która trudni się tym procederem będzie podlegała karze pozbawienia wolności od lat 2 do lat 12.</w:t>
      </w:r>
    </w:p>
    <w:p w:rsidR="0036713A" w:rsidRPr="001E3EC5" w:rsidRDefault="0036713A" w:rsidP="0036713A">
      <w:pPr>
        <w:pStyle w:val="ARTartustawynprozporzdzenia"/>
        <w:ind w:firstLine="199"/>
        <w:rPr>
          <w:rFonts w:ascii="Times New Roman" w:hAnsi="Times New Roman" w:cs="Times New Roman"/>
          <w:szCs w:val="24"/>
        </w:rPr>
      </w:pPr>
      <w:r w:rsidRPr="001E3EC5">
        <w:rPr>
          <w:rFonts w:ascii="Times New Roman" w:hAnsi="Times New Roman" w:cs="Times New Roman"/>
          <w:szCs w:val="24"/>
        </w:rPr>
        <w:t>Przewiduje się, że ustawa wejdzie w życie po upływie 14 dni od dnia ogłoszenia</w:t>
      </w:r>
      <w:r w:rsidR="008A7A25" w:rsidRPr="001E3EC5">
        <w:rPr>
          <w:rFonts w:ascii="Times New Roman" w:hAnsi="Times New Roman" w:cs="Times New Roman"/>
          <w:szCs w:val="24"/>
        </w:rPr>
        <w:t>.</w:t>
      </w:r>
    </w:p>
    <w:p w:rsidR="0036713A" w:rsidRPr="001E3EC5" w:rsidRDefault="0036713A" w:rsidP="00147DBE">
      <w:pPr>
        <w:spacing w:line="360" w:lineRule="auto"/>
        <w:ind w:firstLine="284"/>
        <w:jc w:val="both"/>
        <w:rPr>
          <w:rFonts w:ascii="Times New Roman" w:hAnsi="Times New Roman" w:cs="Times New Roman"/>
          <w:sz w:val="24"/>
          <w:szCs w:val="24"/>
        </w:rPr>
      </w:pPr>
    </w:p>
    <w:p w:rsidR="00147DBE" w:rsidRPr="001E3EC5" w:rsidRDefault="00A70BF2" w:rsidP="00A70BF2">
      <w:pPr>
        <w:spacing w:after="120" w:line="360" w:lineRule="auto"/>
        <w:ind w:left="284"/>
        <w:rPr>
          <w:rFonts w:ascii="Times New Roman" w:hAnsi="Times New Roman" w:cs="Times New Roman"/>
          <w:b/>
          <w:sz w:val="24"/>
          <w:szCs w:val="24"/>
        </w:rPr>
      </w:pPr>
      <w:r w:rsidRPr="001E3EC5">
        <w:rPr>
          <w:rFonts w:ascii="Times New Roman" w:hAnsi="Times New Roman" w:cs="Times New Roman"/>
          <w:b/>
          <w:sz w:val="24"/>
          <w:szCs w:val="24"/>
        </w:rPr>
        <w:t>III. Skutki finansowe oraz społeczno-gospodarcze wprowadzenia ustawy</w:t>
      </w:r>
    </w:p>
    <w:p w:rsidR="00D0019C" w:rsidRPr="001E3EC5" w:rsidRDefault="00147DBE" w:rsidP="00D0019C">
      <w:pPr>
        <w:spacing w:line="360" w:lineRule="auto"/>
        <w:ind w:firstLine="357"/>
        <w:jc w:val="both"/>
        <w:rPr>
          <w:rFonts w:ascii="Times New Roman" w:hAnsi="Times New Roman" w:cs="Times New Roman"/>
          <w:sz w:val="24"/>
          <w:szCs w:val="24"/>
        </w:rPr>
      </w:pPr>
      <w:r w:rsidRPr="001E3EC5">
        <w:rPr>
          <w:rFonts w:ascii="Times New Roman" w:eastAsia="Times New Roman" w:hAnsi="Times New Roman" w:cs="Times New Roman"/>
          <w:sz w:val="24"/>
          <w:szCs w:val="24"/>
        </w:rPr>
        <w:t xml:space="preserve">Projektowana ustawa </w:t>
      </w:r>
      <w:r w:rsidR="00A74343" w:rsidRPr="001E3EC5">
        <w:rPr>
          <w:rFonts w:ascii="Times New Roman" w:eastAsia="Times New Roman" w:hAnsi="Times New Roman" w:cs="Times New Roman"/>
          <w:sz w:val="24"/>
          <w:szCs w:val="24"/>
        </w:rPr>
        <w:t>nie pociąga za sobą skutków finansowych dla budżetu państwa oraz budżetów jednostek samorządu terytorialnego</w:t>
      </w:r>
      <w:r w:rsidR="00A778A9" w:rsidRPr="001E3EC5">
        <w:rPr>
          <w:rFonts w:ascii="Times New Roman" w:eastAsia="Times New Roman" w:hAnsi="Times New Roman" w:cs="Times New Roman"/>
          <w:sz w:val="24"/>
          <w:szCs w:val="24"/>
        </w:rPr>
        <w:t>.</w:t>
      </w:r>
      <w:r w:rsidR="00A74343" w:rsidRPr="001E3EC5">
        <w:rPr>
          <w:rFonts w:ascii="Times New Roman" w:eastAsia="Times New Roman" w:hAnsi="Times New Roman" w:cs="Times New Roman"/>
          <w:sz w:val="24"/>
          <w:szCs w:val="24"/>
        </w:rPr>
        <w:t xml:space="preserve"> </w:t>
      </w:r>
      <w:r w:rsidR="00A778A9" w:rsidRPr="001E3EC5">
        <w:rPr>
          <w:rFonts w:ascii="Times New Roman" w:eastAsia="Times New Roman" w:hAnsi="Times New Roman" w:cs="Times New Roman"/>
          <w:sz w:val="24"/>
          <w:szCs w:val="24"/>
        </w:rPr>
        <w:t xml:space="preserve">Projektowane </w:t>
      </w:r>
      <w:r w:rsidR="00A778A9" w:rsidRPr="001E3EC5">
        <w:rPr>
          <w:rFonts w:ascii="Times New Roman" w:hAnsi="Times New Roman" w:cs="Times New Roman"/>
          <w:sz w:val="24"/>
          <w:szCs w:val="24"/>
        </w:rPr>
        <w:t xml:space="preserve">zmiany nie będą powodowały także skutków gospodarczych. </w:t>
      </w:r>
    </w:p>
    <w:p w:rsidR="00147DBE" w:rsidRPr="001E3EC5" w:rsidRDefault="00A74343" w:rsidP="00D0019C">
      <w:pPr>
        <w:spacing w:line="360" w:lineRule="auto"/>
        <w:ind w:firstLine="357"/>
        <w:jc w:val="both"/>
        <w:rPr>
          <w:rFonts w:ascii="Times New Roman" w:hAnsi="Times New Roman" w:cs="Times New Roman"/>
          <w:sz w:val="24"/>
          <w:szCs w:val="24"/>
        </w:rPr>
      </w:pPr>
      <w:r w:rsidRPr="001E3EC5">
        <w:rPr>
          <w:rFonts w:ascii="Times New Roman" w:eastAsia="Times New Roman" w:hAnsi="Times New Roman" w:cs="Times New Roman"/>
          <w:sz w:val="24"/>
          <w:szCs w:val="24"/>
        </w:rPr>
        <w:t>P</w:t>
      </w:r>
      <w:r w:rsidR="00147DBE" w:rsidRPr="001E3EC5">
        <w:rPr>
          <w:rFonts w:ascii="Times New Roman" w:eastAsia="Times New Roman" w:hAnsi="Times New Roman" w:cs="Times New Roman"/>
          <w:sz w:val="24"/>
          <w:szCs w:val="24"/>
        </w:rPr>
        <w:t xml:space="preserve">rojektowane zmiany </w:t>
      </w:r>
      <w:r w:rsidR="00147DBE" w:rsidRPr="001E3EC5">
        <w:rPr>
          <w:rFonts w:ascii="Times New Roman" w:hAnsi="Times New Roman" w:cs="Times New Roman"/>
          <w:sz w:val="24"/>
          <w:szCs w:val="24"/>
        </w:rPr>
        <w:t>w ustawie z dnia 18 grudnia 1998 r. o Instytucie Pamięci Narodowej – Komisji Ścigania Zbrodni przeciwko Narodowi Polskiemu</w:t>
      </w:r>
      <w:r w:rsidR="00147DBE" w:rsidRPr="001E3EC5">
        <w:rPr>
          <w:rFonts w:ascii="Times New Roman" w:eastAsia="Times New Roman" w:hAnsi="Times New Roman" w:cs="Times New Roman"/>
          <w:sz w:val="24"/>
          <w:szCs w:val="24"/>
        </w:rPr>
        <w:t xml:space="preserve"> oraz </w:t>
      </w:r>
      <w:r w:rsidR="00147DBE" w:rsidRPr="001E3EC5">
        <w:rPr>
          <w:rFonts w:ascii="Times New Roman" w:hAnsi="Times New Roman" w:cs="Times New Roman"/>
          <w:sz w:val="24"/>
          <w:szCs w:val="24"/>
        </w:rPr>
        <w:t xml:space="preserve">w ustawie z dnia 6 czerwca 1997 r. – Kodeks karny </w:t>
      </w:r>
      <w:r w:rsidR="00147DBE" w:rsidRPr="001E3EC5">
        <w:rPr>
          <w:rFonts w:ascii="Times New Roman" w:eastAsia="Times New Roman" w:hAnsi="Times New Roman" w:cs="Times New Roman"/>
          <w:sz w:val="24"/>
          <w:szCs w:val="24"/>
        </w:rPr>
        <w:t>będą miały pozytywne skutki społeczne wynikające z faktu, że Państwo Polskie będzie wyposażone w precyzyjne narzędzia prawne umożliwiające ściganie i karanie za przestępstwo neg</w:t>
      </w:r>
      <w:r w:rsidR="008A7A25" w:rsidRPr="001E3EC5">
        <w:rPr>
          <w:rFonts w:ascii="Times New Roman" w:eastAsia="Times New Roman" w:hAnsi="Times New Roman" w:cs="Times New Roman"/>
          <w:sz w:val="24"/>
          <w:szCs w:val="24"/>
        </w:rPr>
        <w:t>owania zbrodni ludobójstwa dokonanych na obywatelach polskich</w:t>
      </w:r>
      <w:r w:rsidR="008A7A25" w:rsidRPr="001E3EC5">
        <w:rPr>
          <w:rFonts w:ascii="Times New Roman" w:hAnsi="Times New Roman" w:cs="Times New Roman"/>
          <w:sz w:val="24"/>
          <w:szCs w:val="24"/>
        </w:rPr>
        <w:t xml:space="preserve"> przez członków i współpracowników Organizacji Ukraińskich </w:t>
      </w:r>
      <w:r w:rsidR="008F4092" w:rsidRPr="001E3EC5">
        <w:rPr>
          <w:rFonts w:ascii="Times New Roman" w:hAnsi="Times New Roman" w:cs="Times New Roman"/>
          <w:sz w:val="24"/>
          <w:szCs w:val="24"/>
        </w:rPr>
        <w:t>Nacjonalistów frakcji Bandery i </w:t>
      </w:r>
      <w:r w:rsidR="008A7A25" w:rsidRPr="001E3EC5">
        <w:rPr>
          <w:rFonts w:ascii="Times New Roman" w:hAnsi="Times New Roman" w:cs="Times New Roman"/>
          <w:sz w:val="24"/>
          <w:szCs w:val="24"/>
        </w:rPr>
        <w:t>Ukraińskiej Armii Powstańczej oraz innych ukraińskich formacji kolaborujących z Trzecią Rzeszą Niemiecką</w:t>
      </w:r>
      <w:r w:rsidR="008A7A25" w:rsidRPr="001E3EC5">
        <w:rPr>
          <w:rFonts w:ascii="Times New Roman" w:eastAsia="Times New Roman" w:hAnsi="Times New Roman" w:cs="Times New Roman"/>
          <w:sz w:val="24"/>
          <w:szCs w:val="24"/>
        </w:rPr>
        <w:t xml:space="preserve"> oraz </w:t>
      </w:r>
      <w:r w:rsidR="008F4092" w:rsidRPr="001E3EC5">
        <w:rPr>
          <w:rFonts w:ascii="Times New Roman" w:eastAsia="Times New Roman" w:hAnsi="Times New Roman" w:cs="Times New Roman"/>
          <w:sz w:val="24"/>
          <w:szCs w:val="24"/>
        </w:rPr>
        <w:t>przestępstwo</w:t>
      </w:r>
      <w:r w:rsidR="008A7A25" w:rsidRPr="001E3EC5">
        <w:rPr>
          <w:rFonts w:ascii="Times New Roman" w:eastAsia="Times New Roman" w:hAnsi="Times New Roman" w:cs="Times New Roman"/>
          <w:sz w:val="24"/>
          <w:szCs w:val="24"/>
        </w:rPr>
        <w:t xml:space="preserve"> </w:t>
      </w:r>
      <w:r w:rsidR="008F4092" w:rsidRPr="001E3EC5">
        <w:rPr>
          <w:rFonts w:ascii="Times New Roman" w:eastAsia="Times New Roman" w:hAnsi="Times New Roman" w:cs="Times New Roman"/>
          <w:sz w:val="24"/>
          <w:szCs w:val="24"/>
        </w:rPr>
        <w:t>polegające</w:t>
      </w:r>
      <w:r w:rsidR="008A7A25" w:rsidRPr="001E3EC5">
        <w:rPr>
          <w:rFonts w:ascii="Times New Roman" w:eastAsia="Times New Roman" w:hAnsi="Times New Roman" w:cs="Times New Roman"/>
          <w:sz w:val="24"/>
          <w:szCs w:val="24"/>
        </w:rPr>
        <w:t xml:space="preserve"> na</w:t>
      </w:r>
      <w:r w:rsidR="008F4092" w:rsidRPr="001E3EC5">
        <w:rPr>
          <w:rFonts w:ascii="Times New Roman" w:eastAsia="Times New Roman" w:hAnsi="Times New Roman" w:cs="Times New Roman"/>
          <w:sz w:val="24"/>
          <w:szCs w:val="24"/>
        </w:rPr>
        <w:t xml:space="preserve"> publicznym</w:t>
      </w:r>
      <w:r w:rsidR="008A7A25" w:rsidRPr="001E3EC5">
        <w:rPr>
          <w:rFonts w:ascii="Times New Roman" w:eastAsia="Times New Roman" w:hAnsi="Times New Roman" w:cs="Times New Roman"/>
          <w:sz w:val="24"/>
          <w:szCs w:val="24"/>
        </w:rPr>
        <w:t xml:space="preserve"> propagowaniu ideologii banderyzm. </w:t>
      </w:r>
      <w:r w:rsidR="00147DBE" w:rsidRPr="001E3EC5">
        <w:rPr>
          <w:rFonts w:ascii="Times New Roman" w:eastAsia="Times New Roman" w:hAnsi="Times New Roman" w:cs="Times New Roman"/>
          <w:sz w:val="24"/>
          <w:szCs w:val="24"/>
        </w:rPr>
        <w:t>Pozytywne skutki społeczne będzie wywoływała także regulacja podwyższająca ustawowy zakres kary za nielegalne przekroczenia granicy państwowej oraz organizowanie procederu nielegalnego przekraczania granicy państwowej. Takie dzia</w:t>
      </w:r>
      <w:r w:rsidR="00A778A9" w:rsidRPr="001E3EC5">
        <w:rPr>
          <w:rFonts w:ascii="Times New Roman" w:eastAsia="Times New Roman" w:hAnsi="Times New Roman" w:cs="Times New Roman"/>
          <w:sz w:val="24"/>
          <w:szCs w:val="24"/>
        </w:rPr>
        <w:t>łania powodują, że społeczeństwo</w:t>
      </w:r>
      <w:r w:rsidR="00147DBE" w:rsidRPr="001E3EC5">
        <w:rPr>
          <w:rFonts w:ascii="Times New Roman" w:eastAsia="Times New Roman" w:hAnsi="Times New Roman" w:cs="Times New Roman"/>
          <w:sz w:val="24"/>
          <w:szCs w:val="24"/>
        </w:rPr>
        <w:t>, mając na uwadze trwające nieprzyjazne działania Białorusi przeciwko Polsce, w szczególności na granicy państwowej,</w:t>
      </w:r>
      <w:r w:rsidR="00A778A9" w:rsidRPr="001E3EC5">
        <w:rPr>
          <w:rFonts w:ascii="Times New Roman" w:eastAsia="Times New Roman" w:hAnsi="Times New Roman" w:cs="Times New Roman"/>
          <w:sz w:val="24"/>
          <w:szCs w:val="24"/>
        </w:rPr>
        <w:t xml:space="preserve"> odczuje</w:t>
      </w:r>
      <w:r w:rsidR="00147DBE" w:rsidRPr="001E3EC5">
        <w:rPr>
          <w:rFonts w:ascii="Times New Roman" w:eastAsia="Times New Roman" w:hAnsi="Times New Roman" w:cs="Times New Roman"/>
          <w:sz w:val="24"/>
          <w:szCs w:val="24"/>
        </w:rPr>
        <w:t>, że państwo</w:t>
      </w:r>
      <w:r w:rsidR="00A778A9" w:rsidRPr="001E3EC5">
        <w:rPr>
          <w:rFonts w:ascii="Times New Roman" w:eastAsia="Times New Roman" w:hAnsi="Times New Roman" w:cs="Times New Roman"/>
          <w:sz w:val="24"/>
          <w:szCs w:val="24"/>
        </w:rPr>
        <w:t xml:space="preserve"> działa realnie, </w:t>
      </w:r>
      <w:r w:rsidR="00147DBE" w:rsidRPr="001E3EC5">
        <w:rPr>
          <w:rFonts w:ascii="Times New Roman" w:eastAsia="Times New Roman" w:hAnsi="Times New Roman" w:cs="Times New Roman"/>
          <w:sz w:val="24"/>
          <w:szCs w:val="24"/>
        </w:rPr>
        <w:t>zwiększa ustawowy zakres kary za to przestępstwo</w:t>
      </w:r>
      <w:r w:rsidR="008F4092" w:rsidRPr="001E3EC5">
        <w:rPr>
          <w:rFonts w:ascii="Times New Roman" w:eastAsia="Times New Roman" w:hAnsi="Times New Roman" w:cs="Times New Roman"/>
          <w:sz w:val="24"/>
          <w:szCs w:val="24"/>
        </w:rPr>
        <w:t>, a tym samym  chroni</w:t>
      </w:r>
      <w:r w:rsidR="00147DBE" w:rsidRPr="001E3EC5">
        <w:rPr>
          <w:rFonts w:ascii="Times New Roman" w:eastAsia="Times New Roman" w:hAnsi="Times New Roman" w:cs="Times New Roman"/>
          <w:sz w:val="24"/>
          <w:szCs w:val="24"/>
        </w:rPr>
        <w:t xml:space="preserve"> społeczeństwo przed skutkami nielegalnej migracji</w:t>
      </w:r>
      <w:r w:rsidR="00A778A9" w:rsidRPr="001E3EC5">
        <w:rPr>
          <w:rFonts w:ascii="Times New Roman" w:eastAsia="Times New Roman" w:hAnsi="Times New Roman" w:cs="Times New Roman"/>
          <w:sz w:val="24"/>
          <w:szCs w:val="24"/>
        </w:rPr>
        <w:t xml:space="preserve"> i ewentualnych negatywnych skutków dla społeczeństwa</w:t>
      </w:r>
      <w:r w:rsidR="008F4092" w:rsidRPr="001E3EC5">
        <w:rPr>
          <w:rFonts w:ascii="Times New Roman" w:eastAsia="Times New Roman" w:hAnsi="Times New Roman" w:cs="Times New Roman"/>
          <w:sz w:val="24"/>
          <w:szCs w:val="24"/>
        </w:rPr>
        <w:t xml:space="preserve"> jakie niesie nielegalna migracja</w:t>
      </w:r>
      <w:r w:rsidR="00147DBE" w:rsidRPr="001E3EC5">
        <w:rPr>
          <w:rFonts w:ascii="Times New Roman" w:eastAsia="Times New Roman" w:hAnsi="Times New Roman" w:cs="Times New Roman"/>
          <w:sz w:val="24"/>
          <w:szCs w:val="24"/>
        </w:rPr>
        <w:t>.</w:t>
      </w:r>
      <w:r w:rsidR="00A778A9" w:rsidRPr="001E3EC5">
        <w:rPr>
          <w:rFonts w:ascii="Times New Roman" w:eastAsia="Times New Roman" w:hAnsi="Times New Roman" w:cs="Times New Roman"/>
          <w:sz w:val="24"/>
          <w:szCs w:val="24"/>
        </w:rPr>
        <w:t xml:space="preserve"> Zaproponowane rozwiązania zwiększają więc poczucie bezpieczeństwa obywateli, a tym samym podnoszą zaufanie obywateli do państwa i jego działań.</w:t>
      </w:r>
      <w:r w:rsidR="00147DBE" w:rsidRPr="001E3EC5">
        <w:rPr>
          <w:rFonts w:ascii="Times New Roman" w:eastAsia="Times New Roman" w:hAnsi="Times New Roman" w:cs="Times New Roman"/>
          <w:sz w:val="24"/>
          <w:szCs w:val="24"/>
        </w:rPr>
        <w:t xml:space="preserve"> </w:t>
      </w:r>
    </w:p>
    <w:p w:rsidR="00A778A9" w:rsidRPr="001E3EC5" w:rsidRDefault="00147DBE" w:rsidP="00A778A9">
      <w:pPr>
        <w:spacing w:line="360" w:lineRule="auto"/>
        <w:ind w:firstLine="284"/>
        <w:jc w:val="both"/>
        <w:rPr>
          <w:rStyle w:val="Kkursywa"/>
          <w:rFonts w:ascii="Times New Roman" w:hAnsi="Times New Roman" w:cs="Times New Roman"/>
          <w:i w:val="0"/>
          <w:sz w:val="24"/>
          <w:szCs w:val="24"/>
        </w:rPr>
      </w:pPr>
      <w:r w:rsidRPr="001E3EC5">
        <w:rPr>
          <w:rFonts w:ascii="Times New Roman" w:hAnsi="Times New Roman" w:cs="Times New Roman"/>
          <w:sz w:val="24"/>
          <w:szCs w:val="24"/>
        </w:rPr>
        <w:lastRenderedPageBreak/>
        <w:t>Projekt ustawy nie dotyczy</w:t>
      </w:r>
      <w:r w:rsidRPr="001E3EC5">
        <w:rPr>
          <w:rFonts w:ascii="Times New Roman" w:hAnsi="Times New Roman" w:cs="Times New Roman"/>
          <w:i/>
          <w:sz w:val="24"/>
          <w:szCs w:val="24"/>
        </w:rPr>
        <w:t xml:space="preserve"> </w:t>
      </w:r>
      <w:r w:rsidRPr="001E3EC5">
        <w:rPr>
          <w:rStyle w:val="Kkursywa"/>
          <w:rFonts w:ascii="Times New Roman" w:hAnsi="Times New Roman" w:cs="Times New Roman"/>
          <w:i w:val="0"/>
          <w:sz w:val="24"/>
          <w:szCs w:val="24"/>
        </w:rPr>
        <w:t>majątkowych praw i obowiązków przedsiębiorców (projekt ustawy nie będzie miała wpływu na sytuację mikroprzedsiębiorców, małych i średnich przedsiębiorców).</w:t>
      </w:r>
    </w:p>
    <w:p w:rsidR="006213ED" w:rsidRPr="001E3EC5" w:rsidRDefault="006213ED" w:rsidP="006213ED">
      <w:pPr>
        <w:spacing w:line="360" w:lineRule="auto"/>
        <w:ind w:firstLine="284"/>
        <w:jc w:val="both"/>
        <w:rPr>
          <w:rStyle w:val="Kkursywa"/>
          <w:rFonts w:ascii="Times New Roman" w:hAnsi="Times New Roman" w:cs="Times New Roman"/>
          <w:i w:val="0"/>
          <w:sz w:val="24"/>
          <w:szCs w:val="24"/>
        </w:rPr>
      </w:pPr>
      <w:r w:rsidRPr="001E3EC5">
        <w:rPr>
          <w:rStyle w:val="Kkursywa"/>
          <w:rFonts w:ascii="Times New Roman" w:hAnsi="Times New Roman" w:cs="Times New Roman"/>
          <w:i w:val="0"/>
          <w:sz w:val="24"/>
          <w:szCs w:val="24"/>
        </w:rPr>
        <w:t>Nie ma możliwości podjęcia alternatywnych w stosunku do projektowanej ustawy środków umożliwiających osiągniecie zamierzonego celu.</w:t>
      </w:r>
    </w:p>
    <w:p w:rsidR="006213ED" w:rsidRPr="001E3EC5" w:rsidRDefault="006213ED" w:rsidP="006213ED">
      <w:pPr>
        <w:spacing w:line="360" w:lineRule="auto"/>
        <w:ind w:firstLine="284"/>
        <w:jc w:val="both"/>
        <w:rPr>
          <w:rStyle w:val="Kkursywa"/>
          <w:rFonts w:ascii="Times New Roman" w:hAnsi="Times New Roman" w:cs="Times New Roman"/>
          <w:i w:val="0"/>
          <w:sz w:val="24"/>
          <w:szCs w:val="24"/>
        </w:rPr>
      </w:pPr>
      <w:r w:rsidRPr="001E3EC5">
        <w:rPr>
          <w:rStyle w:val="Kkursywa"/>
          <w:rFonts w:ascii="Times New Roman" w:hAnsi="Times New Roman" w:cs="Times New Roman"/>
          <w:i w:val="0"/>
          <w:sz w:val="24"/>
          <w:szCs w:val="24"/>
        </w:rPr>
        <w:t>Projektowane przepisy są zgodne z zasadami proporcjonalności, uzasadnionego i niedyskryminującego charakteru. Przepisy projektu są uzasadnione nadrzędnymi względami interesu ogólnego i tym samym nie wykraczają poza to co niezbędne.</w:t>
      </w:r>
    </w:p>
    <w:p w:rsidR="00373B2B" w:rsidRPr="001E3EC5" w:rsidRDefault="00373B2B" w:rsidP="00373B2B">
      <w:pPr>
        <w:spacing w:line="360" w:lineRule="auto"/>
        <w:ind w:firstLine="284"/>
        <w:jc w:val="both"/>
        <w:rPr>
          <w:rStyle w:val="Kkursywa"/>
          <w:rFonts w:ascii="Times New Roman" w:hAnsi="Times New Roman" w:cs="Times New Roman"/>
          <w:i w:val="0"/>
          <w:sz w:val="24"/>
          <w:szCs w:val="24"/>
        </w:rPr>
      </w:pPr>
      <w:r w:rsidRPr="001E3EC5">
        <w:rPr>
          <w:rFonts w:ascii="Times New Roman" w:hAnsi="Times New Roman" w:cs="Times New Roman"/>
          <w:sz w:val="24"/>
          <w:szCs w:val="24"/>
        </w:rPr>
        <w:t>Projekt nie jest objęty zakresem prawa Unii Europejskiej.</w:t>
      </w:r>
    </w:p>
    <w:p w:rsidR="006213ED" w:rsidRPr="001E3EC5" w:rsidRDefault="006213ED" w:rsidP="006213ED">
      <w:pPr>
        <w:spacing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rsidR="00987AE2" w:rsidRPr="001E3EC5" w:rsidRDefault="006213ED" w:rsidP="00207D01">
      <w:pPr>
        <w:spacing w:line="360" w:lineRule="auto"/>
        <w:ind w:firstLine="284"/>
        <w:jc w:val="both"/>
        <w:rPr>
          <w:rFonts w:ascii="Times New Roman" w:hAnsi="Times New Roman" w:cs="Times New Roman"/>
          <w:sz w:val="24"/>
          <w:szCs w:val="24"/>
        </w:rPr>
      </w:pPr>
      <w:r w:rsidRPr="001E3EC5">
        <w:rPr>
          <w:rFonts w:ascii="Times New Roman" w:hAnsi="Times New Roman" w:cs="Times New Roman"/>
          <w:sz w:val="24"/>
          <w:szCs w:val="24"/>
        </w:rPr>
        <w:t xml:space="preserve">Projekt ustawy nie zawiera wymogów nakładanych na usługodawców podlegających notyfikacji, o której mowa w art. 15 ust. 7 lub art. 39 ust. 5 dyrektywy 2006/123/WE Parlamentu Europejskiego i Rady z dnia 12 grudnia 2006 r. dotyczącej usług na rynku wewnętrznych (Dz. Urz. UE L 376 z 27.12.2006, str. 36). </w:t>
      </w:r>
    </w:p>
    <w:p w:rsidR="00147DBE" w:rsidRPr="001E3EC5" w:rsidRDefault="00147DBE" w:rsidP="00D95E05">
      <w:pPr>
        <w:pStyle w:val="ARTartustawynprozporzdzenia"/>
        <w:rPr>
          <w:rFonts w:ascii="Times New Roman" w:hAnsi="Times New Roman" w:cs="Times New Roman"/>
          <w:szCs w:val="24"/>
        </w:rPr>
      </w:pPr>
      <w:r w:rsidRPr="001E3EC5">
        <w:rPr>
          <w:rFonts w:ascii="Times New Roman" w:hAnsi="Times New Roman" w:cs="Times New Roman"/>
          <w:szCs w:val="24"/>
        </w:rPr>
        <w:t xml:space="preserve">Projekt ustawy nie podlega procedurze notyfikacji aktów prawnych, określonej w przepisach rozporządzenia Rady Ministrów z dnia 23 grudnia 2002 r. w sprawie sposobu funkcjonowania krajowego systemu notyfikacji norm i aktów prawnych (Dz. U. poz. 2039 oraz z 2004 r. poz. 597). </w:t>
      </w:r>
    </w:p>
    <w:p w:rsidR="00147DBE" w:rsidRPr="001E3EC5" w:rsidRDefault="00147DBE" w:rsidP="00D95E05">
      <w:pPr>
        <w:pStyle w:val="ARTartustawynprozporzdzenia"/>
        <w:ind w:firstLine="284"/>
        <w:rPr>
          <w:rFonts w:ascii="Times New Roman" w:hAnsi="Times New Roman" w:cs="Times New Roman"/>
          <w:szCs w:val="24"/>
        </w:rPr>
      </w:pPr>
      <w:r w:rsidRPr="001E3EC5">
        <w:rPr>
          <w:rFonts w:ascii="Times New Roman" w:hAnsi="Times New Roman" w:cs="Times New Roman"/>
          <w:szCs w:val="24"/>
        </w:rPr>
        <w:t>Projekt ustawy nie wymaga przedstawienia właściwym instytucjom i organom Unii Europejskiej, w tym Europejskiemu Bankowi Centralnemu, celem uzyskania opinii, dokonania powiadomienia, konsultacji albo uzgodnienia projektu.</w:t>
      </w:r>
    </w:p>
    <w:p w:rsidR="00147DBE" w:rsidRPr="00631BCF" w:rsidRDefault="00147DBE" w:rsidP="00147DBE">
      <w:pPr>
        <w:spacing w:line="360" w:lineRule="auto"/>
        <w:jc w:val="both"/>
        <w:rPr>
          <w:rFonts w:ascii="Times New Roman" w:hAnsi="Times New Roman" w:cs="Times New Roman"/>
          <w:b/>
          <w:bCs/>
          <w:sz w:val="24"/>
          <w:szCs w:val="24"/>
        </w:rPr>
      </w:pPr>
    </w:p>
    <w:sectPr w:rsidR="00147DBE" w:rsidRPr="00631BCF" w:rsidSect="00DD3B3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29" w:rsidRDefault="00196829" w:rsidP="00DD3B3A">
      <w:pPr>
        <w:spacing w:after="0" w:line="240" w:lineRule="auto"/>
      </w:pPr>
      <w:r>
        <w:separator/>
      </w:r>
    </w:p>
  </w:endnote>
  <w:endnote w:type="continuationSeparator" w:id="0">
    <w:p w:rsidR="00196829" w:rsidRDefault="00196829" w:rsidP="00DD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444492"/>
      <w:docPartObj>
        <w:docPartGallery w:val="Page Numbers (Bottom of Page)"/>
        <w:docPartUnique/>
      </w:docPartObj>
    </w:sdtPr>
    <w:sdtEndPr/>
    <w:sdtContent>
      <w:p w:rsidR="00DD3B3A" w:rsidRDefault="00DD3B3A">
        <w:pPr>
          <w:pStyle w:val="Stopka"/>
          <w:jc w:val="center"/>
        </w:pPr>
        <w:r>
          <w:fldChar w:fldCharType="begin"/>
        </w:r>
        <w:r>
          <w:instrText>PAGE   \* MERGEFORMAT</w:instrText>
        </w:r>
        <w:r>
          <w:fldChar w:fldCharType="separate"/>
        </w:r>
        <w:r w:rsidR="009247B1">
          <w:rPr>
            <w:noProof/>
          </w:rPr>
          <w:t>10</w:t>
        </w:r>
        <w:r>
          <w:fldChar w:fldCharType="end"/>
        </w:r>
      </w:p>
    </w:sdtContent>
  </w:sdt>
  <w:p w:rsidR="00DD3B3A" w:rsidRDefault="00DD3B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29" w:rsidRDefault="00196829" w:rsidP="00DD3B3A">
      <w:pPr>
        <w:spacing w:after="0" w:line="240" w:lineRule="auto"/>
      </w:pPr>
      <w:r>
        <w:separator/>
      </w:r>
    </w:p>
  </w:footnote>
  <w:footnote w:type="continuationSeparator" w:id="0">
    <w:p w:rsidR="00196829" w:rsidRDefault="00196829" w:rsidP="00DD3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79B"/>
    <w:multiLevelType w:val="hybridMultilevel"/>
    <w:tmpl w:val="3620F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74C5E"/>
    <w:multiLevelType w:val="hybridMultilevel"/>
    <w:tmpl w:val="37644A3C"/>
    <w:lvl w:ilvl="0" w:tplc="4B08D2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6F63CF"/>
    <w:multiLevelType w:val="hybridMultilevel"/>
    <w:tmpl w:val="A2BECCFE"/>
    <w:lvl w:ilvl="0" w:tplc="D0AA85B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FA48C4"/>
    <w:multiLevelType w:val="hybridMultilevel"/>
    <w:tmpl w:val="98D81192"/>
    <w:lvl w:ilvl="0" w:tplc="04150011">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4" w15:restartNumberingAfterBreak="0">
    <w:nsid w:val="41B16D79"/>
    <w:multiLevelType w:val="hybridMultilevel"/>
    <w:tmpl w:val="F92CB78A"/>
    <w:lvl w:ilvl="0" w:tplc="E33882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0E62B2"/>
    <w:multiLevelType w:val="hybridMultilevel"/>
    <w:tmpl w:val="0442B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0A2E0F"/>
    <w:multiLevelType w:val="hybridMultilevel"/>
    <w:tmpl w:val="CF7AF0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B33D34"/>
    <w:multiLevelType w:val="hybridMultilevel"/>
    <w:tmpl w:val="6F40512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68E60E42"/>
    <w:multiLevelType w:val="hybridMultilevel"/>
    <w:tmpl w:val="4E021980"/>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9" w15:restartNumberingAfterBreak="0">
    <w:nsid w:val="6C0411C1"/>
    <w:multiLevelType w:val="hybridMultilevel"/>
    <w:tmpl w:val="FBF68E0E"/>
    <w:lvl w:ilvl="0" w:tplc="F1F60D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0120C2"/>
    <w:multiLevelType w:val="hybridMultilevel"/>
    <w:tmpl w:val="9DF2BEDE"/>
    <w:lvl w:ilvl="0" w:tplc="B1F2FE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10"/>
  </w:num>
  <w:num w:numId="5">
    <w:abstractNumId w:val="6"/>
  </w:num>
  <w:num w:numId="6">
    <w:abstractNumId w:val="5"/>
  </w:num>
  <w:num w:numId="7">
    <w:abstractNumId w:val="0"/>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9C"/>
    <w:rsid w:val="000C38A3"/>
    <w:rsid w:val="00126071"/>
    <w:rsid w:val="00144AC1"/>
    <w:rsid w:val="00147DBE"/>
    <w:rsid w:val="00182D79"/>
    <w:rsid w:val="00185D17"/>
    <w:rsid w:val="00196829"/>
    <w:rsid w:val="001A7737"/>
    <w:rsid w:val="001E3EC5"/>
    <w:rsid w:val="001E63E6"/>
    <w:rsid w:val="00207D01"/>
    <w:rsid w:val="002E5A42"/>
    <w:rsid w:val="0031057C"/>
    <w:rsid w:val="0033387A"/>
    <w:rsid w:val="0036713A"/>
    <w:rsid w:val="00373B2B"/>
    <w:rsid w:val="003A7BC2"/>
    <w:rsid w:val="003B021B"/>
    <w:rsid w:val="003D53CB"/>
    <w:rsid w:val="004064BB"/>
    <w:rsid w:val="00434174"/>
    <w:rsid w:val="004D401F"/>
    <w:rsid w:val="004D417E"/>
    <w:rsid w:val="004F069F"/>
    <w:rsid w:val="005149A3"/>
    <w:rsid w:val="00537E0C"/>
    <w:rsid w:val="005436F2"/>
    <w:rsid w:val="00562DB7"/>
    <w:rsid w:val="00585DB9"/>
    <w:rsid w:val="005C238E"/>
    <w:rsid w:val="005E79DA"/>
    <w:rsid w:val="006213ED"/>
    <w:rsid w:val="00631BCF"/>
    <w:rsid w:val="006414E6"/>
    <w:rsid w:val="0068169E"/>
    <w:rsid w:val="00690B9C"/>
    <w:rsid w:val="006A07C8"/>
    <w:rsid w:val="006E1AAA"/>
    <w:rsid w:val="006F4244"/>
    <w:rsid w:val="00751863"/>
    <w:rsid w:val="0077650E"/>
    <w:rsid w:val="00784FFB"/>
    <w:rsid w:val="007A2B81"/>
    <w:rsid w:val="007A336B"/>
    <w:rsid w:val="007A4896"/>
    <w:rsid w:val="007E00EE"/>
    <w:rsid w:val="007F042D"/>
    <w:rsid w:val="008120EE"/>
    <w:rsid w:val="00841ED8"/>
    <w:rsid w:val="008A6503"/>
    <w:rsid w:val="008A7A25"/>
    <w:rsid w:val="008B11CF"/>
    <w:rsid w:val="008B4F73"/>
    <w:rsid w:val="008B5B46"/>
    <w:rsid w:val="008F4092"/>
    <w:rsid w:val="008F43D4"/>
    <w:rsid w:val="008F5451"/>
    <w:rsid w:val="00900287"/>
    <w:rsid w:val="009247B1"/>
    <w:rsid w:val="00987AE2"/>
    <w:rsid w:val="009D36B2"/>
    <w:rsid w:val="00A70BF2"/>
    <w:rsid w:val="00A74343"/>
    <w:rsid w:val="00A778A9"/>
    <w:rsid w:val="00AD010B"/>
    <w:rsid w:val="00AF2E33"/>
    <w:rsid w:val="00B43661"/>
    <w:rsid w:val="00B653C7"/>
    <w:rsid w:val="00B70735"/>
    <w:rsid w:val="00B731D2"/>
    <w:rsid w:val="00B831D2"/>
    <w:rsid w:val="00B84C80"/>
    <w:rsid w:val="00BA35E7"/>
    <w:rsid w:val="00BC2F57"/>
    <w:rsid w:val="00BD0444"/>
    <w:rsid w:val="00BE00AA"/>
    <w:rsid w:val="00C327D0"/>
    <w:rsid w:val="00C61446"/>
    <w:rsid w:val="00CA114F"/>
    <w:rsid w:val="00CA5316"/>
    <w:rsid w:val="00CD1686"/>
    <w:rsid w:val="00D0019C"/>
    <w:rsid w:val="00D95E05"/>
    <w:rsid w:val="00DD3B3A"/>
    <w:rsid w:val="00E32DDB"/>
    <w:rsid w:val="00E61017"/>
    <w:rsid w:val="00E8256A"/>
    <w:rsid w:val="00EF63D6"/>
    <w:rsid w:val="00F570C6"/>
    <w:rsid w:val="00F72B8D"/>
    <w:rsid w:val="00F75A03"/>
    <w:rsid w:val="00FA77BD"/>
    <w:rsid w:val="00FC1316"/>
    <w:rsid w:val="00FF5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4882"/>
  <w15:chartTrackingRefBased/>
  <w15:docId w15:val="{B4365E94-6738-4EBF-8304-8289AD3E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7DB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24">
    <w:name w:val="Font Style24"/>
    <w:basedOn w:val="Domylnaczcionkaakapitu"/>
    <w:uiPriority w:val="99"/>
    <w:rsid w:val="00147DBE"/>
    <w:rPr>
      <w:rFonts w:ascii="Times New Roman" w:hAnsi="Times New Roman" w:cs="Times New Roman"/>
      <w:sz w:val="20"/>
      <w:szCs w:val="20"/>
    </w:rPr>
  </w:style>
  <w:style w:type="paragraph" w:styleId="Akapitzlist">
    <w:name w:val="List Paragraph"/>
    <w:basedOn w:val="Normalny"/>
    <w:uiPriority w:val="34"/>
    <w:qFormat/>
    <w:rsid w:val="00147DBE"/>
    <w:pPr>
      <w:ind w:left="720"/>
      <w:contextualSpacing/>
    </w:pPr>
  </w:style>
  <w:style w:type="paragraph" w:customStyle="1" w:styleId="ARTartustawynprozporzdzenia">
    <w:name w:val="ART(§) – art. ustawy (§ np. rozporządzenia)"/>
    <w:uiPriority w:val="11"/>
    <w:qFormat/>
    <w:rsid w:val="00147DBE"/>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147DBE"/>
    <w:rPr>
      <w:b/>
    </w:rPr>
  </w:style>
  <w:style w:type="paragraph" w:customStyle="1" w:styleId="ZARTzmartartykuempunktem">
    <w:name w:val="Z/ART(§) – zm. art. (§) artykułem (punktem)"/>
    <w:basedOn w:val="ARTartustawynprozporzdzenia"/>
    <w:uiPriority w:val="30"/>
    <w:qFormat/>
    <w:rsid w:val="00147DBE"/>
    <w:pPr>
      <w:spacing w:before="0"/>
      <w:ind w:left="510"/>
    </w:pPr>
  </w:style>
  <w:style w:type="paragraph" w:customStyle="1" w:styleId="PKTpunkt">
    <w:name w:val="PKT – punkt"/>
    <w:uiPriority w:val="13"/>
    <w:qFormat/>
    <w:rsid w:val="00147DBE"/>
    <w:pPr>
      <w:spacing w:after="0" w:line="360" w:lineRule="auto"/>
      <w:ind w:left="510" w:hanging="510"/>
      <w:jc w:val="both"/>
    </w:pPr>
    <w:rPr>
      <w:rFonts w:ascii="Times" w:eastAsiaTheme="minorEastAsia" w:hAnsi="Times" w:cs="Arial"/>
      <w:bCs/>
      <w:sz w:val="24"/>
      <w:szCs w:val="20"/>
      <w:lang w:eastAsia="pl-PL"/>
    </w:rPr>
  </w:style>
  <w:style w:type="paragraph" w:customStyle="1" w:styleId="ZTIRzmtirartykuempunktem">
    <w:name w:val="Z/TIR – zm. tir. artykułem (punktem)"/>
    <w:basedOn w:val="Normalny"/>
    <w:next w:val="PKTpunkt"/>
    <w:uiPriority w:val="33"/>
    <w:qFormat/>
    <w:rsid w:val="00147DBE"/>
    <w:pPr>
      <w:spacing w:after="0" w:line="360" w:lineRule="auto"/>
      <w:ind w:left="907" w:hanging="397"/>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uiPriority w:val="30"/>
    <w:qFormat/>
    <w:rsid w:val="00147DBE"/>
  </w:style>
  <w:style w:type="character" w:customStyle="1" w:styleId="Kkursywa">
    <w:name w:val="_K_ – kursywa"/>
    <w:basedOn w:val="Domylnaczcionkaakapitu"/>
    <w:uiPriority w:val="1"/>
    <w:qFormat/>
    <w:rsid w:val="00147DBE"/>
    <w:rPr>
      <w:i/>
    </w:rPr>
  </w:style>
  <w:style w:type="character" w:styleId="Hipercze">
    <w:name w:val="Hyperlink"/>
    <w:basedOn w:val="Domylnaczcionkaakapitu"/>
    <w:uiPriority w:val="99"/>
    <w:semiHidden/>
    <w:unhideWhenUsed/>
    <w:rsid w:val="00E32DDB"/>
    <w:rPr>
      <w:color w:val="0000FF"/>
      <w:u w:val="single"/>
    </w:rPr>
  </w:style>
  <w:style w:type="character" w:styleId="Odwoaniedokomentarza">
    <w:name w:val="annotation reference"/>
    <w:basedOn w:val="Domylnaczcionkaakapitu"/>
    <w:uiPriority w:val="99"/>
    <w:semiHidden/>
    <w:rsid w:val="00E8256A"/>
    <w:rPr>
      <w:sz w:val="16"/>
      <w:szCs w:val="16"/>
    </w:rPr>
  </w:style>
  <w:style w:type="paragraph" w:styleId="Tekstkomentarza">
    <w:name w:val="annotation text"/>
    <w:basedOn w:val="Normalny"/>
    <w:link w:val="TekstkomentarzaZnak"/>
    <w:uiPriority w:val="99"/>
    <w:semiHidden/>
    <w:rsid w:val="00E8256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E8256A"/>
    <w:rPr>
      <w:rFonts w:ascii="Times" w:eastAsia="Times New Roman" w:hAnsi="Times" w:cs="Times New Roman"/>
      <w:szCs w:val="24"/>
    </w:rPr>
  </w:style>
  <w:style w:type="paragraph" w:styleId="Tekstdymka">
    <w:name w:val="Balloon Text"/>
    <w:basedOn w:val="Normalny"/>
    <w:link w:val="TekstdymkaZnak"/>
    <w:uiPriority w:val="99"/>
    <w:semiHidden/>
    <w:unhideWhenUsed/>
    <w:rsid w:val="00E825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256A"/>
    <w:rPr>
      <w:rFonts w:ascii="Segoe UI" w:hAnsi="Segoe UI" w:cs="Segoe UI"/>
      <w:sz w:val="18"/>
      <w:szCs w:val="18"/>
    </w:rPr>
  </w:style>
  <w:style w:type="paragraph" w:styleId="Nagwek">
    <w:name w:val="header"/>
    <w:basedOn w:val="Normalny"/>
    <w:link w:val="NagwekZnak"/>
    <w:uiPriority w:val="99"/>
    <w:unhideWhenUsed/>
    <w:rsid w:val="00DD3B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3B3A"/>
  </w:style>
  <w:style w:type="paragraph" w:styleId="Stopka">
    <w:name w:val="footer"/>
    <w:basedOn w:val="Normalny"/>
    <w:link w:val="StopkaZnak"/>
    <w:uiPriority w:val="99"/>
    <w:unhideWhenUsed/>
    <w:rsid w:val="00DD3B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3B3A"/>
  </w:style>
  <w:style w:type="paragraph" w:styleId="NormalnyWeb">
    <w:name w:val="Normal (Web)"/>
    <w:basedOn w:val="Normalny"/>
    <w:uiPriority w:val="99"/>
    <w:unhideWhenUsed/>
    <w:rsid w:val="007F042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66A8-31D8-4DF8-B125-E40FB6B7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3440</Words>
  <Characters>20642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Kancelaria Prezydenta Rzeczypospolitej Polskiej</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Goławski</dc:creator>
  <cp:keywords/>
  <dc:description/>
  <cp:lastModifiedBy>Aneta Frań-Adamek</cp:lastModifiedBy>
  <cp:revision>2</cp:revision>
  <cp:lastPrinted>2025-09-25T11:32:00Z</cp:lastPrinted>
  <dcterms:created xsi:type="dcterms:W3CDTF">2025-09-26T10:34:00Z</dcterms:created>
  <dcterms:modified xsi:type="dcterms:W3CDTF">2025-09-26T10:34:00Z</dcterms:modified>
</cp:coreProperties>
</file>