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62E8" w14:textId="4EC7B68E" w:rsidR="000769E9" w:rsidRPr="001164AC" w:rsidRDefault="000769E9" w:rsidP="006B1C99">
      <w:pPr>
        <w:pStyle w:val="OZNPROJEKTUwskazaniedatylubwersjiprojektu"/>
        <w:keepNext/>
      </w:pPr>
      <w:bookmarkStart w:id="0" w:name="_GoBack"/>
      <w:bookmarkEnd w:id="0"/>
      <w:r w:rsidRPr="001164AC">
        <w:t>Projekt</w:t>
      </w:r>
    </w:p>
    <w:p w14:paraId="568F23E3" w14:textId="77777777" w:rsidR="000769E9" w:rsidRPr="001164AC" w:rsidRDefault="000769E9" w:rsidP="000769E9">
      <w:pPr>
        <w:pStyle w:val="OZNRODZAKTUtznustawalubrozporzdzenieiorganwydajcy"/>
      </w:pPr>
      <w:r w:rsidRPr="001164AC">
        <w:t>Ustawa</w:t>
      </w:r>
    </w:p>
    <w:p w14:paraId="4C60B1DA" w14:textId="5EB34232" w:rsidR="000769E9" w:rsidRPr="001164AC" w:rsidRDefault="000769E9" w:rsidP="000769E9">
      <w:pPr>
        <w:pStyle w:val="DATAAKTUdatauchwalenialubwydaniaaktu"/>
      </w:pPr>
      <w:r w:rsidRPr="001164AC">
        <w:t>z dnia</w:t>
      </w:r>
    </w:p>
    <w:p w14:paraId="3493D1BC" w14:textId="2C3A9A6C" w:rsidR="000769E9" w:rsidRPr="001164AC" w:rsidRDefault="00437AC8" w:rsidP="000769E9">
      <w:pPr>
        <w:pStyle w:val="TYTUAKTUprzedmiotregulacjiustawylubrozporzdzenia"/>
      </w:pPr>
      <w:r w:rsidRPr="001164AC">
        <w:t xml:space="preserve">o </w:t>
      </w:r>
      <w:r w:rsidR="00CD51E0" w:rsidRPr="001164AC">
        <w:t xml:space="preserve">nadzorze nad </w:t>
      </w:r>
      <w:r w:rsidRPr="001164AC">
        <w:t>ogólnym bezpieczeństw</w:t>
      </w:r>
      <w:r w:rsidR="00CD51E0" w:rsidRPr="001164AC">
        <w:t>em</w:t>
      </w:r>
      <w:r w:rsidR="000769E9" w:rsidRPr="001164AC">
        <w:t xml:space="preserve"> produktów</w:t>
      </w:r>
      <w:r w:rsidR="000769E9" w:rsidRPr="00347E8C">
        <w:rPr>
          <w:rStyle w:val="IGPindeksgrnyipogrubienie"/>
        </w:rPr>
        <w:footnoteReference w:id="1"/>
      </w:r>
      <w:r w:rsidR="000769E9" w:rsidRPr="00347E8C">
        <w:rPr>
          <w:rStyle w:val="IGPindeksgrnyipogrubienie"/>
        </w:rPr>
        <w:t>)</w:t>
      </w:r>
      <w:r w:rsidR="000769E9" w:rsidRPr="001164AC">
        <w:rPr>
          <w:rStyle w:val="IGPindeksgrnyipogrubienie"/>
        </w:rPr>
        <w:t>,</w:t>
      </w:r>
      <w:r w:rsidR="00C87727" w:rsidRPr="001164AC">
        <w:rPr>
          <w:rStyle w:val="IGPindeksgrnyipogrubienie"/>
        </w:rPr>
        <w:t xml:space="preserve"> </w:t>
      </w:r>
      <w:r w:rsidR="000769E9" w:rsidRPr="00347E8C">
        <w:rPr>
          <w:rStyle w:val="IGPindeksgrnyipogrubienie"/>
        </w:rPr>
        <w:footnoteReference w:id="2"/>
      </w:r>
      <w:r w:rsidR="000769E9" w:rsidRPr="00347E8C">
        <w:rPr>
          <w:rStyle w:val="IGPindeksgrnyipogrubienie"/>
        </w:rPr>
        <w:t>)</w:t>
      </w:r>
    </w:p>
    <w:p w14:paraId="25E1F576" w14:textId="77777777" w:rsidR="00261A16" w:rsidRPr="001164AC" w:rsidRDefault="00437AC8" w:rsidP="00437AC8">
      <w:pPr>
        <w:pStyle w:val="ROZDZODDZOZNoznaczenierozdziauluboddziau"/>
      </w:pPr>
      <w:bookmarkStart w:id="1" w:name="_Hlk152940008"/>
      <w:r w:rsidRPr="001164AC">
        <w:t>Rozdział 1</w:t>
      </w:r>
    </w:p>
    <w:p w14:paraId="68927360" w14:textId="77777777" w:rsidR="00437AC8" w:rsidRPr="001164AC" w:rsidRDefault="00437AC8" w:rsidP="006B1C99">
      <w:pPr>
        <w:pStyle w:val="ROZDZODDZPRZEDMprzedmiotregulacjirozdziauluboddziau"/>
      </w:pPr>
      <w:r w:rsidRPr="001164AC">
        <w:t>Przepisy ogólne</w:t>
      </w:r>
    </w:p>
    <w:bookmarkEnd w:id="1"/>
    <w:p w14:paraId="5F3B8BC7" w14:textId="2487840B" w:rsidR="004B1F4A" w:rsidRPr="001164AC" w:rsidRDefault="00437AC8" w:rsidP="00437AC8">
      <w:pPr>
        <w:pStyle w:val="ARTartustawynprozporzdzenia"/>
      </w:pPr>
      <w:r w:rsidRPr="006B1C99">
        <w:rPr>
          <w:rStyle w:val="Ppogrubienie"/>
        </w:rPr>
        <w:t>Art</w:t>
      </w:r>
      <w:r w:rsidR="00945076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1.</w:t>
      </w:r>
      <w:r w:rsidRPr="001164AC">
        <w:t xml:space="preserve"> </w:t>
      </w:r>
      <w:r w:rsidR="008C5072" w:rsidRPr="001164AC">
        <w:t>Ustawa określa zasady</w:t>
      </w:r>
      <w:r w:rsidR="003960DE" w:rsidRPr="001164AC">
        <w:t xml:space="preserve"> i </w:t>
      </w:r>
      <w:r w:rsidR="008C5072" w:rsidRPr="001164AC">
        <w:t xml:space="preserve">tryb sprawowania nadzoru </w:t>
      </w:r>
      <w:r w:rsidR="00D6652B" w:rsidRPr="001164AC">
        <w:t>nad</w:t>
      </w:r>
      <w:r w:rsidR="00336197" w:rsidRPr="001164AC">
        <w:t xml:space="preserve"> </w:t>
      </w:r>
      <w:r w:rsidR="0036233A" w:rsidRPr="001164AC">
        <w:t>ogóln</w:t>
      </w:r>
      <w:r w:rsidR="00CB6114" w:rsidRPr="001164AC">
        <w:t>ym</w:t>
      </w:r>
      <w:r w:rsidR="0036233A" w:rsidRPr="001164AC">
        <w:t xml:space="preserve"> </w:t>
      </w:r>
      <w:r w:rsidR="00336197" w:rsidRPr="001164AC">
        <w:t>bezpieczeństw</w:t>
      </w:r>
      <w:r w:rsidR="00CB6114" w:rsidRPr="001164AC">
        <w:t>em</w:t>
      </w:r>
      <w:r w:rsidR="00336197" w:rsidRPr="001164AC">
        <w:t xml:space="preserve"> produktów</w:t>
      </w:r>
      <w:r w:rsidR="00353D8E" w:rsidRPr="001164AC">
        <w:t xml:space="preserve"> w </w:t>
      </w:r>
      <w:r w:rsidR="008C5072" w:rsidRPr="001164AC">
        <w:t xml:space="preserve">celu zapewnienia bezpieczeństwa produktów </w:t>
      </w:r>
      <w:r w:rsidR="00491008" w:rsidRPr="001164AC">
        <w:t>wprowadzanych do obrotu lub udostępnianych na rynk</w:t>
      </w:r>
      <w:r w:rsidR="002F0288" w:rsidRPr="001164AC">
        <w:t>u.</w:t>
      </w:r>
    </w:p>
    <w:p w14:paraId="09A10993" w14:textId="4F4CB176" w:rsidR="00437AC8" w:rsidRPr="001164AC" w:rsidRDefault="00437AC8" w:rsidP="008C5072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AC2CDA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Pr="001164AC">
        <w:t xml:space="preserve"> Ustawę stosuje się do </w:t>
      </w:r>
      <w:r w:rsidR="00CD1002" w:rsidRPr="001164AC">
        <w:t xml:space="preserve">produktów </w:t>
      </w:r>
      <w:r w:rsidR="00063206" w:rsidRPr="001164AC">
        <w:t>wprowadzanych do obrotu lub udostępnianych na rynku</w:t>
      </w:r>
      <w:r w:rsidR="00353D8E" w:rsidRPr="001164AC">
        <w:t xml:space="preserve"> w </w:t>
      </w:r>
      <w:r w:rsidR="00063206" w:rsidRPr="001164AC">
        <w:t xml:space="preserve">zakresie </w:t>
      </w:r>
      <w:r w:rsidR="00215CC8" w:rsidRPr="001164AC">
        <w:t>określonym</w:t>
      </w:r>
      <w:r w:rsidR="007C30F6" w:rsidRPr="001164AC">
        <w:t xml:space="preserve"> w</w:t>
      </w:r>
      <w:r w:rsidR="007C30F6">
        <w:t> art. </w:t>
      </w:r>
      <w:r w:rsidR="00353D8E" w:rsidRPr="001164AC">
        <w:t>2 </w:t>
      </w:r>
      <w:r w:rsidR="00063206" w:rsidRPr="001164AC">
        <w:t>rozporządzenia</w:t>
      </w:r>
      <w:r w:rsidR="008C5072" w:rsidRPr="001164AC">
        <w:t xml:space="preserve"> </w:t>
      </w:r>
      <w:r w:rsidR="00CD1002" w:rsidRPr="001164AC">
        <w:t>Parlamentu Europejskiego</w:t>
      </w:r>
      <w:r w:rsidR="00353D8E" w:rsidRPr="001164AC">
        <w:t xml:space="preserve"> i </w:t>
      </w:r>
      <w:r w:rsidR="00CD1002" w:rsidRPr="001164AC">
        <w:t>Rady (UE) 2023/98</w:t>
      </w:r>
      <w:r w:rsidR="00353D8E" w:rsidRPr="001164AC">
        <w:t>8 z </w:t>
      </w:r>
      <w:r w:rsidR="00CD1002" w:rsidRPr="001164AC">
        <w:t>dnia 1</w:t>
      </w:r>
      <w:r w:rsidR="00353D8E" w:rsidRPr="001164AC">
        <w:t>0 </w:t>
      </w:r>
      <w:r w:rsidR="00CD1002" w:rsidRPr="001164AC">
        <w:t>maja 202</w:t>
      </w:r>
      <w:r w:rsidR="00353D8E" w:rsidRPr="001164AC">
        <w:t>3 </w:t>
      </w:r>
      <w:r w:rsidR="00CD1002" w:rsidRPr="001164AC">
        <w:t>r.</w:t>
      </w:r>
      <w:r w:rsidR="00353D8E" w:rsidRPr="001164AC">
        <w:t xml:space="preserve"> w </w:t>
      </w:r>
      <w:r w:rsidR="00CD1002" w:rsidRPr="001164AC">
        <w:t>sprawie ogólnego bezpieczeństwa produktów, zmieniającego rozporządzenie Parlamentu Europejskiego</w:t>
      </w:r>
      <w:r w:rsidR="007C30F6" w:rsidRPr="001164AC">
        <w:t xml:space="preserve"> i</w:t>
      </w:r>
      <w:r w:rsidR="007C30F6">
        <w:t> </w:t>
      </w:r>
      <w:r w:rsidR="00CD1002" w:rsidRPr="001164AC">
        <w:t>Rady (UE)</w:t>
      </w:r>
      <w:r w:rsidR="007C30F6">
        <w:t xml:space="preserve"> nr </w:t>
      </w:r>
      <w:r w:rsidR="00CD1002" w:rsidRPr="001164AC">
        <w:t>1025/201</w:t>
      </w:r>
      <w:r w:rsidR="007C30F6" w:rsidRPr="001164AC">
        <w:t>2</w:t>
      </w:r>
      <w:r w:rsidR="007C30F6">
        <w:t xml:space="preserve"> i </w:t>
      </w:r>
      <w:r w:rsidR="00CD1002" w:rsidRPr="001164AC">
        <w:t>dyrektywę Parlamentu Europejskiego</w:t>
      </w:r>
      <w:r w:rsidR="00353D8E" w:rsidRPr="001164AC">
        <w:t xml:space="preserve"> i </w:t>
      </w:r>
      <w:r w:rsidR="00CD1002" w:rsidRPr="001164AC">
        <w:t>Rady (UE)</w:t>
      </w:r>
      <w:r w:rsidR="006F3CB4" w:rsidRPr="001164AC">
        <w:t xml:space="preserve"> </w:t>
      </w:r>
      <w:r w:rsidR="00CD1002" w:rsidRPr="001164AC">
        <w:t>2020/182</w:t>
      </w:r>
      <w:r w:rsidR="007C30F6" w:rsidRPr="001164AC">
        <w:t>8</w:t>
      </w:r>
      <w:r w:rsidR="007C30F6">
        <w:t xml:space="preserve"> oraz</w:t>
      </w:r>
      <w:r w:rsidR="00CD1002" w:rsidRPr="001164AC">
        <w:t xml:space="preserve"> uchylającego dyrektywę</w:t>
      </w:r>
      <w:r w:rsidR="006F3CB4" w:rsidRPr="001164AC">
        <w:t xml:space="preserve"> </w:t>
      </w:r>
      <w:r w:rsidR="00CD1002" w:rsidRPr="001164AC">
        <w:t>2001/95/WE Parlamentu Europejskiego</w:t>
      </w:r>
      <w:r w:rsidR="00353D8E" w:rsidRPr="001164AC">
        <w:t xml:space="preserve"> i </w:t>
      </w:r>
      <w:r w:rsidR="00CD1002" w:rsidRPr="001164AC">
        <w:t>Rady</w:t>
      </w:r>
      <w:r w:rsidR="00353D8E" w:rsidRPr="001164AC">
        <w:t xml:space="preserve"> i </w:t>
      </w:r>
      <w:r w:rsidR="00CD1002" w:rsidRPr="001164AC">
        <w:t>dyrektywę Rady</w:t>
      </w:r>
      <w:r w:rsidR="006F3CB4" w:rsidRPr="001164AC">
        <w:t xml:space="preserve"> </w:t>
      </w:r>
      <w:r w:rsidR="00CD1002" w:rsidRPr="001164AC">
        <w:t>87/357/EWG (Dz. Urz. UE L 13</w:t>
      </w:r>
      <w:r w:rsidR="00353D8E" w:rsidRPr="001164AC">
        <w:t>5 z </w:t>
      </w:r>
      <w:r w:rsidR="00CD1002" w:rsidRPr="001164AC">
        <w:t>23.05.2023, str. 1</w:t>
      </w:r>
      <w:r w:rsidR="004A06DE" w:rsidRPr="001164AC">
        <w:t>,</w:t>
      </w:r>
      <w:r w:rsidR="00DB5161" w:rsidRPr="001164AC">
        <w:t xml:space="preserve"> z </w:t>
      </w:r>
      <w:proofErr w:type="spellStart"/>
      <w:r w:rsidR="004A06DE" w:rsidRPr="001164AC">
        <w:t>późn</w:t>
      </w:r>
      <w:proofErr w:type="spellEnd"/>
      <w:r w:rsidR="004A06DE" w:rsidRPr="001164AC">
        <w:t>. zm.</w:t>
      </w:r>
      <w:r w:rsidR="004A06DE" w:rsidRPr="00347E8C">
        <w:rPr>
          <w:rStyle w:val="IGindeksgrny"/>
        </w:rPr>
        <w:footnoteReference w:id="3"/>
      </w:r>
      <w:r w:rsidR="004A06DE" w:rsidRPr="00347E8C">
        <w:rPr>
          <w:rStyle w:val="IGindeksgrny"/>
        </w:rPr>
        <w:t>)</w:t>
      </w:r>
      <w:r w:rsidR="00CD1002" w:rsidRPr="001164AC">
        <w:t xml:space="preserve">), zwanego dalej </w:t>
      </w:r>
      <w:r w:rsidR="006B1C99">
        <w:t>„</w:t>
      </w:r>
      <w:r w:rsidR="00CD1002" w:rsidRPr="001164AC">
        <w:t>rozporządzeniem 2023/988</w:t>
      </w:r>
      <w:r w:rsidR="006B1C99">
        <w:t>”</w:t>
      </w:r>
      <w:r w:rsidR="00CD1002" w:rsidRPr="001164AC">
        <w:t>.</w:t>
      </w:r>
    </w:p>
    <w:p w14:paraId="4743DA82" w14:textId="55CD54A8" w:rsidR="00AC2CDA" w:rsidRPr="001164AC" w:rsidRDefault="00AC2CDA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3.</w:t>
      </w:r>
      <w:r w:rsidRPr="001164AC">
        <w:t xml:space="preserve"> Użyte</w:t>
      </w:r>
      <w:r w:rsidR="00353D8E" w:rsidRPr="001164AC">
        <w:t xml:space="preserve"> w </w:t>
      </w:r>
      <w:r w:rsidRPr="001164AC">
        <w:t>ustawie określenia oznaczają:</w:t>
      </w:r>
    </w:p>
    <w:p w14:paraId="3374D34D" w14:textId="30DDC843" w:rsidR="005303B7" w:rsidRPr="001164AC" w:rsidRDefault="005303B7" w:rsidP="00933646">
      <w:pPr>
        <w:pStyle w:val="PKTpunkt"/>
      </w:pPr>
      <w:r w:rsidRPr="001164AC">
        <w:t>1)</w:t>
      </w:r>
      <w:r w:rsidRPr="001164AC">
        <w:tab/>
        <w:t>dostawca internetowej platformy handlowej – dostawcę internetowej platformy handlowej</w:t>
      </w:r>
      <w:r w:rsidR="00353D8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53D8E" w:rsidRPr="001164AC">
        <w:t>4 </w:t>
      </w:r>
      <w:r w:rsidRPr="001164AC">
        <w:t>rozporządzenia 2023/988;</w:t>
      </w:r>
    </w:p>
    <w:p w14:paraId="51ED05BC" w14:textId="73A2459B" w:rsidR="00287232" w:rsidRPr="001164AC" w:rsidRDefault="00287232" w:rsidP="00287232">
      <w:pPr>
        <w:pStyle w:val="PKTpunkt"/>
      </w:pPr>
      <w:r w:rsidRPr="001164AC">
        <w:lastRenderedPageBreak/>
        <w:t>2)</w:t>
      </w:r>
      <w:r w:rsidRPr="001164AC">
        <w:tab/>
        <w:t>dostawca usług społeczeństwa informacyjnego – dostawcę usług społeczeństwa informacyjnego</w:t>
      </w:r>
      <w:r w:rsidR="00353D8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53D8E" w:rsidRPr="001164AC">
        <w:t>4 </w:t>
      </w:r>
      <w:r w:rsidRPr="001164AC">
        <w:t>rozporządzenia Parlamentu Europejskiego</w:t>
      </w:r>
      <w:r w:rsidR="00353D8E" w:rsidRPr="001164AC">
        <w:t xml:space="preserve"> i </w:t>
      </w:r>
      <w:r w:rsidRPr="001164AC">
        <w:t>Rady (UE) 2019/102</w:t>
      </w:r>
      <w:r w:rsidR="00353D8E" w:rsidRPr="001164AC">
        <w:t>0 z </w:t>
      </w:r>
      <w:r w:rsidRPr="001164AC">
        <w:t>dnia 2</w:t>
      </w:r>
      <w:r w:rsidR="00353D8E" w:rsidRPr="001164AC">
        <w:t>0 </w:t>
      </w:r>
      <w:r w:rsidRPr="001164AC">
        <w:t>czerwca 201</w:t>
      </w:r>
      <w:r w:rsidR="00353D8E" w:rsidRPr="001164AC">
        <w:t>9 </w:t>
      </w:r>
      <w:r w:rsidRPr="001164AC">
        <w:t>r.</w:t>
      </w:r>
      <w:r w:rsidR="00353D8E" w:rsidRPr="001164AC">
        <w:t xml:space="preserve"> w </w:t>
      </w:r>
      <w:r w:rsidRPr="001164AC">
        <w:t>sprawie nadzoru rynku</w:t>
      </w:r>
      <w:r w:rsidR="00353D8E" w:rsidRPr="001164AC">
        <w:t xml:space="preserve"> i </w:t>
      </w:r>
      <w:r w:rsidRPr="001164AC">
        <w:t>zgodności produktów oraz zmieniającego dyrektywę 2004/42/WE oraz rozporządzenia (WE)</w:t>
      </w:r>
      <w:r w:rsidR="007C30F6">
        <w:t xml:space="preserve"> nr </w:t>
      </w:r>
      <w:r w:rsidRPr="001164AC">
        <w:t>765/200</w:t>
      </w:r>
      <w:r w:rsidR="007C30F6" w:rsidRPr="001164AC">
        <w:t>8</w:t>
      </w:r>
      <w:r w:rsidR="007C30F6">
        <w:t xml:space="preserve"> i </w:t>
      </w:r>
      <w:r w:rsidRPr="001164AC">
        <w:t>(UE)</w:t>
      </w:r>
      <w:r w:rsidR="007C30F6">
        <w:t xml:space="preserve"> nr </w:t>
      </w:r>
      <w:r w:rsidRPr="001164AC">
        <w:t>305/201</w:t>
      </w:r>
      <w:r w:rsidR="00353D8E" w:rsidRPr="001164AC">
        <w:t>1 </w:t>
      </w:r>
      <w:r w:rsidRPr="001164AC">
        <w:t>(Dz. Urz. UE L 16</w:t>
      </w:r>
      <w:r w:rsidR="00353D8E" w:rsidRPr="001164AC">
        <w:t>9 z </w:t>
      </w:r>
      <w:r w:rsidRPr="001164AC">
        <w:t>25.06.2019, str. 1,</w:t>
      </w:r>
      <w:r w:rsidR="00353D8E" w:rsidRPr="001164AC">
        <w:t xml:space="preserve"> z </w:t>
      </w:r>
      <w:proofErr w:type="spellStart"/>
      <w:r w:rsidRPr="001164AC">
        <w:t>późn</w:t>
      </w:r>
      <w:proofErr w:type="spellEnd"/>
      <w:r w:rsidRPr="001164AC">
        <w:t>. zm.</w:t>
      </w:r>
      <w:r w:rsidRPr="00347E8C">
        <w:rPr>
          <w:rStyle w:val="IGindeksgrny"/>
        </w:rPr>
        <w:footnoteReference w:id="4"/>
      </w:r>
      <w:r w:rsidRPr="00347E8C">
        <w:rPr>
          <w:rStyle w:val="IGindeksgrny"/>
        </w:rPr>
        <w:t>)</w:t>
      </w:r>
      <w:r w:rsidRPr="001164AC">
        <w:t xml:space="preserve">), zwanego dalej </w:t>
      </w:r>
      <w:r w:rsidR="006B1C99">
        <w:t>„</w:t>
      </w:r>
      <w:r w:rsidRPr="001164AC">
        <w:t>rozporządzeniem 2019/1020</w:t>
      </w:r>
      <w:r w:rsidR="006B1C99">
        <w:t>”</w:t>
      </w:r>
      <w:r w:rsidRPr="001164AC">
        <w:t>;</w:t>
      </w:r>
    </w:p>
    <w:p w14:paraId="668D3B2D" w14:textId="2E763B0B" w:rsidR="005303B7" w:rsidRPr="001164AC" w:rsidRDefault="005303B7" w:rsidP="00933646">
      <w:pPr>
        <w:pStyle w:val="PKTpunkt"/>
      </w:pPr>
      <w:r w:rsidRPr="001164AC">
        <w:t>3)</w:t>
      </w:r>
      <w:r w:rsidRPr="001164AC">
        <w:tab/>
        <w:t>dystrybutor – dystrybutora</w:t>
      </w:r>
      <w:r w:rsidR="00353D8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53D8E" w:rsidRPr="001164AC">
        <w:t>1 </w:t>
      </w:r>
      <w:r w:rsidRPr="001164AC">
        <w:t>rozporządzenia 2023/988;</w:t>
      </w:r>
    </w:p>
    <w:p w14:paraId="35E54D99" w14:textId="5DF3AD54" w:rsidR="005303B7" w:rsidRPr="001164AC" w:rsidRDefault="005303B7" w:rsidP="00933646">
      <w:pPr>
        <w:pStyle w:val="PKTpunkt"/>
      </w:pPr>
      <w:r w:rsidRPr="001164AC">
        <w:t>4)</w:t>
      </w:r>
      <w:r w:rsidRPr="001164AC">
        <w:tab/>
        <w:t>importer – importera</w:t>
      </w:r>
      <w:r w:rsidR="00353D8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53D8E" w:rsidRPr="001164AC">
        <w:t>0 </w:t>
      </w:r>
      <w:r w:rsidRPr="001164AC">
        <w:t>rozporządzenia 2023/988;</w:t>
      </w:r>
    </w:p>
    <w:p w14:paraId="664FB762" w14:textId="7B11D68D" w:rsidR="004D7629" w:rsidRPr="001164AC" w:rsidRDefault="004D7629" w:rsidP="00933646">
      <w:pPr>
        <w:pStyle w:val="PKTpunkt"/>
      </w:pPr>
      <w:r w:rsidRPr="001164AC">
        <w:t>5)</w:t>
      </w:r>
      <w:r w:rsidRPr="001164AC">
        <w:tab/>
        <w:t>interfejs online – interfejs online</w:t>
      </w:r>
      <w:r w:rsidR="003960D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960DE" w:rsidRPr="001164AC">
        <w:t>5 </w:t>
      </w:r>
      <w:r w:rsidRPr="001164AC">
        <w:t>rozporządzenia 2023/988;</w:t>
      </w:r>
    </w:p>
    <w:p w14:paraId="164215EA" w14:textId="7C14F99A" w:rsidR="00933646" w:rsidRPr="001164AC" w:rsidRDefault="004D7629" w:rsidP="00933646">
      <w:pPr>
        <w:pStyle w:val="PKTpunkt"/>
      </w:pPr>
      <w:r w:rsidRPr="001164AC">
        <w:t>6</w:t>
      </w:r>
      <w:r w:rsidR="00933646" w:rsidRPr="001164AC">
        <w:t>)</w:t>
      </w:r>
      <w:r w:rsidR="00933646" w:rsidRPr="001164AC">
        <w:tab/>
        <w:t>odzyskanie produktu – odzyskanie</w:t>
      </w:r>
      <w:r w:rsidR="00353D8E" w:rsidRPr="001164AC">
        <w:t xml:space="preserve"> w </w:t>
      </w:r>
      <w:r w:rsidR="00933646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933646" w:rsidRPr="001164AC">
        <w:t>2</w:t>
      </w:r>
      <w:r w:rsidR="00353D8E" w:rsidRPr="001164AC">
        <w:t>5 </w:t>
      </w:r>
      <w:r w:rsidR="00933646" w:rsidRPr="001164AC">
        <w:t>rozporządzenia 2023/988;</w:t>
      </w:r>
    </w:p>
    <w:p w14:paraId="5EF3448C" w14:textId="009212A5" w:rsidR="00933646" w:rsidRPr="001164AC" w:rsidRDefault="004D7629" w:rsidP="00933646">
      <w:pPr>
        <w:pStyle w:val="PKTpunkt"/>
      </w:pPr>
      <w:r w:rsidRPr="001164AC">
        <w:t>7</w:t>
      </w:r>
      <w:r w:rsidR="00933646" w:rsidRPr="001164AC">
        <w:t>)</w:t>
      </w:r>
      <w:r w:rsidR="00933646" w:rsidRPr="001164AC">
        <w:tab/>
        <w:t>podmiot gospodarczy – podmiot gospodarczy</w:t>
      </w:r>
      <w:r w:rsidR="00353D8E" w:rsidRPr="001164AC">
        <w:t xml:space="preserve"> w </w:t>
      </w:r>
      <w:r w:rsidR="00933646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933646" w:rsidRPr="001164AC">
        <w:t>1</w:t>
      </w:r>
      <w:r w:rsidR="00353D8E" w:rsidRPr="001164AC">
        <w:t>3 </w:t>
      </w:r>
      <w:r w:rsidR="00933646" w:rsidRPr="001164AC">
        <w:t>rozporządzenia 2023/988;</w:t>
      </w:r>
    </w:p>
    <w:p w14:paraId="15D7197C" w14:textId="3B45936B" w:rsidR="00933646" w:rsidRPr="001164AC" w:rsidRDefault="004D7629" w:rsidP="00933646">
      <w:pPr>
        <w:pStyle w:val="PKTpunkt"/>
      </w:pPr>
      <w:r w:rsidRPr="001164AC">
        <w:t>8</w:t>
      </w:r>
      <w:r w:rsidR="00933646" w:rsidRPr="001164AC">
        <w:t>)</w:t>
      </w:r>
      <w:r w:rsidR="00933646" w:rsidRPr="001164AC">
        <w:tab/>
        <w:t>poważne ryzyko – poważne ryzyko</w:t>
      </w:r>
      <w:r w:rsidR="00353D8E" w:rsidRPr="001164AC">
        <w:t xml:space="preserve"> w </w:t>
      </w:r>
      <w:r w:rsidR="00933646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5 </w:t>
      </w:r>
      <w:r w:rsidR="00933646" w:rsidRPr="001164AC">
        <w:t>rozporządzenia 2023/988;</w:t>
      </w:r>
    </w:p>
    <w:p w14:paraId="17AB3F62" w14:textId="406CF1F0" w:rsidR="00933646" w:rsidRPr="001164AC" w:rsidRDefault="004D7629" w:rsidP="00933646">
      <w:pPr>
        <w:pStyle w:val="PKTpunkt"/>
      </w:pPr>
      <w:r w:rsidRPr="001164AC">
        <w:t>9</w:t>
      </w:r>
      <w:r w:rsidR="00933646" w:rsidRPr="001164AC">
        <w:t>)</w:t>
      </w:r>
      <w:r w:rsidR="00933646" w:rsidRPr="001164AC">
        <w:tab/>
        <w:t xml:space="preserve">procedura celna dopuszczenia do obrotu </w:t>
      </w:r>
      <w:r w:rsidR="00174D1D">
        <w:t>–</w:t>
      </w:r>
      <w:r w:rsidR="004B110A" w:rsidRPr="001164AC">
        <w:t xml:space="preserve"> procedurę,</w:t>
      </w:r>
      <w:r w:rsidR="007C30F6" w:rsidRPr="001164AC">
        <w:t xml:space="preserve"> o</w:t>
      </w:r>
      <w:r w:rsidR="007C30F6">
        <w:t> </w:t>
      </w:r>
      <w:r w:rsidR="004B110A" w:rsidRPr="001164AC">
        <w:t>której mowa</w:t>
      </w:r>
      <w:r w:rsidR="007C30F6" w:rsidRPr="001164AC">
        <w:t xml:space="preserve"> w</w:t>
      </w:r>
      <w:r w:rsidR="007C30F6">
        <w:t> art. </w:t>
      </w:r>
      <w:r w:rsidR="004B110A" w:rsidRPr="001164AC">
        <w:t>20</w:t>
      </w:r>
      <w:r w:rsidR="007C30F6" w:rsidRPr="001164AC">
        <w:t>1</w:t>
      </w:r>
      <w:r w:rsidR="007C30F6">
        <w:t> </w:t>
      </w:r>
      <w:r w:rsidR="004B110A" w:rsidRPr="001164AC">
        <w:t>rozporządzenia Parlamentu Europejskiego i Rady (UE)</w:t>
      </w:r>
      <w:r w:rsidR="007C30F6">
        <w:t xml:space="preserve"> nr </w:t>
      </w:r>
      <w:r w:rsidR="004B110A" w:rsidRPr="001164AC">
        <w:t>952/201</w:t>
      </w:r>
      <w:r w:rsidR="00DB5161" w:rsidRPr="001164AC">
        <w:t>3 z </w:t>
      </w:r>
      <w:r w:rsidR="004B110A" w:rsidRPr="001164AC">
        <w:t xml:space="preserve">dnia </w:t>
      </w:r>
      <w:r w:rsidR="00DB5161" w:rsidRPr="001164AC">
        <w:t>9 </w:t>
      </w:r>
      <w:r w:rsidR="004B110A" w:rsidRPr="001164AC">
        <w:t>października 2013 r. ustanawiającego unijny kodeks celny (Dz. Urz. UE L 269 z 10.10.2013, str. 1, z </w:t>
      </w:r>
      <w:proofErr w:type="spellStart"/>
      <w:r w:rsidR="004B110A" w:rsidRPr="001164AC">
        <w:t>późn</w:t>
      </w:r>
      <w:proofErr w:type="spellEnd"/>
      <w:r w:rsidR="004B110A" w:rsidRPr="001164AC">
        <w:t>. zm.</w:t>
      </w:r>
      <w:r w:rsidR="004B110A" w:rsidRPr="00347E8C">
        <w:rPr>
          <w:rStyle w:val="IGindeksgrny"/>
        </w:rPr>
        <w:footnoteReference w:id="5"/>
      </w:r>
      <w:r w:rsidR="004B110A" w:rsidRPr="00347E8C">
        <w:rPr>
          <w:rStyle w:val="IGindeksgrny"/>
        </w:rPr>
        <w:t>)</w:t>
      </w:r>
      <w:r w:rsidR="004B110A" w:rsidRPr="001164AC">
        <w:t xml:space="preserve">), zwanego dalej </w:t>
      </w:r>
      <w:r w:rsidR="006B1C99">
        <w:t>„</w:t>
      </w:r>
      <w:r w:rsidR="004B110A" w:rsidRPr="001164AC">
        <w:t>rozporządzeniem 952/2013</w:t>
      </w:r>
      <w:r w:rsidR="006B1C99">
        <w:t>”</w:t>
      </w:r>
      <w:r w:rsidR="00933646" w:rsidRPr="001164AC">
        <w:t>;</w:t>
      </w:r>
    </w:p>
    <w:p w14:paraId="3A3018C8" w14:textId="46E8C71B" w:rsidR="00933646" w:rsidRPr="001164AC" w:rsidRDefault="004D7629" w:rsidP="00933646">
      <w:pPr>
        <w:pStyle w:val="PKTpunkt"/>
      </w:pPr>
      <w:r w:rsidRPr="001164AC">
        <w:t>10</w:t>
      </w:r>
      <w:r w:rsidR="00933646" w:rsidRPr="001164AC">
        <w:t>)</w:t>
      </w:r>
      <w:r w:rsidR="00933646" w:rsidRPr="001164AC">
        <w:tab/>
        <w:t>producent – producenta</w:t>
      </w:r>
      <w:r w:rsidR="00353D8E" w:rsidRPr="001164AC">
        <w:t xml:space="preserve"> w </w:t>
      </w:r>
      <w:r w:rsidR="00933646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8 </w:t>
      </w:r>
      <w:r w:rsidR="00933646" w:rsidRPr="001164AC">
        <w:t>rozporządzenia 2023/988;</w:t>
      </w:r>
    </w:p>
    <w:p w14:paraId="11227B75" w14:textId="7118F771" w:rsidR="00AC2CDA" w:rsidRPr="001164AC" w:rsidRDefault="004D7629" w:rsidP="00933646">
      <w:pPr>
        <w:pStyle w:val="PKTpunkt"/>
      </w:pPr>
      <w:r w:rsidRPr="001164AC">
        <w:t>11</w:t>
      </w:r>
      <w:r w:rsidR="00AC2CDA" w:rsidRPr="001164AC">
        <w:t>)</w:t>
      </w:r>
      <w:r w:rsidR="00AC2CDA" w:rsidRPr="001164AC">
        <w:tab/>
        <w:t xml:space="preserve">produkt </w:t>
      </w:r>
      <w:r w:rsidR="00DB3ED0" w:rsidRPr="001164AC">
        <w:t>–</w:t>
      </w:r>
      <w:r w:rsidR="00FA3257" w:rsidRPr="001164AC">
        <w:t xml:space="preserve"> </w:t>
      </w:r>
      <w:r w:rsidR="00AC2CDA" w:rsidRPr="001164AC">
        <w:t>produkt</w:t>
      </w:r>
      <w:r w:rsidR="00353D8E" w:rsidRPr="001164AC">
        <w:t xml:space="preserve"> w </w:t>
      </w:r>
      <w:r w:rsidR="00AC2CDA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1 </w:t>
      </w:r>
      <w:r w:rsidR="00AC2CDA" w:rsidRPr="001164AC">
        <w:t>rozporządzenia 2023/988;</w:t>
      </w:r>
    </w:p>
    <w:p w14:paraId="72E6F3E5" w14:textId="695CDD41" w:rsidR="00AC2CDA" w:rsidRPr="001164AC" w:rsidRDefault="004D7629" w:rsidP="00933646">
      <w:pPr>
        <w:pStyle w:val="PKTpunkt"/>
      </w:pPr>
      <w:r w:rsidRPr="001164AC">
        <w:t>12</w:t>
      </w:r>
      <w:r w:rsidR="00AC2CDA" w:rsidRPr="001164AC">
        <w:t>)</w:t>
      </w:r>
      <w:r w:rsidR="00AC2CDA" w:rsidRPr="001164AC">
        <w:tab/>
        <w:t xml:space="preserve">produkt bezpieczny </w:t>
      </w:r>
      <w:r w:rsidR="00FA3257" w:rsidRPr="001164AC">
        <w:t>–</w:t>
      </w:r>
      <w:bookmarkStart w:id="4" w:name="_Hlk152938369"/>
      <w:r w:rsidR="00FA3257" w:rsidRPr="001164AC">
        <w:t xml:space="preserve"> </w:t>
      </w:r>
      <w:r w:rsidR="00AC2CDA" w:rsidRPr="001164AC">
        <w:t>produkt bezpieczny</w:t>
      </w:r>
      <w:r w:rsidR="00353D8E" w:rsidRPr="001164AC">
        <w:t xml:space="preserve"> w </w:t>
      </w:r>
      <w:r w:rsidR="00AC2CDA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2 </w:t>
      </w:r>
      <w:r w:rsidR="00AC2CDA" w:rsidRPr="001164AC">
        <w:t>rozporządzenia 2023/988;</w:t>
      </w:r>
      <w:bookmarkEnd w:id="4"/>
    </w:p>
    <w:p w14:paraId="21278178" w14:textId="7EDCEE1A" w:rsidR="00AC2CDA" w:rsidRPr="001164AC" w:rsidRDefault="004D7629" w:rsidP="00933646">
      <w:pPr>
        <w:pStyle w:val="PKTpunkt"/>
      </w:pPr>
      <w:r w:rsidRPr="001164AC">
        <w:t>13</w:t>
      </w:r>
      <w:r w:rsidR="00AC2CDA" w:rsidRPr="001164AC">
        <w:t>)</w:t>
      </w:r>
      <w:r w:rsidR="00AC2CDA" w:rsidRPr="001164AC">
        <w:tab/>
        <w:t xml:space="preserve">produkt niebezpieczny </w:t>
      </w:r>
      <w:r w:rsidR="00FA3257" w:rsidRPr="001164AC">
        <w:t xml:space="preserve">– </w:t>
      </w:r>
      <w:r w:rsidR="00AC2CDA" w:rsidRPr="001164AC">
        <w:t>produkt niebezpieczny</w:t>
      </w:r>
      <w:r w:rsidR="00353D8E" w:rsidRPr="001164AC">
        <w:t xml:space="preserve"> w </w:t>
      </w:r>
      <w:r w:rsidR="00AC2CDA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3 </w:t>
      </w:r>
      <w:r w:rsidR="00AC2CDA" w:rsidRPr="001164AC">
        <w:t>rozporządzenia 2023/988;</w:t>
      </w:r>
    </w:p>
    <w:p w14:paraId="039E9404" w14:textId="3BF51B28" w:rsidR="00AC2CDA" w:rsidRPr="001164AC" w:rsidRDefault="004D7629" w:rsidP="00933646">
      <w:pPr>
        <w:pStyle w:val="PKTpunkt"/>
      </w:pPr>
      <w:r w:rsidRPr="001164AC">
        <w:t>14</w:t>
      </w:r>
      <w:r w:rsidR="00AC2CDA" w:rsidRPr="001164AC">
        <w:t>)</w:t>
      </w:r>
      <w:r w:rsidR="00AC2CDA" w:rsidRPr="001164AC">
        <w:tab/>
        <w:t xml:space="preserve">ryzyko </w:t>
      </w:r>
      <w:r w:rsidR="00FA3257" w:rsidRPr="001164AC">
        <w:t xml:space="preserve">– </w:t>
      </w:r>
      <w:r w:rsidR="00AC2CDA" w:rsidRPr="001164AC">
        <w:t>ryzyko</w:t>
      </w:r>
      <w:r w:rsidR="00353D8E" w:rsidRPr="001164AC">
        <w:t xml:space="preserve"> w </w:t>
      </w:r>
      <w:r w:rsidR="00AC2CDA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4 </w:t>
      </w:r>
      <w:r w:rsidR="00AC2CDA" w:rsidRPr="001164AC">
        <w:t>rozporządzenia 2023/988;</w:t>
      </w:r>
    </w:p>
    <w:p w14:paraId="6A407C6C" w14:textId="0C548F15" w:rsidR="00490092" w:rsidRPr="001164AC" w:rsidRDefault="004D7629" w:rsidP="00933646">
      <w:pPr>
        <w:pStyle w:val="PKTpunkt"/>
      </w:pPr>
      <w:r w:rsidRPr="001164AC">
        <w:t>15</w:t>
      </w:r>
      <w:r w:rsidR="00490092" w:rsidRPr="001164AC">
        <w:t>)</w:t>
      </w:r>
      <w:r w:rsidR="00B36B60" w:rsidRPr="001164AC">
        <w:tab/>
      </w:r>
      <w:r w:rsidR="00490092" w:rsidRPr="001164AC">
        <w:t xml:space="preserve">sprzedaż na odległość </w:t>
      </w:r>
      <w:r w:rsidR="003B0C51">
        <w:t>–</w:t>
      </w:r>
      <w:r w:rsidR="00490092" w:rsidRPr="001164AC">
        <w:t xml:space="preserve"> wprowadzanie do obrotu lub udostępnienie na rynku produktu</w:t>
      </w:r>
      <w:r w:rsidR="00CF759F" w:rsidRPr="001164AC">
        <w:t xml:space="preserve"> w </w:t>
      </w:r>
      <w:r w:rsidR="00490092" w:rsidRPr="001164AC">
        <w:t>ramach zorganizowanego systemu zawierania umów na odległość, bez jednoczesnej fizycznej obecności stron,</w:t>
      </w:r>
      <w:r w:rsidR="00353D8E" w:rsidRPr="001164AC">
        <w:t xml:space="preserve"> z </w:t>
      </w:r>
      <w:r w:rsidR="00490092" w:rsidRPr="001164AC">
        <w:t>wyłącznym wykorzystaniem co najmniej jednego środka porozumiewania się na odległość</w:t>
      </w:r>
      <w:r w:rsidR="00BE616C" w:rsidRPr="001164AC">
        <w:t>;</w:t>
      </w:r>
    </w:p>
    <w:p w14:paraId="787BD496" w14:textId="60CE8ECE" w:rsidR="005303B7" w:rsidRPr="001164AC" w:rsidRDefault="004D7629" w:rsidP="00933646">
      <w:pPr>
        <w:pStyle w:val="PKTpunkt"/>
      </w:pPr>
      <w:r w:rsidRPr="001164AC">
        <w:lastRenderedPageBreak/>
        <w:t>16</w:t>
      </w:r>
      <w:r w:rsidR="005303B7" w:rsidRPr="001164AC">
        <w:t>)</w:t>
      </w:r>
      <w:r w:rsidR="005303B7" w:rsidRPr="001164AC">
        <w:tab/>
        <w:t>udostępnienie na rynku – udostępnienie na rynku</w:t>
      </w:r>
      <w:r w:rsidR="007C30F6" w:rsidRPr="001164AC">
        <w:t xml:space="preserve"> w</w:t>
      </w:r>
      <w:r w:rsidR="007C30F6">
        <w:t> </w:t>
      </w:r>
      <w:r w:rsidR="005303B7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7C30F6" w:rsidRPr="001164AC">
        <w:t>6</w:t>
      </w:r>
      <w:r w:rsidR="007C30F6">
        <w:t> </w:t>
      </w:r>
      <w:r w:rsidR="005303B7" w:rsidRPr="001164AC">
        <w:t>rozporządzenia 2023/988;</w:t>
      </w:r>
    </w:p>
    <w:p w14:paraId="0FECDB93" w14:textId="1EAEFBB7" w:rsidR="005303B7" w:rsidRPr="001164AC" w:rsidRDefault="004D7629" w:rsidP="00933646">
      <w:pPr>
        <w:pStyle w:val="PKTpunkt"/>
      </w:pPr>
      <w:r w:rsidRPr="001164AC">
        <w:t>17</w:t>
      </w:r>
      <w:r w:rsidR="005303B7" w:rsidRPr="001164AC">
        <w:t>)</w:t>
      </w:r>
      <w:r w:rsidR="005303B7" w:rsidRPr="001164AC">
        <w:tab/>
        <w:t>upoważniony przedstawiciel – upoważnionego przedstawiciela</w:t>
      </w:r>
      <w:r w:rsidR="007C30F6" w:rsidRPr="001164AC">
        <w:t xml:space="preserve"> w</w:t>
      </w:r>
      <w:r w:rsidR="007C30F6">
        <w:t> </w:t>
      </w:r>
      <w:r w:rsidR="005303B7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7C30F6" w:rsidRPr="001164AC">
        <w:t>9</w:t>
      </w:r>
      <w:r w:rsidR="007C30F6">
        <w:t> </w:t>
      </w:r>
      <w:r w:rsidR="005303B7" w:rsidRPr="001164AC">
        <w:t>rozporządzenia 2023/988;</w:t>
      </w:r>
    </w:p>
    <w:p w14:paraId="71A328D4" w14:textId="4046EEC1" w:rsidR="00B3562E" w:rsidRPr="001164AC" w:rsidRDefault="00B3562E" w:rsidP="00B3562E">
      <w:pPr>
        <w:pStyle w:val="PKTpunkt"/>
      </w:pPr>
      <w:r w:rsidRPr="001164AC">
        <w:t>18)</w:t>
      </w:r>
      <w:r w:rsidRPr="001164AC">
        <w:tab/>
        <w:t>użytkownik końcowy – użytkownika końcowego</w:t>
      </w:r>
      <w:r w:rsidR="007C30F6" w:rsidRPr="001164AC">
        <w:t xml:space="preserve"> w</w:t>
      </w:r>
      <w:r w:rsidR="007C30F6">
        <w:t> </w:t>
      </w:r>
      <w:r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Pr="001164AC">
        <w:t>2</w:t>
      </w:r>
      <w:r w:rsidR="007C30F6" w:rsidRPr="001164AC">
        <w:t>1</w:t>
      </w:r>
      <w:r w:rsidR="007C30F6">
        <w:t> </w:t>
      </w:r>
      <w:r w:rsidRPr="001164AC">
        <w:t xml:space="preserve">rozporządzenia </w:t>
      </w:r>
      <w:r w:rsidR="00657A48" w:rsidRPr="001164AC">
        <w:t>2019/1020</w:t>
      </w:r>
      <w:r w:rsidRPr="001164AC">
        <w:t>;</w:t>
      </w:r>
    </w:p>
    <w:p w14:paraId="41977734" w14:textId="349C78D5" w:rsidR="005303B7" w:rsidRPr="001164AC" w:rsidRDefault="004D7629" w:rsidP="00933646">
      <w:pPr>
        <w:pStyle w:val="PKTpunkt"/>
      </w:pPr>
      <w:bookmarkStart w:id="5" w:name="_Hlk178269784"/>
      <w:r w:rsidRPr="001164AC">
        <w:t>1</w:t>
      </w:r>
      <w:r w:rsidR="00B3562E" w:rsidRPr="001164AC">
        <w:t>9</w:t>
      </w:r>
      <w:r w:rsidR="005303B7" w:rsidRPr="001164AC">
        <w:t>)</w:t>
      </w:r>
      <w:r w:rsidR="005303B7" w:rsidRPr="001164AC">
        <w:tab/>
        <w:t>wprowadzenie do obrotu – wprowadzenie do obrotu</w:t>
      </w:r>
      <w:r w:rsidR="007C30F6" w:rsidRPr="001164AC">
        <w:t xml:space="preserve"> w</w:t>
      </w:r>
      <w:r w:rsidR="007C30F6">
        <w:t> </w:t>
      </w:r>
      <w:r w:rsidR="005303B7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7C30F6" w:rsidRPr="001164AC">
        <w:t>7</w:t>
      </w:r>
      <w:r w:rsidR="007C30F6">
        <w:t> </w:t>
      </w:r>
      <w:r w:rsidR="005303B7" w:rsidRPr="001164AC">
        <w:t>rozporządzenia 2023/988;</w:t>
      </w:r>
    </w:p>
    <w:bookmarkEnd w:id="5"/>
    <w:p w14:paraId="4756B7D0" w14:textId="1D26AB3D" w:rsidR="005303B7" w:rsidRPr="001164AC" w:rsidRDefault="00B3562E" w:rsidP="00933646">
      <w:pPr>
        <w:pStyle w:val="PKTpunkt"/>
      </w:pPr>
      <w:r w:rsidRPr="001164AC">
        <w:t>20</w:t>
      </w:r>
      <w:r w:rsidR="005303B7" w:rsidRPr="001164AC">
        <w:t>)</w:t>
      </w:r>
      <w:r w:rsidR="005303B7" w:rsidRPr="001164AC">
        <w:tab/>
        <w:t>wycofanie produktu</w:t>
      </w:r>
      <w:r w:rsidR="007C30F6" w:rsidRPr="001164AC">
        <w:t xml:space="preserve"> z</w:t>
      </w:r>
      <w:r w:rsidR="007C30F6">
        <w:t> </w:t>
      </w:r>
      <w:r w:rsidR="005303B7" w:rsidRPr="001164AC">
        <w:t>obrotu – wycofanie</w:t>
      </w:r>
      <w:r w:rsidR="007C30F6" w:rsidRPr="001164AC">
        <w:t xml:space="preserve"> z</w:t>
      </w:r>
      <w:r w:rsidR="007C30F6">
        <w:t> </w:t>
      </w:r>
      <w:r w:rsidR="005303B7" w:rsidRPr="001164AC">
        <w:t>obrotu</w:t>
      </w:r>
      <w:r w:rsidR="007C30F6" w:rsidRPr="001164AC">
        <w:t xml:space="preserve"> w</w:t>
      </w:r>
      <w:r w:rsidR="007C30F6">
        <w:t> </w:t>
      </w:r>
      <w:r w:rsidR="005303B7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5303B7" w:rsidRPr="001164AC">
        <w:t>2</w:t>
      </w:r>
      <w:r w:rsidR="007C30F6" w:rsidRPr="001164AC">
        <w:t>6</w:t>
      </w:r>
      <w:r w:rsidR="007C30F6">
        <w:t> </w:t>
      </w:r>
      <w:r w:rsidR="005303B7" w:rsidRPr="001164AC">
        <w:t>rozporządzenia 2023/988</w:t>
      </w:r>
      <w:r w:rsidR="00315F0F" w:rsidRPr="001164AC">
        <w:t>.</w:t>
      </w:r>
    </w:p>
    <w:p w14:paraId="62488B26" w14:textId="56A340B8" w:rsidR="00A8133F" w:rsidRDefault="00E40D1B" w:rsidP="00491008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82635E" w:rsidRPr="006B1C99">
        <w:rPr>
          <w:rStyle w:val="Ppogrubienie"/>
        </w:rPr>
        <w:t>4.</w:t>
      </w:r>
      <w:r w:rsidR="0082635E" w:rsidRPr="001164AC">
        <w:t xml:space="preserve"> Producenci, importerzy, podmioty gospodarcze oraz </w:t>
      </w:r>
      <w:r w:rsidR="00D67FF2" w:rsidRPr="001164AC">
        <w:t xml:space="preserve">dostawcy internetowych platform handlowych </w:t>
      </w:r>
      <w:r w:rsidR="0082635E" w:rsidRPr="001164AC">
        <w:t>przy wykonywaniu obowiązków,</w:t>
      </w:r>
      <w:r w:rsidR="00353D8E" w:rsidRPr="001164AC">
        <w:t xml:space="preserve"> o </w:t>
      </w:r>
      <w:r w:rsidR="0082635E" w:rsidRPr="001164AC">
        <w:t xml:space="preserve">których mowa </w:t>
      </w:r>
      <w:r w:rsidR="00D67FF2" w:rsidRPr="001164AC">
        <w:t>odpowiednio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82635E" w:rsidRPr="001164AC">
        <w:t>7,</w:t>
      </w:r>
      <w:r w:rsidR="007C30F6">
        <w:t xml:space="preserve"> art. </w:t>
      </w:r>
      <w:r w:rsidR="0082635E" w:rsidRPr="001164AC">
        <w:t>1</w:t>
      </w:r>
      <w:r w:rsidR="007C30F6" w:rsidRPr="001164AC">
        <w:t>1</w:t>
      </w:r>
      <w:r w:rsidR="007C30F6">
        <w:t xml:space="preserve"> ust. </w:t>
      </w:r>
      <w:r w:rsidR="0082635E" w:rsidRPr="001164AC">
        <w:t>4,</w:t>
      </w:r>
      <w:r w:rsidR="007C30F6">
        <w:t xml:space="preserve"> art. </w:t>
      </w:r>
      <w:r w:rsidR="0082635E" w:rsidRPr="001164AC">
        <w:t>1</w:t>
      </w:r>
      <w:r w:rsidR="007C30F6" w:rsidRPr="001164AC">
        <w:t>9</w:t>
      </w:r>
      <w:r w:rsidR="007C30F6">
        <w:t xml:space="preserve"> lit. </w:t>
      </w:r>
      <w:r w:rsidR="0082635E" w:rsidRPr="001164AC">
        <w:t>d,</w:t>
      </w:r>
      <w:r w:rsidR="007C30F6">
        <w:t xml:space="preserve"> art. </w:t>
      </w:r>
      <w:r w:rsidR="0082635E" w:rsidRPr="001164AC">
        <w:t>2</w:t>
      </w:r>
      <w:r w:rsidR="007C30F6" w:rsidRPr="001164AC">
        <w:t>1</w:t>
      </w:r>
      <w:r w:rsidR="007C30F6">
        <w:t xml:space="preserve"> oraz art. </w:t>
      </w:r>
      <w:r w:rsidR="00D67FF2"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9</w:t>
      </w:r>
      <w:r w:rsidR="007C30F6">
        <w:t xml:space="preserve"> lit. </w:t>
      </w:r>
      <w:r w:rsidR="00D67FF2" w:rsidRPr="001164AC">
        <w:t>d rozporządzenia 2023/988,</w:t>
      </w:r>
      <w:r w:rsidR="0082635E" w:rsidRPr="001164AC">
        <w:t xml:space="preserve"> posługują się językiem polskim</w:t>
      </w:r>
      <w:r w:rsidR="00D67FF2" w:rsidRPr="001164AC">
        <w:t>.</w:t>
      </w:r>
    </w:p>
    <w:p w14:paraId="60B71385" w14:textId="4BFE5820" w:rsidR="00491008" w:rsidRPr="001164AC" w:rsidRDefault="00491008" w:rsidP="00491008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3121C3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Pr="001164AC">
        <w:t xml:space="preserve"> Prezes Polskiego Komitetu Normalizacyjnego ogłasza dwa razy</w:t>
      </w:r>
      <w:r w:rsidR="00353D8E" w:rsidRPr="001164AC">
        <w:t xml:space="preserve"> w </w:t>
      </w:r>
      <w:r w:rsidRPr="001164AC">
        <w:t>roku, według stanu na dzień 3</w:t>
      </w:r>
      <w:r w:rsidR="00353D8E" w:rsidRPr="001164AC">
        <w:t>0 </w:t>
      </w:r>
      <w:r w:rsidRPr="001164AC">
        <w:t>czerwca</w:t>
      </w:r>
      <w:r w:rsidR="00353D8E" w:rsidRPr="001164AC">
        <w:t xml:space="preserve"> i </w:t>
      </w:r>
      <w:r w:rsidRPr="001164AC">
        <w:t>3</w:t>
      </w:r>
      <w:r w:rsidR="00353D8E" w:rsidRPr="001164AC">
        <w:t>1 </w:t>
      </w:r>
      <w:r w:rsidRPr="001164AC">
        <w:t>grudnia każdego roku,</w:t>
      </w:r>
      <w:r w:rsidR="00353D8E" w:rsidRPr="001164AC">
        <w:t xml:space="preserve"> w </w:t>
      </w:r>
      <w:r w:rsidRPr="001164AC">
        <w:t>drodze obwieszczenia,</w:t>
      </w:r>
      <w:r w:rsidR="00353D8E" w:rsidRPr="001164AC">
        <w:t xml:space="preserve"> w </w:t>
      </w:r>
      <w:r w:rsidRPr="001164AC">
        <w:t xml:space="preserve">Dzienniku Urzędowym Rzeczypospolitej Polskiej </w:t>
      </w:r>
      <w:r w:rsidR="006B1C99">
        <w:t>„</w:t>
      </w:r>
      <w:r w:rsidRPr="001164AC">
        <w:t>Monitor Polski</w:t>
      </w:r>
      <w:r w:rsidR="006B1C99">
        <w:t>”</w:t>
      </w:r>
      <w:r w:rsidRPr="001164AC">
        <w:t>, numery</w:t>
      </w:r>
      <w:r w:rsidR="00353D8E" w:rsidRPr="001164AC">
        <w:t xml:space="preserve"> i </w:t>
      </w:r>
      <w:r w:rsidRPr="001164AC">
        <w:t>tytuły Polskich Norm, będących transpozycją norm europejskich, uznanych przez Komisję Europejską za zgodne</w:t>
      </w:r>
      <w:r w:rsidR="00353D8E" w:rsidRPr="001164AC">
        <w:t xml:space="preserve"> z </w:t>
      </w:r>
      <w:r w:rsidRPr="001164AC">
        <w:t>przepisami dotyczącymi ogólnego bezpieczeństwa produktów, do których odniesienia Komisja Europejska opublikowała</w:t>
      </w:r>
      <w:r w:rsidR="00353D8E" w:rsidRPr="001164AC">
        <w:t xml:space="preserve"> w </w:t>
      </w:r>
      <w:r w:rsidRPr="001164AC">
        <w:t>Dzienniku Urzędowym Unii Europejskiej.</w:t>
      </w:r>
    </w:p>
    <w:p w14:paraId="717398D6" w14:textId="2C6105E0" w:rsidR="008C5072" w:rsidRPr="001164AC" w:rsidRDefault="008C5072" w:rsidP="00F40D0A">
      <w:pPr>
        <w:pStyle w:val="ROZDZODDZOZNoznaczenierozdziauluboddziau"/>
      </w:pPr>
      <w:bookmarkStart w:id="6" w:name="_Hlk157067651"/>
      <w:r w:rsidRPr="001164AC">
        <w:t xml:space="preserve">Rozdział </w:t>
      </w:r>
      <w:r w:rsidR="000F1400" w:rsidRPr="001164AC">
        <w:t>2</w:t>
      </w:r>
    </w:p>
    <w:p w14:paraId="7ABB363C" w14:textId="77777777" w:rsidR="008C5072" w:rsidRPr="001164AC" w:rsidRDefault="00565999" w:rsidP="00F40D0A">
      <w:pPr>
        <w:pStyle w:val="ROZDZODDZPRZEDMprzedmiotregulacjirozdziauluboddziau"/>
      </w:pPr>
      <w:r w:rsidRPr="001164AC">
        <w:t>Nadzór nad ogólnym bezpieczeństwem produktów</w:t>
      </w:r>
    </w:p>
    <w:p w14:paraId="7B1C9C98" w14:textId="77777777" w:rsidR="00711854" w:rsidRPr="001164AC" w:rsidRDefault="00711854" w:rsidP="00711854">
      <w:pPr>
        <w:pStyle w:val="ROZDZODDZOZNoznaczenierozdziauluboddziau"/>
      </w:pPr>
      <w:bookmarkStart w:id="7" w:name="_Hlk153355128"/>
      <w:bookmarkEnd w:id="6"/>
      <w:r w:rsidRPr="001164AC">
        <w:t>Oddział 1</w:t>
      </w:r>
    </w:p>
    <w:p w14:paraId="13B07CB7" w14:textId="77777777" w:rsidR="00711854" w:rsidRPr="001164AC" w:rsidRDefault="00711854" w:rsidP="006B1C99">
      <w:pPr>
        <w:pStyle w:val="ROZDZODDZPRZEDMprzedmiotregulacjirozdziauluboddziau"/>
      </w:pPr>
      <w:r w:rsidRPr="001164AC">
        <w:t>Przepisy ogólne</w:t>
      </w:r>
    </w:p>
    <w:bookmarkEnd w:id="7"/>
    <w:p w14:paraId="74AD37F1" w14:textId="454A7BD4" w:rsidR="00F75B3C" w:rsidRPr="001164AC" w:rsidRDefault="00565999" w:rsidP="00F14E2D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CB6114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="00F75B3C" w:rsidRPr="001164AC">
        <w:t xml:space="preserve"> 1. Organem właściwym</w:t>
      </w:r>
      <w:r w:rsidR="00353D8E" w:rsidRPr="001164AC">
        <w:t xml:space="preserve"> w </w:t>
      </w:r>
      <w:r w:rsidR="00F75B3C" w:rsidRPr="001164AC">
        <w:t xml:space="preserve">sprawie nadzoru nad ogólnym bezpieczeństwem produktów jest </w:t>
      </w:r>
      <w:r w:rsidR="00011C6C" w:rsidRPr="001164AC">
        <w:t>Prezes Urzędu Ochrony Konkurencji</w:t>
      </w:r>
      <w:r w:rsidR="00353D8E" w:rsidRPr="001164AC">
        <w:t xml:space="preserve"> i </w:t>
      </w:r>
      <w:r w:rsidR="00011C6C" w:rsidRPr="001164AC">
        <w:t>Konsumentów</w:t>
      </w:r>
      <w:r w:rsidR="00F75B3C" w:rsidRPr="001164AC">
        <w:t xml:space="preserve">, zwany dalej </w:t>
      </w:r>
      <w:r w:rsidR="006B1C99">
        <w:t>„</w:t>
      </w:r>
      <w:r w:rsidR="00946917" w:rsidRPr="001164AC">
        <w:t>Prezesem Urzędu</w:t>
      </w:r>
      <w:r w:rsidR="006B1C99">
        <w:t>”</w:t>
      </w:r>
      <w:r w:rsidR="00F75B3C" w:rsidRPr="001164AC">
        <w:t>.</w:t>
      </w:r>
    </w:p>
    <w:p w14:paraId="63EBDBCC" w14:textId="15693D4E" w:rsidR="00A95F1F" w:rsidRPr="001164AC" w:rsidRDefault="00A95F1F" w:rsidP="00A95F1F">
      <w:pPr>
        <w:pStyle w:val="USTustnpkodeksu"/>
      </w:pPr>
      <w:r w:rsidRPr="001164AC">
        <w:t>2. Organ</w:t>
      </w:r>
      <w:r w:rsidR="00946917" w:rsidRPr="001164AC">
        <w:t>a</w:t>
      </w:r>
      <w:r w:rsidRPr="001164AC">
        <w:t>m</w:t>
      </w:r>
      <w:r w:rsidR="00946917" w:rsidRPr="001164AC">
        <w:t>i</w:t>
      </w:r>
      <w:r w:rsidRPr="001164AC">
        <w:t xml:space="preserve"> właściwym</w:t>
      </w:r>
      <w:r w:rsidR="00946917" w:rsidRPr="001164AC">
        <w:t>i</w:t>
      </w:r>
      <w:r w:rsidR="00353D8E" w:rsidRPr="001164AC">
        <w:t xml:space="preserve"> w </w:t>
      </w:r>
      <w:r w:rsidRPr="001164AC">
        <w:t>sprawie kontroli produktów</w:t>
      </w:r>
      <w:r w:rsidR="00353D8E" w:rsidRPr="001164AC">
        <w:t xml:space="preserve"> w </w:t>
      </w:r>
      <w:r w:rsidRPr="001164AC">
        <w:t>zakresie spełniania ogólnych wymagań bezpieczeństwa</w:t>
      </w:r>
      <w:r w:rsidR="00EE3057" w:rsidRPr="001164AC">
        <w:t xml:space="preserve">, zwanej dalej </w:t>
      </w:r>
      <w:r w:rsidR="006B1C99">
        <w:t>„</w:t>
      </w:r>
      <w:r w:rsidR="00EE3057" w:rsidRPr="001164AC">
        <w:t>kontrolą</w:t>
      </w:r>
      <w:r w:rsidR="006B1C99">
        <w:t>”</w:t>
      </w:r>
      <w:r w:rsidR="00EE3057" w:rsidRPr="001164AC">
        <w:t>,</w:t>
      </w:r>
      <w:r w:rsidRPr="001164AC">
        <w:t xml:space="preserve"> </w:t>
      </w:r>
      <w:r w:rsidR="00946917" w:rsidRPr="001164AC">
        <w:t>są</w:t>
      </w:r>
      <w:r w:rsidRPr="001164AC">
        <w:t xml:space="preserve"> wojewódz</w:t>
      </w:r>
      <w:r w:rsidR="00946917" w:rsidRPr="001164AC">
        <w:t xml:space="preserve">cy </w:t>
      </w:r>
      <w:r w:rsidRPr="001164AC">
        <w:t>inspektor</w:t>
      </w:r>
      <w:r w:rsidR="00946917" w:rsidRPr="001164AC">
        <w:t>zy</w:t>
      </w:r>
      <w:r w:rsidRPr="001164AC">
        <w:t xml:space="preserve"> Inspekcji Handlowej.</w:t>
      </w:r>
    </w:p>
    <w:p w14:paraId="344812FC" w14:textId="74F848AA" w:rsidR="00011C6C" w:rsidRPr="001164AC" w:rsidRDefault="00A95F1F" w:rsidP="00A95F1F">
      <w:pPr>
        <w:pStyle w:val="USTustnpkodeksu"/>
      </w:pPr>
      <w:r w:rsidRPr="001164AC">
        <w:lastRenderedPageBreak/>
        <w:t>3</w:t>
      </w:r>
      <w:r w:rsidR="00F75B3C" w:rsidRPr="001164AC">
        <w:t>. Prezes Urzędu</w:t>
      </w:r>
      <w:r w:rsidR="00353D8E" w:rsidRPr="001164AC">
        <w:t xml:space="preserve"> i </w:t>
      </w:r>
      <w:r w:rsidRPr="001164AC">
        <w:t>wojewódz</w:t>
      </w:r>
      <w:r w:rsidR="00946917" w:rsidRPr="001164AC">
        <w:t>cy</w:t>
      </w:r>
      <w:r w:rsidRPr="001164AC">
        <w:t xml:space="preserve"> inspektor</w:t>
      </w:r>
      <w:r w:rsidR="00946917" w:rsidRPr="001164AC">
        <w:t>zy</w:t>
      </w:r>
      <w:r w:rsidRPr="001164AC">
        <w:t xml:space="preserve"> Inspekcji Handlowej</w:t>
      </w:r>
      <w:r w:rsidR="00F75B3C" w:rsidRPr="001164AC">
        <w:t xml:space="preserve"> </w:t>
      </w:r>
      <w:r w:rsidRPr="001164AC">
        <w:t>są</w:t>
      </w:r>
      <w:r w:rsidR="00011C6C" w:rsidRPr="001164AC">
        <w:t xml:space="preserve"> organ</w:t>
      </w:r>
      <w:r w:rsidRPr="001164AC">
        <w:t>a</w:t>
      </w:r>
      <w:r w:rsidR="00011C6C" w:rsidRPr="001164AC">
        <w:t>m</w:t>
      </w:r>
      <w:r w:rsidRPr="001164AC">
        <w:t>i</w:t>
      </w:r>
      <w:r w:rsidR="00011C6C" w:rsidRPr="001164AC">
        <w:t xml:space="preserve"> nadzoru rynku</w:t>
      </w:r>
      <w:r w:rsidR="00353D8E" w:rsidRPr="001164AC">
        <w:t xml:space="preserve"> w </w:t>
      </w:r>
      <w:r w:rsidR="00011C6C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011C6C" w:rsidRPr="001164AC">
        <w:t>2</w:t>
      </w:r>
      <w:r w:rsidR="00353D8E" w:rsidRPr="001164AC">
        <w:t>4 </w:t>
      </w:r>
      <w:bookmarkStart w:id="8" w:name="_Hlk153353596"/>
      <w:r w:rsidR="00011C6C" w:rsidRPr="001164AC">
        <w:t>rozporządzenia 2023/988</w:t>
      </w:r>
      <w:bookmarkEnd w:id="8"/>
      <w:r w:rsidR="00F75B3C" w:rsidRPr="001164AC">
        <w:t>.</w:t>
      </w:r>
    </w:p>
    <w:p w14:paraId="2E8D5F92" w14:textId="42F345DC" w:rsidR="00215CC8" w:rsidRPr="001164AC" w:rsidRDefault="00215CC8" w:rsidP="006412C5">
      <w:pPr>
        <w:pStyle w:val="ARTartustawynprozporzdzenia"/>
        <w:keepNext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CB6114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="006F3CB4" w:rsidRPr="001164AC">
        <w:t xml:space="preserve"> </w:t>
      </w:r>
      <w:r w:rsidR="00946917" w:rsidRPr="001164AC">
        <w:t>Prezes Urzędu</w:t>
      </w:r>
      <w:r w:rsidR="006412C5" w:rsidRPr="001164AC">
        <w:t xml:space="preserve"> </w:t>
      </w:r>
      <w:r w:rsidRPr="001164AC">
        <w:t>okresow</w:t>
      </w:r>
      <w:r w:rsidR="00C30790" w:rsidRPr="001164AC">
        <w:t>o</w:t>
      </w:r>
      <w:r w:rsidRPr="001164AC">
        <w:t xml:space="preserve"> monitor</w:t>
      </w:r>
      <w:r w:rsidR="00C30790" w:rsidRPr="001164AC">
        <w:t>uje</w:t>
      </w:r>
      <w:r w:rsidRPr="001164AC">
        <w:t xml:space="preserve"> oraz ocen</w:t>
      </w:r>
      <w:r w:rsidR="00C30790" w:rsidRPr="001164AC">
        <w:t>ia</w:t>
      </w:r>
      <w:r w:rsidRPr="001164AC">
        <w:t xml:space="preserve"> skutecznoś</w:t>
      </w:r>
      <w:r w:rsidR="00C30790" w:rsidRPr="001164AC">
        <w:t>ć</w:t>
      </w:r>
      <w:r w:rsidRPr="001164AC">
        <w:t xml:space="preserve"> kontroli spełniania przez</w:t>
      </w:r>
      <w:r w:rsidR="006F3CB4" w:rsidRPr="001164AC">
        <w:t xml:space="preserve"> </w:t>
      </w:r>
      <w:r w:rsidRPr="001164AC">
        <w:t>produkty</w:t>
      </w:r>
      <w:r w:rsidR="006F3CB4" w:rsidRPr="001164AC">
        <w:t xml:space="preserve"> </w:t>
      </w:r>
      <w:r w:rsidRPr="001164AC">
        <w:t>ogólnych</w:t>
      </w:r>
      <w:r w:rsidR="006F3CB4" w:rsidRPr="001164AC">
        <w:t xml:space="preserve"> </w:t>
      </w:r>
      <w:r w:rsidRPr="001164AC">
        <w:t>wymagań bezpieczeństwa,</w:t>
      </w:r>
      <w:r w:rsidR="00353D8E" w:rsidRPr="001164AC">
        <w:t xml:space="preserve"> z </w:t>
      </w:r>
      <w:r w:rsidRPr="001164AC">
        <w:t>uwzględnieniem rodzajów kontrolowanych</w:t>
      </w:r>
      <w:r w:rsidR="006F3CB4" w:rsidRPr="001164AC">
        <w:t xml:space="preserve"> </w:t>
      </w:r>
      <w:r w:rsidRPr="001164AC">
        <w:t>produktów</w:t>
      </w:r>
      <w:r w:rsidR="00CF759F" w:rsidRPr="001164AC">
        <w:t xml:space="preserve"> i </w:t>
      </w:r>
      <w:r w:rsidRPr="001164AC">
        <w:t xml:space="preserve">badanych </w:t>
      </w:r>
      <w:proofErr w:type="spellStart"/>
      <w:r w:rsidR="00967132" w:rsidRPr="001164AC">
        <w:t>ryzyk</w:t>
      </w:r>
      <w:proofErr w:type="spellEnd"/>
      <w:r w:rsidR="006412C5" w:rsidRPr="001164AC">
        <w:t>.</w:t>
      </w:r>
    </w:p>
    <w:p w14:paraId="4C81D6E5" w14:textId="7DCCFF07" w:rsidR="00506988" w:rsidRPr="001164AC" w:rsidRDefault="00506988" w:rsidP="00506988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CB6114" w:rsidRPr="006B1C99">
        <w:rPr>
          <w:rStyle w:val="Ppogrubienie"/>
        </w:rPr>
        <w:t>8</w:t>
      </w:r>
      <w:r w:rsidRPr="006B1C99">
        <w:rPr>
          <w:rStyle w:val="Ppogrubienie"/>
        </w:rPr>
        <w:t>.</w:t>
      </w:r>
      <w:r w:rsidRPr="001164AC">
        <w:t xml:space="preserve"> 1. Prezes Urzędu </w:t>
      </w:r>
      <w:r w:rsidR="00301868" w:rsidRPr="001164AC">
        <w:t>jest</w:t>
      </w:r>
      <w:r w:rsidRPr="001164AC">
        <w:t xml:space="preserve"> jednolit</w:t>
      </w:r>
      <w:r w:rsidR="00301868" w:rsidRPr="001164AC">
        <w:t>ym</w:t>
      </w:r>
      <w:r w:rsidRPr="001164AC">
        <w:t xml:space="preserve"> urzęd</w:t>
      </w:r>
      <w:r w:rsidR="00301868" w:rsidRPr="001164AC">
        <w:t>em</w:t>
      </w:r>
      <w:r w:rsidRPr="001164AC">
        <w:t xml:space="preserve"> łącznikow</w:t>
      </w:r>
      <w:r w:rsidR="00301868" w:rsidRPr="001164AC">
        <w:t>ym</w:t>
      </w:r>
      <w:r w:rsidR="004458C3" w:rsidRPr="001164AC">
        <w:t>,</w:t>
      </w:r>
      <w:r w:rsidR="007C30F6" w:rsidRPr="001164AC">
        <w:t xml:space="preserve"> o</w:t>
      </w:r>
      <w:r w:rsidR="007C30F6">
        <w:t> </w:t>
      </w:r>
      <w:bookmarkStart w:id="9" w:name="_Hlk203656530"/>
      <w:r w:rsidR="004458C3" w:rsidRPr="001164AC">
        <w:t>którym mowa</w:t>
      </w:r>
      <w:r w:rsidR="007C30F6" w:rsidRPr="001164AC">
        <w:t xml:space="preserve"> w</w:t>
      </w:r>
      <w:r w:rsidR="007C30F6">
        <w:t> art. </w:t>
      </w:r>
      <w:r w:rsidR="004458C3" w:rsidRPr="001164AC">
        <w:t>1</w:t>
      </w:r>
      <w:r w:rsidR="007C30F6" w:rsidRPr="001164AC">
        <w:t>0</w:t>
      </w:r>
      <w:r w:rsidR="007C30F6">
        <w:t xml:space="preserve"> ust. </w:t>
      </w:r>
      <w:r w:rsidR="007C30F6" w:rsidRPr="001164AC">
        <w:t>3</w:t>
      </w:r>
      <w:r w:rsidR="007C30F6">
        <w:t> </w:t>
      </w:r>
      <w:r w:rsidR="004458C3" w:rsidRPr="001164AC">
        <w:t xml:space="preserve">rozporządzenia 2019/1020, </w:t>
      </w:r>
      <w:r w:rsidR="00353D8E" w:rsidRPr="001164AC">
        <w:t>w </w:t>
      </w:r>
      <w:r w:rsidRPr="001164AC">
        <w:t xml:space="preserve">zakresie </w:t>
      </w:r>
      <w:bookmarkEnd w:id="9"/>
      <w:r w:rsidR="005B751F">
        <w:t>ogólnego bezpieczeństwa produktów</w:t>
      </w:r>
      <w:r w:rsidRPr="001164AC">
        <w:t>.</w:t>
      </w:r>
    </w:p>
    <w:p w14:paraId="2C1DDC85" w14:textId="3E6A9072" w:rsidR="00506988" w:rsidRPr="001164AC" w:rsidRDefault="00506988" w:rsidP="006B1C99">
      <w:pPr>
        <w:pStyle w:val="USTustnpkodeksu"/>
        <w:keepNext/>
      </w:pPr>
      <w:r w:rsidRPr="001164AC">
        <w:t>2. Jednolity urząd łącznikowy</w:t>
      </w:r>
      <w:r w:rsidR="004458C3" w:rsidRPr="001164AC">
        <w:t>,</w:t>
      </w:r>
      <w:r w:rsidR="007C30F6" w:rsidRPr="001164AC">
        <w:t xml:space="preserve"> o</w:t>
      </w:r>
      <w:r w:rsidR="007C30F6">
        <w:t> </w:t>
      </w:r>
      <w:r w:rsidR="004458C3" w:rsidRPr="001164AC">
        <w:t>którym mowa</w:t>
      </w:r>
      <w:r w:rsidR="007C30F6" w:rsidRPr="001164AC">
        <w:t xml:space="preserve"> w</w:t>
      </w:r>
      <w:r w:rsidR="007C30F6">
        <w:t> art. </w:t>
      </w:r>
      <w:r w:rsidR="004458C3" w:rsidRPr="001164AC">
        <w:t>1</w:t>
      </w:r>
      <w:r w:rsidR="007C30F6" w:rsidRPr="001164AC">
        <w:t>0</w:t>
      </w:r>
      <w:r w:rsidR="007C30F6">
        <w:t xml:space="preserve"> ust. </w:t>
      </w:r>
      <w:r w:rsidR="007C30F6" w:rsidRPr="001164AC">
        <w:t>3</w:t>
      </w:r>
      <w:r w:rsidR="007C30F6">
        <w:t> </w:t>
      </w:r>
      <w:r w:rsidR="004458C3" w:rsidRPr="001164AC">
        <w:t>rozporządzenia 2019/1020,</w:t>
      </w:r>
      <w:r w:rsidR="007C30F6" w:rsidRPr="001164AC">
        <w:t xml:space="preserve"> w</w:t>
      </w:r>
      <w:r w:rsidR="007C30F6">
        <w:t> </w:t>
      </w:r>
      <w:r w:rsidRPr="001164AC">
        <w:t xml:space="preserve">zakresie </w:t>
      </w:r>
      <w:r w:rsidR="005B751F" w:rsidRPr="005B751F">
        <w:t>ogólnego bezpieczeństwa produktów</w:t>
      </w:r>
      <w:r w:rsidRPr="001164AC">
        <w:t>:</w:t>
      </w:r>
    </w:p>
    <w:p w14:paraId="02E06E7C" w14:textId="3FDCC00C" w:rsidR="00667359" w:rsidRPr="001164AC" w:rsidRDefault="00506988" w:rsidP="00667359">
      <w:pPr>
        <w:pStyle w:val="PKTpunkt"/>
      </w:pPr>
      <w:r w:rsidRPr="001164AC">
        <w:t>1)</w:t>
      </w:r>
      <w:r w:rsidR="00667359" w:rsidRPr="001164AC">
        <w:tab/>
        <w:t>prezentuje skoordynowane stanowisko, o którym mowa</w:t>
      </w:r>
      <w:r w:rsidR="007C30F6" w:rsidRPr="001164AC">
        <w:t xml:space="preserve"> w</w:t>
      </w:r>
      <w:r w:rsidR="007C30F6">
        <w:t> art. </w:t>
      </w:r>
      <w:r w:rsidR="00667359" w:rsidRPr="001164AC">
        <w:t>1</w:t>
      </w:r>
      <w:r w:rsidR="007C30F6" w:rsidRPr="001164AC">
        <w:t>0</w:t>
      </w:r>
      <w:r w:rsidR="007C30F6">
        <w:t xml:space="preserve"> ust. </w:t>
      </w:r>
      <w:r w:rsidR="00667359" w:rsidRPr="001164AC">
        <w:t>4 rozporządzenia</w:t>
      </w:r>
      <w:r w:rsidR="008435D3" w:rsidRPr="001164AC">
        <w:t xml:space="preserve"> </w:t>
      </w:r>
      <w:r w:rsidR="00667359" w:rsidRPr="001164AC">
        <w:t>2019/102</w:t>
      </w:r>
      <w:r w:rsidR="00DB5161" w:rsidRPr="001164AC">
        <w:t>0</w:t>
      </w:r>
      <w:r w:rsidR="00B34A8E">
        <w:t>,</w:t>
      </w:r>
      <w:r w:rsidR="007C30F6" w:rsidRPr="001164AC">
        <w:t xml:space="preserve"> w</w:t>
      </w:r>
      <w:r w:rsidR="007C30F6">
        <w:t> </w:t>
      </w:r>
      <w:r w:rsidR="004458C3" w:rsidRPr="001164AC">
        <w:t xml:space="preserve">zakresie </w:t>
      </w:r>
      <w:r w:rsidR="005B751F" w:rsidRPr="005B751F">
        <w:t>ogólnego bezpieczeństwa produktów</w:t>
      </w:r>
      <w:r w:rsidR="00667359" w:rsidRPr="001164AC">
        <w:t>;</w:t>
      </w:r>
    </w:p>
    <w:p w14:paraId="21F8F111" w14:textId="71062C53" w:rsidR="00667359" w:rsidRPr="001164AC" w:rsidRDefault="00667359" w:rsidP="00667359">
      <w:pPr>
        <w:pStyle w:val="PKTpunkt"/>
      </w:pPr>
      <w:r w:rsidRPr="001164AC">
        <w:t>2)</w:t>
      </w:r>
      <w:r w:rsidRPr="001164AC">
        <w:tab/>
        <w:t>uczestniczy w pracach komitetu, o którym mowa</w:t>
      </w:r>
      <w:r w:rsidR="007C30F6" w:rsidRPr="001164AC">
        <w:t xml:space="preserve"> w</w:t>
      </w:r>
      <w:r w:rsidR="007C30F6">
        <w:t> art. </w:t>
      </w:r>
      <w:r w:rsidRPr="001164AC">
        <w:t>4</w:t>
      </w:r>
      <w:r w:rsidR="00D46E0A" w:rsidRPr="001164AC">
        <w:t>6</w:t>
      </w:r>
      <w:r w:rsidRPr="001164AC">
        <w:t> rozporządzenia 2023/988;</w:t>
      </w:r>
    </w:p>
    <w:p w14:paraId="10A19F2E" w14:textId="217E4AF5" w:rsidR="00506988" w:rsidRPr="001164AC" w:rsidRDefault="00C24571" w:rsidP="00C8215C">
      <w:pPr>
        <w:pStyle w:val="PKTpunkt"/>
      </w:pPr>
      <w:r w:rsidRPr="001164AC">
        <w:t>3</w:t>
      </w:r>
      <w:r w:rsidR="00667359" w:rsidRPr="001164AC">
        <w:t>)</w:t>
      </w:r>
      <w:r w:rsidR="00667359" w:rsidRPr="001164AC">
        <w:tab/>
      </w:r>
      <w:r w:rsidR="00506988" w:rsidRPr="001164AC">
        <w:t>uczestniczy</w:t>
      </w:r>
      <w:r w:rsidR="00353D8E" w:rsidRPr="001164AC">
        <w:t xml:space="preserve"> w </w:t>
      </w:r>
      <w:r w:rsidR="00506988" w:rsidRPr="001164AC">
        <w:t>posiedzeniach Sieci d</w:t>
      </w:r>
      <w:r w:rsidR="00D46E0A" w:rsidRPr="001164AC">
        <w:t xml:space="preserve">o spraw </w:t>
      </w:r>
      <w:r w:rsidR="00506988" w:rsidRPr="001164AC">
        <w:t>Bezpieczeństwa Konsumentów,</w:t>
      </w:r>
      <w:r w:rsidR="00353D8E" w:rsidRPr="001164AC">
        <w:t xml:space="preserve"> o </w:t>
      </w:r>
      <w:r w:rsidR="00506988" w:rsidRPr="001164AC">
        <w:t>której mowa</w:t>
      </w:r>
      <w:r w:rsidR="007C30F6" w:rsidRPr="001164AC">
        <w:t xml:space="preserve"> w</w:t>
      </w:r>
      <w:r w:rsidR="007C30F6">
        <w:t> art. </w:t>
      </w:r>
      <w:r w:rsidR="00506988" w:rsidRPr="001164AC">
        <w:t>3</w:t>
      </w:r>
      <w:r w:rsidR="00353D8E" w:rsidRPr="001164AC">
        <w:t>0 </w:t>
      </w:r>
      <w:r w:rsidR="00506988" w:rsidRPr="001164AC">
        <w:t>rozporządzenia 2023/988</w:t>
      </w:r>
      <w:r w:rsidR="00A64ACE">
        <w:t>;</w:t>
      </w:r>
    </w:p>
    <w:p w14:paraId="64BC557A" w14:textId="53F84FFE" w:rsidR="00667359" w:rsidRPr="001164AC" w:rsidRDefault="00C24571" w:rsidP="00C8215C">
      <w:pPr>
        <w:pStyle w:val="PKTpunkt"/>
      </w:pPr>
      <w:r w:rsidRPr="001164AC">
        <w:t>4</w:t>
      </w:r>
      <w:r w:rsidR="00667359" w:rsidRPr="001164AC">
        <w:t>)</w:t>
      </w:r>
      <w:r w:rsidR="00667359" w:rsidRPr="001164AC">
        <w:tab/>
        <w:t xml:space="preserve">uczestniczy w pracach organów Rady Unii Europejskiej, grupach Komisji Europejskiej oraz współpracuje z innymi instytucjami międzynarodowymi w obszarze </w:t>
      </w:r>
      <w:r w:rsidR="005B751F" w:rsidRPr="005B751F">
        <w:t>ogólnego bezpieczeństwa produktów</w:t>
      </w:r>
      <w:r w:rsidR="00667359" w:rsidRPr="001164AC">
        <w:t>;</w:t>
      </w:r>
    </w:p>
    <w:p w14:paraId="2364586B" w14:textId="39756160" w:rsidR="00506988" w:rsidRPr="001164AC" w:rsidRDefault="00C24571" w:rsidP="00C8215C">
      <w:pPr>
        <w:pStyle w:val="PKTpunkt"/>
      </w:pPr>
      <w:r w:rsidRPr="001164AC">
        <w:t>5</w:t>
      </w:r>
      <w:r w:rsidR="00506988" w:rsidRPr="001164AC">
        <w:t>)</w:t>
      </w:r>
      <w:r w:rsidR="00506988" w:rsidRPr="001164AC">
        <w:tab/>
        <w:t xml:space="preserve">wykonuje </w:t>
      </w:r>
      <w:r w:rsidR="004D5A3C" w:rsidRPr="004D5A3C">
        <w:t xml:space="preserve">w zakresie ogólnego bezpieczeństwa produktów </w:t>
      </w:r>
      <w:r w:rsidR="00506988" w:rsidRPr="001164AC">
        <w:t>inne zadania jednolitego urzędu łącznikowego wynikające</w:t>
      </w:r>
      <w:r w:rsidR="00353D8E" w:rsidRPr="001164AC">
        <w:t xml:space="preserve"> z </w:t>
      </w:r>
      <w:r w:rsidR="00506988" w:rsidRPr="001164AC">
        <w:t>rozporządzenia 2019/102</w:t>
      </w:r>
      <w:r w:rsidR="00DB5161" w:rsidRPr="001164AC">
        <w:t>0</w:t>
      </w:r>
      <w:r w:rsidR="00506988" w:rsidRPr="001164AC">
        <w:t>.</w:t>
      </w:r>
    </w:p>
    <w:p w14:paraId="5BA0B6E5" w14:textId="286A5355" w:rsidR="00506988" w:rsidRPr="001164AC" w:rsidRDefault="00506988" w:rsidP="00506988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CB6114" w:rsidRPr="006B1C99">
        <w:rPr>
          <w:rStyle w:val="Ppogrubienie"/>
        </w:rPr>
        <w:t>9</w:t>
      </w:r>
      <w:r w:rsidRPr="006B1C99">
        <w:rPr>
          <w:rStyle w:val="Ppogrubienie"/>
        </w:rPr>
        <w:t>.</w:t>
      </w:r>
      <w:r w:rsidRPr="001164AC">
        <w:t xml:space="preserve"> 1. Prezes Urzędu sporządza krajową strategię nadzoru </w:t>
      </w:r>
      <w:r w:rsidR="00C8215C" w:rsidRPr="001164AC">
        <w:t>rynku</w:t>
      </w:r>
      <w:r w:rsidR="00481E39" w:rsidRPr="001164AC">
        <w:t>,</w:t>
      </w:r>
      <w:r w:rsidR="007C30F6" w:rsidRPr="001164AC">
        <w:t xml:space="preserve"> o</w:t>
      </w:r>
      <w:r w:rsidR="007C30F6">
        <w:t> </w:t>
      </w:r>
      <w:r w:rsidR="00481E39" w:rsidRPr="001164AC">
        <w:t>której mowa</w:t>
      </w:r>
      <w:r w:rsidR="007C30F6" w:rsidRPr="001164AC">
        <w:t xml:space="preserve"> w</w:t>
      </w:r>
      <w:r w:rsidR="007C30F6">
        <w:t> art. </w:t>
      </w:r>
      <w:r w:rsidR="00481E39" w:rsidRPr="001164AC">
        <w:t>1</w:t>
      </w:r>
      <w:r w:rsidR="007C30F6" w:rsidRPr="001164AC">
        <w:t>3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481E39" w:rsidRPr="001164AC">
        <w:t xml:space="preserve">rozporządzenia 2019/1020, </w:t>
      </w:r>
      <w:r w:rsidR="00353D8E" w:rsidRPr="001164AC">
        <w:t>w </w:t>
      </w:r>
      <w:r w:rsidR="00C8215C" w:rsidRPr="001164AC">
        <w:t>zakresie ogólnego bezpieczeństwa produktów</w:t>
      </w:r>
      <w:r w:rsidR="00EE2AD9" w:rsidRPr="001164AC">
        <w:t xml:space="preserve">, </w:t>
      </w:r>
      <w:r w:rsidR="00855F73" w:rsidRPr="001164AC">
        <w:t>zwan</w:t>
      </w:r>
      <w:r w:rsidR="001B0C9E" w:rsidRPr="001164AC">
        <w:t>ą</w:t>
      </w:r>
      <w:r w:rsidR="00855F73" w:rsidRPr="001164AC">
        <w:t xml:space="preserve"> dalej </w:t>
      </w:r>
      <w:r w:rsidR="006B1C99">
        <w:t>„</w:t>
      </w:r>
      <w:r w:rsidR="004740A3" w:rsidRPr="001164AC">
        <w:t>krajową strategią</w:t>
      </w:r>
      <w:r w:rsidR="006B1C99">
        <w:t>”</w:t>
      </w:r>
      <w:r w:rsidR="004740A3" w:rsidRPr="001164AC">
        <w:t>.</w:t>
      </w:r>
    </w:p>
    <w:p w14:paraId="735382A7" w14:textId="729F5FE8" w:rsidR="00855F73" w:rsidRPr="001164AC" w:rsidRDefault="00855F73" w:rsidP="000A36FA">
      <w:pPr>
        <w:pStyle w:val="USTustnpkodeksu"/>
      </w:pPr>
      <w:r w:rsidRPr="001164AC">
        <w:t>2. Krajową strategię sporządza się na okres czterech lat.</w:t>
      </w:r>
    </w:p>
    <w:p w14:paraId="44FD17FE" w14:textId="5D64331F" w:rsidR="00506988" w:rsidRPr="001164AC" w:rsidRDefault="007E4E9F" w:rsidP="00C8215C">
      <w:pPr>
        <w:pStyle w:val="USTustnpkodeksu"/>
      </w:pPr>
      <w:r w:rsidRPr="001164AC">
        <w:t>3</w:t>
      </w:r>
      <w:r w:rsidR="00506988" w:rsidRPr="001164AC">
        <w:t xml:space="preserve">. Na wniosek Prezesa </w:t>
      </w:r>
      <w:r w:rsidR="00C8215C" w:rsidRPr="001164AC">
        <w:t>Urzędu</w:t>
      </w:r>
      <w:r w:rsidR="00506988" w:rsidRPr="001164AC">
        <w:t xml:space="preserve"> </w:t>
      </w:r>
      <w:r w:rsidR="00C8215C" w:rsidRPr="001164AC">
        <w:t xml:space="preserve">wojewódzcy inspektorzy Inspekcji Handlowej </w:t>
      </w:r>
      <w:r w:rsidR="009249E8" w:rsidRPr="001164AC">
        <w:t xml:space="preserve">oraz organy celne </w:t>
      </w:r>
      <w:r w:rsidR="00506988" w:rsidRPr="001164AC">
        <w:t>przekazują informacje niezbędne do sporządzenia krajowej strategii.</w:t>
      </w:r>
    </w:p>
    <w:p w14:paraId="68FF1D0F" w14:textId="76416E64" w:rsidR="00EE2AD9" w:rsidRPr="001164AC" w:rsidRDefault="007E4E9F" w:rsidP="00C8215C">
      <w:pPr>
        <w:pStyle w:val="USTustnpkodeksu"/>
      </w:pPr>
      <w:r w:rsidRPr="001164AC">
        <w:t>4</w:t>
      </w:r>
      <w:r w:rsidR="00EE2AD9" w:rsidRPr="001164AC">
        <w:t xml:space="preserve">. Prezes Urzędu przedstawia krajową strategię Komisji Europejskiej i innym państwom członkowskim </w:t>
      </w:r>
      <w:r w:rsidR="000A36FA" w:rsidRPr="001164AC">
        <w:t>Unii Europejskiej</w:t>
      </w:r>
      <w:r w:rsidR="007C30F6" w:rsidRPr="001164AC">
        <w:t xml:space="preserve"> w</w:t>
      </w:r>
      <w:r w:rsidR="007C30F6">
        <w:t> </w:t>
      </w:r>
      <w:r w:rsidR="00EE2AD9" w:rsidRPr="001164AC">
        <w:t>sposób określony</w:t>
      </w:r>
      <w:r w:rsidR="007C30F6" w:rsidRPr="001164AC">
        <w:t xml:space="preserve"> w</w:t>
      </w:r>
      <w:r w:rsidR="007C30F6">
        <w:t> art. </w:t>
      </w:r>
      <w:r w:rsidR="00EE2AD9" w:rsidRPr="001164AC">
        <w:t>1</w:t>
      </w:r>
      <w:r w:rsidR="007C30F6" w:rsidRPr="001164AC">
        <w:t>3</w:t>
      </w:r>
      <w:r w:rsidR="007C30F6">
        <w:t xml:space="preserve"> ust. </w:t>
      </w:r>
      <w:r w:rsidR="007C30F6" w:rsidRPr="001164AC">
        <w:t>3</w:t>
      </w:r>
      <w:r w:rsidR="007C30F6">
        <w:t> </w:t>
      </w:r>
      <w:r w:rsidR="00EE2AD9" w:rsidRPr="001164AC">
        <w:t>rozporządzenia 2019/102</w:t>
      </w:r>
      <w:r w:rsidR="00DB5161" w:rsidRPr="001164AC">
        <w:t>0</w:t>
      </w:r>
      <w:r w:rsidR="00EE2AD9" w:rsidRPr="001164AC">
        <w:t>.</w:t>
      </w:r>
    </w:p>
    <w:p w14:paraId="16D01C49" w14:textId="01ED0C69" w:rsidR="00C8215C" w:rsidRPr="001164AC" w:rsidRDefault="007E4E9F" w:rsidP="00C8215C">
      <w:pPr>
        <w:pStyle w:val="USTustnpkodeksu"/>
      </w:pPr>
      <w:r w:rsidRPr="001164AC">
        <w:t>5</w:t>
      </w:r>
      <w:r w:rsidR="00C8215C" w:rsidRPr="001164AC">
        <w:t>. Prezes U</w:t>
      </w:r>
      <w:r w:rsidR="00EE2AD9" w:rsidRPr="001164AC">
        <w:t>rzędu</w:t>
      </w:r>
      <w:r w:rsidR="00C8215C" w:rsidRPr="001164AC">
        <w:t xml:space="preserve"> sporządza podsumowanie krajowej strategii</w:t>
      </w:r>
      <w:r w:rsidR="00353D8E" w:rsidRPr="001164AC">
        <w:t xml:space="preserve"> i </w:t>
      </w:r>
      <w:r w:rsidR="00C8215C" w:rsidRPr="001164AC">
        <w:t xml:space="preserve">publikuje je na stronie internetowej </w:t>
      </w:r>
      <w:r w:rsidR="00B94FE2" w:rsidRPr="001164AC">
        <w:t>Urzędu Ochrony Konkurencji</w:t>
      </w:r>
      <w:r w:rsidR="007C30F6" w:rsidRPr="001164AC">
        <w:t xml:space="preserve"> i</w:t>
      </w:r>
      <w:r w:rsidR="007C30F6">
        <w:t> </w:t>
      </w:r>
      <w:r w:rsidR="00B94FE2" w:rsidRPr="001164AC">
        <w:t>Konsumentów</w:t>
      </w:r>
      <w:r w:rsidR="00C8215C" w:rsidRPr="001164AC">
        <w:t>.</w:t>
      </w:r>
    </w:p>
    <w:p w14:paraId="3637A984" w14:textId="7C4F743D" w:rsidR="00755B39" w:rsidRPr="001164AC" w:rsidRDefault="00755B39" w:rsidP="00461C0D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0</w:t>
      </w:r>
      <w:r w:rsidRPr="006B1C99">
        <w:rPr>
          <w:rStyle w:val="Ppogrubienie"/>
        </w:rPr>
        <w:t>.</w:t>
      </w:r>
      <w:r w:rsidRPr="001164AC">
        <w:t xml:space="preserve"> </w:t>
      </w:r>
      <w:r w:rsidR="00CD27B2" w:rsidRPr="001164AC">
        <w:t>Minister właściwy do spraw gospodarki</w:t>
      </w:r>
      <w:r w:rsidRPr="001164AC">
        <w:t xml:space="preserve"> przekazuje podmiotom gospodarczym informacje,</w:t>
      </w:r>
      <w:r w:rsidR="00353D8E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Pr="001164AC">
        <w:t>1</w:t>
      </w:r>
      <w:r w:rsidR="007C30F6" w:rsidRPr="001164AC">
        <w:t>7</w:t>
      </w:r>
      <w:r w:rsidR="007C30F6">
        <w:t xml:space="preserve"> ust. </w:t>
      </w:r>
      <w:r w:rsidR="00353D8E" w:rsidRPr="001164AC">
        <w:t>2 </w:t>
      </w:r>
      <w:r w:rsidRPr="001164AC">
        <w:t>rozporządzenia 2023/988</w:t>
      </w:r>
      <w:r w:rsidR="00B34A8E">
        <w:t xml:space="preserve">, </w:t>
      </w:r>
      <w:r w:rsidR="00CD27B2" w:rsidRPr="001164AC">
        <w:t xml:space="preserve">za pośrednictwem </w:t>
      </w:r>
      <w:r w:rsidR="00CD27B2" w:rsidRPr="001164AC">
        <w:lastRenderedPageBreak/>
        <w:t>punktu kontaktowego do spraw produktów,</w:t>
      </w:r>
      <w:r w:rsidR="007C30F6" w:rsidRPr="001164AC">
        <w:t xml:space="preserve"> o</w:t>
      </w:r>
      <w:r w:rsidR="007C30F6">
        <w:t> </w:t>
      </w:r>
      <w:r w:rsidR="00CD27B2" w:rsidRPr="001164AC">
        <w:t>którym mowa</w:t>
      </w:r>
      <w:r w:rsidR="007C30F6" w:rsidRPr="001164AC">
        <w:t xml:space="preserve"> w</w:t>
      </w:r>
      <w:r w:rsidR="007C30F6">
        <w:t> art. </w:t>
      </w:r>
      <w:r w:rsidR="00B31E71" w:rsidRPr="001164AC">
        <w:t>9</w:t>
      </w:r>
      <w:r w:rsidR="00CD27B2" w:rsidRPr="001164AC">
        <w:t> rozporządzenia Parlamentu Europejskiego</w:t>
      </w:r>
      <w:r w:rsidR="00DB5161" w:rsidRPr="001164AC">
        <w:t xml:space="preserve"> i </w:t>
      </w:r>
      <w:r w:rsidR="00CD27B2" w:rsidRPr="001164AC">
        <w:t>Rady (UE) 2019/51</w:t>
      </w:r>
      <w:r w:rsidR="00DB5161" w:rsidRPr="001164AC">
        <w:t>5 </w:t>
      </w:r>
      <w:r w:rsidR="00CD27B2" w:rsidRPr="001164AC">
        <w:t>z</w:t>
      </w:r>
      <w:r w:rsidR="00E67BFE" w:rsidRPr="001164AC">
        <w:t> </w:t>
      </w:r>
      <w:r w:rsidR="00CD27B2" w:rsidRPr="001164AC">
        <w:t>dnia 1</w:t>
      </w:r>
      <w:r w:rsidR="00DB5161" w:rsidRPr="001164AC">
        <w:t>9 </w:t>
      </w:r>
      <w:r w:rsidR="00CD27B2" w:rsidRPr="001164AC">
        <w:t>marca 201</w:t>
      </w:r>
      <w:r w:rsidR="00DB5161" w:rsidRPr="001164AC">
        <w:t>9 </w:t>
      </w:r>
      <w:r w:rsidR="00CD27B2" w:rsidRPr="001164AC">
        <w:t>r.</w:t>
      </w:r>
      <w:r w:rsidR="007C30F6" w:rsidRPr="001164AC">
        <w:t xml:space="preserve"> w</w:t>
      </w:r>
      <w:r w:rsidR="007C30F6">
        <w:t> </w:t>
      </w:r>
      <w:r w:rsidR="00CD27B2" w:rsidRPr="001164AC">
        <w:t>sprawie</w:t>
      </w:r>
      <w:r w:rsidR="007936F9" w:rsidRPr="001164AC">
        <w:t xml:space="preserve"> </w:t>
      </w:r>
      <w:r w:rsidR="00CD27B2" w:rsidRPr="001164AC">
        <w:t>wzajemnego uznawania towarów zgodnie</w:t>
      </w:r>
      <w:r w:rsidR="007C30F6" w:rsidRPr="001164AC">
        <w:t xml:space="preserve"> z</w:t>
      </w:r>
      <w:r w:rsidR="007C30F6">
        <w:t> </w:t>
      </w:r>
      <w:r w:rsidR="00CD27B2" w:rsidRPr="001164AC">
        <w:t>prawem wprowadzonych</w:t>
      </w:r>
      <w:r w:rsidR="007936F9" w:rsidRPr="001164AC">
        <w:t xml:space="preserve"> </w:t>
      </w:r>
      <w:r w:rsidR="00CD27B2" w:rsidRPr="001164AC">
        <w:t>do</w:t>
      </w:r>
      <w:r w:rsidR="007936F9" w:rsidRPr="001164AC">
        <w:t xml:space="preserve"> </w:t>
      </w:r>
      <w:r w:rsidR="00CD27B2" w:rsidRPr="001164AC">
        <w:t>obrotu</w:t>
      </w:r>
      <w:r w:rsidR="007C30F6" w:rsidRPr="001164AC">
        <w:t xml:space="preserve"> w</w:t>
      </w:r>
      <w:r w:rsidR="007C30F6">
        <w:t> </w:t>
      </w:r>
      <w:r w:rsidR="00CD27B2" w:rsidRPr="001164AC">
        <w:t>innym państwie członkowskim oraz uchylającego rozporządzenie (WE)</w:t>
      </w:r>
      <w:r w:rsidR="007C30F6">
        <w:t xml:space="preserve"> nr </w:t>
      </w:r>
      <w:r w:rsidR="00CD27B2" w:rsidRPr="001164AC">
        <w:t>764/200</w:t>
      </w:r>
      <w:r w:rsidR="00DB5161" w:rsidRPr="001164AC">
        <w:t>8 </w:t>
      </w:r>
      <w:r w:rsidR="00CD27B2" w:rsidRPr="001164AC">
        <w:t>(Dz. Urz. UE L 9</w:t>
      </w:r>
      <w:r w:rsidR="00DB5161" w:rsidRPr="001164AC">
        <w:t>1 z </w:t>
      </w:r>
      <w:r w:rsidR="00CD27B2" w:rsidRPr="001164AC">
        <w:t>29.03.2019, </w:t>
      </w:r>
      <w:r w:rsidR="00B31E71" w:rsidRPr="001164AC">
        <w:t>str. 1</w:t>
      </w:r>
      <w:r w:rsidR="00CD27B2" w:rsidRPr="001164AC">
        <w:t>).</w:t>
      </w:r>
    </w:p>
    <w:p w14:paraId="3F230B26" w14:textId="7D8B171A" w:rsidR="00613E6A" w:rsidRPr="001164AC" w:rsidRDefault="00613E6A" w:rsidP="00B565BD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1</w:t>
      </w:r>
      <w:r w:rsidR="005E0344" w:rsidRPr="006B1C99">
        <w:rPr>
          <w:rStyle w:val="Ppogrubienie"/>
        </w:rPr>
        <w:t>.</w:t>
      </w:r>
      <w:r w:rsidR="005E0344" w:rsidRPr="001164AC">
        <w:t xml:space="preserve"> Prezes Urzędu</w:t>
      </w:r>
      <w:r w:rsidR="00353D8E" w:rsidRPr="001164AC">
        <w:t xml:space="preserve"> i </w:t>
      </w:r>
      <w:r w:rsidR="005E0344" w:rsidRPr="001164AC">
        <w:t xml:space="preserve">wojewódzki inspektor Inspekcji Handlowej </w:t>
      </w:r>
      <w:r w:rsidR="006A478B" w:rsidRPr="001164AC">
        <w:t xml:space="preserve">mogą </w:t>
      </w:r>
      <w:r w:rsidR="005E0344" w:rsidRPr="001164AC">
        <w:t>uczestnicz</w:t>
      </w:r>
      <w:r w:rsidR="006A478B" w:rsidRPr="001164AC">
        <w:t>yć</w:t>
      </w:r>
      <w:r w:rsidR="005E0344" w:rsidRPr="001164AC">
        <w:t xml:space="preserve"> we wzajemnych ocenach,</w:t>
      </w:r>
      <w:r w:rsidR="00353D8E" w:rsidRPr="001164AC">
        <w:t xml:space="preserve"> o </w:t>
      </w:r>
      <w:r w:rsidR="005E0344" w:rsidRPr="001164AC">
        <w:t>których mowa</w:t>
      </w:r>
      <w:r w:rsidR="007C30F6" w:rsidRPr="001164AC">
        <w:t xml:space="preserve"> w</w:t>
      </w:r>
      <w:r w:rsidR="007C30F6">
        <w:t> art. </w:t>
      </w:r>
      <w:r w:rsidR="005E0344" w:rsidRPr="001164AC">
        <w:t>1</w:t>
      </w:r>
      <w:r w:rsidR="00353D8E" w:rsidRPr="001164AC">
        <w:t>2 </w:t>
      </w:r>
      <w:r w:rsidR="005E0344" w:rsidRPr="001164AC">
        <w:t>rozporządzenia 2019/102</w:t>
      </w:r>
      <w:r w:rsidR="00DB5161" w:rsidRPr="001164AC">
        <w:t>0</w:t>
      </w:r>
      <w:r w:rsidR="00B34A8E">
        <w:t>,</w:t>
      </w:r>
      <w:r w:rsidR="007C30F6" w:rsidRPr="001164AC">
        <w:t xml:space="preserve"> w</w:t>
      </w:r>
      <w:r w:rsidR="007C30F6">
        <w:t> </w:t>
      </w:r>
      <w:r w:rsidR="00ED7541" w:rsidRPr="001164AC">
        <w:t>zakresie ogólnego bezpieczeństwa produktów</w:t>
      </w:r>
      <w:r w:rsidR="005E0344" w:rsidRPr="001164AC">
        <w:t>.</w:t>
      </w:r>
    </w:p>
    <w:p w14:paraId="174DF617" w14:textId="435DB7F1" w:rsidR="006A478B" w:rsidRPr="001164AC" w:rsidRDefault="006A478B" w:rsidP="00B565BD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Pr="001164AC">
        <w:t xml:space="preserve"> 1. Organem właściwym</w:t>
      </w:r>
      <w:r w:rsidR="007C30F6" w:rsidRPr="001164AC">
        <w:t xml:space="preserve"> w</w:t>
      </w:r>
      <w:r w:rsidR="007C30F6">
        <w:t> </w:t>
      </w:r>
      <w:r w:rsidR="00877C38" w:rsidRPr="001164AC">
        <w:t>sprawie</w:t>
      </w:r>
      <w:r w:rsidRPr="001164AC">
        <w:t xml:space="preserve"> </w:t>
      </w:r>
      <w:bookmarkStart w:id="10" w:name="_Hlk156914380"/>
      <w:r w:rsidR="00163CF4" w:rsidRPr="001164AC">
        <w:t>wniosk</w:t>
      </w:r>
      <w:r w:rsidR="00F66083" w:rsidRPr="001164AC">
        <w:t>ów</w:t>
      </w:r>
      <w:r w:rsidR="00B0506C" w:rsidRPr="001164AC">
        <w:t>,</w:t>
      </w:r>
      <w:r w:rsidR="007C30F6" w:rsidRPr="001164AC">
        <w:t xml:space="preserve"> o</w:t>
      </w:r>
      <w:r w:rsidR="007C30F6">
        <w:t> </w:t>
      </w:r>
      <w:r w:rsidR="00B0506C" w:rsidRPr="001164AC">
        <w:t>który</w:t>
      </w:r>
      <w:r w:rsidR="00F66083" w:rsidRPr="001164AC">
        <w:t>ch</w:t>
      </w:r>
      <w:r w:rsidR="00B0506C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B0506C"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2</w:t>
      </w:r>
      <w:r w:rsidR="007C30F6">
        <w:t xml:space="preserve"> i art. </w:t>
      </w:r>
      <w:r w:rsidRPr="001164AC">
        <w:t>2</w:t>
      </w:r>
      <w:r w:rsidR="007C30F6" w:rsidRPr="001164AC">
        <w:t>3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Pr="001164AC">
        <w:t xml:space="preserve">rozporządzenia </w:t>
      </w:r>
      <w:r w:rsidR="00EE5A4A" w:rsidRPr="001164AC">
        <w:t>2019</w:t>
      </w:r>
      <w:r w:rsidRPr="001164AC">
        <w:t>/</w:t>
      </w:r>
      <w:bookmarkEnd w:id="10"/>
      <w:r w:rsidR="00EE5A4A" w:rsidRPr="001164AC">
        <w:t>102</w:t>
      </w:r>
      <w:r w:rsidR="00DB5161" w:rsidRPr="001164AC">
        <w:t>0</w:t>
      </w:r>
      <w:r w:rsidR="001E7CC8" w:rsidRPr="001164AC">
        <w:t>,</w:t>
      </w:r>
      <w:r w:rsidRPr="001164AC">
        <w:t xml:space="preserve"> </w:t>
      </w:r>
      <w:r w:rsidR="00344ECE" w:rsidRPr="00344ECE">
        <w:t xml:space="preserve">w zakresie ogólnego bezpieczeństwa produktów </w:t>
      </w:r>
      <w:r w:rsidRPr="001164AC">
        <w:t>jest Prezes Urzędu</w:t>
      </w:r>
      <w:r w:rsidR="0006392A" w:rsidRPr="001164AC">
        <w:t>.</w:t>
      </w:r>
    </w:p>
    <w:p w14:paraId="62526642" w14:textId="34803066" w:rsidR="0085303B" w:rsidRPr="001164AC" w:rsidRDefault="006A478B" w:rsidP="00B0506C">
      <w:pPr>
        <w:pStyle w:val="USTustnpkodeksu"/>
      </w:pPr>
      <w:r w:rsidRPr="001164AC">
        <w:t xml:space="preserve">2. </w:t>
      </w:r>
      <w:r w:rsidR="0006392A" w:rsidRPr="001164AC">
        <w:t>Prezes Urzędu</w:t>
      </w:r>
      <w:r w:rsidR="0085303B" w:rsidRPr="001164AC">
        <w:t xml:space="preserve"> </w:t>
      </w:r>
      <w:r w:rsidR="0089492D" w:rsidRPr="001164AC">
        <w:t>składa</w:t>
      </w:r>
      <w:r w:rsidR="0085303B" w:rsidRPr="001164AC">
        <w:t xml:space="preserve"> albo rozpatruje </w:t>
      </w:r>
      <w:r w:rsidR="00B0506C" w:rsidRPr="001164AC">
        <w:t>wnios</w:t>
      </w:r>
      <w:r w:rsidR="0085303B" w:rsidRPr="001164AC">
        <w:t>k</w:t>
      </w:r>
      <w:r w:rsidR="00F66083" w:rsidRPr="001164AC">
        <w:t>i</w:t>
      </w:r>
      <w:r w:rsidR="00B0506C" w:rsidRPr="001164AC">
        <w:t>,</w:t>
      </w:r>
      <w:r w:rsidR="007C30F6" w:rsidRPr="001164AC">
        <w:t xml:space="preserve"> o</w:t>
      </w:r>
      <w:r w:rsidR="007C30F6">
        <w:t> </w:t>
      </w:r>
      <w:r w:rsidR="00B0506C" w:rsidRPr="001164AC">
        <w:t>który</w:t>
      </w:r>
      <w:r w:rsidR="00F66083" w:rsidRPr="001164AC">
        <w:t>ch</w:t>
      </w:r>
      <w:r w:rsidR="00B0506C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B0506C"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2</w:t>
      </w:r>
      <w:r w:rsidR="007C30F6">
        <w:t xml:space="preserve"> i art. </w:t>
      </w:r>
      <w:r w:rsidR="0085303B" w:rsidRPr="001164AC">
        <w:t>2</w:t>
      </w:r>
      <w:r w:rsidR="007C30F6" w:rsidRPr="001164AC">
        <w:t>3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85303B" w:rsidRPr="001164AC">
        <w:t>rozporządzeni</w:t>
      </w:r>
      <w:r w:rsidR="00F66083" w:rsidRPr="001164AC">
        <w:t>a</w:t>
      </w:r>
      <w:r w:rsidR="0085303B" w:rsidRPr="001164AC">
        <w:t xml:space="preserve"> 2019/1020, </w:t>
      </w:r>
      <w:r w:rsidR="005B751F" w:rsidRPr="005B751F">
        <w:t xml:space="preserve">w zakresie ogólnego bezpieczeństwa produktów </w:t>
      </w:r>
      <w:r w:rsidR="0085303B" w:rsidRPr="001164AC">
        <w:t>na zasadach określonych</w:t>
      </w:r>
      <w:r w:rsidR="007C30F6" w:rsidRPr="001164AC">
        <w:t xml:space="preserve"> w</w:t>
      </w:r>
      <w:r w:rsidR="007C30F6">
        <w:t> art. </w:t>
      </w:r>
      <w:r w:rsidR="0085303B" w:rsidRPr="001164AC">
        <w:t>22</w:t>
      </w:r>
      <w:r w:rsidR="00B34A8E">
        <w:t>–</w:t>
      </w:r>
      <w:r w:rsidR="0085303B" w:rsidRPr="001164AC">
        <w:t>2</w:t>
      </w:r>
      <w:r w:rsidR="007C30F6" w:rsidRPr="001164AC">
        <w:t>4</w:t>
      </w:r>
      <w:r w:rsidR="007C30F6">
        <w:t> </w:t>
      </w:r>
      <w:r w:rsidR="0085303B" w:rsidRPr="001164AC">
        <w:t>rozporządzenia 2019/1020.</w:t>
      </w:r>
    </w:p>
    <w:p w14:paraId="3C73674B" w14:textId="508455F0" w:rsidR="000A3EC4" w:rsidRPr="001164AC" w:rsidRDefault="0089492D" w:rsidP="0006392A">
      <w:pPr>
        <w:pStyle w:val="USTustnpkodeksu"/>
      </w:pPr>
      <w:r w:rsidRPr="001164AC">
        <w:t xml:space="preserve">3. Wojewódzki inspektor Inspekcji Handlowej może </w:t>
      </w:r>
      <w:r w:rsidR="000A3EC4" w:rsidRPr="001164AC">
        <w:t xml:space="preserve">zwrócić się do </w:t>
      </w:r>
      <w:r w:rsidRPr="001164AC">
        <w:t>Prezes</w:t>
      </w:r>
      <w:r w:rsidR="000A3EC4" w:rsidRPr="001164AC">
        <w:t>a</w:t>
      </w:r>
      <w:r w:rsidRPr="001164AC">
        <w:t xml:space="preserve"> Urzędu</w:t>
      </w:r>
      <w:r w:rsidR="003960DE" w:rsidRPr="001164AC">
        <w:t xml:space="preserve"> o </w:t>
      </w:r>
      <w:r w:rsidR="000A3EC4" w:rsidRPr="001164AC">
        <w:t>złożenie wniosk</w:t>
      </w:r>
      <w:r w:rsidR="00F66083" w:rsidRPr="001164AC">
        <w:t>ów</w:t>
      </w:r>
      <w:r w:rsidR="0085303B" w:rsidRPr="001164AC">
        <w:t>,</w:t>
      </w:r>
      <w:r w:rsidR="007C30F6" w:rsidRPr="001164AC">
        <w:t xml:space="preserve"> o</w:t>
      </w:r>
      <w:r w:rsidR="007C30F6">
        <w:t> </w:t>
      </w:r>
      <w:r w:rsidR="0085303B" w:rsidRPr="001164AC">
        <w:t>który</w:t>
      </w:r>
      <w:r w:rsidR="00F66083" w:rsidRPr="001164AC">
        <w:t>ch</w:t>
      </w:r>
      <w:r w:rsidR="0085303B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85303B"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2</w:t>
      </w:r>
      <w:r w:rsidR="007C30F6">
        <w:t xml:space="preserve"> i art. </w:t>
      </w:r>
      <w:r w:rsidR="00F66083" w:rsidRPr="001164AC">
        <w:t>2</w:t>
      </w:r>
      <w:r w:rsidR="007C30F6" w:rsidRPr="001164AC">
        <w:t>3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85303B" w:rsidRPr="001164AC">
        <w:t>rozporządzenia 2019/1020,</w:t>
      </w:r>
      <w:r w:rsidR="007C5E09">
        <w:t xml:space="preserve"> </w:t>
      </w:r>
      <w:r w:rsidR="005B751F" w:rsidRPr="005B751F">
        <w:t>w zakresie ogólnego bezpieczeństwa produktów</w:t>
      </w:r>
      <w:r w:rsidR="005B751F">
        <w:t>,</w:t>
      </w:r>
      <w:r w:rsidR="005B751F" w:rsidRPr="005B751F">
        <w:t xml:space="preserve"> </w:t>
      </w:r>
      <w:r w:rsidR="000A3EC4" w:rsidRPr="001164AC">
        <w:t>przedstawiając informacje oraz dokumenty uzasadniające złożenie wniosku.</w:t>
      </w:r>
    </w:p>
    <w:p w14:paraId="2CD874DE" w14:textId="34353EA3" w:rsidR="006A478B" w:rsidRPr="001164AC" w:rsidRDefault="000A3EC4" w:rsidP="0006392A">
      <w:pPr>
        <w:pStyle w:val="USTustnpkodeksu"/>
      </w:pPr>
      <w:r w:rsidRPr="001164AC">
        <w:t>4</w:t>
      </w:r>
      <w:r w:rsidR="0089492D" w:rsidRPr="001164AC">
        <w:t xml:space="preserve">. </w:t>
      </w:r>
      <w:r w:rsidR="00353D8E" w:rsidRPr="001164AC">
        <w:t>W </w:t>
      </w:r>
      <w:r w:rsidR="00C04648" w:rsidRPr="001164AC">
        <w:t>celu rozpatrzenia wniosk</w:t>
      </w:r>
      <w:r w:rsidR="00F66083" w:rsidRPr="001164AC">
        <w:t>ów,</w:t>
      </w:r>
      <w:r w:rsidR="007C30F6" w:rsidRPr="001164AC">
        <w:t xml:space="preserve"> o</w:t>
      </w:r>
      <w:r w:rsidR="007C30F6">
        <w:t> </w:t>
      </w:r>
      <w:r w:rsidR="00F66083" w:rsidRPr="001164AC">
        <w:t>których mowa</w:t>
      </w:r>
      <w:r w:rsidR="007C30F6" w:rsidRPr="001164AC">
        <w:t xml:space="preserve"> w</w:t>
      </w:r>
      <w:r w:rsidR="007C30F6">
        <w:t> art. </w:t>
      </w:r>
      <w:r w:rsidR="00F66083"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2</w:t>
      </w:r>
      <w:r w:rsidR="007C30F6">
        <w:t xml:space="preserve"> i art. </w:t>
      </w:r>
      <w:r w:rsidR="00F66083" w:rsidRPr="001164AC">
        <w:t>2</w:t>
      </w:r>
      <w:r w:rsidR="007C30F6" w:rsidRPr="001164AC">
        <w:t>3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F66083" w:rsidRPr="001164AC">
        <w:t>rozporządzenia 2019/1020,</w:t>
      </w:r>
      <w:r w:rsidR="0006392A" w:rsidRPr="001164AC">
        <w:t xml:space="preserve"> </w:t>
      </w:r>
      <w:r w:rsidR="005B751F" w:rsidRPr="005B751F">
        <w:t>w zakresie ogólnego bezpieczeństwa produktów</w:t>
      </w:r>
      <w:r w:rsidR="005B751F">
        <w:t>,</w:t>
      </w:r>
      <w:r w:rsidR="005B751F" w:rsidRPr="005B751F">
        <w:t xml:space="preserve"> </w:t>
      </w:r>
      <w:r w:rsidR="00877C38" w:rsidRPr="001164AC">
        <w:t>Prezes Urzędu może zwrócić się do wojewódzkiego inspektora Inspekcji Handlowej</w:t>
      </w:r>
      <w:r w:rsidR="00353D8E" w:rsidRPr="001164AC">
        <w:t xml:space="preserve"> o </w:t>
      </w:r>
      <w:r w:rsidR="00EC239C" w:rsidRPr="001164AC">
        <w:t xml:space="preserve">przekazanie </w:t>
      </w:r>
      <w:r w:rsidR="00D1174A" w:rsidRPr="001164AC">
        <w:t>niezbędnych informacji lub</w:t>
      </w:r>
      <w:r w:rsidR="00353D8E" w:rsidRPr="001164AC">
        <w:t xml:space="preserve"> o </w:t>
      </w:r>
      <w:r w:rsidR="00877C38" w:rsidRPr="001164AC">
        <w:t>przeprowadzenie kontroli</w:t>
      </w:r>
      <w:r w:rsidR="00FE0951" w:rsidRPr="001164AC">
        <w:t xml:space="preserve"> </w:t>
      </w:r>
      <w:r w:rsidR="00877C38" w:rsidRPr="001164AC">
        <w:t>oraz może przeprowadzić postępowanie</w:t>
      </w:r>
      <w:r w:rsidR="007C30F6" w:rsidRPr="001164AC">
        <w:t xml:space="preserve"> w</w:t>
      </w:r>
      <w:r w:rsidR="007C30F6">
        <w:t> </w:t>
      </w:r>
      <w:r w:rsidR="00877C38" w:rsidRPr="001164AC">
        <w:t>sprawie ogólnego bezpieczeństwa produktu</w:t>
      </w:r>
      <w:r w:rsidR="00FE0951" w:rsidRPr="001164AC">
        <w:t>.</w:t>
      </w:r>
    </w:p>
    <w:p w14:paraId="3372C9A0" w14:textId="40BCE514" w:rsidR="002A1D4B" w:rsidRPr="001164AC" w:rsidRDefault="002A1D4B" w:rsidP="00B565BD">
      <w:pPr>
        <w:pStyle w:val="ARTartustawynprozporzdzenia"/>
      </w:pPr>
      <w:r w:rsidRPr="006B1C99">
        <w:rPr>
          <w:rStyle w:val="Ppogrubienie"/>
        </w:rPr>
        <w:t>Art</w:t>
      </w:r>
      <w:r w:rsidR="00CA658E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Pr="001164AC">
        <w:t xml:space="preserve"> </w:t>
      </w:r>
      <w:r w:rsidR="00E317F2" w:rsidRPr="001164AC">
        <w:t xml:space="preserve">1. </w:t>
      </w:r>
      <w:r w:rsidRPr="001164AC">
        <w:t xml:space="preserve">Zadania </w:t>
      </w:r>
      <w:r w:rsidR="00385A48" w:rsidRPr="001164AC">
        <w:t xml:space="preserve">pojedynczego krajowego punktu kontaktowego systemu wczesnego ostrzegania </w:t>
      </w:r>
      <w:proofErr w:type="spellStart"/>
      <w:r w:rsidR="00385A48" w:rsidRPr="001164AC">
        <w:t>Safety</w:t>
      </w:r>
      <w:proofErr w:type="spellEnd"/>
      <w:r w:rsidR="00385A48" w:rsidRPr="001164AC">
        <w:t xml:space="preserve"> </w:t>
      </w:r>
      <w:proofErr w:type="spellStart"/>
      <w:r w:rsidR="00385A48" w:rsidRPr="001164AC">
        <w:t>Gate</w:t>
      </w:r>
      <w:proofErr w:type="spellEnd"/>
      <w:r w:rsidR="00385A48" w:rsidRPr="001164AC">
        <w:t>,</w:t>
      </w:r>
      <w:r w:rsidR="00353D8E" w:rsidRPr="001164AC">
        <w:t xml:space="preserve"> o </w:t>
      </w:r>
      <w:r w:rsidR="00385A48" w:rsidRPr="001164AC">
        <w:t>którym mowa</w:t>
      </w:r>
      <w:r w:rsidR="007C30F6" w:rsidRPr="001164AC">
        <w:t xml:space="preserve"> w</w:t>
      </w:r>
      <w:r w:rsidR="007C30F6">
        <w:t> art. </w:t>
      </w:r>
      <w:r w:rsidR="00385A48" w:rsidRPr="001164AC">
        <w:t>2</w:t>
      </w:r>
      <w:r w:rsidR="007C30F6" w:rsidRPr="001164AC">
        <w:t>5</w:t>
      </w:r>
      <w:r w:rsidR="007C30F6">
        <w:t xml:space="preserve"> ust. </w:t>
      </w:r>
      <w:r w:rsidR="00353D8E" w:rsidRPr="001164AC">
        <w:t>2 </w:t>
      </w:r>
      <w:r w:rsidR="00385A48" w:rsidRPr="001164AC">
        <w:t>rozporządzenia 2023/988, wykonuje Prezes Urzędu.</w:t>
      </w:r>
    </w:p>
    <w:p w14:paraId="427455F3" w14:textId="67BFD6C5" w:rsidR="005B404E" w:rsidRPr="001164AC" w:rsidRDefault="00E317F2" w:rsidP="00E91035">
      <w:pPr>
        <w:pStyle w:val="USTustnpkodeksu"/>
      </w:pPr>
      <w:r w:rsidRPr="001164AC">
        <w:t xml:space="preserve">2. Prezes Urzędu </w:t>
      </w:r>
      <w:r w:rsidR="00B86725" w:rsidRPr="001164AC">
        <w:t xml:space="preserve">za pośrednictwem systemu wczesnego ostrzegania </w:t>
      </w:r>
      <w:proofErr w:type="spellStart"/>
      <w:r w:rsidR="00B86725" w:rsidRPr="001164AC">
        <w:t>Safety</w:t>
      </w:r>
      <w:proofErr w:type="spellEnd"/>
      <w:r w:rsidR="00B86725" w:rsidRPr="001164AC">
        <w:t xml:space="preserve"> </w:t>
      </w:r>
      <w:proofErr w:type="spellStart"/>
      <w:r w:rsidR="00B86725" w:rsidRPr="001164AC">
        <w:t>Gate</w:t>
      </w:r>
      <w:proofErr w:type="spellEnd"/>
      <w:r w:rsidR="00B86725" w:rsidRPr="001164AC">
        <w:t xml:space="preserve"> </w:t>
      </w:r>
      <w:r w:rsidR="009F47A7" w:rsidRPr="001164AC">
        <w:t>przekazuje informacje</w:t>
      </w:r>
      <w:r w:rsidR="00B86725" w:rsidRPr="001164AC">
        <w:t>,</w:t>
      </w:r>
      <w:r w:rsidR="007C30F6" w:rsidRPr="001164AC">
        <w:t xml:space="preserve"> o</w:t>
      </w:r>
      <w:r w:rsidR="007C30F6">
        <w:t> </w:t>
      </w:r>
      <w:r w:rsidR="00B86725" w:rsidRPr="001164AC">
        <w:t>których mowa</w:t>
      </w:r>
      <w:r w:rsidR="007C30F6" w:rsidRPr="001164AC">
        <w:t xml:space="preserve"> w</w:t>
      </w:r>
      <w:r w:rsidR="007C30F6">
        <w:t> art. </w:t>
      </w:r>
      <w:r w:rsidR="00B86725" w:rsidRPr="001164AC">
        <w:t>2</w:t>
      </w:r>
      <w:r w:rsidR="007C30F6" w:rsidRPr="001164AC">
        <w:t>6</w:t>
      </w:r>
      <w:r w:rsidR="007C30F6">
        <w:t> </w:t>
      </w:r>
      <w:r w:rsidR="00B86725" w:rsidRPr="001164AC">
        <w:t>rozporządzenia 2023/98</w:t>
      </w:r>
      <w:r w:rsidR="00DB5161" w:rsidRPr="001164AC">
        <w:t>8</w:t>
      </w:r>
      <w:r w:rsidR="003C1D96" w:rsidRPr="001164AC">
        <w:t>,</w:t>
      </w:r>
      <w:r w:rsidR="00DB5161" w:rsidRPr="001164AC">
        <w:t xml:space="preserve"> oraz</w:t>
      </w:r>
      <w:r w:rsidR="009F47A7" w:rsidRPr="001164AC">
        <w:t xml:space="preserve"> zgłoszenie,</w:t>
      </w:r>
      <w:r w:rsidR="007C30F6" w:rsidRPr="001164AC">
        <w:t xml:space="preserve"> o</w:t>
      </w:r>
      <w:r w:rsidR="007C30F6">
        <w:t> </w:t>
      </w:r>
      <w:r w:rsidR="009F47A7" w:rsidRPr="001164AC">
        <w:t>którym mowa</w:t>
      </w:r>
      <w:r w:rsidR="007C30F6" w:rsidRPr="001164AC">
        <w:t xml:space="preserve"> w</w:t>
      </w:r>
      <w:r w:rsidR="007C30F6">
        <w:t> art. </w:t>
      </w:r>
      <w:r w:rsidR="00A049BD" w:rsidRPr="001164AC">
        <w:t>1</w:t>
      </w:r>
      <w:r w:rsidR="00353D8E" w:rsidRPr="001164AC">
        <w:t>9 </w:t>
      </w:r>
      <w:r w:rsidR="00A049BD" w:rsidRPr="001164AC">
        <w:t xml:space="preserve">rozporządzenia </w:t>
      </w:r>
      <w:r w:rsidR="004825CD" w:rsidRPr="001164AC">
        <w:t>2019/102</w:t>
      </w:r>
      <w:r w:rsidR="00DB5161" w:rsidRPr="001164AC">
        <w:t>0</w:t>
      </w:r>
      <w:r w:rsidR="001831B2" w:rsidRPr="001164AC">
        <w:t>,</w:t>
      </w:r>
      <w:r w:rsidR="007C30F6" w:rsidRPr="001164AC">
        <w:t xml:space="preserve"> w</w:t>
      </w:r>
      <w:r w:rsidR="007C30F6">
        <w:t> </w:t>
      </w:r>
      <w:r w:rsidR="00F669B6" w:rsidRPr="001164AC">
        <w:t>zakresie ogólnego bezpieczeństwa produktów</w:t>
      </w:r>
      <w:r w:rsidR="00F74F36" w:rsidRPr="001164AC">
        <w:t xml:space="preserve">, </w:t>
      </w:r>
      <w:r w:rsidRPr="001164AC">
        <w:t>na zasadach określonych</w:t>
      </w:r>
      <w:r w:rsidR="00353D8E" w:rsidRPr="001164AC">
        <w:t xml:space="preserve"> w </w:t>
      </w:r>
      <w:r w:rsidR="00B86725" w:rsidRPr="001164AC">
        <w:t>ty</w:t>
      </w:r>
      <w:r w:rsidR="004825CD" w:rsidRPr="001164AC">
        <w:t>ch przepisach</w:t>
      </w:r>
      <w:r w:rsidRPr="001164AC">
        <w:t>.</w:t>
      </w:r>
    </w:p>
    <w:p w14:paraId="0DE7C351" w14:textId="4937F889" w:rsidR="00731949" w:rsidRPr="001164AC" w:rsidRDefault="00731949" w:rsidP="00B565BD">
      <w:pPr>
        <w:pStyle w:val="ARTartustawynprozporzdzenia"/>
      </w:pPr>
      <w:r w:rsidRPr="006B1C99">
        <w:rPr>
          <w:rStyle w:val="Ppogrubienie"/>
        </w:rPr>
        <w:t>Art</w:t>
      </w:r>
      <w:r w:rsidR="00CA658E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4</w:t>
      </w:r>
      <w:r w:rsidRPr="006B1C99">
        <w:rPr>
          <w:rStyle w:val="Ppogrubienie"/>
        </w:rPr>
        <w:t>.</w:t>
      </w:r>
      <w:r w:rsidRPr="001164AC">
        <w:t xml:space="preserve"> Prezes Urzędu prowadzi </w:t>
      </w:r>
      <w:r w:rsidR="00207122" w:rsidRPr="001164AC">
        <w:t>akcje sprawdzające</w:t>
      </w:r>
      <w:r w:rsidRPr="001164AC">
        <w:t>,</w:t>
      </w:r>
      <w:r w:rsidR="007C30F6" w:rsidRPr="001164AC">
        <w:t xml:space="preserve"> o</w:t>
      </w:r>
      <w:r w:rsidR="007C30F6">
        <w:t>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="00CA658E" w:rsidRPr="001164AC">
        <w:t>3</w:t>
      </w:r>
      <w:r w:rsidR="007C30F6" w:rsidRPr="001164AC">
        <w:t>2</w:t>
      </w:r>
      <w:r w:rsidR="007C30F6">
        <w:t> </w:t>
      </w:r>
      <w:r w:rsidRPr="001164AC">
        <w:t>rozporządzenia 2023/988, na zasadach określonych</w:t>
      </w:r>
      <w:r w:rsidR="007C30F6" w:rsidRPr="001164AC">
        <w:t xml:space="preserve"> w</w:t>
      </w:r>
      <w:r w:rsidR="007C30F6">
        <w:t> </w:t>
      </w:r>
      <w:r w:rsidRPr="001164AC">
        <w:t>tym przepisie.</w:t>
      </w:r>
      <w:r w:rsidR="007C30F6" w:rsidRPr="001164AC">
        <w:t xml:space="preserve"> W</w:t>
      </w:r>
      <w:r w:rsidR="007C30F6">
        <w:t> </w:t>
      </w:r>
      <w:r w:rsidRPr="001164AC">
        <w:t xml:space="preserve">tym celu </w:t>
      </w:r>
      <w:r w:rsidRPr="001164AC">
        <w:lastRenderedPageBreak/>
        <w:t>Prezes Urzędu może zwrócić się do wojewódzkiego inspektora Inspekcji Handlowej</w:t>
      </w:r>
      <w:r w:rsidR="007C30F6" w:rsidRPr="001164AC">
        <w:t xml:space="preserve"> o</w:t>
      </w:r>
      <w:r w:rsidR="007C30F6">
        <w:t> </w:t>
      </w:r>
      <w:r w:rsidRPr="001164AC">
        <w:t>przeprowadzenie kontroli</w:t>
      </w:r>
      <w:r w:rsidR="00FE0951" w:rsidRPr="001164AC">
        <w:t>.</w:t>
      </w:r>
    </w:p>
    <w:p w14:paraId="2A1B9160" w14:textId="2932085D" w:rsidR="00FE67B1" w:rsidRPr="001164AC" w:rsidRDefault="00FE67B1" w:rsidP="003F087C">
      <w:pPr>
        <w:pStyle w:val="ARTartustawynprozporzdzenia"/>
      </w:pPr>
      <w:r w:rsidRPr="006B1C99">
        <w:rPr>
          <w:rStyle w:val="Ppogrubienie"/>
        </w:rPr>
        <w:t>Art</w:t>
      </w:r>
      <w:r w:rsidR="00CA658E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CB6114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="00AE6F4B" w:rsidRPr="001164AC">
        <w:t xml:space="preserve"> </w:t>
      </w:r>
      <w:r w:rsidR="00911EC9" w:rsidRPr="001164AC">
        <w:t>Prezes Urzędu mo</w:t>
      </w:r>
      <w:r w:rsidR="00D13584" w:rsidRPr="001164AC">
        <w:t>że</w:t>
      </w:r>
      <w:r w:rsidR="00911EC9" w:rsidRPr="001164AC">
        <w:t xml:space="preserve"> wspierać dobrowolne protokoły ustaleń,</w:t>
      </w:r>
      <w:r w:rsidR="007C30F6" w:rsidRPr="001164AC">
        <w:t xml:space="preserve"> o</w:t>
      </w:r>
      <w:r w:rsidR="007C30F6">
        <w:t> </w:t>
      </w:r>
      <w:r w:rsidR="00911EC9" w:rsidRPr="001164AC">
        <w:t>których mowa</w:t>
      </w:r>
      <w:r w:rsidR="007C30F6" w:rsidRPr="001164AC">
        <w:t xml:space="preserve"> w</w:t>
      </w:r>
      <w:r w:rsidR="007C30F6">
        <w:t> art. </w:t>
      </w:r>
      <w:r w:rsidR="00CA658E" w:rsidRPr="001164AC">
        <w:t>3</w:t>
      </w:r>
      <w:r w:rsidR="00353D8E" w:rsidRPr="001164AC">
        <w:t>8 </w:t>
      </w:r>
      <w:r w:rsidR="00911EC9" w:rsidRPr="001164AC">
        <w:t>rozporządzenia 2023/988</w:t>
      </w:r>
      <w:r w:rsidR="00AE6F4B" w:rsidRPr="001164AC">
        <w:t>,</w:t>
      </w:r>
      <w:r w:rsidR="007C30F6" w:rsidRPr="001164AC">
        <w:t xml:space="preserve"> z</w:t>
      </w:r>
      <w:r w:rsidR="007C30F6">
        <w:t> </w:t>
      </w:r>
      <w:r w:rsidR="00AE6F4B" w:rsidRPr="001164AC">
        <w:t>dostawcami internetowych platform handlowych</w:t>
      </w:r>
      <w:r w:rsidR="003F087C" w:rsidRPr="001164AC">
        <w:t xml:space="preserve"> oraz </w:t>
      </w:r>
      <w:r w:rsidR="00AE6F4B" w:rsidRPr="001164AC">
        <w:t>z organizacjami reprezentującymi konsumentów lub podmioty gospodarcze</w:t>
      </w:r>
      <w:r w:rsidR="003F087C" w:rsidRPr="001164AC">
        <w:t xml:space="preserve">, poprzez </w:t>
      </w:r>
      <w:r w:rsidR="00AE6F4B" w:rsidRPr="001164AC">
        <w:t>zawiera</w:t>
      </w:r>
      <w:r w:rsidR="003F087C" w:rsidRPr="001164AC">
        <w:t xml:space="preserve">nie </w:t>
      </w:r>
      <w:r w:rsidR="00AE6F4B" w:rsidRPr="001164AC">
        <w:t>porozumie</w:t>
      </w:r>
      <w:r w:rsidR="003F087C" w:rsidRPr="001164AC">
        <w:t>ń</w:t>
      </w:r>
      <w:r w:rsidR="007C30F6" w:rsidRPr="001164AC">
        <w:t xml:space="preserve"> w</w:t>
      </w:r>
      <w:r w:rsidR="007C30F6">
        <w:t> </w:t>
      </w:r>
      <w:r w:rsidR="003F087C" w:rsidRPr="001164AC">
        <w:t>celu zwiększenia bezpieczeństwa produktów.</w:t>
      </w:r>
    </w:p>
    <w:p w14:paraId="10D40610" w14:textId="48A48D32" w:rsidR="008420D0" w:rsidRPr="001164AC" w:rsidRDefault="008420D0" w:rsidP="00FF58AD">
      <w:pPr>
        <w:pStyle w:val="ARTartustawynprozporzdzenia"/>
      </w:pPr>
      <w:r w:rsidRPr="006B1C99">
        <w:rPr>
          <w:rStyle w:val="Ppogrubienie"/>
        </w:rPr>
        <w:t>Art</w:t>
      </w:r>
      <w:r w:rsidR="00CA658E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1</w:t>
      </w:r>
      <w:r w:rsidR="00237B19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Pr="001164AC">
        <w:t xml:space="preserve"> 1.</w:t>
      </w:r>
      <w:r w:rsidR="005E0344" w:rsidRPr="001164AC">
        <w:t xml:space="preserve"> Prezes Urzędu</w:t>
      </w:r>
      <w:r w:rsidRPr="001164AC">
        <w:t>, bez wszczynania postępowania</w:t>
      </w:r>
      <w:r w:rsidR="007C30F6" w:rsidRPr="001164AC">
        <w:t xml:space="preserve"> w</w:t>
      </w:r>
      <w:r w:rsidR="007C30F6">
        <w:t> </w:t>
      </w:r>
      <w:r w:rsidR="00FE0951" w:rsidRPr="001164AC">
        <w:t>sprawie ogólnego bezpieczeństwa produktu</w:t>
      </w:r>
      <w:r w:rsidRPr="001164AC">
        <w:t>, oraz wojewódzki inspektor Inspekcji Handlowej, bez wszczynania kontroli, mo</w:t>
      </w:r>
      <w:r w:rsidR="002858D0" w:rsidRPr="001164AC">
        <w:t>gą</w:t>
      </w:r>
      <w:r w:rsidRPr="001164AC">
        <w:t xml:space="preserve"> wystąpić do </w:t>
      </w:r>
      <w:bookmarkStart w:id="11" w:name="_Hlk134520870"/>
      <w:r w:rsidRPr="001164AC">
        <w:t>podmiotu gospodarczego</w:t>
      </w:r>
      <w:r w:rsidR="00EA1D07" w:rsidRPr="001164AC">
        <w:t xml:space="preserve">, </w:t>
      </w:r>
      <w:bookmarkStart w:id="12" w:name="_Hlk160009740"/>
      <w:bookmarkStart w:id="13" w:name="_Hlk159857009"/>
      <w:r w:rsidR="00EA1D07" w:rsidRPr="001164AC">
        <w:t>dostawcy internetowej platformy handlowej oraz dostawcy usług społeczeństwa informacyjnego</w:t>
      </w:r>
      <w:bookmarkEnd w:id="12"/>
      <w:bookmarkEnd w:id="13"/>
      <w:r w:rsidR="007C30F6" w:rsidRPr="001164AC">
        <w:t xml:space="preserve"> w</w:t>
      </w:r>
      <w:r w:rsidR="007C30F6">
        <w:t> </w:t>
      </w:r>
      <w:r w:rsidR="00984A40" w:rsidRPr="001164AC">
        <w:t>spraw</w:t>
      </w:r>
      <w:r w:rsidR="00FF58AD" w:rsidRPr="001164AC">
        <w:t>ach</w:t>
      </w:r>
      <w:r w:rsidR="007C30F6" w:rsidRPr="001164AC">
        <w:t xml:space="preserve"> z</w:t>
      </w:r>
      <w:r w:rsidR="007C30F6">
        <w:t> </w:t>
      </w:r>
      <w:r w:rsidR="00D64B7B" w:rsidRPr="001164AC">
        <w:t xml:space="preserve">zakresu </w:t>
      </w:r>
      <w:r w:rsidR="00FF58AD" w:rsidRPr="001164AC">
        <w:t xml:space="preserve">bezpieczeństwa </w:t>
      </w:r>
      <w:r w:rsidR="00984A40" w:rsidRPr="001164AC">
        <w:t>produktu</w:t>
      </w:r>
      <w:r w:rsidR="003960DE" w:rsidRPr="001164AC">
        <w:t xml:space="preserve"> i </w:t>
      </w:r>
      <w:r w:rsidR="00FF58AD" w:rsidRPr="001164AC">
        <w:t>zgodności produktu</w:t>
      </w:r>
      <w:r w:rsidR="00353D8E" w:rsidRPr="001164AC">
        <w:t xml:space="preserve"> z </w:t>
      </w:r>
      <w:r w:rsidR="00676E7F" w:rsidRPr="001164AC">
        <w:t>przepisami rozporządzenia 2023/98</w:t>
      </w:r>
      <w:r w:rsidR="009F78C8" w:rsidRPr="001164AC">
        <w:t>8</w:t>
      </w:r>
      <w:r w:rsidR="00AA0610" w:rsidRPr="001164AC">
        <w:t>.</w:t>
      </w:r>
    </w:p>
    <w:bookmarkEnd w:id="11"/>
    <w:p w14:paraId="4D07B421" w14:textId="15E12E48" w:rsidR="008420D0" w:rsidRPr="001164AC" w:rsidRDefault="00182EEC" w:rsidP="00B565BD">
      <w:pPr>
        <w:pStyle w:val="USTustnpkodeksu"/>
      </w:pPr>
      <w:r w:rsidRPr="001164AC">
        <w:t>2</w:t>
      </w:r>
      <w:r w:rsidR="008420D0" w:rsidRPr="001164AC">
        <w:t>. Podmiot</w:t>
      </w:r>
      <w:r w:rsidR="00EA1D07" w:rsidRPr="001164AC">
        <w:t>,</w:t>
      </w:r>
      <w:r w:rsidR="008420D0" w:rsidRPr="001164AC">
        <w:t xml:space="preserve"> do którego skierowa</w:t>
      </w:r>
      <w:r w:rsidR="005E1406" w:rsidRPr="001164AC">
        <w:t>no</w:t>
      </w:r>
      <w:r w:rsidR="008420D0" w:rsidRPr="001164AC">
        <w:t xml:space="preserve"> wystąpienie, może</w:t>
      </w:r>
      <w:r w:rsidR="00353D8E" w:rsidRPr="001164AC">
        <w:t xml:space="preserve"> w </w:t>
      </w:r>
      <w:r w:rsidR="008420D0" w:rsidRPr="001164AC">
        <w:t>terminie określonym</w:t>
      </w:r>
      <w:r w:rsidR="00353D8E" w:rsidRPr="001164AC">
        <w:t xml:space="preserve"> w </w:t>
      </w:r>
      <w:r w:rsidR="008420D0" w:rsidRPr="001164AC">
        <w:t>wystąpieniu przekazać stanowisko</w:t>
      </w:r>
      <w:r w:rsidR="00353D8E" w:rsidRPr="001164AC">
        <w:t xml:space="preserve"> w </w:t>
      </w:r>
      <w:r w:rsidR="008420D0" w:rsidRPr="001164AC">
        <w:t>sprawie, której dotyczy wystąpienie.</w:t>
      </w:r>
    </w:p>
    <w:p w14:paraId="2D65B1DF" w14:textId="11444560" w:rsidR="00BB4867" w:rsidRPr="001164AC" w:rsidRDefault="00BB4867" w:rsidP="00DC1567">
      <w:pPr>
        <w:pStyle w:val="ARTartustawynprozporzdzenia"/>
      </w:pPr>
      <w:r w:rsidRPr="006B1C99">
        <w:rPr>
          <w:rStyle w:val="Ppogrubienie"/>
        </w:rPr>
        <w:t>Art</w:t>
      </w:r>
      <w:r w:rsidR="00CA658E" w:rsidRPr="006B1C99">
        <w:rPr>
          <w:rStyle w:val="Ppogrubienie"/>
        </w:rPr>
        <w:t>.</w:t>
      </w:r>
      <w:r w:rsidR="00521347" w:rsidRPr="006B1C99">
        <w:rPr>
          <w:rStyle w:val="Ppogrubienie"/>
        </w:rPr>
        <w:t> </w:t>
      </w:r>
      <w:r w:rsidR="00F57591" w:rsidRPr="006B1C99">
        <w:rPr>
          <w:rStyle w:val="Ppogrubienie"/>
        </w:rPr>
        <w:t>1</w:t>
      </w:r>
      <w:r w:rsidR="00237B19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Pr="001164AC">
        <w:t xml:space="preserve"> </w:t>
      </w:r>
      <w:r w:rsidR="001D5F93" w:rsidRPr="001164AC">
        <w:t xml:space="preserve">1. </w:t>
      </w:r>
      <w:r w:rsidRPr="001164AC">
        <w:t>Każdy może zgłosić Prezesowi Urzędu</w:t>
      </w:r>
      <w:r w:rsidR="002D7F82" w:rsidRPr="001164AC">
        <w:t xml:space="preserve"> </w:t>
      </w:r>
      <w:r w:rsidRPr="001164AC">
        <w:t xml:space="preserve">zawiadomienie dotyczące </w:t>
      </w:r>
      <w:r w:rsidR="00E41BB7" w:rsidRPr="001164AC">
        <w:t>nieprawidłowości</w:t>
      </w:r>
      <w:r w:rsidR="007C30F6" w:rsidRPr="001164AC">
        <w:t xml:space="preserve"> w</w:t>
      </w:r>
      <w:r w:rsidR="007C30F6">
        <w:t> </w:t>
      </w:r>
      <w:r w:rsidR="00E41BB7" w:rsidRPr="001164AC">
        <w:t xml:space="preserve">zakresie </w:t>
      </w:r>
      <w:r w:rsidR="002D7F82" w:rsidRPr="001164AC">
        <w:t>bezpieczeństwa produktu</w:t>
      </w:r>
      <w:r w:rsidR="00FF58AD" w:rsidRPr="001164AC">
        <w:t>, zgodności produktu</w:t>
      </w:r>
      <w:r w:rsidR="007C30F6" w:rsidRPr="001164AC">
        <w:t xml:space="preserve"> z</w:t>
      </w:r>
      <w:r w:rsidR="007C30F6">
        <w:t> </w:t>
      </w:r>
      <w:r w:rsidR="00FF58AD" w:rsidRPr="001164AC">
        <w:t>przepisami rozporządzenia 2023/98</w:t>
      </w:r>
      <w:r w:rsidR="007C30F6" w:rsidRPr="001164AC">
        <w:t>8</w:t>
      </w:r>
      <w:r w:rsidR="007C30F6">
        <w:t xml:space="preserve"> oraz</w:t>
      </w:r>
      <w:r w:rsidR="001D5F93" w:rsidRPr="001164AC">
        <w:t xml:space="preserve"> </w:t>
      </w:r>
      <w:bookmarkStart w:id="14" w:name="_Hlk158212444"/>
      <w:r w:rsidR="00DC1567" w:rsidRPr="001164AC">
        <w:t>środków ochrony prawnej oferowanych konsumentom</w:t>
      </w:r>
      <w:r w:rsidR="00353D8E" w:rsidRPr="001164AC">
        <w:t xml:space="preserve"> w </w:t>
      </w:r>
      <w:r w:rsidR="00DC1567" w:rsidRPr="001164AC">
        <w:t>przypadku odzyskania produktu</w:t>
      </w:r>
      <w:bookmarkEnd w:id="14"/>
      <w:r w:rsidRPr="001164AC">
        <w:t>.</w:t>
      </w:r>
    </w:p>
    <w:p w14:paraId="3165856A" w14:textId="347EDECD" w:rsidR="00BB4867" w:rsidRPr="001164AC" w:rsidRDefault="00BB4867" w:rsidP="006B1C99">
      <w:pPr>
        <w:pStyle w:val="USTustnpkodeksu"/>
        <w:keepNext/>
      </w:pPr>
      <w:r w:rsidRPr="001164AC">
        <w:t>2. Zawiadomienie</w:t>
      </w:r>
      <w:r w:rsidR="00CC08E0" w:rsidRPr="001164AC">
        <w:t xml:space="preserve"> </w:t>
      </w:r>
      <w:r w:rsidRPr="001164AC">
        <w:t>zawiera:</w:t>
      </w:r>
    </w:p>
    <w:p w14:paraId="4FF2C9D0" w14:textId="1C65F387" w:rsidR="002D7F82" w:rsidRPr="001164AC" w:rsidRDefault="00BB4867" w:rsidP="00CE11FF">
      <w:pPr>
        <w:pStyle w:val="PKTpunkt"/>
      </w:pPr>
      <w:r w:rsidRPr="001164AC">
        <w:t>1)</w:t>
      </w:r>
      <w:r w:rsidR="002D7F82" w:rsidRPr="001164AC">
        <w:tab/>
      </w:r>
      <w:r w:rsidRPr="001164AC">
        <w:t xml:space="preserve">wskazanie </w:t>
      </w:r>
      <w:r w:rsidR="002D7F82" w:rsidRPr="001164AC">
        <w:t>produktu</w:t>
      </w:r>
      <w:r w:rsidR="003E560E" w:rsidRPr="001164AC">
        <w:t xml:space="preserve"> </w:t>
      </w:r>
      <w:r w:rsidR="00A3675F" w:rsidRPr="001164AC">
        <w:t>lub</w:t>
      </w:r>
      <w:r w:rsidR="003E560E" w:rsidRPr="001164AC">
        <w:t xml:space="preserve"> podmiot</w:t>
      </w:r>
      <w:r w:rsidR="00A3675F" w:rsidRPr="001164AC">
        <w:t>u</w:t>
      </w:r>
      <w:r w:rsidR="003E560E" w:rsidRPr="001164AC">
        <w:t xml:space="preserve"> gospodarcz</w:t>
      </w:r>
      <w:r w:rsidR="00A3675F" w:rsidRPr="001164AC">
        <w:t>ego</w:t>
      </w:r>
      <w:r w:rsidR="002D7F82" w:rsidRPr="001164AC">
        <w:t xml:space="preserve">, </w:t>
      </w:r>
      <w:r w:rsidR="00A3675F" w:rsidRPr="001164AC">
        <w:t xml:space="preserve">którego </w:t>
      </w:r>
      <w:r w:rsidR="002D7F82" w:rsidRPr="001164AC">
        <w:t>dotyczy zawiadomienie</w:t>
      </w:r>
      <w:r w:rsidR="00235A39" w:rsidRPr="001164AC">
        <w:t>;</w:t>
      </w:r>
    </w:p>
    <w:p w14:paraId="6B4837B2" w14:textId="697C1231" w:rsidR="003E560E" w:rsidRPr="001164AC" w:rsidRDefault="003E560E" w:rsidP="00CE11FF">
      <w:pPr>
        <w:pStyle w:val="PKTpunkt"/>
      </w:pPr>
      <w:r w:rsidRPr="001164AC">
        <w:t>2)</w:t>
      </w:r>
      <w:r w:rsidRPr="001164AC">
        <w:tab/>
        <w:t xml:space="preserve">wskazanie nieprawidłowości </w:t>
      </w:r>
      <w:r w:rsidR="00A3675F" w:rsidRPr="001164AC">
        <w:t>dotyczących</w:t>
      </w:r>
      <w:r w:rsidR="00E41BB7" w:rsidRPr="001164AC">
        <w:t xml:space="preserve"> bezpieczeństwa produktu, zgodności produktu</w:t>
      </w:r>
      <w:r w:rsidR="007C30F6" w:rsidRPr="001164AC">
        <w:t xml:space="preserve"> z</w:t>
      </w:r>
      <w:r w:rsidR="007C30F6">
        <w:t> </w:t>
      </w:r>
      <w:r w:rsidR="00E41BB7" w:rsidRPr="001164AC">
        <w:t>przepisami rozporządzenia 2023/98</w:t>
      </w:r>
      <w:r w:rsidR="007C30F6" w:rsidRPr="001164AC">
        <w:t>8</w:t>
      </w:r>
      <w:r w:rsidR="007C30F6">
        <w:t xml:space="preserve"> lub</w:t>
      </w:r>
      <w:r w:rsidR="00A3675F" w:rsidRPr="001164AC">
        <w:t xml:space="preserve"> </w:t>
      </w:r>
      <w:r w:rsidR="005D70F3" w:rsidRPr="001164AC">
        <w:t>środków ochrony prawnej oferowanych konsumentom</w:t>
      </w:r>
      <w:r w:rsidR="00353D8E" w:rsidRPr="001164AC">
        <w:t xml:space="preserve"> w </w:t>
      </w:r>
      <w:r w:rsidR="005D70F3" w:rsidRPr="001164AC">
        <w:t>przypadku odzyskania produktu</w:t>
      </w:r>
      <w:r w:rsidR="00A3675F" w:rsidRPr="001164AC">
        <w:t>;</w:t>
      </w:r>
    </w:p>
    <w:p w14:paraId="1DE3706C" w14:textId="35C96123" w:rsidR="00BB4867" w:rsidRPr="001164AC" w:rsidRDefault="00A3675F" w:rsidP="00B565BD">
      <w:pPr>
        <w:pStyle w:val="PKTpunkt"/>
      </w:pPr>
      <w:r w:rsidRPr="001164AC">
        <w:t>3</w:t>
      </w:r>
      <w:r w:rsidR="00BB4867" w:rsidRPr="001164AC">
        <w:t>)</w:t>
      </w:r>
      <w:r w:rsidR="002D7F82" w:rsidRPr="001164AC">
        <w:tab/>
      </w:r>
      <w:r w:rsidR="00BB4867" w:rsidRPr="001164AC">
        <w:t>opis stanu faktycznego będącego podstawą zawiadomienia;</w:t>
      </w:r>
    </w:p>
    <w:p w14:paraId="340FACC4" w14:textId="46034000" w:rsidR="00BB4867" w:rsidRPr="001164AC" w:rsidRDefault="00A3675F" w:rsidP="00B565BD">
      <w:pPr>
        <w:pStyle w:val="PKTpunkt"/>
      </w:pPr>
      <w:r w:rsidRPr="001164AC">
        <w:t>4</w:t>
      </w:r>
      <w:r w:rsidR="00BB4867" w:rsidRPr="001164AC">
        <w:t>)</w:t>
      </w:r>
      <w:r w:rsidR="002D7F82" w:rsidRPr="001164AC">
        <w:tab/>
      </w:r>
      <w:r w:rsidR="00BB4867" w:rsidRPr="001164AC">
        <w:t xml:space="preserve">uprawdopodobnienie </w:t>
      </w:r>
      <w:r w:rsidRPr="001164AC">
        <w:t>nieprawidłowości dotyczących</w:t>
      </w:r>
      <w:r w:rsidR="00CD13BF" w:rsidRPr="001164AC">
        <w:t xml:space="preserve"> bezpieczeństwa produktu, zgodności produktu</w:t>
      </w:r>
      <w:r w:rsidR="007C30F6" w:rsidRPr="001164AC">
        <w:t xml:space="preserve"> z</w:t>
      </w:r>
      <w:r w:rsidR="007C30F6">
        <w:t> </w:t>
      </w:r>
      <w:r w:rsidR="00CD13BF" w:rsidRPr="001164AC">
        <w:t>przepisami rozporządzenia 2023/98</w:t>
      </w:r>
      <w:r w:rsidR="007C30F6" w:rsidRPr="001164AC">
        <w:t>8</w:t>
      </w:r>
      <w:r w:rsidR="007C30F6">
        <w:t xml:space="preserve"> lub</w:t>
      </w:r>
      <w:r w:rsidR="00235A39" w:rsidRPr="001164AC">
        <w:t xml:space="preserve"> </w:t>
      </w:r>
      <w:r w:rsidR="005D70F3" w:rsidRPr="001164AC">
        <w:t>środków ochrony prawnej oferowanych konsumentom</w:t>
      </w:r>
      <w:r w:rsidR="00353D8E" w:rsidRPr="001164AC">
        <w:t xml:space="preserve"> w </w:t>
      </w:r>
      <w:r w:rsidR="005D70F3" w:rsidRPr="001164AC">
        <w:t>przypadku odzyskania produktu</w:t>
      </w:r>
      <w:r w:rsidR="00235A39" w:rsidRPr="001164AC">
        <w:t>;</w:t>
      </w:r>
    </w:p>
    <w:p w14:paraId="0ED4D8A4" w14:textId="77777777" w:rsidR="00335F94" w:rsidRPr="001164AC" w:rsidRDefault="00A3675F" w:rsidP="006B1C99">
      <w:pPr>
        <w:pStyle w:val="PKTpunkt"/>
        <w:keepNext/>
      </w:pPr>
      <w:r w:rsidRPr="001164AC">
        <w:t>5</w:t>
      </w:r>
      <w:r w:rsidR="00BB4867" w:rsidRPr="001164AC">
        <w:t>)</w:t>
      </w:r>
      <w:r w:rsidR="002D7F82" w:rsidRPr="001164AC">
        <w:tab/>
      </w:r>
      <w:r w:rsidR="00BB4867" w:rsidRPr="001164AC">
        <w:t>dane identyfikujące zgłaszającego zawiadomienie</w:t>
      </w:r>
      <w:r w:rsidR="00335F94" w:rsidRPr="001164AC">
        <w:t>:</w:t>
      </w:r>
    </w:p>
    <w:p w14:paraId="1687B65D" w14:textId="442E0D83" w:rsidR="00335F94" w:rsidRPr="001164AC" w:rsidRDefault="00335F94" w:rsidP="00335F94">
      <w:pPr>
        <w:pStyle w:val="LITlitera"/>
      </w:pPr>
      <w:r w:rsidRPr="001164AC">
        <w:t>a)</w:t>
      </w:r>
      <w:r w:rsidRPr="001164AC">
        <w:tab/>
        <w:t>imię</w:t>
      </w:r>
      <w:r w:rsidR="003960DE" w:rsidRPr="001164AC">
        <w:t xml:space="preserve"> i </w:t>
      </w:r>
      <w:r w:rsidRPr="001164AC">
        <w:t>nazwisko oraz adres do korespondencji –</w:t>
      </w:r>
      <w:r w:rsidR="003960DE" w:rsidRPr="001164AC">
        <w:t xml:space="preserve"> w </w:t>
      </w:r>
      <w:r w:rsidRPr="001164AC">
        <w:t>przypadku osoby fizycznej,</w:t>
      </w:r>
    </w:p>
    <w:p w14:paraId="03D4BC4B" w14:textId="0EB771C3" w:rsidR="00BB4867" w:rsidRPr="001164AC" w:rsidRDefault="00335F94" w:rsidP="00335F94">
      <w:pPr>
        <w:pStyle w:val="LITlitera"/>
      </w:pPr>
      <w:r w:rsidRPr="001164AC">
        <w:t>b)</w:t>
      </w:r>
      <w:r w:rsidRPr="001164AC">
        <w:tab/>
        <w:t>nazwę oraz adres do korespondencji –</w:t>
      </w:r>
      <w:r w:rsidR="003960DE" w:rsidRPr="001164AC">
        <w:t xml:space="preserve"> w </w:t>
      </w:r>
      <w:r w:rsidRPr="001164AC">
        <w:t>przypadku osoby prawnej oraz jednostki organizacyjnej nieposiadającej osobowości prawnej</w:t>
      </w:r>
      <w:r w:rsidR="00BB4867" w:rsidRPr="001164AC">
        <w:t>.</w:t>
      </w:r>
    </w:p>
    <w:p w14:paraId="13483C93" w14:textId="4072C358" w:rsidR="00BB4867" w:rsidRPr="001164AC" w:rsidRDefault="00BB4867" w:rsidP="00B565BD">
      <w:pPr>
        <w:pStyle w:val="USTustnpkodeksu"/>
      </w:pPr>
      <w:r w:rsidRPr="001164AC">
        <w:t>3. Do zawiadomienia</w:t>
      </w:r>
      <w:r w:rsidR="00CC08E0" w:rsidRPr="001164AC">
        <w:t xml:space="preserve"> </w:t>
      </w:r>
      <w:r w:rsidRPr="001164AC">
        <w:t xml:space="preserve">dołącza się wszelkie dokumenty, które mogą </w:t>
      </w:r>
      <w:r w:rsidR="002D7F82" w:rsidRPr="001164AC">
        <w:t xml:space="preserve">uprawdopodobnić wystąpienie </w:t>
      </w:r>
      <w:r w:rsidR="00450BCC" w:rsidRPr="001164AC">
        <w:t>nieprawidłowości</w:t>
      </w:r>
      <w:r w:rsidR="002D7F82" w:rsidRPr="001164AC">
        <w:t>,</w:t>
      </w:r>
      <w:r w:rsidR="00353D8E" w:rsidRPr="001164AC">
        <w:t xml:space="preserve"> o </w:t>
      </w:r>
      <w:r w:rsidR="002D7F82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2</w:t>
      </w:r>
      <w:r w:rsidR="007C30F6">
        <w:t xml:space="preserve"> pkt </w:t>
      </w:r>
      <w:r w:rsidR="00450BCC" w:rsidRPr="001164AC">
        <w:t>2</w:t>
      </w:r>
      <w:r w:rsidRPr="001164AC">
        <w:t>.</w:t>
      </w:r>
    </w:p>
    <w:p w14:paraId="55489723" w14:textId="15F2197C" w:rsidR="00BB4867" w:rsidRPr="001164AC" w:rsidRDefault="00BB4867" w:rsidP="00B565BD">
      <w:pPr>
        <w:pStyle w:val="USTustnpkodeksu"/>
      </w:pPr>
      <w:r w:rsidRPr="001164AC">
        <w:lastRenderedPageBreak/>
        <w:t>4. Prezes Urzędu przekazuje, na piśmie, zgłaszającemu zawiadomienie informację</w:t>
      </w:r>
      <w:r w:rsidR="007C30F6" w:rsidRPr="001164AC">
        <w:t xml:space="preserve"> o</w:t>
      </w:r>
      <w:r w:rsidR="007C30F6">
        <w:t> </w:t>
      </w:r>
      <w:r w:rsidRPr="001164AC">
        <w:t>sposobie rozpatrzenia zawiadomienia wraz</w:t>
      </w:r>
      <w:r w:rsidR="007C30F6" w:rsidRPr="001164AC">
        <w:t xml:space="preserve"> z</w:t>
      </w:r>
      <w:r w:rsidR="007C30F6">
        <w:t> </w:t>
      </w:r>
      <w:r w:rsidRPr="001164AC">
        <w:t>uzasadnieniem</w:t>
      </w:r>
      <w:r w:rsidR="000C3B75" w:rsidRPr="001164AC">
        <w:t>.</w:t>
      </w:r>
      <w:r w:rsidRPr="001164AC">
        <w:t xml:space="preserve"> Do przekazania takiej informacji</w:t>
      </w:r>
      <w:r w:rsidR="007C30F6" w:rsidRPr="001164AC">
        <w:t xml:space="preserve"> i</w:t>
      </w:r>
      <w:r w:rsidR="007C30F6">
        <w:t> </w:t>
      </w:r>
      <w:r w:rsidRPr="001164AC">
        <w:t>uzasadnienia</w:t>
      </w:r>
      <w:r w:rsidR="000C3B75" w:rsidRPr="001164AC">
        <w:t xml:space="preserve"> </w:t>
      </w:r>
      <w:r w:rsidR="0017078F" w:rsidRPr="001164AC">
        <w:t>przepis</w:t>
      </w:r>
      <w:r w:rsidR="007C30F6">
        <w:t xml:space="preserve"> art. </w:t>
      </w:r>
      <w:r w:rsidRPr="001164AC">
        <w:t>3</w:t>
      </w:r>
      <w:r w:rsidR="00353D8E" w:rsidRPr="001164AC">
        <w:t>5 </w:t>
      </w:r>
      <w:r w:rsidRPr="001164AC">
        <w:t>ustawy</w:t>
      </w:r>
      <w:r w:rsidR="00CF759F" w:rsidRPr="001164AC">
        <w:t xml:space="preserve"> z </w:t>
      </w:r>
      <w:r w:rsidRPr="001164AC">
        <w:t>dnia 1</w:t>
      </w:r>
      <w:r w:rsidR="00CF759F" w:rsidRPr="001164AC">
        <w:t>4 </w:t>
      </w:r>
      <w:r w:rsidRPr="001164AC">
        <w:t xml:space="preserve">czerwca </w:t>
      </w:r>
      <w:r w:rsidR="000C3B75" w:rsidRPr="001164AC">
        <w:t>196</w:t>
      </w:r>
      <w:r w:rsidR="00353D8E" w:rsidRPr="001164AC">
        <w:t>0 </w:t>
      </w:r>
      <w:r w:rsidRPr="001164AC">
        <w:t xml:space="preserve">r. </w:t>
      </w:r>
      <w:r w:rsidR="00683464" w:rsidRPr="001164AC">
        <w:t>–</w:t>
      </w:r>
      <w:r w:rsidRPr="001164AC">
        <w:t xml:space="preserve"> Kodeks postępowania administracyjnego (</w:t>
      </w:r>
      <w:r w:rsidR="007C30F6">
        <w:t>Dz. U.</w:t>
      </w:r>
      <w:r w:rsidR="00353D8E" w:rsidRPr="001164AC">
        <w:t xml:space="preserve"> z </w:t>
      </w:r>
      <w:r w:rsidRPr="001164AC">
        <w:t>202</w:t>
      </w:r>
      <w:r w:rsidR="00BB3066" w:rsidRPr="001164AC">
        <w:t>4</w:t>
      </w:r>
      <w:r w:rsidR="00CF759F" w:rsidRPr="001164AC">
        <w:t> </w:t>
      </w:r>
      <w:r w:rsidRPr="001164AC">
        <w:t>r.</w:t>
      </w:r>
      <w:r w:rsidR="007C30F6">
        <w:t xml:space="preserve"> poz. </w:t>
      </w:r>
      <w:r w:rsidR="00BB3066" w:rsidRPr="001164AC">
        <w:t>57</w:t>
      </w:r>
      <w:r w:rsidR="007C30F6" w:rsidRPr="001164AC">
        <w:t>2</w:t>
      </w:r>
      <w:r w:rsidR="007C30F6">
        <w:t xml:space="preserve"> oraz</w:t>
      </w:r>
      <w:r w:rsidR="00DB5161" w:rsidRPr="001164AC">
        <w:t xml:space="preserve"> z </w:t>
      </w:r>
      <w:r w:rsidR="008D767E" w:rsidRPr="001164AC">
        <w:t>202</w:t>
      </w:r>
      <w:r w:rsidR="00DB5161" w:rsidRPr="001164AC">
        <w:t>5 </w:t>
      </w:r>
      <w:r w:rsidR="008D767E" w:rsidRPr="001164AC">
        <w:t>r.</w:t>
      </w:r>
      <w:r w:rsidR="007C30F6">
        <w:t xml:space="preserve"> poz. </w:t>
      </w:r>
      <w:r w:rsidR="008D767E" w:rsidRPr="001164AC">
        <w:t>769</w:t>
      </w:r>
      <w:r w:rsidRPr="001164AC">
        <w:t>) stosuje się odpowiednio.</w:t>
      </w:r>
    </w:p>
    <w:p w14:paraId="5CDAFB58" w14:textId="5667DA74" w:rsidR="00BB4867" w:rsidRPr="001164AC" w:rsidRDefault="00BB4867" w:rsidP="00B565BD">
      <w:pPr>
        <w:pStyle w:val="USTustnpkodeksu"/>
      </w:pPr>
      <w:r w:rsidRPr="001164AC">
        <w:t>5. Dane identyfikujące zgłaszającego zawiadomienie oraz treść zawiadomienia</w:t>
      </w:r>
      <w:r w:rsidR="001D5F93" w:rsidRPr="001164AC">
        <w:t xml:space="preserve"> </w:t>
      </w:r>
      <w:r w:rsidRPr="001164AC">
        <w:t>nie podlegają ujawnieniu.</w:t>
      </w:r>
    </w:p>
    <w:p w14:paraId="73A4F094" w14:textId="646CEA2A" w:rsidR="00E5063F" w:rsidRPr="001164AC" w:rsidRDefault="00CC08E0" w:rsidP="00B565BD">
      <w:pPr>
        <w:pStyle w:val="USTustnpkodeksu"/>
      </w:pPr>
      <w:r w:rsidRPr="001164AC">
        <w:t xml:space="preserve">6. </w:t>
      </w:r>
      <w:r w:rsidR="00F04F4C" w:rsidRPr="001164AC">
        <w:t>Informacje zawarte</w:t>
      </w:r>
      <w:r w:rsidR="00353D8E" w:rsidRPr="001164AC">
        <w:t xml:space="preserve"> w </w:t>
      </w:r>
      <w:r w:rsidR="00F04F4C" w:rsidRPr="001164AC">
        <w:t>zawiadomieniu mogą stanowić dla</w:t>
      </w:r>
      <w:r w:rsidRPr="001164AC">
        <w:t xml:space="preserve"> Prezes</w:t>
      </w:r>
      <w:r w:rsidR="00F04F4C" w:rsidRPr="001164AC">
        <w:t>a</w:t>
      </w:r>
      <w:r w:rsidRPr="001164AC">
        <w:t xml:space="preserve"> Urzędu </w:t>
      </w:r>
      <w:r w:rsidR="00F04F4C" w:rsidRPr="001164AC">
        <w:t>podstawę do z</w:t>
      </w:r>
      <w:r w:rsidRPr="001164AC">
        <w:t>wróc</w:t>
      </w:r>
      <w:r w:rsidR="00F04F4C" w:rsidRPr="001164AC">
        <w:t>enia</w:t>
      </w:r>
      <w:r w:rsidRPr="001164AC">
        <w:t xml:space="preserve"> się do wojewódzkiego inspektora Inspekcji Handlowej</w:t>
      </w:r>
      <w:r w:rsidR="00353D8E" w:rsidRPr="001164AC">
        <w:t xml:space="preserve"> o </w:t>
      </w:r>
      <w:r w:rsidRPr="001164AC">
        <w:t>przeprowadzenie kontroli</w:t>
      </w:r>
      <w:r w:rsidR="00AD51FE" w:rsidRPr="001164AC">
        <w:t xml:space="preserve"> oraz do podmiotu gospodarczego</w:t>
      </w:r>
      <w:r w:rsidR="00DD69E4" w:rsidRPr="001164AC">
        <w:t>,</w:t>
      </w:r>
      <w:r w:rsidR="00AD51FE" w:rsidRPr="001164AC">
        <w:t xml:space="preserve"> </w:t>
      </w:r>
      <w:r w:rsidR="00DD69E4" w:rsidRPr="001164AC">
        <w:t>dostawcy internetowej platformy handlowej lub dostawcy usług społeczeństwa informacyjnego</w:t>
      </w:r>
      <w:r w:rsidR="00353D8E" w:rsidRPr="001164AC">
        <w:t xml:space="preserve"> z </w:t>
      </w:r>
      <w:r w:rsidR="00AD51FE" w:rsidRPr="001164AC">
        <w:t>wystąpieniem,</w:t>
      </w:r>
      <w:r w:rsidR="00353D8E" w:rsidRPr="001164AC">
        <w:t xml:space="preserve"> o </w:t>
      </w:r>
      <w:r w:rsidR="00AD51FE" w:rsidRPr="001164AC">
        <w:t>którym mowa</w:t>
      </w:r>
      <w:r w:rsidR="007C30F6" w:rsidRPr="001164AC">
        <w:t xml:space="preserve"> w</w:t>
      </w:r>
      <w:r w:rsidR="007C30F6">
        <w:t> art. </w:t>
      </w:r>
      <w:r w:rsidR="00AD51FE" w:rsidRPr="001164AC">
        <w:t>1</w:t>
      </w:r>
      <w:r w:rsidR="007C30F6" w:rsidRPr="001164AC">
        <w:t>6</w:t>
      </w:r>
      <w:r w:rsidR="007C30F6">
        <w:t xml:space="preserve"> ust. </w:t>
      </w:r>
      <w:r w:rsidR="00AD51FE" w:rsidRPr="001164AC">
        <w:t>1</w:t>
      </w:r>
      <w:r w:rsidRPr="001164AC">
        <w:t>.</w:t>
      </w:r>
    </w:p>
    <w:p w14:paraId="5C285CF1" w14:textId="737044E4" w:rsidR="006740DF" w:rsidRPr="001164AC" w:rsidRDefault="006740DF" w:rsidP="00BC5493">
      <w:pPr>
        <w:pStyle w:val="ARTartustawynprozporzdzenia"/>
      </w:pPr>
      <w:r w:rsidRPr="006B1C99">
        <w:rPr>
          <w:rStyle w:val="Ppogrubienie"/>
        </w:rPr>
        <w:t>Art. </w:t>
      </w:r>
      <w:r w:rsidR="00237B19" w:rsidRPr="006B1C99">
        <w:rPr>
          <w:rStyle w:val="Ppogrubienie"/>
        </w:rPr>
        <w:t>18</w:t>
      </w:r>
      <w:r w:rsidRPr="006B1C99">
        <w:rPr>
          <w:rStyle w:val="Ppogrubienie"/>
        </w:rPr>
        <w:t>.</w:t>
      </w:r>
      <w:r w:rsidRPr="001164AC">
        <w:t xml:space="preserve"> 1. Jeżeli </w:t>
      </w:r>
      <w:r w:rsidR="00A444E8" w:rsidRPr="001164AC">
        <w:t>Komisja Europejska</w:t>
      </w:r>
      <w:r w:rsidR="003960DE" w:rsidRPr="001164AC">
        <w:t xml:space="preserve"> w </w:t>
      </w:r>
      <w:r w:rsidR="00A444E8" w:rsidRPr="001164AC">
        <w:t>aktach wykonawczych przyjętych na podstawie</w:t>
      </w:r>
      <w:r w:rsidR="007C30F6">
        <w:t xml:space="preserve"> art. </w:t>
      </w:r>
      <w:r w:rsidRPr="001164AC">
        <w:t>2</w:t>
      </w:r>
      <w:r w:rsidR="007C30F6" w:rsidRPr="001164AC">
        <w:t>8</w:t>
      </w:r>
      <w:r w:rsidR="007C30F6">
        <w:t xml:space="preserve"> ust. </w:t>
      </w:r>
      <w:r w:rsidR="007C30F6" w:rsidRPr="001164AC">
        <w:t>1</w:t>
      </w:r>
      <w:r w:rsidR="007C30F6">
        <w:t xml:space="preserve"> i </w:t>
      </w:r>
      <w:r w:rsidR="003960DE" w:rsidRPr="001164AC">
        <w:t>3 </w:t>
      </w:r>
      <w:r w:rsidRPr="001164AC">
        <w:t>rozporządzenia 2023/98</w:t>
      </w:r>
      <w:r w:rsidR="003960DE" w:rsidRPr="001164AC">
        <w:t>8 </w:t>
      </w:r>
      <w:r w:rsidRPr="001164AC">
        <w:t>stwierdzi, że produkt</w:t>
      </w:r>
      <w:r w:rsidR="00CD51E0" w:rsidRPr="001164AC">
        <w:t>,</w:t>
      </w:r>
      <w:r w:rsidRPr="001164AC">
        <w:t xml:space="preserve"> </w:t>
      </w:r>
      <w:r w:rsidR="004A71D7" w:rsidRPr="001164AC">
        <w:t>kategoria lub grupa</w:t>
      </w:r>
      <w:r w:rsidRPr="001164AC">
        <w:t xml:space="preserve"> produktów stwarza</w:t>
      </w:r>
      <w:r w:rsidR="00CD51E0" w:rsidRPr="001164AC">
        <w:t>ją</w:t>
      </w:r>
      <w:r w:rsidRPr="001164AC">
        <w:t xml:space="preserve"> poważne ryzyko</w:t>
      </w:r>
      <w:r w:rsidR="00E427CE" w:rsidRPr="001164AC">
        <w:t xml:space="preserve"> dla zdrowia</w:t>
      </w:r>
      <w:r w:rsidR="007C30F6" w:rsidRPr="001164AC">
        <w:t xml:space="preserve"> i</w:t>
      </w:r>
      <w:r w:rsidR="007C30F6">
        <w:t> </w:t>
      </w:r>
      <w:r w:rsidR="00E427CE" w:rsidRPr="001164AC">
        <w:t>bezpieczeństwa</w:t>
      </w:r>
      <w:r w:rsidRPr="001164AC">
        <w:t>, uznaje się, że taki produkt</w:t>
      </w:r>
      <w:r w:rsidR="00CD51E0" w:rsidRPr="001164AC">
        <w:t xml:space="preserve">, </w:t>
      </w:r>
      <w:r w:rsidRPr="001164AC">
        <w:t>kategoria</w:t>
      </w:r>
      <w:r w:rsidR="00F5093C" w:rsidRPr="001164AC">
        <w:t xml:space="preserve"> lub grupa</w:t>
      </w:r>
      <w:r w:rsidRPr="001164AC">
        <w:t xml:space="preserve"> produktów są </w:t>
      </w:r>
      <w:r w:rsidR="00D36909" w:rsidRPr="001164AC">
        <w:t xml:space="preserve">produktami </w:t>
      </w:r>
      <w:r w:rsidRPr="001164AC">
        <w:t>niebezpieczn</w:t>
      </w:r>
      <w:r w:rsidR="00D36909" w:rsidRPr="001164AC">
        <w:t>ymi</w:t>
      </w:r>
      <w:r w:rsidRPr="001164AC">
        <w:t>.</w:t>
      </w:r>
    </w:p>
    <w:p w14:paraId="7821DDEB" w14:textId="60AD9825" w:rsidR="00CE432E" w:rsidRPr="001164AC" w:rsidRDefault="009E6F20" w:rsidP="00BF06EC">
      <w:pPr>
        <w:pStyle w:val="USTustnpkodeksu"/>
      </w:pPr>
      <w:r>
        <w:t>2</w:t>
      </w:r>
      <w:r w:rsidR="00CE432E" w:rsidRPr="001164AC">
        <w:t xml:space="preserve">. Podmioty gospodarcze są obowiązane </w:t>
      </w:r>
      <w:r w:rsidR="00D47E96">
        <w:t xml:space="preserve">wykazać, że środki </w:t>
      </w:r>
      <w:r>
        <w:t>przyję</w:t>
      </w:r>
      <w:r w:rsidRPr="009E6F20">
        <w:t>t</w:t>
      </w:r>
      <w:r>
        <w:t>e</w:t>
      </w:r>
      <w:r w:rsidRPr="009E6F20">
        <w:t xml:space="preserve"> przez Komisję Europejską</w:t>
      </w:r>
      <w:r w:rsidR="007C30F6" w:rsidRPr="009E6F20">
        <w:t xml:space="preserve"> w</w:t>
      </w:r>
      <w:r w:rsidR="007C30F6">
        <w:t> </w:t>
      </w:r>
      <w:r w:rsidRPr="009E6F20">
        <w:t>aktach wykonawczych wydanych na podstawie</w:t>
      </w:r>
      <w:r w:rsidR="007C30F6">
        <w:t xml:space="preserve"> art. </w:t>
      </w:r>
      <w:r w:rsidRPr="009E6F20">
        <w:t>2</w:t>
      </w:r>
      <w:r w:rsidR="007C30F6" w:rsidRPr="009E6F20">
        <w:t>8</w:t>
      </w:r>
      <w:r w:rsidR="007C30F6">
        <w:t xml:space="preserve"> ust. </w:t>
      </w:r>
      <w:r w:rsidR="007C30F6" w:rsidRPr="009E6F20">
        <w:t>1</w:t>
      </w:r>
      <w:r w:rsidR="007C30F6">
        <w:t xml:space="preserve"> i </w:t>
      </w:r>
      <w:r w:rsidR="007C30F6" w:rsidRPr="009E6F20">
        <w:t>3</w:t>
      </w:r>
      <w:r w:rsidR="007C30F6">
        <w:t> </w:t>
      </w:r>
      <w:r w:rsidRPr="009E6F20">
        <w:t>rozporządzenia 2023/98</w:t>
      </w:r>
      <w:r w:rsidR="007C30F6" w:rsidRPr="009E6F20">
        <w:t>8</w:t>
      </w:r>
      <w:r w:rsidR="007C30F6">
        <w:t xml:space="preserve"> oraz</w:t>
      </w:r>
      <w:r w:rsidR="007C5924">
        <w:t xml:space="preserve"> </w:t>
      </w:r>
      <w:r w:rsidR="00D47E96">
        <w:t>wpro</w:t>
      </w:r>
      <w:r w:rsidR="007542CD">
        <w:t>wa</w:t>
      </w:r>
      <w:r w:rsidR="00D47E96">
        <w:t>dzone</w:t>
      </w:r>
      <w:r w:rsidR="007C30F6">
        <w:t xml:space="preserve"> w </w:t>
      </w:r>
      <w:r w:rsidR="00D47E96">
        <w:t>przepisach wykonawczych wydanych na podstawie</w:t>
      </w:r>
      <w:r w:rsidR="007C30F6">
        <w:t xml:space="preserve"> ust. 3 </w:t>
      </w:r>
      <w:r w:rsidR="00D47E96">
        <w:t>zostały zrealizowane.</w:t>
      </w:r>
    </w:p>
    <w:p w14:paraId="13827E4B" w14:textId="66BE1E77" w:rsidR="006740DF" w:rsidRPr="001164AC" w:rsidRDefault="009E6F20" w:rsidP="006740DF">
      <w:pPr>
        <w:pStyle w:val="USTustnpkodeksu"/>
      </w:pPr>
      <w:r>
        <w:t>3</w:t>
      </w:r>
      <w:r w:rsidR="00D47E96">
        <w:t>.</w:t>
      </w:r>
      <w:r w:rsidR="006740DF" w:rsidRPr="001164AC">
        <w:t xml:space="preserve"> W przypadku,</w:t>
      </w:r>
      <w:r w:rsidR="007C30F6" w:rsidRPr="001164AC">
        <w:t xml:space="preserve"> o</w:t>
      </w:r>
      <w:r w:rsidR="007C30F6">
        <w:t> </w:t>
      </w:r>
      <w:r w:rsidR="006740DF" w:rsidRPr="001164AC">
        <w:t>którym mowa</w:t>
      </w:r>
      <w:r w:rsidR="007C30F6" w:rsidRPr="001164AC">
        <w:t xml:space="preserve"> w</w:t>
      </w:r>
      <w:r w:rsidR="007C30F6">
        <w:t> ust. </w:t>
      </w:r>
      <w:r w:rsidR="006740DF" w:rsidRPr="001164AC">
        <w:t>1,</w:t>
      </w:r>
      <w:r w:rsidR="007C30F6">
        <w:t xml:space="preserve"> w </w:t>
      </w:r>
      <w:r w:rsidR="000D762E">
        <w:t>zakresie skutecznego wykonania środków przyjętych przez Komisję Europejską</w:t>
      </w:r>
      <w:r w:rsidR="007C30F6">
        <w:t xml:space="preserve"> w </w:t>
      </w:r>
      <w:bookmarkStart w:id="15" w:name="_Hlk204248427"/>
      <w:r w:rsidR="000D762E">
        <w:t>aktach wykonawczych wydanych na podstawie</w:t>
      </w:r>
      <w:r w:rsidR="007C30F6">
        <w:t xml:space="preserve"> art. </w:t>
      </w:r>
      <w:r w:rsidR="000D762E">
        <w:t>2</w:t>
      </w:r>
      <w:r w:rsidR="007C30F6">
        <w:t>8 ust. 1 i 3 </w:t>
      </w:r>
      <w:r w:rsidR="000D762E">
        <w:t>rozporządzenia 2023/988</w:t>
      </w:r>
      <w:bookmarkEnd w:id="15"/>
      <w:r w:rsidR="000D762E">
        <w:t>,</w:t>
      </w:r>
      <w:r w:rsidR="006740DF" w:rsidRPr="001164AC">
        <w:t xml:space="preserve"> Rada Ministrów może,</w:t>
      </w:r>
      <w:r w:rsidR="007C30F6" w:rsidRPr="001164AC">
        <w:t xml:space="preserve"> w</w:t>
      </w:r>
      <w:r w:rsidR="007C30F6">
        <w:t> </w:t>
      </w:r>
      <w:r w:rsidR="006740DF" w:rsidRPr="001164AC">
        <w:t xml:space="preserve">drodze rozporządzenia, </w:t>
      </w:r>
      <w:r w:rsidR="0027758E" w:rsidRPr="001164AC">
        <w:t xml:space="preserve">wprowadzić </w:t>
      </w:r>
      <w:r w:rsidR="006740DF" w:rsidRPr="001164AC">
        <w:t xml:space="preserve">środki </w:t>
      </w:r>
      <w:r w:rsidR="00C25792" w:rsidRPr="001164AC">
        <w:t>egzekwowania</w:t>
      </w:r>
      <w:r w:rsidR="00C25792" w:rsidRPr="001164AC" w:rsidDel="007542CD">
        <w:t xml:space="preserve"> niezbędne do zapewnienia skutecznego wykonania aktów wykonawczych przyjętych na podstawie</w:t>
      </w:r>
      <w:r w:rsidR="007C30F6">
        <w:t xml:space="preserve"> art. </w:t>
      </w:r>
      <w:r w:rsidR="00C25792" w:rsidRPr="001164AC" w:rsidDel="007542CD">
        <w:t>2</w:t>
      </w:r>
      <w:r w:rsidR="007C30F6" w:rsidRPr="001164AC" w:rsidDel="007542CD">
        <w:t>8</w:t>
      </w:r>
      <w:r w:rsidR="007C30F6">
        <w:t xml:space="preserve"> ust. </w:t>
      </w:r>
      <w:r w:rsidR="007C30F6" w:rsidRPr="001164AC" w:rsidDel="007542CD">
        <w:t>1</w:t>
      </w:r>
      <w:r w:rsidR="007C30F6">
        <w:t xml:space="preserve"> i </w:t>
      </w:r>
      <w:r w:rsidR="00C25792" w:rsidRPr="001164AC" w:rsidDel="007542CD">
        <w:t>3 rozporządzenia 2023/988</w:t>
      </w:r>
      <w:r w:rsidR="00C25792" w:rsidRPr="001164AC">
        <w:t>,</w:t>
      </w:r>
      <w:r w:rsidR="00DB5161" w:rsidRPr="001164AC">
        <w:t xml:space="preserve"> </w:t>
      </w:r>
      <w:r w:rsidR="00C25792" w:rsidRPr="001164AC">
        <w:t>oraz</w:t>
      </w:r>
      <w:r w:rsidR="006740DF" w:rsidRPr="001164AC">
        <w:t xml:space="preserve"> określić sposób, w jaki podmioty gospodarcze są obowiązane wykazać, że</w:t>
      </w:r>
      <w:r w:rsidR="00EF3A25" w:rsidRPr="001164AC">
        <w:t xml:space="preserve"> wprowadzone</w:t>
      </w:r>
      <w:r w:rsidR="006740DF" w:rsidRPr="001164AC">
        <w:t xml:space="preserve"> środki</w:t>
      </w:r>
      <w:r w:rsidR="00000B26">
        <w:t xml:space="preserve"> lub środki przyjęte przez Komisję Europejską</w:t>
      </w:r>
      <w:r w:rsidR="007C30F6" w:rsidRPr="00000B26">
        <w:t xml:space="preserve"> </w:t>
      </w:r>
      <w:r w:rsidR="007C30F6">
        <w:t>w </w:t>
      </w:r>
      <w:r w:rsidR="00000B26">
        <w:t>aktach wykonawczych wydanych na podstawie</w:t>
      </w:r>
      <w:r w:rsidR="007C30F6">
        <w:t xml:space="preserve"> art. </w:t>
      </w:r>
      <w:r w:rsidR="00000B26">
        <w:t>2</w:t>
      </w:r>
      <w:r w:rsidR="007C30F6">
        <w:t>8 ust. 1 i 3 </w:t>
      </w:r>
      <w:r w:rsidR="00000B26">
        <w:t>rozporządzenia 2023/98</w:t>
      </w:r>
      <w:r w:rsidR="007C30F6">
        <w:t>8 </w:t>
      </w:r>
      <w:r w:rsidR="006740DF" w:rsidRPr="001164AC">
        <w:t xml:space="preserve">zostały zrealizowane, </w:t>
      </w:r>
      <w:r w:rsidR="00C25792" w:rsidRPr="001164AC">
        <w:t xml:space="preserve">biorąc pod uwagę </w:t>
      </w:r>
      <w:r w:rsidR="00E46312">
        <w:t xml:space="preserve">te </w:t>
      </w:r>
      <w:r w:rsidR="007542CD">
        <w:t xml:space="preserve">środki oraz </w:t>
      </w:r>
      <w:r w:rsidR="00C25792" w:rsidRPr="001164AC">
        <w:t xml:space="preserve">zakres i rodzaj stwarzanych przez produkt, kategorię lub grupę produktów </w:t>
      </w:r>
      <w:proofErr w:type="spellStart"/>
      <w:r w:rsidR="00C25792" w:rsidRPr="001164AC">
        <w:t>ryzyk</w:t>
      </w:r>
      <w:proofErr w:type="spellEnd"/>
      <w:r w:rsidR="005530CC">
        <w:t>,</w:t>
      </w:r>
      <w:r w:rsidR="007C30F6" w:rsidRPr="001164AC">
        <w:t xml:space="preserve"> </w:t>
      </w:r>
      <w:r w:rsidR="007C30F6" w:rsidRPr="00BF06EC">
        <w:t>a</w:t>
      </w:r>
      <w:r w:rsidR="007C30F6">
        <w:t> </w:t>
      </w:r>
      <w:r w:rsidR="007542CD" w:rsidRPr="00BF06EC">
        <w:t xml:space="preserve">także </w:t>
      </w:r>
      <w:r w:rsidR="005530CC" w:rsidRPr="00BF06EC">
        <w:t>rodzaj produktów, wobec których wprowadzony środek</w:t>
      </w:r>
      <w:r w:rsidR="00197BE0" w:rsidRPr="00BF06EC">
        <w:t xml:space="preserve"> lub środek przyjęty przez Komisję Europejską</w:t>
      </w:r>
      <w:r w:rsidR="005530CC" w:rsidRPr="00BF06EC">
        <w:t xml:space="preserve"> będzie zastosowany, oraz</w:t>
      </w:r>
      <w:r w:rsidR="00E46312" w:rsidRPr="00BF06EC">
        <w:t xml:space="preserve"> rodzaj tych ś</w:t>
      </w:r>
      <w:r w:rsidR="005530CC" w:rsidRPr="00BF06EC">
        <w:t>rodków, których realizacje podmioty gospodarcze są obowiązane wykazać.</w:t>
      </w:r>
    </w:p>
    <w:p w14:paraId="6DD52C81" w14:textId="60A0BE00" w:rsidR="009B00E0" w:rsidRPr="001164AC" w:rsidRDefault="009B00E0" w:rsidP="00D54AB0">
      <w:pPr>
        <w:pStyle w:val="ARTartustawynprozporzdzenia"/>
      </w:pPr>
      <w:r w:rsidRPr="006B1C99">
        <w:rPr>
          <w:rStyle w:val="Ppogrubienie"/>
        </w:rPr>
        <w:lastRenderedPageBreak/>
        <w:t>Art.</w:t>
      </w:r>
      <w:r w:rsidR="00521347" w:rsidRPr="006B1C99">
        <w:rPr>
          <w:rStyle w:val="Ppogrubienie"/>
        </w:rPr>
        <w:t> </w:t>
      </w:r>
      <w:r w:rsidR="00237B19" w:rsidRPr="006B1C99">
        <w:rPr>
          <w:rStyle w:val="Ppogrubienie"/>
        </w:rPr>
        <w:t>19</w:t>
      </w:r>
      <w:r w:rsidRPr="006B1C99">
        <w:rPr>
          <w:rStyle w:val="Ppogrubienie"/>
        </w:rPr>
        <w:t>.</w:t>
      </w:r>
      <w:r w:rsidRPr="001164AC">
        <w:t xml:space="preserve"> Organy celne</w:t>
      </w:r>
      <w:r w:rsidR="00C13AD9" w:rsidRPr="001164AC">
        <w:t xml:space="preserve"> </w:t>
      </w:r>
      <w:r w:rsidRPr="001164AC">
        <w:t>współpracują</w:t>
      </w:r>
      <w:r w:rsidR="00353D8E" w:rsidRPr="001164AC">
        <w:t xml:space="preserve"> z </w:t>
      </w:r>
      <w:r w:rsidRPr="001164AC">
        <w:t>Prezesem Urzędu oraz wojewódzkimi inspektorami Inspekcji Handlowej</w:t>
      </w:r>
      <w:r w:rsidR="00C13AD9" w:rsidRPr="001164AC">
        <w:t xml:space="preserve"> w zakresie niezbędnym do realizowania działań w obszarze ogólnego bezpieczeństwa produktów, </w:t>
      </w:r>
      <w:r w:rsidR="003960DE" w:rsidRPr="001164AC">
        <w:t>w </w:t>
      </w:r>
      <w:r w:rsidR="00F20D37" w:rsidRPr="001164AC">
        <w:t xml:space="preserve">tym </w:t>
      </w:r>
      <w:r w:rsidRPr="001164AC">
        <w:t xml:space="preserve">udostępniają na ich wniosek dane dotyczące podmiotów gospodarczych dokonujących przywozu produktów z państw trzecich, w tym informacje objęte tajemnicą </w:t>
      </w:r>
      <w:r w:rsidR="0059386E" w:rsidRPr="001164AC">
        <w:t>celną</w:t>
      </w:r>
      <w:r w:rsidRPr="001164AC">
        <w:t>.</w:t>
      </w:r>
    </w:p>
    <w:p w14:paraId="4E752644" w14:textId="18DC6CE6" w:rsidR="007F1A2D" w:rsidRPr="001164AC" w:rsidRDefault="007F1A2D" w:rsidP="007F1A2D">
      <w:pPr>
        <w:pStyle w:val="ARTartustawynprozporzdzenia"/>
      </w:pPr>
      <w:r w:rsidRPr="006B1C99">
        <w:rPr>
          <w:rStyle w:val="Ppogrubienie"/>
        </w:rPr>
        <w:t>Art.</w:t>
      </w:r>
      <w:r w:rsidR="00907ADE" w:rsidRPr="006B1C99">
        <w:rPr>
          <w:rStyle w:val="Ppogrubienie"/>
        </w:rPr>
        <w:t> </w:t>
      </w:r>
      <w:r w:rsidRPr="006B1C99">
        <w:rPr>
          <w:rStyle w:val="Ppogrubienie"/>
        </w:rPr>
        <w:t>20.</w:t>
      </w:r>
      <w:r w:rsidRPr="001164AC">
        <w:t xml:space="preserve"> 1. Minister właściwy do spraw zdrowia prowadzi krajowy system monitorowania wypadków </w:t>
      </w:r>
      <w:r w:rsidR="002D2004" w:rsidRPr="001164AC">
        <w:t>konsumenckich</w:t>
      </w:r>
      <w:r w:rsidRPr="001164AC">
        <w:t xml:space="preserve">, zwany dalej </w:t>
      </w:r>
      <w:r w:rsidR="006B1C99">
        <w:t>„</w:t>
      </w:r>
      <w:r w:rsidRPr="001164AC">
        <w:t>systemem monitorowania</w:t>
      </w:r>
      <w:r w:rsidR="006B1C99">
        <w:t>”</w:t>
      </w:r>
      <w:r w:rsidRPr="001164AC">
        <w:t>, oraz pokrywa koszty jego funkcjonowania</w:t>
      </w:r>
      <w:r w:rsidR="003960DE" w:rsidRPr="001164AC">
        <w:t xml:space="preserve"> z </w:t>
      </w:r>
      <w:r w:rsidRPr="001164AC">
        <w:t>części budżetu państwa, której jest dysponentem.</w:t>
      </w:r>
    </w:p>
    <w:p w14:paraId="2342FFA9" w14:textId="2AD44017" w:rsidR="007D238A" w:rsidRDefault="007D238A" w:rsidP="007D238A">
      <w:pPr>
        <w:pStyle w:val="USTustnpkodeksu"/>
      </w:pPr>
      <w:r w:rsidRPr="001164AC">
        <w:t>2. Zadaniem systemu monitorowania jest gromadzenie informacji dotyczących wypadków konsumenckich,</w:t>
      </w:r>
      <w:r w:rsidR="007C30F6" w:rsidRPr="001164AC">
        <w:t xml:space="preserve"> w</w:t>
      </w:r>
      <w:r w:rsidR="007C30F6">
        <w:t> </w:t>
      </w:r>
      <w:r w:rsidRPr="001164AC">
        <w:t>szczególności danych</w:t>
      </w:r>
      <w:r w:rsidR="007C30F6" w:rsidRPr="001164AC">
        <w:t xml:space="preserve"> o</w:t>
      </w:r>
      <w:r w:rsidR="007C30F6">
        <w:t> </w:t>
      </w:r>
      <w:r w:rsidRPr="001164AC">
        <w:t>okolicznościach wypadków</w:t>
      </w:r>
      <w:r w:rsidR="007C30F6" w:rsidRPr="001164AC">
        <w:t xml:space="preserve"> i</w:t>
      </w:r>
      <w:r w:rsidR="007C30F6">
        <w:t> </w:t>
      </w:r>
      <w:r w:rsidRPr="001164AC">
        <w:t>ich skutkach zdrowotnych oraz</w:t>
      </w:r>
      <w:r w:rsidR="00A81802" w:rsidRPr="001164AC">
        <w:t xml:space="preserve"> o </w:t>
      </w:r>
      <w:r w:rsidRPr="001164AC">
        <w:t>produktach mających związek</w:t>
      </w:r>
      <w:r w:rsidR="00A81802" w:rsidRPr="001164AC">
        <w:t xml:space="preserve"> z </w:t>
      </w:r>
      <w:r w:rsidRPr="001164AC">
        <w:t>wypadkami.</w:t>
      </w:r>
    </w:p>
    <w:p w14:paraId="7C871401" w14:textId="79C7542F" w:rsidR="007F6390" w:rsidRDefault="007F6390" w:rsidP="007D238A">
      <w:pPr>
        <w:pStyle w:val="USTustnpkodeksu"/>
      </w:pPr>
      <w:r>
        <w:t xml:space="preserve">3. </w:t>
      </w:r>
      <w:r w:rsidRPr="001164AC">
        <w:t>Zdarzenie identyfikuje się jako wypadek konsumencki na podstawie informacji uzyskanych z dokumentacji medycznej lub bezpośrednio od osoby, której udzielono pomocy.</w:t>
      </w:r>
    </w:p>
    <w:p w14:paraId="07B78DF6" w14:textId="526F1D2C" w:rsidR="001164AC" w:rsidRPr="00BF06EC" w:rsidRDefault="00A97888" w:rsidP="00BF06EC">
      <w:pPr>
        <w:pStyle w:val="USTustnpkodeksu"/>
      </w:pPr>
      <w:r w:rsidRPr="00BF06EC">
        <w:t>4</w:t>
      </w:r>
      <w:r w:rsidR="001164AC" w:rsidRPr="00BF06EC">
        <w:t>. Administratorem danych zawartych</w:t>
      </w:r>
      <w:r w:rsidR="007C30F6" w:rsidRPr="00BF06EC">
        <w:t xml:space="preserve"> w</w:t>
      </w:r>
      <w:r w:rsidR="007C30F6">
        <w:t> </w:t>
      </w:r>
      <w:r w:rsidR="001164AC" w:rsidRPr="00BF06EC">
        <w:t>systemie monitorowania jest minister właściwy do spraw zdrowia.</w:t>
      </w:r>
    </w:p>
    <w:p w14:paraId="7F49EAD2" w14:textId="249BF5C6" w:rsidR="007F1A2D" w:rsidRPr="001164AC" w:rsidRDefault="00A97888" w:rsidP="007F1A2D">
      <w:pPr>
        <w:pStyle w:val="USTustnpkodeksu"/>
      </w:pPr>
      <w:r>
        <w:t>5</w:t>
      </w:r>
      <w:r w:rsidR="007F1A2D" w:rsidRPr="001164AC">
        <w:t xml:space="preserve">. Administratorem systemu </w:t>
      </w:r>
      <w:r w:rsidR="002D2004" w:rsidRPr="001164AC">
        <w:t xml:space="preserve">monitorowania </w:t>
      </w:r>
      <w:r w:rsidR="007F1A2D" w:rsidRPr="001164AC">
        <w:t xml:space="preserve">jest </w:t>
      </w:r>
      <w:r w:rsidR="005C137B" w:rsidRPr="001164AC">
        <w:t>jednostka podległa ministrowi właściwemu do spraw zdrowia właściwa</w:t>
      </w:r>
      <w:r w:rsidR="007C30F6" w:rsidRPr="001164AC">
        <w:t xml:space="preserve"> w</w:t>
      </w:r>
      <w:r w:rsidR="007C30F6">
        <w:t> </w:t>
      </w:r>
      <w:r w:rsidR="005C137B" w:rsidRPr="001164AC">
        <w:t>zakresie systemów informacyjnych ochrony zdrowia</w:t>
      </w:r>
      <w:r w:rsidR="007F1A2D" w:rsidRPr="001164AC">
        <w:t>.</w:t>
      </w:r>
    </w:p>
    <w:p w14:paraId="1F8BDFD0" w14:textId="7A110D49" w:rsidR="00870DFE" w:rsidRPr="001164AC" w:rsidRDefault="00A97888" w:rsidP="007F1A2D">
      <w:pPr>
        <w:pStyle w:val="USTustnpkodeksu"/>
      </w:pPr>
      <w:r>
        <w:t>6</w:t>
      </w:r>
      <w:r w:rsidR="00870DFE" w:rsidRPr="001164AC">
        <w:t>.</w:t>
      </w:r>
      <w:r w:rsidR="007D238A" w:rsidRPr="001164AC">
        <w:t xml:space="preserve"> </w:t>
      </w:r>
      <w:r w:rsidR="00870DFE" w:rsidRPr="001164AC">
        <w:t>System monitorowania jest prowadzony</w:t>
      </w:r>
      <w:r w:rsidR="007C30F6" w:rsidRPr="001164AC">
        <w:t xml:space="preserve"> z</w:t>
      </w:r>
      <w:r w:rsidR="007C30F6">
        <w:t> </w:t>
      </w:r>
      <w:r w:rsidR="00870DFE" w:rsidRPr="001164AC">
        <w:t>wykorzystaniem systemu teleinformatycznego udostępnionego przez jednostkę</w:t>
      </w:r>
      <w:r w:rsidR="005C137B" w:rsidRPr="001164AC">
        <w:t>,</w:t>
      </w:r>
      <w:r w:rsidR="00C2555F" w:rsidRPr="001164AC">
        <w:t xml:space="preserve"> o </w:t>
      </w:r>
      <w:r w:rsidR="005C137B" w:rsidRPr="001164AC">
        <w:t>której mowa</w:t>
      </w:r>
      <w:r w:rsidR="007C30F6" w:rsidRPr="001164AC">
        <w:t xml:space="preserve"> w</w:t>
      </w:r>
      <w:r w:rsidR="007C30F6">
        <w:t> ust. </w:t>
      </w:r>
      <w:r>
        <w:t>5</w:t>
      </w:r>
      <w:r w:rsidR="00870DFE" w:rsidRPr="001164AC">
        <w:t>.</w:t>
      </w:r>
    </w:p>
    <w:p w14:paraId="2D801E7C" w14:textId="78BDBEA3" w:rsidR="007F1A2D" w:rsidRPr="001164AC" w:rsidRDefault="00A97888" w:rsidP="006B1C99">
      <w:pPr>
        <w:pStyle w:val="USTustnpkodeksu"/>
        <w:keepNext/>
      </w:pPr>
      <w:r>
        <w:t>7</w:t>
      </w:r>
      <w:r w:rsidR="007F1A2D" w:rsidRPr="001164AC">
        <w:t>.</w:t>
      </w:r>
      <w:r w:rsidR="003960DE" w:rsidRPr="001164AC">
        <w:t xml:space="preserve"> W </w:t>
      </w:r>
      <w:r w:rsidR="007F1A2D" w:rsidRPr="001164AC">
        <w:t>systemie monitorowania są przechowywane dane dotyczące:</w:t>
      </w:r>
    </w:p>
    <w:p w14:paraId="271E3F88" w14:textId="2C21531F" w:rsidR="007F1A2D" w:rsidRPr="001164AC" w:rsidRDefault="007F1A2D" w:rsidP="007F1A2D">
      <w:pPr>
        <w:pStyle w:val="PKTpunkt"/>
      </w:pPr>
      <w:r w:rsidRPr="001164AC">
        <w:t>1)</w:t>
      </w:r>
      <w:r w:rsidR="00B265AC" w:rsidRPr="001164AC">
        <w:tab/>
      </w:r>
      <w:r w:rsidRPr="001164AC">
        <w:t>wieku, płci</w:t>
      </w:r>
      <w:r w:rsidR="005A1633" w:rsidRPr="001164AC">
        <w:t xml:space="preserve"> oraz</w:t>
      </w:r>
      <w:r w:rsidRPr="001164AC">
        <w:t xml:space="preserve"> wykształcenia konsumenta, który uległ wypadkowi;</w:t>
      </w:r>
    </w:p>
    <w:p w14:paraId="4E781EFE" w14:textId="5D2F331C" w:rsidR="007F1A2D" w:rsidRPr="001164AC" w:rsidRDefault="007F1A2D" w:rsidP="007F1A2D">
      <w:pPr>
        <w:pStyle w:val="PKTpunkt"/>
      </w:pPr>
      <w:r w:rsidRPr="001164AC">
        <w:t>2)</w:t>
      </w:r>
      <w:r w:rsidR="00B265AC" w:rsidRPr="001164AC">
        <w:tab/>
      </w:r>
      <w:r w:rsidRPr="001164AC">
        <w:t>czasu</w:t>
      </w:r>
      <w:r w:rsidR="003960DE" w:rsidRPr="001164AC">
        <w:t xml:space="preserve"> i </w:t>
      </w:r>
      <w:r w:rsidRPr="001164AC">
        <w:t>miejsca zdarzenia;</w:t>
      </w:r>
    </w:p>
    <w:p w14:paraId="7149E743" w14:textId="514B13C7" w:rsidR="007F1A2D" w:rsidRPr="001164AC" w:rsidRDefault="007F1A2D" w:rsidP="007F1A2D">
      <w:pPr>
        <w:pStyle w:val="PKTpunkt"/>
      </w:pPr>
      <w:r w:rsidRPr="001164AC">
        <w:t>3)</w:t>
      </w:r>
      <w:r w:rsidR="00B265AC" w:rsidRPr="001164AC">
        <w:tab/>
      </w:r>
      <w:r w:rsidRPr="001164AC">
        <w:t>opisu zdarzenia</w:t>
      </w:r>
      <w:r w:rsidR="00C13AD9" w:rsidRPr="001164AC">
        <w:t>,</w:t>
      </w:r>
      <w:r w:rsidR="003960DE" w:rsidRPr="001164AC">
        <w:t xml:space="preserve"> z </w:t>
      </w:r>
      <w:r w:rsidRPr="001164AC">
        <w:t>uwzględnieniem cech produktu</w:t>
      </w:r>
      <w:r w:rsidR="003960DE" w:rsidRPr="001164AC">
        <w:t xml:space="preserve"> i </w:t>
      </w:r>
      <w:r w:rsidRPr="001164AC">
        <w:t xml:space="preserve">cech </w:t>
      </w:r>
      <w:proofErr w:type="spellStart"/>
      <w:r w:rsidRPr="001164AC">
        <w:t>zachowań</w:t>
      </w:r>
      <w:proofErr w:type="spellEnd"/>
      <w:r w:rsidRPr="001164AC">
        <w:t xml:space="preserve"> konsumenta, które mogły mieć wpływ na przebieg zdarzenia;</w:t>
      </w:r>
    </w:p>
    <w:p w14:paraId="3B39F23F" w14:textId="62BF4FD9" w:rsidR="007F1A2D" w:rsidRPr="001164AC" w:rsidRDefault="007F1A2D" w:rsidP="007F1A2D">
      <w:pPr>
        <w:pStyle w:val="PKTpunkt"/>
      </w:pPr>
      <w:r w:rsidRPr="001164AC">
        <w:t>4)</w:t>
      </w:r>
      <w:r w:rsidR="00B265AC" w:rsidRPr="001164AC">
        <w:tab/>
      </w:r>
      <w:r w:rsidRPr="001164AC">
        <w:t>informacji</w:t>
      </w:r>
      <w:r w:rsidR="007C30F6" w:rsidRPr="001164AC">
        <w:t xml:space="preserve"> o</w:t>
      </w:r>
      <w:r w:rsidR="007C30F6">
        <w:t> </w:t>
      </w:r>
      <w:r w:rsidRPr="001164AC">
        <w:t xml:space="preserve">produkcie, </w:t>
      </w:r>
      <w:r w:rsidR="00C13AD9" w:rsidRPr="001164AC">
        <w:t>który</w:t>
      </w:r>
      <w:r w:rsidRPr="001164AC">
        <w:t xml:space="preserve"> miał związek</w:t>
      </w:r>
      <w:r w:rsidR="007C30F6" w:rsidRPr="001164AC">
        <w:t xml:space="preserve"> z</w:t>
      </w:r>
      <w:r w:rsidR="007C30F6">
        <w:t> </w:t>
      </w:r>
      <w:r w:rsidRPr="001164AC">
        <w:t>wypadkiem, umożliwiające jego identyfikację;</w:t>
      </w:r>
    </w:p>
    <w:p w14:paraId="390F2CEF" w14:textId="32C332A4" w:rsidR="007F1A2D" w:rsidRPr="001164AC" w:rsidRDefault="007F1A2D" w:rsidP="007F1A2D">
      <w:pPr>
        <w:pStyle w:val="PKTpunkt"/>
      </w:pPr>
      <w:r w:rsidRPr="001164AC">
        <w:t>5)</w:t>
      </w:r>
      <w:r w:rsidR="00B265AC" w:rsidRPr="001164AC">
        <w:tab/>
      </w:r>
      <w:r w:rsidRPr="001164AC">
        <w:t xml:space="preserve">opisu obrażeń, jakich doznał </w:t>
      </w:r>
      <w:r w:rsidR="00FF129B" w:rsidRPr="001164AC">
        <w:t>konsument</w:t>
      </w:r>
      <w:r w:rsidRPr="001164AC">
        <w:t>;</w:t>
      </w:r>
    </w:p>
    <w:p w14:paraId="163BA2B2" w14:textId="68B127DC" w:rsidR="007F1A2D" w:rsidRPr="001164AC" w:rsidRDefault="007F1A2D" w:rsidP="007F1A2D">
      <w:pPr>
        <w:pStyle w:val="PKTpunkt"/>
      </w:pPr>
      <w:r w:rsidRPr="001164AC">
        <w:t>6)</w:t>
      </w:r>
      <w:r w:rsidR="00B265AC" w:rsidRPr="001164AC">
        <w:tab/>
      </w:r>
      <w:r w:rsidRPr="001164AC">
        <w:t>miejsc</w:t>
      </w:r>
      <w:r w:rsidR="002850CA" w:rsidRPr="001164AC">
        <w:t>a</w:t>
      </w:r>
      <w:r w:rsidRPr="001164AC">
        <w:t xml:space="preserve"> udzielenia pomocy.</w:t>
      </w:r>
    </w:p>
    <w:p w14:paraId="08DD404A" w14:textId="562E08C5" w:rsidR="007F1A2D" w:rsidRDefault="00A97888" w:rsidP="007F1A2D">
      <w:pPr>
        <w:pStyle w:val="USTustnpkodeksu"/>
      </w:pPr>
      <w:r>
        <w:t>8</w:t>
      </w:r>
      <w:r w:rsidR="007F1A2D" w:rsidRPr="001164AC">
        <w:t>.</w:t>
      </w:r>
      <w:r w:rsidR="003960DE" w:rsidRPr="001164AC">
        <w:t xml:space="preserve"> W </w:t>
      </w:r>
      <w:r w:rsidR="007F1A2D" w:rsidRPr="001164AC">
        <w:t>systemie monitorowania są przechowywane imiona</w:t>
      </w:r>
      <w:r w:rsidR="003960DE" w:rsidRPr="001164AC">
        <w:t xml:space="preserve"> i </w:t>
      </w:r>
      <w:r w:rsidR="007F1A2D" w:rsidRPr="001164AC">
        <w:t>nazwiska osób zbierających</w:t>
      </w:r>
      <w:r w:rsidR="00C2555F" w:rsidRPr="001164AC">
        <w:t xml:space="preserve"> w </w:t>
      </w:r>
      <w:r w:rsidR="00DD1EBB" w:rsidRPr="001164AC">
        <w:t xml:space="preserve">imieniu </w:t>
      </w:r>
      <w:r w:rsidR="00F765FD" w:rsidRPr="001164AC">
        <w:t>podmiot</w:t>
      </w:r>
      <w:r w:rsidR="00DD1EBB" w:rsidRPr="001164AC">
        <w:t>ów</w:t>
      </w:r>
      <w:r w:rsidR="00F765FD" w:rsidRPr="001164AC">
        <w:t xml:space="preserve"> leczniczych,</w:t>
      </w:r>
      <w:r w:rsidR="00C2555F" w:rsidRPr="001164AC">
        <w:t xml:space="preserve"> o </w:t>
      </w:r>
      <w:r w:rsidR="00F765FD" w:rsidRPr="001164AC">
        <w:t>których mowa</w:t>
      </w:r>
      <w:r w:rsidR="007C30F6" w:rsidRPr="001164AC">
        <w:t xml:space="preserve"> w</w:t>
      </w:r>
      <w:r w:rsidR="007C30F6">
        <w:t> ust. </w:t>
      </w:r>
      <w:r>
        <w:t>10</w:t>
      </w:r>
      <w:r w:rsidR="00F765FD" w:rsidRPr="001164AC">
        <w:t>,</w:t>
      </w:r>
      <w:r w:rsidR="007F1A2D" w:rsidRPr="001164AC">
        <w:t xml:space="preserve"> dane</w:t>
      </w:r>
      <w:r w:rsidR="003960DE" w:rsidRPr="001164AC">
        <w:t xml:space="preserve"> o </w:t>
      </w:r>
      <w:r w:rsidR="007F1A2D" w:rsidRPr="001164AC">
        <w:t>wypadkach</w:t>
      </w:r>
      <w:r w:rsidR="003960DE" w:rsidRPr="001164AC">
        <w:t xml:space="preserve"> z </w:t>
      </w:r>
      <w:r w:rsidR="007F1A2D" w:rsidRPr="001164AC">
        <w:t xml:space="preserve">udziałem konsumenta. Dane te są przechowywane przez okres </w:t>
      </w:r>
      <w:r w:rsidR="003960DE" w:rsidRPr="001164AC">
        <w:t>5 </w:t>
      </w:r>
      <w:r w:rsidR="007F1A2D" w:rsidRPr="001164AC">
        <w:t>lat od dnia wprowadzenia do systemu monitorowania</w:t>
      </w:r>
      <w:r w:rsidR="003960DE" w:rsidRPr="001164AC">
        <w:t xml:space="preserve"> i </w:t>
      </w:r>
      <w:r w:rsidR="007F1A2D" w:rsidRPr="001164AC">
        <w:t>są usuwane po upływie tego terminu.</w:t>
      </w:r>
    </w:p>
    <w:p w14:paraId="1D17384A" w14:textId="233C7833" w:rsidR="003A4CAB" w:rsidRDefault="00A97888" w:rsidP="003A4CAB">
      <w:pPr>
        <w:pStyle w:val="USTustnpkodeksu"/>
      </w:pPr>
      <w:r>
        <w:lastRenderedPageBreak/>
        <w:t>9</w:t>
      </w:r>
      <w:r w:rsidR="003A4CAB" w:rsidRPr="001164AC">
        <w:t>. Dane, o których mowa</w:t>
      </w:r>
      <w:r w:rsidR="007C30F6" w:rsidRPr="001164AC">
        <w:t xml:space="preserve"> w</w:t>
      </w:r>
      <w:r w:rsidR="007C30F6">
        <w:t> ust. </w:t>
      </w:r>
      <w:r>
        <w:t>7</w:t>
      </w:r>
      <w:r w:rsidR="003A4CAB" w:rsidRPr="001164AC">
        <w:t>, są zbierane za pomocą kwestionariusza wywiadu</w:t>
      </w:r>
      <w:r w:rsidR="007C30F6">
        <w:t xml:space="preserve"> i </w:t>
      </w:r>
      <w:r w:rsidR="003A4CAB" w:rsidRPr="001164AC">
        <w:t>przekaz</w:t>
      </w:r>
      <w:r w:rsidR="003A4CAB">
        <w:t>ywane</w:t>
      </w:r>
      <w:r w:rsidR="003A4CAB" w:rsidRPr="001164AC">
        <w:t xml:space="preserve"> administratorowi systemu monitorowania</w:t>
      </w:r>
      <w:r w:rsidR="003A4CAB">
        <w:t xml:space="preserve"> jako</w:t>
      </w:r>
      <w:r w:rsidR="003A4CAB" w:rsidRPr="001164AC">
        <w:t xml:space="preserve"> zapis elektroniczny danych z kwestionariuszy wywiadu niezwłocznie po</w:t>
      </w:r>
      <w:r>
        <w:t xml:space="preserve"> </w:t>
      </w:r>
      <w:r w:rsidR="003A4CAB" w:rsidRPr="001164AC">
        <w:t>wypełnieniu.</w:t>
      </w:r>
    </w:p>
    <w:p w14:paraId="73F43107" w14:textId="14804FF7" w:rsidR="00C970C4" w:rsidRPr="00A97888" w:rsidRDefault="00A97888" w:rsidP="0063510F">
      <w:pPr>
        <w:pStyle w:val="USTustnpkodeksu"/>
      </w:pPr>
      <w:r>
        <w:t>10</w:t>
      </w:r>
      <w:r w:rsidR="007F1A2D" w:rsidRPr="00A97888">
        <w:t>. Dane,</w:t>
      </w:r>
      <w:r w:rsidR="003960DE" w:rsidRPr="00A97888">
        <w:t xml:space="preserve"> o </w:t>
      </w:r>
      <w:r w:rsidR="007F1A2D" w:rsidRPr="00A97888">
        <w:t>których mowa</w:t>
      </w:r>
      <w:r w:rsidR="007C30F6" w:rsidRPr="00A97888">
        <w:t xml:space="preserve"> w</w:t>
      </w:r>
      <w:r w:rsidR="007C30F6">
        <w:t> ust. </w:t>
      </w:r>
      <w:r>
        <w:t>7</w:t>
      </w:r>
      <w:r w:rsidR="007F1A2D" w:rsidRPr="00A97888">
        <w:t>, są zbierane przez podmioty lecznicze</w:t>
      </w:r>
      <w:r w:rsidR="006C3D71" w:rsidRPr="00A97888">
        <w:t xml:space="preserve"> </w:t>
      </w:r>
      <w:r w:rsidR="00C970C4" w:rsidRPr="00A97888">
        <w:t>na podstawie umów zawartych</w:t>
      </w:r>
      <w:r w:rsidR="007C30F6" w:rsidRPr="00A97888">
        <w:t xml:space="preserve"> z</w:t>
      </w:r>
      <w:r w:rsidR="007C30F6">
        <w:t> </w:t>
      </w:r>
      <w:r w:rsidR="00C970C4" w:rsidRPr="00A97888">
        <w:t>ministrem właściwym do spraw zdrowia.</w:t>
      </w:r>
    </w:p>
    <w:p w14:paraId="3F638556" w14:textId="5CED63B3" w:rsidR="0063510F" w:rsidRPr="00A97888" w:rsidRDefault="003A4CAB" w:rsidP="006B1C99">
      <w:pPr>
        <w:pStyle w:val="USTustnpkodeksu"/>
        <w:keepNext/>
      </w:pPr>
      <w:r w:rsidRPr="00BF06EC">
        <w:t>1</w:t>
      </w:r>
      <w:r w:rsidR="00A97888">
        <w:t>1</w:t>
      </w:r>
      <w:r w:rsidR="00C970C4" w:rsidRPr="00A97888">
        <w:t>. Podmioty,</w:t>
      </w:r>
      <w:r w:rsidR="007C30F6" w:rsidRPr="00A97888">
        <w:t xml:space="preserve"> o</w:t>
      </w:r>
      <w:r w:rsidR="007C30F6">
        <w:t> </w:t>
      </w:r>
      <w:r w:rsidR="00C970C4" w:rsidRPr="00A97888">
        <w:t>których mowa</w:t>
      </w:r>
      <w:r w:rsidR="007C30F6" w:rsidRPr="00A97888">
        <w:t xml:space="preserve"> w</w:t>
      </w:r>
      <w:r w:rsidR="007C30F6">
        <w:t> ust. </w:t>
      </w:r>
      <w:r w:rsidR="00A97888">
        <w:t>10</w:t>
      </w:r>
      <w:r w:rsidR="00C970C4" w:rsidRPr="00A97888">
        <w:t>, są wybierane przez ministra właściwego do spraw zdrowia spo</w:t>
      </w:r>
      <w:r w:rsidR="00A97888">
        <w:t>ś</w:t>
      </w:r>
      <w:r w:rsidR="00C970C4" w:rsidRPr="00A97888">
        <w:t>ród podmiotów wskazanych przez administratora systemu monitorowania, które:</w:t>
      </w:r>
    </w:p>
    <w:p w14:paraId="67FF12A6" w14:textId="32AAA970" w:rsidR="0063510F" w:rsidRPr="00A97888" w:rsidRDefault="0063510F" w:rsidP="0063510F">
      <w:pPr>
        <w:pStyle w:val="PKTpunkt"/>
      </w:pPr>
      <w:r w:rsidRPr="00A97888">
        <w:t>1)</w:t>
      </w:r>
      <w:r w:rsidRPr="00A97888">
        <w:tab/>
        <w:t>wykonuj</w:t>
      </w:r>
      <w:r w:rsidR="00C970C4" w:rsidRPr="00A97888">
        <w:t>ą</w:t>
      </w:r>
      <w:r w:rsidRPr="00A97888">
        <w:t xml:space="preserve"> działalność leczniczą w rodzaju świadczenia szpitalne</w:t>
      </w:r>
      <w:r w:rsidR="007C30F6" w:rsidRPr="00A97888">
        <w:t xml:space="preserve"> i</w:t>
      </w:r>
      <w:r w:rsidR="007C30F6">
        <w:t> </w:t>
      </w:r>
      <w:r w:rsidRPr="00A97888">
        <w:t>posiada</w:t>
      </w:r>
      <w:r w:rsidR="00C970C4" w:rsidRPr="00A97888">
        <w:t>ją</w:t>
      </w:r>
      <w:r w:rsidRPr="00A97888">
        <w:t xml:space="preserve"> umowę</w:t>
      </w:r>
      <w:r w:rsidR="007C30F6" w:rsidRPr="00A97888">
        <w:t xml:space="preserve"> o</w:t>
      </w:r>
      <w:r w:rsidR="007C30F6">
        <w:t> </w:t>
      </w:r>
      <w:r w:rsidRPr="00A97888">
        <w:t>udzielanie świadczeń opieki zdrowotnej</w:t>
      </w:r>
      <w:r w:rsidR="007C30F6" w:rsidRPr="00A97888">
        <w:t xml:space="preserve"> w</w:t>
      </w:r>
      <w:r w:rsidR="007C30F6">
        <w:t> </w:t>
      </w:r>
      <w:r w:rsidRPr="00A97888">
        <w:t>zakresie leczenie szpitalne;</w:t>
      </w:r>
    </w:p>
    <w:p w14:paraId="367FF8F8" w14:textId="44DA24E8" w:rsidR="007A11C6" w:rsidRPr="00A97888" w:rsidRDefault="00C1164C" w:rsidP="00C1164C">
      <w:pPr>
        <w:pStyle w:val="PKTpunkt"/>
      </w:pPr>
      <w:r w:rsidRPr="00A97888">
        <w:t>2</w:t>
      </w:r>
      <w:r w:rsidR="0063510F" w:rsidRPr="00A97888">
        <w:t>)</w:t>
      </w:r>
      <w:r w:rsidR="0063510F" w:rsidRPr="00A97888">
        <w:tab/>
        <w:t>udziela</w:t>
      </w:r>
      <w:r w:rsidR="00C970C4" w:rsidRPr="00A97888">
        <w:t>ją</w:t>
      </w:r>
      <w:r w:rsidR="0063510F" w:rsidRPr="00A97888">
        <w:t xml:space="preserve"> świadczeń </w:t>
      </w:r>
      <w:r w:rsidR="00C970C4" w:rsidRPr="00A97888">
        <w:t xml:space="preserve">opieki </w:t>
      </w:r>
      <w:r w:rsidR="0063510F" w:rsidRPr="00A97888">
        <w:t>zdrowotn</w:t>
      </w:r>
      <w:r w:rsidR="00DD7EF4" w:rsidRPr="00A97888">
        <w:t>ej</w:t>
      </w:r>
      <w:r w:rsidR="0063510F" w:rsidRPr="00A97888">
        <w:t>, których liczba</w:t>
      </w:r>
      <w:r w:rsidR="007C30F6" w:rsidRPr="00A97888">
        <w:t xml:space="preserve"> i</w:t>
      </w:r>
      <w:r w:rsidR="007C30F6">
        <w:t> </w:t>
      </w:r>
      <w:r w:rsidR="0063510F" w:rsidRPr="00A97888">
        <w:t>charakter zwiększa prawdopodobieństwo zgłoszenia wypadków konsumenckich.</w:t>
      </w:r>
    </w:p>
    <w:p w14:paraId="4C024E00" w14:textId="066D87CE" w:rsidR="0063510F" w:rsidRPr="001164AC" w:rsidRDefault="007A11C6" w:rsidP="0063510F">
      <w:pPr>
        <w:pStyle w:val="USTustnpkodeksu"/>
      </w:pPr>
      <w:r w:rsidRPr="00A97888">
        <w:t>1</w:t>
      </w:r>
      <w:r w:rsidR="00A97888">
        <w:t>2</w:t>
      </w:r>
      <w:r w:rsidRPr="00A97888">
        <w:t xml:space="preserve">. </w:t>
      </w:r>
      <w:r w:rsidR="00337B02" w:rsidRPr="00A97888">
        <w:t>Minister właściwy do spraw zdrowia</w:t>
      </w:r>
      <w:r w:rsidR="00A1269C">
        <w:t>,</w:t>
      </w:r>
      <w:r w:rsidR="00337B02" w:rsidRPr="00A97888">
        <w:t xml:space="preserve"> dokonując wyboru,</w:t>
      </w:r>
      <w:r w:rsidR="007C30F6" w:rsidRPr="00A97888">
        <w:t xml:space="preserve"> o</w:t>
      </w:r>
      <w:r w:rsidR="007C30F6">
        <w:t> </w:t>
      </w:r>
      <w:r w:rsidR="00337B02" w:rsidRPr="00A97888">
        <w:t>którym mowa</w:t>
      </w:r>
      <w:r w:rsidR="007C30F6" w:rsidRPr="00A97888">
        <w:t xml:space="preserve"> w</w:t>
      </w:r>
      <w:r w:rsidR="007C30F6">
        <w:t> ust. </w:t>
      </w:r>
      <w:r w:rsidR="00A97888">
        <w:t>11</w:t>
      </w:r>
      <w:r w:rsidR="00337B02" w:rsidRPr="00A97888">
        <w:t>, kieruje się potrzebą</w:t>
      </w:r>
      <w:r w:rsidR="00DD7EF4" w:rsidRPr="00A97888">
        <w:t xml:space="preserve"> zapewnienia</w:t>
      </w:r>
      <w:r w:rsidR="00337B02" w:rsidRPr="00A97888">
        <w:t xml:space="preserve"> równomiernego rozmieszczenia podmiotów,</w:t>
      </w:r>
      <w:r w:rsidR="007C30F6" w:rsidRPr="00A97888">
        <w:t xml:space="preserve"> o</w:t>
      </w:r>
      <w:r w:rsidR="007C30F6">
        <w:t> </w:t>
      </w:r>
      <w:r w:rsidR="00337B02" w:rsidRPr="00A97888">
        <w:t>których mowa</w:t>
      </w:r>
      <w:r w:rsidR="007C30F6" w:rsidRPr="00A97888">
        <w:t xml:space="preserve"> w</w:t>
      </w:r>
      <w:r w:rsidR="007C30F6">
        <w:t> ust. </w:t>
      </w:r>
      <w:r w:rsidR="00A97888">
        <w:t>10</w:t>
      </w:r>
      <w:r w:rsidR="00337B02" w:rsidRPr="00A97888">
        <w:t xml:space="preserve">, oraz posiadaniem przez te podmioty </w:t>
      </w:r>
      <w:r w:rsidR="00C1164C" w:rsidRPr="00A97888">
        <w:t>personel</w:t>
      </w:r>
      <w:r w:rsidR="00337B02" w:rsidRPr="00A97888">
        <w:t>u</w:t>
      </w:r>
      <w:r w:rsidR="00C1164C" w:rsidRPr="00A97888">
        <w:t xml:space="preserve"> przeszkolon</w:t>
      </w:r>
      <w:r w:rsidR="00337B02" w:rsidRPr="00A97888">
        <w:t>ego</w:t>
      </w:r>
      <w:r w:rsidR="007C30F6" w:rsidRPr="00A97888">
        <w:t xml:space="preserve"> w</w:t>
      </w:r>
      <w:r w:rsidR="007C30F6">
        <w:t> </w:t>
      </w:r>
      <w:r w:rsidR="00C1164C" w:rsidRPr="00A97888">
        <w:t>zakresie identyfikacji</w:t>
      </w:r>
      <w:r w:rsidR="007C30F6" w:rsidRPr="00A97888">
        <w:t xml:space="preserve"> i</w:t>
      </w:r>
      <w:r w:rsidR="007C30F6">
        <w:t> </w:t>
      </w:r>
      <w:r w:rsidR="00C1164C" w:rsidRPr="00A97888">
        <w:t>dokumentowania wypadków konsumenckich</w:t>
      </w:r>
      <w:r w:rsidR="00DD7EF4" w:rsidRPr="00A97888">
        <w:t>,</w:t>
      </w:r>
      <w:r w:rsidR="007C30F6" w:rsidRPr="00A97888">
        <w:t xml:space="preserve"> a</w:t>
      </w:r>
      <w:r w:rsidR="007C30F6">
        <w:t> </w:t>
      </w:r>
      <w:r w:rsidR="00DD7EF4" w:rsidRPr="00A97888">
        <w:t xml:space="preserve">także </w:t>
      </w:r>
      <w:r w:rsidR="00C1164C" w:rsidRPr="00A97888">
        <w:t>mając</w:t>
      </w:r>
      <w:r w:rsidR="00337B02" w:rsidRPr="00A97888">
        <w:t>ego</w:t>
      </w:r>
      <w:r w:rsidR="00C1164C" w:rsidRPr="00A97888">
        <w:t xml:space="preserve"> doświadczenie</w:t>
      </w:r>
      <w:r w:rsidR="007C30F6" w:rsidRPr="00A97888">
        <w:t xml:space="preserve"> w</w:t>
      </w:r>
      <w:r w:rsidR="007C30F6">
        <w:t> </w:t>
      </w:r>
      <w:r w:rsidR="00C1164C" w:rsidRPr="00A97888">
        <w:t>tym zakresie</w:t>
      </w:r>
      <w:r w:rsidR="00337B02" w:rsidRPr="00A97888">
        <w:t>.</w:t>
      </w:r>
    </w:p>
    <w:p w14:paraId="5BCB8DCD" w14:textId="171138B5" w:rsidR="00B461CF" w:rsidRPr="001164AC" w:rsidRDefault="001164AC" w:rsidP="00870DFE">
      <w:pPr>
        <w:pStyle w:val="USTustnpkodeksu"/>
      </w:pPr>
      <w:r w:rsidRPr="001164AC">
        <w:t>1</w:t>
      </w:r>
      <w:r w:rsidR="00A97888">
        <w:t>3</w:t>
      </w:r>
      <w:r w:rsidR="004965C1" w:rsidRPr="001164AC">
        <w:t>.</w:t>
      </w:r>
      <w:r w:rsidR="00A97888">
        <w:t xml:space="preserve"> Za zbieranie danych,</w:t>
      </w:r>
      <w:r w:rsidR="007C30F6">
        <w:t xml:space="preserve"> o </w:t>
      </w:r>
      <w:r w:rsidR="00A97888">
        <w:t>których mowa</w:t>
      </w:r>
      <w:r w:rsidR="007C30F6">
        <w:t xml:space="preserve"> w ust. </w:t>
      </w:r>
      <w:r w:rsidR="00A97888">
        <w:t>7, podmiotom,</w:t>
      </w:r>
      <w:r w:rsidR="007C30F6">
        <w:t xml:space="preserve"> o </w:t>
      </w:r>
      <w:r w:rsidR="00A97888">
        <w:t>który</w:t>
      </w:r>
      <w:r w:rsidR="00246AF3">
        <w:t>ch</w:t>
      </w:r>
      <w:r w:rsidR="00A97888">
        <w:t xml:space="preserve"> mowa</w:t>
      </w:r>
      <w:r w:rsidR="007C30F6">
        <w:t xml:space="preserve"> w ust. </w:t>
      </w:r>
      <w:r w:rsidR="00A97888">
        <w:t>10,</w:t>
      </w:r>
      <w:r w:rsidR="0004776B">
        <w:t xml:space="preserve"> </w:t>
      </w:r>
      <w:r w:rsidR="00A97888">
        <w:t>przysługuje wynagrodzenie. Wynagrodzenie o</w:t>
      </w:r>
      <w:r w:rsidR="00BB393E">
        <w:t>bejmuje</w:t>
      </w:r>
      <w:r w:rsidR="00B461CF">
        <w:t xml:space="preserve"> koszty osobowe</w:t>
      </w:r>
      <w:r w:rsidR="007C30F6">
        <w:t xml:space="preserve"> i </w:t>
      </w:r>
      <w:r w:rsidR="00B461CF" w:rsidRPr="00D46E3A">
        <w:t>koszt</w:t>
      </w:r>
      <w:r w:rsidR="00B461CF">
        <w:t>y</w:t>
      </w:r>
      <w:r w:rsidR="00B461CF" w:rsidRPr="00D46E3A">
        <w:t xml:space="preserve"> administracyjno</w:t>
      </w:r>
      <w:r w:rsidR="003B0C51">
        <w:t>-</w:t>
      </w:r>
      <w:r w:rsidR="00B461CF" w:rsidRPr="00D46E3A">
        <w:t>gospodarcz</w:t>
      </w:r>
      <w:r w:rsidR="00B461CF">
        <w:t>e</w:t>
      </w:r>
      <w:r w:rsidR="00B461CF" w:rsidRPr="00D46E3A">
        <w:t xml:space="preserve"> </w:t>
      </w:r>
      <w:r w:rsidR="00BD1433">
        <w:t>związane</w:t>
      </w:r>
      <w:r w:rsidR="007C30F6">
        <w:t xml:space="preserve"> z </w:t>
      </w:r>
      <w:r w:rsidR="00B461CF" w:rsidRPr="004965C1">
        <w:t>realizacją</w:t>
      </w:r>
      <w:r w:rsidR="0004776B">
        <w:t xml:space="preserve"> umowy,</w:t>
      </w:r>
      <w:r w:rsidR="007C30F6">
        <w:t xml:space="preserve"> o </w:t>
      </w:r>
      <w:r w:rsidR="0004776B">
        <w:t>której mowa</w:t>
      </w:r>
      <w:r w:rsidR="007C30F6">
        <w:t xml:space="preserve"> w ust. </w:t>
      </w:r>
      <w:r w:rsidR="0004776B">
        <w:t>10</w:t>
      </w:r>
      <w:r w:rsidR="00B461CF">
        <w:t>.</w:t>
      </w:r>
      <w:r w:rsidR="000A3779">
        <w:t xml:space="preserve"> Podmiot</w:t>
      </w:r>
      <w:r w:rsidR="00A97888">
        <w:t>y</w:t>
      </w:r>
      <w:r w:rsidR="000A3779">
        <w:t>,</w:t>
      </w:r>
      <w:r w:rsidR="007C30F6">
        <w:t xml:space="preserve"> o </w:t>
      </w:r>
      <w:r w:rsidR="00A97888">
        <w:t>których mowa</w:t>
      </w:r>
      <w:r w:rsidR="007C30F6">
        <w:t xml:space="preserve"> w ust. </w:t>
      </w:r>
      <w:r w:rsidR="00A97888">
        <w:t xml:space="preserve">10, </w:t>
      </w:r>
      <w:r w:rsidR="000A3779">
        <w:t>przekazuj</w:t>
      </w:r>
      <w:r w:rsidR="00A97888">
        <w:t xml:space="preserve">ą ministrowi właściwemu do spraw zdrowia </w:t>
      </w:r>
      <w:r w:rsidR="000A3779">
        <w:t>kalkulację kosztów związanych</w:t>
      </w:r>
      <w:r w:rsidR="007C30F6">
        <w:t xml:space="preserve"> z </w:t>
      </w:r>
      <w:r w:rsidR="000A3779">
        <w:t>realizacją tej umowy.</w:t>
      </w:r>
    </w:p>
    <w:p w14:paraId="52EAE117" w14:textId="3BF32A36" w:rsidR="00870DFE" w:rsidRPr="001164AC" w:rsidRDefault="004965C1" w:rsidP="00870DFE">
      <w:pPr>
        <w:pStyle w:val="USTustnpkodeksu"/>
      </w:pPr>
      <w:r w:rsidRPr="001164AC">
        <w:t>1</w:t>
      </w:r>
      <w:r w:rsidR="0004776B">
        <w:t>4</w:t>
      </w:r>
      <w:r w:rsidR="00870DFE" w:rsidRPr="001164AC">
        <w:t>. Administrator systemu</w:t>
      </w:r>
      <w:r w:rsidR="00723D71" w:rsidRPr="001164AC">
        <w:t xml:space="preserve"> monitorowania</w:t>
      </w:r>
      <w:r w:rsidR="00870DFE" w:rsidRPr="001164AC">
        <w:t xml:space="preserve"> sporządza raz na kwartał opracowanie zbiorcze danych</w:t>
      </w:r>
      <w:r w:rsidR="00C2555F" w:rsidRPr="001164AC">
        <w:t xml:space="preserve"> o </w:t>
      </w:r>
      <w:r w:rsidR="00870DFE" w:rsidRPr="001164AC">
        <w:t>wypadkach konsumenckich zawierające analizę ich okoliczności</w:t>
      </w:r>
      <w:r w:rsidR="00C2555F" w:rsidRPr="001164AC">
        <w:t xml:space="preserve"> i </w:t>
      </w:r>
      <w:r w:rsidR="00870DFE" w:rsidRPr="001164AC">
        <w:t>przyczyn oraz wnioski dotyczące przeciwdziałania tym wypadkom</w:t>
      </w:r>
      <w:r w:rsidR="00C2555F" w:rsidRPr="001164AC">
        <w:t xml:space="preserve"> i </w:t>
      </w:r>
      <w:r w:rsidR="00870DFE" w:rsidRPr="001164AC">
        <w:t xml:space="preserve">przekazuje je </w:t>
      </w:r>
      <w:r w:rsidR="00D66331" w:rsidRPr="001164AC">
        <w:t>ministrowi właściwemu do spraw zdrowia</w:t>
      </w:r>
      <w:r w:rsidR="00DB5161" w:rsidRPr="001164AC">
        <w:t xml:space="preserve"> w </w:t>
      </w:r>
      <w:r w:rsidR="00870DFE" w:rsidRPr="001164AC">
        <w:t>terminie do 20. dnia miesiąca następującego po kwartale objętym opracowaniem.</w:t>
      </w:r>
    </w:p>
    <w:p w14:paraId="17CA1496" w14:textId="7AA72870" w:rsidR="00870DFE" w:rsidRPr="001164AC" w:rsidRDefault="004965C1" w:rsidP="00870DFE">
      <w:pPr>
        <w:pStyle w:val="USTustnpkodeksu"/>
      </w:pPr>
      <w:r w:rsidRPr="001164AC">
        <w:t>1</w:t>
      </w:r>
      <w:r w:rsidR="0004776B">
        <w:t>5</w:t>
      </w:r>
      <w:r w:rsidR="00870DFE" w:rsidRPr="001164AC">
        <w:t xml:space="preserve">. Administrator systemu </w:t>
      </w:r>
      <w:r w:rsidR="00723D71" w:rsidRPr="001164AC">
        <w:t xml:space="preserve">monitorowania </w:t>
      </w:r>
      <w:r w:rsidR="00870DFE" w:rsidRPr="001164AC">
        <w:t>sporządza roczny zbiorczy raport na temat wypadków konsumenckich</w:t>
      </w:r>
      <w:r w:rsidR="00C2555F" w:rsidRPr="001164AC">
        <w:t xml:space="preserve"> i </w:t>
      </w:r>
      <w:r w:rsidR="00870DFE" w:rsidRPr="001164AC">
        <w:t>składa go</w:t>
      </w:r>
      <w:r w:rsidR="00D66331" w:rsidRPr="001164AC">
        <w:t xml:space="preserve"> ministrowi właściwemu do spraw zdrowia oraz</w:t>
      </w:r>
      <w:r w:rsidR="00870DFE" w:rsidRPr="001164AC">
        <w:t xml:space="preserve"> Prezesowi Urzędu do dnia 3</w:t>
      </w:r>
      <w:r w:rsidR="00C2555F" w:rsidRPr="001164AC">
        <w:t>1 </w:t>
      </w:r>
      <w:r w:rsidR="00870DFE" w:rsidRPr="001164AC">
        <w:t>marca roku następnego.</w:t>
      </w:r>
    </w:p>
    <w:p w14:paraId="1E29DB8A" w14:textId="398FDBC4" w:rsidR="00F73045" w:rsidRPr="001164AC" w:rsidRDefault="00F73045" w:rsidP="00125FAD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2</w:t>
      </w:r>
      <w:r w:rsidR="007F1A2D" w:rsidRPr="006B1C99">
        <w:rPr>
          <w:rStyle w:val="Ppogrubienie"/>
        </w:rPr>
        <w:t>1</w:t>
      </w:r>
      <w:r w:rsidRPr="006B1C99">
        <w:rPr>
          <w:rStyle w:val="Ppogrubienie"/>
        </w:rPr>
        <w:t>.</w:t>
      </w:r>
      <w:r w:rsidRPr="001164AC">
        <w:t xml:space="preserve"> Prezes Urzędu publikuje na stronie internetowej Urzędu Ochrony Konkurencji</w:t>
      </w:r>
      <w:r w:rsidR="00353D8E" w:rsidRPr="001164AC">
        <w:t xml:space="preserve"> i </w:t>
      </w:r>
      <w:r w:rsidRPr="001164AC">
        <w:t>Konsumentów treść decyzji</w:t>
      </w:r>
      <w:r w:rsidR="00CC5328" w:rsidRPr="001164AC">
        <w:t>, które</w:t>
      </w:r>
      <w:r w:rsidRPr="001164AC">
        <w:t xml:space="preserve"> wyda</w:t>
      </w:r>
      <w:r w:rsidR="00CC5328" w:rsidRPr="001164AC">
        <w:t>je</w:t>
      </w:r>
      <w:r w:rsidRPr="001164AC">
        <w:t xml:space="preserve"> na podstawie przepisów ustawy,</w:t>
      </w:r>
      <w:r w:rsidR="00353D8E" w:rsidRPr="001164AC">
        <w:t xml:space="preserve"> z </w:t>
      </w:r>
      <w:r w:rsidRPr="001164AC">
        <w:t xml:space="preserve">wyłączeniem informacji stanowiących tajemnicę przedsiębiorstwa oraz innych informacji podlegających </w:t>
      </w:r>
      <w:r w:rsidRPr="001164AC">
        <w:lastRenderedPageBreak/>
        <w:t>ochronie na podstawie odrębnych przepisów. Publikacja treści decyzji jest opatrzona informacją, czy decyzja jest prawomocna.</w:t>
      </w:r>
    </w:p>
    <w:p w14:paraId="7FBBC813" w14:textId="55F341CE" w:rsidR="00046C6A" w:rsidRPr="001164AC" w:rsidRDefault="00046C6A" w:rsidP="00046C6A">
      <w:pPr>
        <w:pStyle w:val="ROZDZODDZOZNoznaczenierozdziauluboddziau"/>
      </w:pPr>
      <w:bookmarkStart w:id="16" w:name="_Hlk153370010"/>
      <w:r w:rsidRPr="001164AC">
        <w:t xml:space="preserve">Oddział </w:t>
      </w:r>
      <w:r w:rsidR="00844C16" w:rsidRPr="001164AC">
        <w:t>2</w:t>
      </w:r>
    </w:p>
    <w:p w14:paraId="61F76FF2" w14:textId="06E810EE" w:rsidR="00046C6A" w:rsidRPr="001164AC" w:rsidRDefault="00D72110" w:rsidP="006B1C99">
      <w:pPr>
        <w:pStyle w:val="ROZDZODDZPRZEDMprzedmiotregulacjirozdziauluboddziau"/>
      </w:pPr>
      <w:r w:rsidRPr="001164AC">
        <w:t>Postępowanie kontrolne</w:t>
      </w:r>
    </w:p>
    <w:bookmarkEnd w:id="16"/>
    <w:p w14:paraId="2776CEF3" w14:textId="19F49FF5" w:rsidR="00960C80" w:rsidRPr="001164AC" w:rsidRDefault="00491008" w:rsidP="00B84C96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095EA0" w:rsidRPr="006B1C99">
        <w:rPr>
          <w:rStyle w:val="Ppogrubienie"/>
        </w:rPr>
        <w:t>2</w:t>
      </w:r>
      <w:r w:rsidR="007F1A2D" w:rsidRPr="006B1C99">
        <w:rPr>
          <w:rStyle w:val="Ppogrubienie"/>
        </w:rPr>
        <w:t>2</w:t>
      </w:r>
      <w:r w:rsidR="00046C6A" w:rsidRPr="006B1C99">
        <w:rPr>
          <w:rStyle w:val="Ppogrubienie"/>
        </w:rPr>
        <w:t>.</w:t>
      </w:r>
      <w:r w:rsidR="00046C6A" w:rsidRPr="001164AC">
        <w:t xml:space="preserve"> 1.</w:t>
      </w:r>
      <w:r w:rsidRPr="001164AC">
        <w:t xml:space="preserve"> </w:t>
      </w:r>
      <w:r w:rsidR="00BE38C0" w:rsidRPr="001164AC">
        <w:t xml:space="preserve">Wojewódzki inspektor Inspekcji Handlowej </w:t>
      </w:r>
      <w:r w:rsidR="006107D8" w:rsidRPr="001164AC">
        <w:t xml:space="preserve">prowadzi </w:t>
      </w:r>
      <w:r w:rsidR="009309F3" w:rsidRPr="001164AC">
        <w:t>planowe</w:t>
      </w:r>
      <w:r w:rsidR="003960DE" w:rsidRPr="001164AC">
        <w:t xml:space="preserve"> i </w:t>
      </w:r>
      <w:r w:rsidR="009309F3" w:rsidRPr="001164AC">
        <w:t xml:space="preserve">doraźne </w:t>
      </w:r>
      <w:r w:rsidR="006107D8" w:rsidRPr="001164AC">
        <w:t>kontrole</w:t>
      </w:r>
      <w:r w:rsidR="00663404" w:rsidRPr="001164AC">
        <w:t xml:space="preserve"> produktów</w:t>
      </w:r>
      <w:r w:rsidR="00CF759F" w:rsidRPr="001164AC">
        <w:t xml:space="preserve"> w </w:t>
      </w:r>
      <w:r w:rsidR="00663404" w:rsidRPr="001164AC">
        <w:t>zakresie spełniania ogólnych wymagań bezpieczeństwa</w:t>
      </w:r>
      <w:r w:rsidR="006107D8" w:rsidRPr="001164AC">
        <w:t xml:space="preserve"> u</w:t>
      </w:r>
      <w:r w:rsidR="00027A1F" w:rsidRPr="001164AC">
        <w:t> </w:t>
      </w:r>
      <w:r w:rsidR="006107D8" w:rsidRPr="001164AC">
        <w:t xml:space="preserve">podmiotów gospodarczych, zwanych dalej </w:t>
      </w:r>
      <w:r w:rsidR="006B1C99">
        <w:t>„</w:t>
      </w:r>
      <w:r w:rsidR="006107D8" w:rsidRPr="001164AC">
        <w:t>kontrolowanymi</w:t>
      </w:r>
      <w:r w:rsidR="006B1C99">
        <w:t>”</w:t>
      </w:r>
      <w:r w:rsidR="006107D8" w:rsidRPr="001164AC">
        <w:t xml:space="preserve">, </w:t>
      </w:r>
      <w:r w:rsidR="00BE38C0" w:rsidRPr="001164AC">
        <w:t xml:space="preserve">na wniosek </w:t>
      </w:r>
      <w:r w:rsidR="001D5F93" w:rsidRPr="001164AC">
        <w:t>Prezesa Urzędu</w:t>
      </w:r>
      <w:r w:rsidR="00BE38C0" w:rsidRPr="001164AC">
        <w:t xml:space="preserve"> lub</w:t>
      </w:r>
      <w:r w:rsidR="00CF759F" w:rsidRPr="001164AC">
        <w:t xml:space="preserve"> z </w:t>
      </w:r>
      <w:r w:rsidR="00BE38C0" w:rsidRPr="001164AC">
        <w:t>urzędu</w:t>
      </w:r>
      <w:r w:rsidR="00DE6953" w:rsidRPr="001164AC">
        <w:t>,</w:t>
      </w:r>
      <w:r w:rsidR="00CF759F" w:rsidRPr="001164AC">
        <w:t xml:space="preserve"> </w:t>
      </w:r>
      <w:r w:rsidR="00DE6953" w:rsidRPr="001164AC">
        <w:t>gdy</w:t>
      </w:r>
      <w:r w:rsidR="00B62BF8" w:rsidRPr="001164AC">
        <w:t xml:space="preserve"> </w:t>
      </w:r>
      <w:r w:rsidR="001D5F93" w:rsidRPr="001164AC">
        <w:t>Prezes Urzędu</w:t>
      </w:r>
      <w:r w:rsidR="00B62BF8" w:rsidRPr="001164AC">
        <w:t xml:space="preserve"> albo wojewódzki inspektor Inspekcji Handlowej</w:t>
      </w:r>
      <w:r w:rsidR="00DE6953" w:rsidRPr="001164AC">
        <w:t xml:space="preserve"> uzna zasadność ich wszczęcia na podstawie analizy ryzyka</w:t>
      </w:r>
      <w:r w:rsidR="0038612F" w:rsidRPr="001164AC">
        <w:t>, uwzględniającej czynniki,</w:t>
      </w:r>
      <w:r w:rsidR="00CF759F" w:rsidRPr="001164AC">
        <w:t xml:space="preserve"> o </w:t>
      </w:r>
      <w:r w:rsidR="0038612F" w:rsidRPr="001164AC">
        <w:t>których mowa</w:t>
      </w:r>
      <w:r w:rsidR="007C30F6" w:rsidRPr="001164AC">
        <w:t xml:space="preserve"> w</w:t>
      </w:r>
      <w:r w:rsidR="007C30F6">
        <w:t> art. </w:t>
      </w:r>
      <w:r w:rsidR="0038612F" w:rsidRPr="001164AC">
        <w:t>1</w:t>
      </w:r>
      <w:r w:rsidR="007C30F6" w:rsidRPr="001164AC">
        <w:t>1</w:t>
      </w:r>
      <w:r w:rsidR="007C30F6">
        <w:t xml:space="preserve"> ust. </w:t>
      </w:r>
      <w:r w:rsidR="007C30F6" w:rsidRPr="001164AC">
        <w:t>3</w:t>
      </w:r>
      <w:r w:rsidR="007C30F6">
        <w:t> </w:t>
      </w:r>
      <w:r w:rsidR="0038612F" w:rsidRPr="001164AC">
        <w:t xml:space="preserve">rozporządzenia </w:t>
      </w:r>
      <w:r w:rsidR="00BD1E97" w:rsidRPr="001164AC">
        <w:t>2019/1020</w:t>
      </w:r>
      <w:r w:rsidR="0038612F" w:rsidRPr="001164AC">
        <w:t xml:space="preserve">, oraz </w:t>
      </w:r>
      <w:r w:rsidR="006107D8" w:rsidRPr="001164AC">
        <w:t xml:space="preserve">biorąc pod uwagę </w:t>
      </w:r>
      <w:r w:rsidR="0038612F" w:rsidRPr="001164AC">
        <w:t>postanowienia krajowej strategii</w:t>
      </w:r>
      <w:r w:rsidR="0073221B" w:rsidRPr="001164AC">
        <w:t>.</w:t>
      </w:r>
    </w:p>
    <w:p w14:paraId="57A3EC3A" w14:textId="098D856A" w:rsidR="009309F3" w:rsidRPr="001164AC" w:rsidRDefault="009309F3" w:rsidP="004E03B9">
      <w:pPr>
        <w:pStyle w:val="USTustnpkodeksu"/>
      </w:pPr>
      <w:r w:rsidRPr="001164AC">
        <w:t>2.</w:t>
      </w:r>
      <w:r w:rsidR="003960DE" w:rsidRPr="001164AC">
        <w:t xml:space="preserve"> W </w:t>
      </w:r>
      <w:bookmarkStart w:id="17" w:name="_Hlk178253832"/>
      <w:r w:rsidRPr="001164AC">
        <w:t>przypadku kontroli planowych</w:t>
      </w:r>
      <w:r w:rsidR="00E70086" w:rsidRPr="001164AC">
        <w:t xml:space="preserve"> analiz</w:t>
      </w:r>
      <w:r w:rsidR="001D7C62" w:rsidRPr="001164AC">
        <w:t>a</w:t>
      </w:r>
      <w:r w:rsidR="00E70086" w:rsidRPr="001164AC">
        <w:t xml:space="preserve"> ryzyka </w:t>
      </w:r>
      <w:r w:rsidR="001D7C62" w:rsidRPr="001164AC">
        <w:t>stanowi treść</w:t>
      </w:r>
      <w:r w:rsidRPr="001164AC">
        <w:t xml:space="preserve"> </w:t>
      </w:r>
      <w:r w:rsidR="00E70086" w:rsidRPr="001164AC">
        <w:t xml:space="preserve">analizy </w:t>
      </w:r>
      <w:r w:rsidRPr="001164AC">
        <w:t>prawdopodobieństwa,</w:t>
      </w:r>
      <w:r w:rsidR="003960DE" w:rsidRPr="001164AC">
        <w:t xml:space="preserve"> o </w:t>
      </w:r>
      <w:r w:rsidRPr="001164AC">
        <w:t>której mowa</w:t>
      </w:r>
      <w:r w:rsidR="007C30F6" w:rsidRPr="001164AC">
        <w:t xml:space="preserve"> w</w:t>
      </w:r>
      <w:r w:rsidR="007C30F6">
        <w:t> art. </w:t>
      </w:r>
      <w:r w:rsidRPr="001164AC">
        <w:t>4</w:t>
      </w:r>
      <w:r w:rsidR="007C30F6" w:rsidRPr="001164AC">
        <w:t>7</w:t>
      </w:r>
      <w:r w:rsidR="007C30F6">
        <w:t xml:space="preserve"> ust. </w:t>
      </w:r>
      <w:r w:rsidR="003960DE" w:rsidRPr="001164AC">
        <w:t>1 </w:t>
      </w:r>
      <w:r w:rsidRPr="001164AC">
        <w:t xml:space="preserve">ustawy z dnia 6 marca 2018 r. – Prawo przedsiębiorców </w:t>
      </w:r>
      <w:bookmarkEnd w:id="17"/>
      <w:r w:rsidRPr="001164AC">
        <w:t>(</w:t>
      </w:r>
      <w:bookmarkStart w:id="18" w:name="_Hlk209677940"/>
      <w:r w:rsidR="007C30F6">
        <w:t>Dz. U.</w:t>
      </w:r>
      <w:r w:rsidRPr="001164AC">
        <w:t xml:space="preserve"> z 2024 r.</w:t>
      </w:r>
      <w:r w:rsidR="007C30F6">
        <w:t xml:space="preserve"> poz. </w:t>
      </w:r>
      <w:r w:rsidRPr="001164AC">
        <w:t>23</w:t>
      </w:r>
      <w:r w:rsidR="00A81802" w:rsidRPr="001164AC">
        <w:t>6</w:t>
      </w:r>
      <w:r w:rsidR="00DE7DB3" w:rsidRPr="001164AC">
        <w:t>,</w:t>
      </w:r>
      <w:r w:rsidR="00DB5161" w:rsidRPr="001164AC">
        <w:t xml:space="preserve"> z </w:t>
      </w:r>
      <w:proofErr w:type="spellStart"/>
      <w:r w:rsidR="00DE7DB3" w:rsidRPr="001164AC">
        <w:t>późn</w:t>
      </w:r>
      <w:proofErr w:type="spellEnd"/>
      <w:r w:rsidR="00DE7DB3" w:rsidRPr="001164AC">
        <w:t>. zm</w:t>
      </w:r>
      <w:bookmarkEnd w:id="18"/>
      <w:r w:rsidR="00DE7DB3" w:rsidRPr="001164AC">
        <w:t>.</w:t>
      </w:r>
      <w:r w:rsidR="00DE7DB3" w:rsidRPr="00347E8C">
        <w:rPr>
          <w:rStyle w:val="IGindeksgrny"/>
        </w:rPr>
        <w:footnoteReference w:id="6"/>
      </w:r>
      <w:r w:rsidR="00DE7DB3" w:rsidRPr="00347E8C">
        <w:rPr>
          <w:rStyle w:val="IGindeksgrny"/>
        </w:rPr>
        <w:t>)</w:t>
      </w:r>
      <w:r w:rsidRPr="001164AC">
        <w:t>)</w:t>
      </w:r>
      <w:r w:rsidR="004E03B9" w:rsidRPr="001164AC">
        <w:t>.</w:t>
      </w:r>
    </w:p>
    <w:p w14:paraId="0A947D3F" w14:textId="2C1852B2" w:rsidR="00663404" w:rsidRPr="001164AC" w:rsidRDefault="00955B12" w:rsidP="00582D10">
      <w:pPr>
        <w:pStyle w:val="USTustnpkodeksu"/>
      </w:pPr>
      <w:r w:rsidRPr="001164AC">
        <w:t>3</w:t>
      </w:r>
      <w:r w:rsidR="00663404" w:rsidRPr="001164AC">
        <w:t>. Do kontroli stosuje się przepisy ustawy</w:t>
      </w:r>
      <w:r w:rsidR="00CF759F" w:rsidRPr="001164AC">
        <w:t xml:space="preserve"> z </w:t>
      </w:r>
      <w:r w:rsidR="00663404" w:rsidRPr="001164AC">
        <w:t>dnia 1</w:t>
      </w:r>
      <w:r w:rsidR="00CF759F" w:rsidRPr="001164AC">
        <w:t>5 </w:t>
      </w:r>
      <w:r w:rsidR="00663404" w:rsidRPr="001164AC">
        <w:t>grudnia 200</w:t>
      </w:r>
      <w:r w:rsidR="00CF759F" w:rsidRPr="001164AC">
        <w:t>0 </w:t>
      </w:r>
      <w:r w:rsidR="00663404" w:rsidRPr="001164AC">
        <w:t>r.</w:t>
      </w:r>
      <w:r w:rsidR="00CF759F" w:rsidRPr="001164AC">
        <w:t xml:space="preserve"> o </w:t>
      </w:r>
      <w:r w:rsidR="00663404" w:rsidRPr="001164AC">
        <w:t>Inspekcji Handlowej (</w:t>
      </w:r>
      <w:r w:rsidR="007C30F6">
        <w:t>Dz. U.</w:t>
      </w:r>
      <w:r w:rsidR="00DE7DB3" w:rsidRPr="001164AC">
        <w:t xml:space="preserve"> z 2025 r.</w:t>
      </w:r>
      <w:r w:rsidR="007C30F6">
        <w:t xml:space="preserve"> poz. </w:t>
      </w:r>
      <w:r w:rsidR="00DE7DB3" w:rsidRPr="001164AC">
        <w:t>229</w:t>
      </w:r>
      <w:r w:rsidR="00663404" w:rsidRPr="001164AC">
        <w:t>),</w:t>
      </w:r>
      <w:r w:rsidR="00CF759F" w:rsidRPr="001164AC">
        <w:t xml:space="preserve"> z </w:t>
      </w:r>
      <w:r w:rsidR="00663404" w:rsidRPr="001164AC">
        <w:t>uwzględnieniem przepisów niniejszej ustawy.</w:t>
      </w:r>
    </w:p>
    <w:p w14:paraId="2B6B1AA9" w14:textId="0AB9386C" w:rsidR="000E78C0" w:rsidRPr="001164AC" w:rsidRDefault="000E78C0" w:rsidP="00582D10">
      <w:pPr>
        <w:pStyle w:val="USTustnpkodeksu"/>
      </w:pPr>
      <w:r w:rsidRPr="001164AC">
        <w:t>4.</w:t>
      </w:r>
      <w:r w:rsidR="007C30F6" w:rsidRPr="001164AC">
        <w:t xml:space="preserve"> W</w:t>
      </w:r>
      <w:r w:rsidR="007C30F6">
        <w:t> </w:t>
      </w:r>
      <w:r w:rsidR="00F34DB2" w:rsidRPr="001164AC">
        <w:t>zakresie nieuregulowanym</w:t>
      </w:r>
      <w:r w:rsidR="00713983" w:rsidRPr="001164AC">
        <w:t xml:space="preserve"> niniejszą</w:t>
      </w:r>
      <w:r w:rsidR="00FA418B" w:rsidRPr="001164AC">
        <w:t xml:space="preserve"> </w:t>
      </w:r>
      <w:r w:rsidR="00C7240F" w:rsidRPr="001164AC">
        <w:t>ustawą</w:t>
      </w:r>
      <w:r w:rsidR="00F34DB2" w:rsidRPr="001164AC">
        <w:t xml:space="preserve"> d</w:t>
      </w:r>
      <w:r w:rsidRPr="001164AC">
        <w:t>o kontroli działalności gospodarczej przedsiębiorcy</w:t>
      </w:r>
      <w:r w:rsidR="007C30F6" w:rsidRPr="001164AC">
        <w:t xml:space="preserve"> w</w:t>
      </w:r>
      <w:r w:rsidR="007C30F6">
        <w:t> </w:t>
      </w:r>
      <w:r w:rsidR="006B1EEA" w:rsidRPr="001164AC">
        <w:t>rozumieniu</w:t>
      </w:r>
      <w:r w:rsidR="007C30F6">
        <w:t xml:space="preserve"> art. </w:t>
      </w:r>
      <w:r w:rsidR="007C30F6" w:rsidRPr="001164AC">
        <w:t>4</w:t>
      </w:r>
      <w:r w:rsidR="007C30F6">
        <w:t xml:space="preserve"> ust. </w:t>
      </w:r>
      <w:r w:rsidR="007C30F6" w:rsidRPr="001164AC">
        <w:t>1</w:t>
      </w:r>
      <w:r w:rsidR="007C30F6">
        <w:t xml:space="preserve"> lub</w:t>
      </w:r>
      <w:r w:rsidR="006B1EEA" w:rsidRPr="001164AC">
        <w:t xml:space="preserve"> </w:t>
      </w:r>
      <w:r w:rsidR="00DB5161" w:rsidRPr="001164AC">
        <w:t>2 </w:t>
      </w:r>
      <w:r w:rsidR="006B1EEA" w:rsidRPr="001164AC">
        <w:t>ustawy</w:t>
      </w:r>
      <w:r w:rsidR="00DB5161" w:rsidRPr="001164AC">
        <w:t xml:space="preserve"> z </w:t>
      </w:r>
      <w:r w:rsidR="006B1EEA" w:rsidRPr="001164AC">
        <w:t xml:space="preserve">dnia </w:t>
      </w:r>
      <w:r w:rsidR="00DB5161" w:rsidRPr="001164AC">
        <w:t>6 </w:t>
      </w:r>
      <w:r w:rsidR="006B1EEA" w:rsidRPr="001164AC">
        <w:t>marca 201</w:t>
      </w:r>
      <w:r w:rsidR="00DB5161" w:rsidRPr="001164AC">
        <w:t>8 </w:t>
      </w:r>
      <w:r w:rsidR="006B1EEA" w:rsidRPr="001164AC">
        <w:t xml:space="preserve">r. </w:t>
      </w:r>
      <w:r w:rsidR="00174D1D">
        <w:t>–</w:t>
      </w:r>
      <w:r w:rsidR="006B1EEA" w:rsidRPr="001164AC">
        <w:t xml:space="preserve"> Prawo przedsiębiorców </w:t>
      </w:r>
      <w:r w:rsidRPr="001164AC">
        <w:t xml:space="preserve">stosuje się przepisy rozdziału </w:t>
      </w:r>
      <w:r w:rsidR="00DB5161" w:rsidRPr="001164AC">
        <w:t>5 </w:t>
      </w:r>
      <w:r w:rsidR="006B1EEA" w:rsidRPr="001164AC">
        <w:t>tej ustawy</w:t>
      </w:r>
      <w:r w:rsidRPr="001164AC">
        <w:t>.</w:t>
      </w:r>
    </w:p>
    <w:p w14:paraId="15B61B82" w14:textId="654DD97C" w:rsidR="00BE38C0" w:rsidRPr="001164AC" w:rsidRDefault="00BE38C0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4F1761" w:rsidRPr="006B1C99">
        <w:rPr>
          <w:rStyle w:val="Ppogrubienie"/>
        </w:rPr>
        <w:t>2</w:t>
      </w:r>
      <w:r w:rsidR="007F1A2D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="007C30F6" w:rsidRPr="001164AC">
        <w:t xml:space="preserve"> W</w:t>
      </w:r>
      <w:r w:rsidR="007C30F6">
        <w:t> </w:t>
      </w:r>
      <w:bookmarkStart w:id="19" w:name="_Hlk203049030"/>
      <w:r w:rsidRPr="001164AC">
        <w:t>toku kontroli wojewódzki inspektor Inspekcji Handlowej może</w:t>
      </w:r>
      <w:r w:rsidR="00CF759F" w:rsidRPr="001164AC">
        <w:t xml:space="preserve"> w </w:t>
      </w:r>
      <w:r w:rsidRPr="001164AC">
        <w:t>szczególności:</w:t>
      </w:r>
    </w:p>
    <w:bookmarkEnd w:id="19"/>
    <w:p w14:paraId="48DE046C" w14:textId="07C93319" w:rsidR="00E27B54" w:rsidRPr="001164AC" w:rsidRDefault="00E52180" w:rsidP="00C95390">
      <w:pPr>
        <w:pStyle w:val="PKTpunkt"/>
      </w:pPr>
      <w:r w:rsidRPr="001164AC">
        <w:t>1</w:t>
      </w:r>
      <w:r w:rsidR="00012D8E" w:rsidRPr="001164AC">
        <w:t>)</w:t>
      </w:r>
      <w:r w:rsidR="00012D8E" w:rsidRPr="001164AC">
        <w:tab/>
      </w:r>
      <w:r w:rsidR="00E27B54" w:rsidRPr="001164AC">
        <w:t>żądać przedstawienia odpowiednich dokumentów, specyfikacji technicznych, danych lub informacji niezbędnych do stwierdzenia, czy produkt jest bezpieczny</w:t>
      </w:r>
      <w:r w:rsidR="007C30F6" w:rsidRPr="001164AC">
        <w:t xml:space="preserve"> i</w:t>
      </w:r>
      <w:r w:rsidR="007C30F6">
        <w:t> </w:t>
      </w:r>
      <w:r w:rsidR="00E27B54" w:rsidRPr="001164AC">
        <w:t>zgodny</w:t>
      </w:r>
      <w:r w:rsidR="00CF759F" w:rsidRPr="001164AC">
        <w:t xml:space="preserve"> z </w:t>
      </w:r>
      <w:r w:rsidR="00E27B54" w:rsidRPr="001164AC">
        <w:t>przepisami rozporządzenia 2023/98</w:t>
      </w:r>
      <w:r w:rsidR="009F78C8" w:rsidRPr="001164AC">
        <w:t>8</w:t>
      </w:r>
      <w:r w:rsidR="00E27B54" w:rsidRPr="001164AC">
        <w:t>,</w:t>
      </w:r>
      <w:r w:rsidR="007C30F6" w:rsidRPr="001164AC">
        <w:t xml:space="preserve"> w</w:t>
      </w:r>
      <w:r w:rsidR="007C30F6">
        <w:t> </w:t>
      </w:r>
      <w:r w:rsidR="00E27B54" w:rsidRPr="001164AC">
        <w:t>tym udzielenia dostępu do wbudowanego oprogramowania</w:t>
      </w:r>
      <w:r w:rsidR="00CF759F" w:rsidRPr="001164AC">
        <w:t xml:space="preserve"> w </w:t>
      </w:r>
      <w:r w:rsidR="00E27B54" w:rsidRPr="001164AC">
        <w:t>zakresie,</w:t>
      </w:r>
      <w:r w:rsidR="00CF759F" w:rsidRPr="001164AC">
        <w:t xml:space="preserve"> w </w:t>
      </w:r>
      <w:r w:rsidR="00E27B54" w:rsidRPr="001164AC">
        <w:t>jakim taki dostęp jest niezbędny do</w:t>
      </w:r>
      <w:r w:rsidR="004B2D98" w:rsidRPr="001164AC">
        <w:t xml:space="preserve"> dokonania tej</w:t>
      </w:r>
      <w:r w:rsidR="00E27B54" w:rsidRPr="001164AC">
        <w:t xml:space="preserve"> oceny,</w:t>
      </w:r>
      <w:r w:rsidR="00CF759F" w:rsidRPr="001164AC">
        <w:t xml:space="preserve"> w </w:t>
      </w:r>
      <w:r w:rsidR="00E27B54" w:rsidRPr="001164AC">
        <w:t>każdej formie lub</w:t>
      </w:r>
      <w:r w:rsidR="007C30F6" w:rsidRPr="001164AC">
        <w:t xml:space="preserve"> w</w:t>
      </w:r>
      <w:r w:rsidR="007C30F6">
        <w:t> </w:t>
      </w:r>
      <w:r w:rsidR="00FA418B" w:rsidRPr="001164AC">
        <w:t xml:space="preserve">każdym </w:t>
      </w:r>
      <w:r w:rsidR="00E27B54" w:rsidRPr="001164AC">
        <w:t>formacie</w:t>
      </w:r>
      <w:r w:rsidR="00CF759F" w:rsidRPr="001164AC">
        <w:t xml:space="preserve"> i </w:t>
      </w:r>
      <w:r w:rsidR="00E27B54" w:rsidRPr="001164AC">
        <w:t>niezależnie od nośnika danych lub miejsca,</w:t>
      </w:r>
      <w:r w:rsidR="00CF759F" w:rsidRPr="001164AC">
        <w:t xml:space="preserve"> w </w:t>
      </w:r>
      <w:r w:rsidR="00E27B54" w:rsidRPr="001164AC">
        <w:t>którym takie dokumenty, specyfikacje techniczne, dane lub informacje są przechowywane;</w:t>
      </w:r>
    </w:p>
    <w:p w14:paraId="1D2A0D9B" w14:textId="2BED3125" w:rsidR="00C95390" w:rsidRPr="001164AC" w:rsidRDefault="00E27B54" w:rsidP="004F4E42">
      <w:pPr>
        <w:pStyle w:val="PKTpunkt"/>
      </w:pPr>
      <w:r w:rsidRPr="001164AC">
        <w:t>2</w:t>
      </w:r>
      <w:r w:rsidR="00C95390" w:rsidRPr="001164AC">
        <w:t>)</w:t>
      </w:r>
      <w:r w:rsidR="00C95390" w:rsidRPr="001164AC">
        <w:tab/>
        <w:t>żądać przedstawienia informacji na temat łańcucha dostaw, szczegółów sieci dystrybucji, ilości produktów na rynku oraz innych modeli produktu</w:t>
      </w:r>
      <w:r w:rsidR="007C30F6" w:rsidRPr="001164AC">
        <w:t xml:space="preserve"> o</w:t>
      </w:r>
      <w:r w:rsidR="007C30F6">
        <w:t> </w:t>
      </w:r>
      <w:r w:rsidR="00C95390" w:rsidRPr="001164AC">
        <w:t xml:space="preserve">takich samych właściwościach </w:t>
      </w:r>
      <w:r w:rsidR="00C95390" w:rsidRPr="001164AC">
        <w:lastRenderedPageBreak/>
        <w:t>technicznych jak produkt będący przedmiotem kontroli,</w:t>
      </w:r>
      <w:r w:rsidR="007C30F6" w:rsidRPr="001164AC">
        <w:t xml:space="preserve"> o</w:t>
      </w:r>
      <w:r w:rsidR="007C30F6">
        <w:t> </w:t>
      </w:r>
      <w:r w:rsidR="00C95390" w:rsidRPr="001164AC">
        <w:t xml:space="preserve">ile ma to znaczenie dla </w:t>
      </w:r>
      <w:r w:rsidR="004F4E42" w:rsidRPr="001164AC">
        <w:t>dokonania oceny, czy produkt jest bezpieczny</w:t>
      </w:r>
      <w:r w:rsidR="007C30F6" w:rsidRPr="001164AC">
        <w:t xml:space="preserve"> i</w:t>
      </w:r>
      <w:r w:rsidR="007C30F6">
        <w:t> </w:t>
      </w:r>
      <w:r w:rsidR="004F4E42" w:rsidRPr="001164AC">
        <w:t>zgodny</w:t>
      </w:r>
      <w:r w:rsidR="007C30F6" w:rsidRPr="001164AC">
        <w:t xml:space="preserve"> z</w:t>
      </w:r>
      <w:r w:rsidR="007C30F6">
        <w:t> </w:t>
      </w:r>
      <w:r w:rsidR="004F4E42" w:rsidRPr="001164AC">
        <w:t>przepisami rozporządzenia 2023/98</w:t>
      </w:r>
      <w:r w:rsidR="009F78C8" w:rsidRPr="001164AC">
        <w:t>8</w:t>
      </w:r>
      <w:r w:rsidR="00C95390" w:rsidRPr="001164AC">
        <w:t>;</w:t>
      </w:r>
    </w:p>
    <w:p w14:paraId="7158AB0D" w14:textId="10C4097E" w:rsidR="00C95390" w:rsidRPr="001164AC" w:rsidRDefault="00E27B54" w:rsidP="00C95390">
      <w:pPr>
        <w:pStyle w:val="PKTpunkt"/>
      </w:pPr>
      <w:r w:rsidRPr="001164AC">
        <w:t>3</w:t>
      </w:r>
      <w:r w:rsidR="00C95390" w:rsidRPr="001164AC">
        <w:t>)</w:t>
      </w:r>
      <w:r w:rsidR="00C95390" w:rsidRPr="001164AC">
        <w:tab/>
      </w:r>
      <w:r w:rsidRPr="001164AC">
        <w:t>żądać</w:t>
      </w:r>
      <w:r w:rsidR="00C95390" w:rsidRPr="001164AC">
        <w:t xml:space="preserve"> przedstawienia informacji niezbędnych do ustalenia własności stron internetowych, jeżeli te informacje dotyczą produktu będącego przedmiotem kontroli;</w:t>
      </w:r>
    </w:p>
    <w:p w14:paraId="20CDD8F9" w14:textId="580A1DC9" w:rsidR="002409C9" w:rsidRPr="001164AC" w:rsidRDefault="00E27B54" w:rsidP="00B25AE1">
      <w:pPr>
        <w:pStyle w:val="PKTpunkt"/>
      </w:pPr>
      <w:r w:rsidRPr="001164AC">
        <w:t>4</w:t>
      </w:r>
      <w:r w:rsidR="00BE38C0" w:rsidRPr="001164AC">
        <w:t>)</w:t>
      </w:r>
      <w:r w:rsidR="00BE38C0" w:rsidRPr="001164AC">
        <w:tab/>
      </w:r>
      <w:bookmarkStart w:id="20" w:name="_Hlk203049051"/>
      <w:r w:rsidR="00BE38C0" w:rsidRPr="001164AC">
        <w:t>sprawdzać</w:t>
      </w:r>
      <w:r w:rsidR="00CF759F" w:rsidRPr="001164AC">
        <w:t xml:space="preserve"> </w:t>
      </w:r>
      <w:r w:rsidR="00BE38C0" w:rsidRPr="001164AC">
        <w:t>bezpieczeństwo</w:t>
      </w:r>
      <w:r w:rsidR="00663404" w:rsidRPr="001164AC">
        <w:t xml:space="preserve"> produktów</w:t>
      </w:r>
      <w:r w:rsidR="00BE38C0" w:rsidRPr="001164AC">
        <w:t xml:space="preserve"> </w:t>
      </w:r>
      <w:r w:rsidR="00663404" w:rsidRPr="001164AC">
        <w:t>wprowadzonych do obrotu lub udostępnionych na rynku</w:t>
      </w:r>
      <w:r w:rsidR="00BE38C0" w:rsidRPr="001164AC">
        <w:t>, aż do ostatniego etapu ich używania</w:t>
      </w:r>
      <w:r w:rsidR="00E52180" w:rsidRPr="001164AC">
        <w:t>.</w:t>
      </w:r>
    </w:p>
    <w:bookmarkEnd w:id="20"/>
    <w:p w14:paraId="5A23DD09" w14:textId="1C40F70E" w:rsidR="00377BDB" w:rsidRPr="001164AC" w:rsidRDefault="0096229D" w:rsidP="00A21C4B">
      <w:pPr>
        <w:pStyle w:val="ARTartustawynprozporzdzenia"/>
      </w:pPr>
      <w:r w:rsidRPr="006B1C99">
        <w:rPr>
          <w:rStyle w:val="Ppogrubienie"/>
        </w:rPr>
        <w:t>A</w:t>
      </w:r>
      <w:r w:rsidR="00377BDB" w:rsidRPr="006B1C99">
        <w:rPr>
          <w:rStyle w:val="Ppogrubienie"/>
        </w:rPr>
        <w:t>rt.</w:t>
      </w:r>
      <w:r w:rsidRPr="006B1C99">
        <w:rPr>
          <w:rStyle w:val="Ppogrubienie"/>
        </w:rPr>
        <w:t> </w:t>
      </w:r>
      <w:r w:rsidR="00377BDB" w:rsidRPr="006B1C99">
        <w:rPr>
          <w:rStyle w:val="Ppogrubienie"/>
        </w:rPr>
        <w:t>2</w:t>
      </w:r>
      <w:r w:rsidR="007F1A2D" w:rsidRPr="006B1C99">
        <w:rPr>
          <w:rStyle w:val="Ppogrubienie"/>
        </w:rPr>
        <w:t>4</w:t>
      </w:r>
      <w:r w:rsidR="00377BDB" w:rsidRPr="006B1C99">
        <w:rPr>
          <w:rStyle w:val="Ppogrubienie"/>
        </w:rPr>
        <w:t>.</w:t>
      </w:r>
      <w:r w:rsidR="00377BDB" w:rsidRPr="001164AC">
        <w:t xml:space="preserve"> Podmiot gospodarczy będący</w:t>
      </w:r>
      <w:r w:rsidR="009F78C8" w:rsidRPr="001164AC">
        <w:t xml:space="preserve"> w </w:t>
      </w:r>
      <w:r w:rsidR="00377BDB" w:rsidRPr="001164AC">
        <w:t xml:space="preserve">posiadaniu dokumentów objętych zakresem kontroli przeprowadzanej u innego </w:t>
      </w:r>
      <w:r w:rsidR="00C7535C" w:rsidRPr="001164AC">
        <w:t>podmiotu gospodarczego</w:t>
      </w:r>
      <w:r w:rsidR="00377BDB" w:rsidRPr="001164AC">
        <w:t xml:space="preserve"> jest obowiązany, </w:t>
      </w:r>
      <w:bookmarkStart w:id="21" w:name="_Hlk204257989"/>
      <w:r w:rsidR="00377BDB" w:rsidRPr="001164AC">
        <w:t xml:space="preserve">na żądanie </w:t>
      </w:r>
      <w:r w:rsidR="00C7535C" w:rsidRPr="001164AC">
        <w:t>wojewódzkiego inspektora Inspekcji Handlowej</w:t>
      </w:r>
      <w:bookmarkEnd w:id="21"/>
      <w:r w:rsidR="00377BDB" w:rsidRPr="001164AC">
        <w:t>, do ich udostępnienia</w:t>
      </w:r>
      <w:r w:rsidR="00C7535C" w:rsidRPr="001164AC">
        <w:t>.</w:t>
      </w:r>
    </w:p>
    <w:p w14:paraId="7D929C7D" w14:textId="1B7D5588" w:rsidR="0024339F" w:rsidRPr="001164AC" w:rsidRDefault="00A21C4B" w:rsidP="00A21C4B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2</w:t>
      </w:r>
      <w:r w:rsidR="007F1A2D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Pr="001164AC">
        <w:t xml:space="preserve"> 1</w:t>
      </w:r>
      <w:r w:rsidR="00012D8E" w:rsidRPr="001164AC">
        <w:t>.</w:t>
      </w:r>
      <w:r w:rsidR="007C30F6" w:rsidRPr="001164AC">
        <w:t xml:space="preserve"> W</w:t>
      </w:r>
      <w:r w:rsidR="007C30F6">
        <w:t> </w:t>
      </w:r>
      <w:r w:rsidR="00BE38C0" w:rsidRPr="001164AC">
        <w:t xml:space="preserve">toku kontroli wojewódzki inspektor Inspekcji Handlowej pobiera nieodpłatnie </w:t>
      </w:r>
      <w:r w:rsidR="00570A65" w:rsidRPr="001164AC">
        <w:t xml:space="preserve">dwie </w:t>
      </w:r>
      <w:r w:rsidR="00BE38C0" w:rsidRPr="001164AC">
        <w:t>próbki produktu,</w:t>
      </w:r>
      <w:r w:rsidR="00CF759F" w:rsidRPr="001164AC">
        <w:t xml:space="preserve"> z </w:t>
      </w:r>
      <w:r w:rsidR="00BE38C0" w:rsidRPr="001164AC">
        <w:t>których jedną przeznacza się do badań,</w:t>
      </w:r>
      <w:r w:rsidR="00CF759F" w:rsidRPr="001164AC">
        <w:t xml:space="preserve"> a </w:t>
      </w:r>
      <w:r w:rsidR="00BE38C0" w:rsidRPr="001164AC">
        <w:t>druga stanowi próbkę kontrolną</w:t>
      </w:r>
      <w:r w:rsidR="0024339F" w:rsidRPr="001164AC">
        <w:t>.</w:t>
      </w:r>
    </w:p>
    <w:p w14:paraId="32A23298" w14:textId="5A9B7AE2" w:rsidR="00316AA2" w:rsidRPr="001164AC" w:rsidRDefault="004C192F" w:rsidP="008C3783">
      <w:pPr>
        <w:pStyle w:val="USTustnpkodeksu"/>
      </w:pPr>
      <w:r w:rsidRPr="001164AC">
        <w:t>2.</w:t>
      </w:r>
      <w:r w:rsidR="009F78C8" w:rsidRPr="001164AC">
        <w:t xml:space="preserve"> W </w:t>
      </w:r>
      <w:r w:rsidRPr="001164AC">
        <w:t>przypadku gdy próbka kontrolna jest poddawana badaniom, rozstrzygające jest badanie tej próbki.</w:t>
      </w:r>
    </w:p>
    <w:p w14:paraId="35A756CE" w14:textId="41B31BE0" w:rsidR="004C192F" w:rsidRPr="001164AC" w:rsidRDefault="00316AA2" w:rsidP="008C3783">
      <w:pPr>
        <w:pStyle w:val="USTustnpkodeksu"/>
      </w:pPr>
      <w:r w:rsidRPr="001164AC">
        <w:t>3. Badanie próbki kontrolnej odbywa się na wniosek kontrolowanego złożony</w:t>
      </w:r>
      <w:r w:rsidR="009F78C8" w:rsidRPr="001164AC">
        <w:t xml:space="preserve"> w </w:t>
      </w:r>
      <w:r w:rsidRPr="001164AC">
        <w:t>terminie 1</w:t>
      </w:r>
      <w:r w:rsidR="009F78C8" w:rsidRPr="001164AC">
        <w:t>0 </w:t>
      </w:r>
      <w:r w:rsidRPr="001164AC">
        <w:t>dni roboczych od dnia otrzymania protokołu kontroli.</w:t>
      </w:r>
    </w:p>
    <w:p w14:paraId="29DBE7D4" w14:textId="40944E51" w:rsidR="00220D75" w:rsidRPr="001164AC" w:rsidRDefault="00C64EC5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Pr="006B1C99">
        <w:rPr>
          <w:rStyle w:val="Ppogrubienie"/>
        </w:rPr>
        <w:t>2</w:t>
      </w:r>
      <w:r w:rsidR="007F1A2D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="0045309E" w:rsidRPr="001164AC">
        <w:t xml:space="preserve"> </w:t>
      </w:r>
      <w:r w:rsidR="00220D75" w:rsidRPr="001164AC">
        <w:t>1. Protokół kontroli zawiera:</w:t>
      </w:r>
    </w:p>
    <w:p w14:paraId="745978EB" w14:textId="6033D850" w:rsidR="00220D75" w:rsidRPr="001164AC" w:rsidRDefault="00220D75" w:rsidP="003A6AF9">
      <w:pPr>
        <w:pStyle w:val="PKTpunkt"/>
      </w:pPr>
      <w:r w:rsidRPr="001164AC">
        <w:t>1)</w:t>
      </w:r>
      <w:r w:rsidRPr="001164AC">
        <w:tab/>
        <w:t>nazw</w:t>
      </w:r>
      <w:r w:rsidR="00903A99" w:rsidRPr="001164AC">
        <w:t>ę</w:t>
      </w:r>
      <w:r w:rsidRPr="001164AC">
        <w:t xml:space="preserve"> (firm</w:t>
      </w:r>
      <w:r w:rsidR="00903A99" w:rsidRPr="001164AC">
        <w:t>ę</w:t>
      </w:r>
      <w:r w:rsidRPr="001164AC">
        <w:t>) albo imi</w:t>
      </w:r>
      <w:r w:rsidR="00903A99" w:rsidRPr="001164AC">
        <w:t>ę</w:t>
      </w:r>
      <w:r w:rsidR="009F78C8" w:rsidRPr="001164AC">
        <w:t xml:space="preserve"> i </w:t>
      </w:r>
      <w:r w:rsidRPr="001164AC">
        <w:t>nazwisk</w:t>
      </w:r>
      <w:r w:rsidR="00903A99" w:rsidRPr="001164AC">
        <w:t>o</w:t>
      </w:r>
      <w:r w:rsidRPr="001164AC">
        <w:t xml:space="preserve"> oraz </w:t>
      </w:r>
      <w:r w:rsidR="00903A99" w:rsidRPr="001164AC">
        <w:t>siedzibę</w:t>
      </w:r>
      <w:r w:rsidR="009F78C8" w:rsidRPr="001164AC">
        <w:t xml:space="preserve"> i </w:t>
      </w:r>
      <w:r w:rsidRPr="001164AC">
        <w:t>adres kontrolowanego;</w:t>
      </w:r>
    </w:p>
    <w:p w14:paraId="1223FD89" w14:textId="20F328D8" w:rsidR="00220D75" w:rsidRPr="001164AC" w:rsidRDefault="00903A99" w:rsidP="00B5438E">
      <w:pPr>
        <w:pStyle w:val="PKTpunkt"/>
      </w:pPr>
      <w:r w:rsidRPr="001164AC">
        <w:t>2</w:t>
      </w:r>
      <w:r w:rsidR="00220D75" w:rsidRPr="001164AC">
        <w:t>)</w:t>
      </w:r>
      <w:r w:rsidR="00220D75" w:rsidRPr="001164AC">
        <w:tab/>
        <w:t>imię</w:t>
      </w:r>
      <w:r w:rsidR="009F78C8" w:rsidRPr="001164AC">
        <w:t xml:space="preserve"> i </w:t>
      </w:r>
      <w:r w:rsidR="00220D75" w:rsidRPr="001164AC">
        <w:t>nazwisko</w:t>
      </w:r>
      <w:r w:rsidR="0021507F" w:rsidRPr="001164AC">
        <w:t>,</w:t>
      </w:r>
      <w:r w:rsidR="00220D75" w:rsidRPr="001164AC">
        <w:t xml:space="preserve"> stanowisko służbowe</w:t>
      </w:r>
      <w:r w:rsidR="009F78C8" w:rsidRPr="001164AC">
        <w:t xml:space="preserve"> i </w:t>
      </w:r>
      <w:r w:rsidR="0021507F" w:rsidRPr="001164AC">
        <w:t xml:space="preserve">numer </w:t>
      </w:r>
      <w:r w:rsidR="00085FC3" w:rsidRPr="001164AC">
        <w:t>legitymacj</w:t>
      </w:r>
      <w:r w:rsidR="0021507F" w:rsidRPr="001164AC">
        <w:t xml:space="preserve">i służbowej </w:t>
      </w:r>
      <w:r w:rsidR="00220D75" w:rsidRPr="001164AC">
        <w:t>kontrolują</w:t>
      </w:r>
      <w:r w:rsidR="00085FC3" w:rsidRPr="001164AC">
        <w:t>c</w:t>
      </w:r>
      <w:r w:rsidR="0021507F" w:rsidRPr="001164AC">
        <w:t>ego</w:t>
      </w:r>
      <w:r w:rsidR="00220D75" w:rsidRPr="001164AC">
        <w:t>;</w:t>
      </w:r>
    </w:p>
    <w:p w14:paraId="2B9536E1" w14:textId="38E68AF4" w:rsidR="00903A99" w:rsidRPr="001164AC" w:rsidRDefault="00903A99" w:rsidP="00B5438E">
      <w:pPr>
        <w:pStyle w:val="PKTpunkt"/>
      </w:pPr>
      <w:r w:rsidRPr="001164AC">
        <w:t>3)</w:t>
      </w:r>
      <w:r w:rsidRPr="001164AC">
        <w:tab/>
        <w:t>numer</w:t>
      </w:r>
      <w:r w:rsidR="009F78C8" w:rsidRPr="001164AC">
        <w:t xml:space="preserve"> i </w:t>
      </w:r>
      <w:r w:rsidRPr="001164AC">
        <w:t>datę upoważnienia do przeprowadzenia kontroli oraz wzmiankę</w:t>
      </w:r>
      <w:r w:rsidR="009F78C8" w:rsidRPr="001164AC">
        <w:t xml:space="preserve"> o </w:t>
      </w:r>
      <w:r w:rsidRPr="001164AC">
        <w:t>jego zmianach;</w:t>
      </w:r>
    </w:p>
    <w:p w14:paraId="09C2370E" w14:textId="4EC9E88C" w:rsidR="00220D75" w:rsidRPr="001164AC" w:rsidRDefault="003A2DFA" w:rsidP="00B82C4E">
      <w:pPr>
        <w:pStyle w:val="PKTpunkt"/>
      </w:pPr>
      <w:r w:rsidRPr="001164AC">
        <w:t>4</w:t>
      </w:r>
      <w:r w:rsidR="00903A99" w:rsidRPr="001164AC">
        <w:t>)</w:t>
      </w:r>
      <w:r w:rsidR="00903A99" w:rsidRPr="001164AC">
        <w:tab/>
      </w:r>
      <w:r w:rsidR="00220D75" w:rsidRPr="001164AC">
        <w:t>określenie przedmiotu</w:t>
      </w:r>
      <w:r w:rsidR="009F78C8" w:rsidRPr="001164AC">
        <w:t xml:space="preserve"> i </w:t>
      </w:r>
      <w:r w:rsidR="00220D75" w:rsidRPr="001164AC">
        <w:t>zakresu kontroli;</w:t>
      </w:r>
    </w:p>
    <w:p w14:paraId="6CCCDC61" w14:textId="26F85E48" w:rsidR="00903A99" w:rsidRPr="001164AC" w:rsidRDefault="00903A99" w:rsidP="00B63944">
      <w:pPr>
        <w:pStyle w:val="PKTpunkt"/>
      </w:pPr>
      <w:r w:rsidRPr="001164AC">
        <w:t>5)</w:t>
      </w:r>
      <w:r w:rsidRPr="001164AC">
        <w:tab/>
        <w:t>datę rozpoczęcia</w:t>
      </w:r>
      <w:r w:rsidR="009F78C8" w:rsidRPr="001164AC">
        <w:t xml:space="preserve"> i </w:t>
      </w:r>
      <w:r w:rsidRPr="001164AC">
        <w:t>zakończenia kontroli;</w:t>
      </w:r>
    </w:p>
    <w:p w14:paraId="7378553C" w14:textId="11BE57BB" w:rsidR="009E65D8" w:rsidRPr="001164AC" w:rsidRDefault="003A2DFA" w:rsidP="004A5458">
      <w:pPr>
        <w:pStyle w:val="PKTpunkt"/>
      </w:pPr>
      <w:r w:rsidRPr="001164AC">
        <w:t>6</w:t>
      </w:r>
      <w:r w:rsidR="009E65D8" w:rsidRPr="001164AC">
        <w:t>)</w:t>
      </w:r>
      <w:r w:rsidR="009E65D8" w:rsidRPr="001164AC">
        <w:tab/>
        <w:t>określenie miejsca</w:t>
      </w:r>
      <w:r w:rsidR="009F78C8" w:rsidRPr="001164AC">
        <w:t xml:space="preserve"> i </w:t>
      </w:r>
      <w:r w:rsidR="00903A99" w:rsidRPr="001164AC">
        <w:t xml:space="preserve">sposobu </w:t>
      </w:r>
      <w:r w:rsidR="009E65D8" w:rsidRPr="001164AC">
        <w:t>przeprowadzenia kontroli;</w:t>
      </w:r>
    </w:p>
    <w:p w14:paraId="7AC6D618" w14:textId="7F7BCD94" w:rsidR="00220D75" w:rsidRPr="001164AC" w:rsidRDefault="003A2DFA" w:rsidP="004A5458">
      <w:pPr>
        <w:pStyle w:val="PKTpunkt"/>
      </w:pPr>
      <w:r w:rsidRPr="001164AC">
        <w:t>7</w:t>
      </w:r>
      <w:r w:rsidR="00220D75" w:rsidRPr="001164AC">
        <w:t>)</w:t>
      </w:r>
      <w:r w:rsidR="00220D75" w:rsidRPr="001164AC">
        <w:tab/>
        <w:t>opis stanu faktycznego ustalonego</w:t>
      </w:r>
      <w:r w:rsidR="009F78C8" w:rsidRPr="001164AC">
        <w:t xml:space="preserve"> w </w:t>
      </w:r>
      <w:bookmarkStart w:id="22" w:name="_Hlk134620673"/>
      <w:r w:rsidR="00220D75" w:rsidRPr="001164AC">
        <w:t>toku kontroli</w:t>
      </w:r>
      <w:bookmarkEnd w:id="22"/>
      <w:r w:rsidR="00220D75" w:rsidRPr="001164AC">
        <w:t>;</w:t>
      </w:r>
    </w:p>
    <w:p w14:paraId="5F2CEBC9" w14:textId="7516A979" w:rsidR="003A2DFA" w:rsidRPr="001164AC" w:rsidRDefault="003A2DFA" w:rsidP="004A5458">
      <w:pPr>
        <w:pStyle w:val="PKTpunkt"/>
      </w:pPr>
      <w:r w:rsidRPr="001164AC">
        <w:t>8)</w:t>
      </w:r>
      <w:r w:rsidRPr="001164AC">
        <w:tab/>
        <w:t>wykaz protokołów sporządzonych</w:t>
      </w:r>
      <w:r w:rsidR="009F78C8" w:rsidRPr="001164AC">
        <w:t xml:space="preserve"> w </w:t>
      </w:r>
      <w:r w:rsidRPr="001164AC">
        <w:t>toku kontroli oraz wykaz innych załączników;</w:t>
      </w:r>
    </w:p>
    <w:p w14:paraId="19A3E2C9" w14:textId="5BBD9C45" w:rsidR="003A6AF9" w:rsidRPr="001164AC" w:rsidRDefault="003A2DFA" w:rsidP="004A5458">
      <w:pPr>
        <w:pStyle w:val="PKTpunkt"/>
      </w:pPr>
      <w:r w:rsidRPr="001164AC">
        <w:t>9</w:t>
      </w:r>
      <w:r w:rsidR="00220D75" w:rsidRPr="001164AC">
        <w:t>)</w:t>
      </w:r>
      <w:r w:rsidR="00220D75" w:rsidRPr="001164AC">
        <w:tab/>
      </w:r>
      <w:r w:rsidR="003A6AF9" w:rsidRPr="001164AC">
        <w:t>miejsce</w:t>
      </w:r>
      <w:r w:rsidR="009F78C8" w:rsidRPr="001164AC">
        <w:t xml:space="preserve"> i </w:t>
      </w:r>
      <w:r w:rsidR="003A6AF9" w:rsidRPr="001164AC">
        <w:t>datę sporządzenia protokołu kontroli;</w:t>
      </w:r>
    </w:p>
    <w:p w14:paraId="50D33C04" w14:textId="29695788" w:rsidR="003A6AF9" w:rsidRPr="001164AC" w:rsidRDefault="003A6AF9" w:rsidP="00315F0F">
      <w:pPr>
        <w:pStyle w:val="PKTpunkt"/>
      </w:pPr>
      <w:r w:rsidRPr="001164AC">
        <w:t>10)</w:t>
      </w:r>
      <w:r w:rsidRPr="001164AC">
        <w:tab/>
        <w:t>pouczenie kontrolowanego</w:t>
      </w:r>
      <w:r w:rsidR="009F78C8" w:rsidRPr="001164AC">
        <w:t xml:space="preserve"> o </w:t>
      </w:r>
      <w:r w:rsidRPr="001164AC">
        <w:t>prawie zgł</w:t>
      </w:r>
      <w:r w:rsidR="00284E5B" w:rsidRPr="001164AC">
        <w:t>a</w:t>
      </w:r>
      <w:r w:rsidRPr="001164AC">
        <w:t>szania uwag.</w:t>
      </w:r>
    </w:p>
    <w:p w14:paraId="243CCB17" w14:textId="7162D725" w:rsidR="0045309E" w:rsidRPr="00D763AD" w:rsidRDefault="00220D75" w:rsidP="003B0C51">
      <w:pPr>
        <w:pStyle w:val="USTustnpkodeksu"/>
        <w:rPr>
          <w:rStyle w:val="Ppogrubienie"/>
          <w:b w:val="0"/>
        </w:rPr>
      </w:pPr>
      <w:r w:rsidRPr="001164AC">
        <w:t>2</w:t>
      </w:r>
      <w:r w:rsidR="0045309E" w:rsidRPr="001164AC">
        <w:t xml:space="preserve">. Protokół kontroli podpisuje </w:t>
      </w:r>
      <w:r w:rsidR="00680374" w:rsidRPr="001164AC">
        <w:t xml:space="preserve">inspektor Inspekcji Handlowej </w:t>
      </w:r>
      <w:r w:rsidR="004C752F" w:rsidRPr="001164AC">
        <w:t xml:space="preserve">przeprowadzający </w:t>
      </w:r>
      <w:r w:rsidR="004C752F" w:rsidRPr="003B0C51">
        <w:t>kontrolę</w:t>
      </w:r>
      <w:r w:rsidR="0045309E" w:rsidRPr="003B0C51">
        <w:t>.</w:t>
      </w:r>
    </w:p>
    <w:p w14:paraId="5238A1F7" w14:textId="15D4C7FD" w:rsidR="007E4E9F" w:rsidRPr="001164AC" w:rsidRDefault="00220D75" w:rsidP="005019B2">
      <w:pPr>
        <w:pStyle w:val="USTustnpkodeksu"/>
      </w:pPr>
      <w:r w:rsidRPr="001164AC">
        <w:t>3</w:t>
      </w:r>
      <w:r w:rsidR="00C64EC5" w:rsidRPr="001164AC">
        <w:t xml:space="preserve">. </w:t>
      </w:r>
      <w:r w:rsidR="00232BE8" w:rsidRPr="001164AC">
        <w:t>Kontrolowany może zgłosić uwagi bezpośrednio do protokołu kontroli lub</w:t>
      </w:r>
      <w:r w:rsidR="00CF759F" w:rsidRPr="001164AC">
        <w:t xml:space="preserve"> w </w:t>
      </w:r>
      <w:r w:rsidR="00232BE8" w:rsidRPr="001164AC">
        <w:t>terminie 1</w:t>
      </w:r>
      <w:r w:rsidR="00CF759F" w:rsidRPr="001164AC">
        <w:t>0 </w:t>
      </w:r>
      <w:r w:rsidR="00232BE8" w:rsidRPr="001164AC">
        <w:t xml:space="preserve">dni </w:t>
      </w:r>
      <w:r w:rsidR="00073A37" w:rsidRPr="001164AC">
        <w:t xml:space="preserve">roboczych </w:t>
      </w:r>
      <w:r w:rsidR="00232BE8" w:rsidRPr="001164AC">
        <w:t xml:space="preserve">od dnia </w:t>
      </w:r>
      <w:r w:rsidR="004761AB" w:rsidRPr="001164AC">
        <w:t xml:space="preserve">otrzymania </w:t>
      </w:r>
      <w:r w:rsidR="00232BE8" w:rsidRPr="001164AC">
        <w:t>protokołu wnieść je na piśmie.</w:t>
      </w:r>
    </w:p>
    <w:p w14:paraId="6C725F6B" w14:textId="322ECC64" w:rsidR="0079005C" w:rsidRPr="001164AC" w:rsidRDefault="007E58A8" w:rsidP="008C3783">
      <w:pPr>
        <w:pStyle w:val="ARTartustawynprozporzdzenia"/>
      </w:pPr>
      <w:r w:rsidRPr="006B1C99">
        <w:rPr>
          <w:rStyle w:val="Ppogrubienie"/>
        </w:rPr>
        <w:lastRenderedPageBreak/>
        <w:t>Art. </w:t>
      </w:r>
      <w:r w:rsidR="00C64EC5" w:rsidRPr="006B1C99">
        <w:rPr>
          <w:rStyle w:val="Ppogrubienie"/>
        </w:rPr>
        <w:t>2</w:t>
      </w:r>
      <w:r w:rsidR="007F1A2D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="00353D8E" w:rsidRPr="001164AC">
        <w:t xml:space="preserve"> </w:t>
      </w:r>
      <w:r w:rsidR="000F40CC" w:rsidRPr="001164AC">
        <w:t>1.</w:t>
      </w:r>
      <w:r w:rsidR="007C30F6" w:rsidRPr="001164AC">
        <w:t xml:space="preserve"> W</w:t>
      </w:r>
      <w:r w:rsidR="007C30F6">
        <w:t> </w:t>
      </w:r>
      <w:r w:rsidR="00BF5697" w:rsidRPr="001164AC">
        <w:t>przypadku gdy</w:t>
      </w:r>
      <w:r w:rsidR="007C30F6" w:rsidRPr="001164AC">
        <w:t xml:space="preserve"> w</w:t>
      </w:r>
      <w:r w:rsidR="007C30F6">
        <w:t> </w:t>
      </w:r>
      <w:r w:rsidR="00BF5697" w:rsidRPr="001164AC">
        <w:t>wyniku kontroli wojewódzki inspektor Inspekcji Handlowej stwierdzi, że</w:t>
      </w:r>
      <w:r w:rsidR="00A6269A" w:rsidRPr="001164AC">
        <w:t xml:space="preserve"> istnieją uzasadnione </w:t>
      </w:r>
      <w:r w:rsidR="009167D4" w:rsidRPr="001164AC">
        <w:t>okoliczności</w:t>
      </w:r>
      <w:r w:rsidR="008954AA" w:rsidRPr="001164AC">
        <w:t xml:space="preserve"> </w:t>
      </w:r>
      <w:r w:rsidR="009167D4" w:rsidRPr="001164AC">
        <w:t>wskazujące</w:t>
      </w:r>
      <w:r w:rsidR="008954AA" w:rsidRPr="001164AC">
        <w:t>, że</w:t>
      </w:r>
      <w:r w:rsidR="00A6269A" w:rsidRPr="001164AC">
        <w:t xml:space="preserve"> produkt </w:t>
      </w:r>
      <w:r w:rsidR="00BA5E51" w:rsidRPr="001164AC">
        <w:t>stwarza poważne ryzyko</w:t>
      </w:r>
      <w:r w:rsidR="00BF5697" w:rsidRPr="001164AC">
        <w:t xml:space="preserve">, </w:t>
      </w:r>
      <w:r w:rsidR="000347B7" w:rsidRPr="001164AC">
        <w:t>oraz</w:t>
      </w:r>
      <w:r w:rsidR="006B13C2" w:rsidRPr="001164AC">
        <w:t xml:space="preserve"> że</w:t>
      </w:r>
      <w:r w:rsidR="000347B7" w:rsidRPr="001164AC">
        <w:t xml:space="preserve"> </w:t>
      </w:r>
      <w:r w:rsidR="001D6E00" w:rsidRPr="001164AC">
        <w:t xml:space="preserve">jest </w:t>
      </w:r>
      <w:r w:rsidR="000347B7" w:rsidRPr="001164AC">
        <w:t xml:space="preserve">konieczne podjęcie natychmiastowego działania mającego na celu ochronę zdrowia lub życia konsumentów, </w:t>
      </w:r>
      <w:r w:rsidR="00BA5E51" w:rsidRPr="001164AC">
        <w:t>zakazuje</w:t>
      </w:r>
      <w:r w:rsidR="00625CFB" w:rsidRPr="001164AC">
        <w:t xml:space="preserve"> kontrolowanemu</w:t>
      </w:r>
      <w:r w:rsidR="00BF5697" w:rsidRPr="001164AC">
        <w:t>,</w:t>
      </w:r>
      <w:r w:rsidR="00353D8E" w:rsidRPr="001164AC">
        <w:t xml:space="preserve"> w </w:t>
      </w:r>
      <w:r w:rsidR="00BF5697" w:rsidRPr="001164AC">
        <w:t xml:space="preserve">drodze decyzji, </w:t>
      </w:r>
      <w:r w:rsidRPr="001164AC">
        <w:t>udostępniania</w:t>
      </w:r>
      <w:r w:rsidR="00311D32" w:rsidRPr="001164AC">
        <w:t xml:space="preserve"> produktu</w:t>
      </w:r>
      <w:r w:rsidRPr="001164AC">
        <w:t xml:space="preserve"> na rynku </w:t>
      </w:r>
      <w:r w:rsidR="00BF5697" w:rsidRPr="001164AC">
        <w:t xml:space="preserve">na okres nie dłuższy niż </w:t>
      </w:r>
      <w:r w:rsidR="00353D8E" w:rsidRPr="001164AC">
        <w:t>3 </w:t>
      </w:r>
      <w:r w:rsidR="00BF5697" w:rsidRPr="001164AC">
        <w:t>miesiące.</w:t>
      </w:r>
    </w:p>
    <w:p w14:paraId="58856AF1" w14:textId="7B6D16F3" w:rsidR="00BF5697" w:rsidRPr="001164AC" w:rsidRDefault="0079005C" w:rsidP="00DF3DAA">
      <w:pPr>
        <w:pStyle w:val="USTustnpkodeksu"/>
      </w:pPr>
      <w:r w:rsidRPr="001164AC">
        <w:t>2.</w:t>
      </w:r>
      <w:r w:rsidR="009F78C8" w:rsidRPr="001164AC">
        <w:t xml:space="preserve"> W </w:t>
      </w:r>
      <w:r w:rsidRPr="001164AC">
        <w:t>przypadku wszczęcia postępowania,</w:t>
      </w:r>
      <w:r w:rsidR="009F78C8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art. </w:t>
      </w:r>
      <w:r w:rsidR="0082311D">
        <w:t>4</w:t>
      </w:r>
      <w:r w:rsidR="007C30F6">
        <w:t>0 ust. </w:t>
      </w:r>
      <w:r w:rsidR="0036081F" w:rsidRPr="001164AC">
        <w:t>1</w:t>
      </w:r>
      <w:r w:rsidRPr="001164AC">
        <w:t xml:space="preserve">, Prezes Urzędu </w:t>
      </w:r>
      <w:r w:rsidR="00BA5E51" w:rsidRPr="001164AC">
        <w:t>przedłuża</w:t>
      </w:r>
      <w:r w:rsidR="005C58BD" w:rsidRPr="001164AC">
        <w:t xml:space="preserve"> kontrolowanemu</w:t>
      </w:r>
      <w:r w:rsidRPr="001164AC">
        <w:t>,</w:t>
      </w:r>
      <w:r w:rsidR="009F78C8" w:rsidRPr="001164AC">
        <w:t xml:space="preserve"> w </w:t>
      </w:r>
      <w:r w:rsidRPr="001164AC">
        <w:t>drodze decyzji, okres obowiązywania zakazu,</w:t>
      </w:r>
      <w:r w:rsidR="009F78C8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Pr="001164AC">
        <w:t>1, do czasu zakończenia postępowania</w:t>
      </w:r>
      <w:r w:rsidR="00BA5E51" w:rsidRPr="001164AC">
        <w:t xml:space="preserve">, jeżeli stwierdzi, że istnieją uzasadnione </w:t>
      </w:r>
      <w:r w:rsidR="009167D4" w:rsidRPr="001164AC">
        <w:t>okoliczności wskazujące</w:t>
      </w:r>
      <w:r w:rsidR="00BA5E51" w:rsidRPr="001164AC">
        <w:t>, że produkt stwarza poważne ryzyko</w:t>
      </w:r>
      <w:r w:rsidR="00802F0A" w:rsidRPr="001164AC">
        <w:t>,</w:t>
      </w:r>
      <w:r w:rsidR="000347B7" w:rsidRPr="001164AC">
        <w:t xml:space="preserve"> oraz</w:t>
      </w:r>
      <w:r w:rsidR="006B13C2" w:rsidRPr="001164AC">
        <w:t xml:space="preserve"> że</w:t>
      </w:r>
      <w:r w:rsidR="000347B7" w:rsidRPr="001164AC">
        <w:t xml:space="preserve"> </w:t>
      </w:r>
      <w:r w:rsidR="001D6E00" w:rsidRPr="001164AC">
        <w:t xml:space="preserve">jest </w:t>
      </w:r>
      <w:r w:rsidR="000347B7" w:rsidRPr="001164AC">
        <w:t>konieczne podjęcie natychmiastowego działania mającego na celu ochronę zdrowia lub życia konsumentów</w:t>
      </w:r>
      <w:r w:rsidR="00802F0A" w:rsidRPr="001164AC">
        <w:t>.</w:t>
      </w:r>
    </w:p>
    <w:p w14:paraId="3AF34877" w14:textId="3BEA70DF" w:rsidR="005F41E6" w:rsidRPr="001164AC" w:rsidRDefault="005F41E6" w:rsidP="00DF3DAA">
      <w:pPr>
        <w:pStyle w:val="USTustnpkodeksu"/>
      </w:pPr>
      <w:r w:rsidRPr="001164AC">
        <w:t>3. Decyzje,</w:t>
      </w:r>
      <w:r w:rsidR="009F78C8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1</w:t>
      </w:r>
      <w:r w:rsidR="007C30F6">
        <w:t xml:space="preserve"> i </w:t>
      </w:r>
      <w:r w:rsidRPr="001164AC">
        <w:t>2, podlegają natychmiastowemu wykonaniu.</w:t>
      </w:r>
    </w:p>
    <w:p w14:paraId="43EE1F25" w14:textId="30D715E9" w:rsidR="00C70E7A" w:rsidRPr="001164AC" w:rsidRDefault="00BE38C0" w:rsidP="00BE38C0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7F1A2D" w:rsidRPr="006B1C99">
        <w:rPr>
          <w:rStyle w:val="Ppogrubienie"/>
        </w:rPr>
        <w:t>28</w:t>
      </w:r>
      <w:r w:rsidRPr="006B1C99">
        <w:rPr>
          <w:rStyle w:val="Ppogrubienie"/>
        </w:rPr>
        <w:t>.</w:t>
      </w:r>
      <w:r w:rsidRPr="001164AC">
        <w:t xml:space="preserve"> 1. Jeżeli</w:t>
      </w:r>
      <w:r w:rsidR="00CF759F" w:rsidRPr="001164AC">
        <w:t xml:space="preserve"> w </w:t>
      </w:r>
      <w:r w:rsidRPr="001164AC">
        <w:t>wyniku kontroli stwierdzono, że produkt nie jest oznakowany zgodnie</w:t>
      </w:r>
      <w:r w:rsidR="00CF759F" w:rsidRPr="001164AC">
        <w:t xml:space="preserve"> z </w:t>
      </w:r>
      <w:r w:rsidRPr="001164AC">
        <w:t>wymaganiami określonymi</w:t>
      </w:r>
      <w:r w:rsidR="00CF759F" w:rsidRPr="001164AC">
        <w:t xml:space="preserve"> w </w:t>
      </w:r>
      <w:r w:rsidRPr="001164AC">
        <w:t>rozporządzeniu 2023/98</w:t>
      </w:r>
      <w:r w:rsidR="009F78C8" w:rsidRPr="001164AC">
        <w:t>8</w:t>
      </w:r>
      <w:r w:rsidRPr="001164AC">
        <w:t>, wojewódzki inspektor Inspekcji Handlowej</w:t>
      </w:r>
      <w:r w:rsidR="006412C5" w:rsidRPr="001164AC">
        <w:t xml:space="preserve"> </w:t>
      </w:r>
      <w:r w:rsidR="00C70E7A" w:rsidRPr="001164AC">
        <w:t>w</w:t>
      </w:r>
      <w:r w:rsidR="006412C5" w:rsidRPr="001164AC">
        <w:t>zywa</w:t>
      </w:r>
      <w:r w:rsidR="00C70E7A" w:rsidRPr="001164AC">
        <w:t xml:space="preserve"> kontrolowanego do usunięcia nieprawidłowości </w:t>
      </w:r>
      <w:r w:rsidR="0079005C" w:rsidRPr="001164AC">
        <w:t>oraz przedstawienia,</w:t>
      </w:r>
      <w:r w:rsidR="009F78C8" w:rsidRPr="001164AC">
        <w:t xml:space="preserve"> w </w:t>
      </w:r>
      <w:r w:rsidR="0079005C" w:rsidRPr="001164AC">
        <w:t>określonym terminie, dowodów potwierdzających ich usunięcie</w:t>
      </w:r>
      <w:r w:rsidR="00C70E7A" w:rsidRPr="001164AC">
        <w:t>.</w:t>
      </w:r>
    </w:p>
    <w:p w14:paraId="1C66B35B" w14:textId="42C4D835" w:rsidR="008C7A6D" w:rsidRPr="001164AC" w:rsidRDefault="00C70E7A" w:rsidP="008C7A6D">
      <w:pPr>
        <w:pStyle w:val="USTustnpkodeksu"/>
      </w:pPr>
      <w:r w:rsidRPr="001164AC">
        <w:t xml:space="preserve">2. Jeżeli kontrolowany nie </w:t>
      </w:r>
      <w:r w:rsidR="0079005C" w:rsidRPr="001164AC">
        <w:t xml:space="preserve">przedstawi dowodów na </w:t>
      </w:r>
      <w:r w:rsidRPr="001164AC">
        <w:t>usuni</w:t>
      </w:r>
      <w:r w:rsidR="0079005C" w:rsidRPr="001164AC">
        <w:t>ęcie</w:t>
      </w:r>
      <w:r w:rsidRPr="001164AC">
        <w:t xml:space="preserve"> nieprawidłowości</w:t>
      </w:r>
      <w:r w:rsidR="009F78C8" w:rsidRPr="001164AC">
        <w:t xml:space="preserve"> w </w:t>
      </w:r>
      <w:r w:rsidRPr="001164AC">
        <w:t>terminie określonym</w:t>
      </w:r>
      <w:r w:rsidR="009F78C8" w:rsidRPr="001164AC">
        <w:t xml:space="preserve"> w </w:t>
      </w:r>
      <w:r w:rsidRPr="001164AC">
        <w:t>wezwaniu,</w:t>
      </w:r>
      <w:r w:rsidR="009F78C8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="004D34A6" w:rsidRPr="001164AC">
        <w:t>1</w:t>
      </w:r>
      <w:r w:rsidRPr="001164AC">
        <w:t xml:space="preserve">, wojewódzki inspektor Inspekcji Handlowej </w:t>
      </w:r>
      <w:r w:rsidR="00335F94" w:rsidRPr="001164AC">
        <w:t>nakazuje</w:t>
      </w:r>
      <w:r w:rsidR="00BE38C0" w:rsidRPr="001164AC">
        <w:t>,</w:t>
      </w:r>
      <w:r w:rsidR="00CF759F" w:rsidRPr="001164AC">
        <w:t xml:space="preserve"> w </w:t>
      </w:r>
      <w:r w:rsidR="00BE38C0" w:rsidRPr="001164AC">
        <w:t>drodze decyzji, usunięci</w:t>
      </w:r>
      <w:r w:rsidR="004F2161" w:rsidRPr="001164AC">
        <w:t>e</w:t>
      </w:r>
      <w:r w:rsidR="00BE38C0" w:rsidRPr="001164AC">
        <w:t xml:space="preserve"> </w:t>
      </w:r>
      <w:r w:rsidR="0079005C" w:rsidRPr="001164AC">
        <w:t xml:space="preserve">nieprawidłowości </w:t>
      </w:r>
      <w:r w:rsidR="008C7A6D" w:rsidRPr="001164AC">
        <w:t>oraz przedstawieni</w:t>
      </w:r>
      <w:r w:rsidR="004F2161" w:rsidRPr="001164AC">
        <w:t>e</w:t>
      </w:r>
      <w:r w:rsidR="008C7A6D" w:rsidRPr="001164AC">
        <w:t>,</w:t>
      </w:r>
      <w:r w:rsidR="009F78C8" w:rsidRPr="001164AC">
        <w:t xml:space="preserve"> w </w:t>
      </w:r>
      <w:r w:rsidR="008C7A6D" w:rsidRPr="001164AC">
        <w:t>określonym terminie, dowodów potwierdzających ich usunięcie.</w:t>
      </w:r>
    </w:p>
    <w:p w14:paraId="5C55D99A" w14:textId="5D4EC19E" w:rsidR="008C7A6D" w:rsidRPr="001164AC" w:rsidRDefault="00C70E7A" w:rsidP="008C7A6D">
      <w:pPr>
        <w:pStyle w:val="USTustnpkodeksu"/>
      </w:pPr>
      <w:r w:rsidRPr="001164AC">
        <w:t>3</w:t>
      </w:r>
      <w:r w:rsidR="00BE38C0" w:rsidRPr="001164AC">
        <w:t>. Jeżeli</w:t>
      </w:r>
      <w:r w:rsidR="00CF759F" w:rsidRPr="001164AC">
        <w:t xml:space="preserve"> w </w:t>
      </w:r>
      <w:r w:rsidR="00BE38C0" w:rsidRPr="001164AC">
        <w:t xml:space="preserve">wyniku kontroli stwierdzono, że produkt może stwarzać </w:t>
      </w:r>
      <w:r w:rsidR="00967132" w:rsidRPr="001164AC">
        <w:t>ryzyko</w:t>
      </w:r>
      <w:r w:rsidR="00CF759F" w:rsidRPr="001164AC">
        <w:t xml:space="preserve"> w </w:t>
      </w:r>
      <w:r w:rsidR="00BE38C0" w:rsidRPr="001164AC">
        <w:t xml:space="preserve">określonych warunkach, wojewódzki inspektor Inspekcji Handlowej </w:t>
      </w:r>
      <w:r w:rsidR="006412C5" w:rsidRPr="001164AC">
        <w:t xml:space="preserve">wzywa </w:t>
      </w:r>
      <w:r w:rsidRPr="001164AC">
        <w:t>kontrolowanego do oznakowania produktu odpowiednimi</w:t>
      </w:r>
      <w:r w:rsidR="007C3CA7" w:rsidRPr="001164AC">
        <w:t>,</w:t>
      </w:r>
      <w:r w:rsidRPr="001164AC">
        <w:t xml:space="preserve"> wyraźnie i zrozumiale sformułowanymi w języku polskim ostrzeżeniami o ryzykach, jakie może on stwarzać</w:t>
      </w:r>
      <w:r w:rsidR="008C7A6D" w:rsidRPr="001164AC">
        <w:t>, oraz przedstawienia,</w:t>
      </w:r>
      <w:r w:rsidR="009F78C8" w:rsidRPr="001164AC">
        <w:t xml:space="preserve"> w </w:t>
      </w:r>
      <w:r w:rsidR="008C7A6D" w:rsidRPr="001164AC">
        <w:t>określonym terminie, dowodów potwierdzających zastosowanie się do wezwania.</w:t>
      </w:r>
    </w:p>
    <w:p w14:paraId="37901CB5" w14:textId="0F4C84FC" w:rsidR="00BE38C0" w:rsidRPr="001164AC" w:rsidRDefault="00C70E7A" w:rsidP="006B1C99">
      <w:pPr>
        <w:pStyle w:val="USTustnpkodeksu"/>
        <w:keepNext/>
      </w:pPr>
      <w:r w:rsidRPr="001164AC">
        <w:t>4. Jeżeli kontrolowany nie oznakuje produktu</w:t>
      </w:r>
      <w:r w:rsidR="009F78C8" w:rsidRPr="001164AC">
        <w:t xml:space="preserve"> w </w:t>
      </w:r>
      <w:r w:rsidR="004C192F" w:rsidRPr="001164AC">
        <w:t>sposób</w:t>
      </w:r>
      <w:r w:rsidR="007C30F6" w:rsidRPr="001164AC">
        <w:t xml:space="preserve"> i</w:t>
      </w:r>
      <w:r w:rsidR="007C30F6">
        <w:t> </w:t>
      </w:r>
      <w:r w:rsidR="007C30F6" w:rsidRPr="001164AC">
        <w:t>w</w:t>
      </w:r>
      <w:r w:rsidR="007C30F6">
        <w:t> </w:t>
      </w:r>
      <w:r w:rsidRPr="001164AC">
        <w:t>terminie określony</w:t>
      </w:r>
      <w:r w:rsidR="001D6E00" w:rsidRPr="001164AC">
        <w:t>ch</w:t>
      </w:r>
      <w:r w:rsidR="009F78C8" w:rsidRPr="001164AC">
        <w:t xml:space="preserve"> w </w:t>
      </w:r>
      <w:r w:rsidRPr="001164AC">
        <w:t>wezwaniu,</w:t>
      </w:r>
      <w:r w:rsidR="009F78C8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="004C192F" w:rsidRPr="001164AC">
        <w:t>3</w:t>
      </w:r>
      <w:r w:rsidRPr="001164AC">
        <w:t>, wojewódzki inspektor Inspekcji Handlowej</w:t>
      </w:r>
      <w:r w:rsidR="00643266">
        <w:t>,</w:t>
      </w:r>
      <w:r w:rsidR="00CF759F" w:rsidRPr="001164AC">
        <w:t xml:space="preserve"> w </w:t>
      </w:r>
      <w:r w:rsidR="00BE38C0" w:rsidRPr="001164AC">
        <w:t>drodze decyzji:</w:t>
      </w:r>
    </w:p>
    <w:p w14:paraId="4D18706E" w14:textId="5C69F8FF" w:rsidR="00BE38C0" w:rsidRPr="001164AC" w:rsidRDefault="00BE38C0" w:rsidP="00BE38C0">
      <w:pPr>
        <w:pStyle w:val="PKTpunkt"/>
      </w:pPr>
      <w:r w:rsidRPr="001164AC">
        <w:t>1)</w:t>
      </w:r>
      <w:r w:rsidRPr="001164AC">
        <w:tab/>
      </w:r>
      <w:r w:rsidR="00335F94" w:rsidRPr="001164AC">
        <w:t>nakazuje</w:t>
      </w:r>
      <w:r w:rsidR="004F2161" w:rsidRPr="001164AC">
        <w:t xml:space="preserve"> </w:t>
      </w:r>
      <w:r w:rsidRPr="001164AC">
        <w:t>oznakowani</w:t>
      </w:r>
      <w:r w:rsidR="004F2161" w:rsidRPr="001164AC">
        <w:t>e</w:t>
      </w:r>
      <w:r w:rsidRPr="001164AC">
        <w:t xml:space="preserve"> produktu odpowiednimi</w:t>
      </w:r>
      <w:r w:rsidR="007C3CA7" w:rsidRPr="001164AC">
        <w:t>,</w:t>
      </w:r>
      <w:r w:rsidRPr="001164AC">
        <w:t xml:space="preserve"> wyraźnie</w:t>
      </w:r>
      <w:r w:rsidR="003960DE" w:rsidRPr="001164AC">
        <w:t xml:space="preserve"> i </w:t>
      </w:r>
      <w:r w:rsidRPr="001164AC">
        <w:t>zrozumiale sformułowanymi</w:t>
      </w:r>
      <w:r w:rsidR="00CF759F" w:rsidRPr="001164AC">
        <w:t xml:space="preserve"> w </w:t>
      </w:r>
      <w:r w:rsidRPr="001164AC">
        <w:t>języku polskim ostrzeżeniami</w:t>
      </w:r>
      <w:r w:rsidR="00CF759F" w:rsidRPr="001164AC">
        <w:t xml:space="preserve"> o </w:t>
      </w:r>
      <w:r w:rsidR="00967132" w:rsidRPr="001164AC">
        <w:t>ryzykach</w:t>
      </w:r>
      <w:r w:rsidRPr="001164AC">
        <w:t>, jakie może on stwarzać</w:t>
      </w:r>
      <w:r w:rsidR="008C7A6D" w:rsidRPr="001164AC">
        <w:t xml:space="preserve">, oraz </w:t>
      </w:r>
      <w:bookmarkStart w:id="23" w:name="_Hlk170389658"/>
      <w:r w:rsidR="008C7A6D" w:rsidRPr="001164AC">
        <w:t>przedstawieni</w:t>
      </w:r>
      <w:r w:rsidR="004F2161" w:rsidRPr="001164AC">
        <w:t>e</w:t>
      </w:r>
      <w:r w:rsidR="008C7A6D" w:rsidRPr="001164AC">
        <w:t>,</w:t>
      </w:r>
      <w:r w:rsidR="009F78C8" w:rsidRPr="001164AC">
        <w:t xml:space="preserve"> w </w:t>
      </w:r>
      <w:r w:rsidR="008C7A6D" w:rsidRPr="001164AC">
        <w:t>określonym terminie, dowodów potwierdzających wykonanie decyzji</w:t>
      </w:r>
      <w:bookmarkEnd w:id="23"/>
      <w:r w:rsidRPr="001164AC">
        <w:t>;</w:t>
      </w:r>
    </w:p>
    <w:p w14:paraId="72515B24" w14:textId="7F56B21E" w:rsidR="00BE38C0" w:rsidRPr="001164AC" w:rsidRDefault="00BE38C0" w:rsidP="00BE38C0">
      <w:pPr>
        <w:pStyle w:val="PKTpunkt"/>
      </w:pPr>
      <w:r w:rsidRPr="001164AC">
        <w:t>2)</w:t>
      </w:r>
      <w:r w:rsidRPr="001164AC">
        <w:tab/>
      </w:r>
      <w:r w:rsidR="00335F94" w:rsidRPr="001164AC">
        <w:t xml:space="preserve">zakazuje </w:t>
      </w:r>
      <w:r w:rsidR="00A23581" w:rsidRPr="001164AC">
        <w:t>udostępniani</w:t>
      </w:r>
      <w:r w:rsidR="00CC4FC0" w:rsidRPr="001164AC">
        <w:t>a</w:t>
      </w:r>
      <w:r w:rsidR="00A23581" w:rsidRPr="001164AC">
        <w:t xml:space="preserve"> na rynku</w:t>
      </w:r>
      <w:r w:rsidRPr="001164AC">
        <w:t xml:space="preserve"> </w:t>
      </w:r>
      <w:r w:rsidR="003B0A9C" w:rsidRPr="001164AC">
        <w:t xml:space="preserve">produktu </w:t>
      </w:r>
      <w:r w:rsidRPr="001164AC">
        <w:t>do czasu jego odpowiedniego oznakowania.</w:t>
      </w:r>
    </w:p>
    <w:p w14:paraId="457EE134" w14:textId="11FD27A2" w:rsidR="0040629B" w:rsidRPr="001164AC" w:rsidRDefault="0040629B" w:rsidP="008C7A6D">
      <w:pPr>
        <w:pStyle w:val="USTustnpkodeksu"/>
      </w:pPr>
      <w:r w:rsidRPr="001164AC">
        <w:t xml:space="preserve">5. </w:t>
      </w:r>
      <w:r w:rsidR="007B629B" w:rsidRPr="001164AC">
        <w:t>Adresatem wezwań,</w:t>
      </w:r>
      <w:r w:rsidR="009F78C8" w:rsidRPr="001164AC">
        <w:t xml:space="preserve"> o </w:t>
      </w:r>
      <w:r w:rsidR="007B629B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1</w:t>
      </w:r>
      <w:r w:rsidR="007C30F6">
        <w:t xml:space="preserve"> i </w:t>
      </w:r>
      <w:r w:rsidR="007B629B" w:rsidRPr="001164AC">
        <w:t>3, oraz decyzji,</w:t>
      </w:r>
      <w:r w:rsidR="009F78C8" w:rsidRPr="001164AC">
        <w:t xml:space="preserve"> o </w:t>
      </w:r>
      <w:r w:rsidR="007B629B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2</w:t>
      </w:r>
      <w:r w:rsidR="007C30F6">
        <w:t xml:space="preserve"> i </w:t>
      </w:r>
      <w:r w:rsidR="007B629B" w:rsidRPr="001164AC">
        <w:t>4, może być kontrolowany będący producentem albo importerem.</w:t>
      </w:r>
    </w:p>
    <w:p w14:paraId="2BD68BC5" w14:textId="3AB69980" w:rsidR="00C80198" w:rsidRPr="001164AC" w:rsidRDefault="00C80198" w:rsidP="00C80198">
      <w:pPr>
        <w:pStyle w:val="USTustnpkodeksu"/>
      </w:pPr>
      <w:r w:rsidRPr="001164AC">
        <w:lastRenderedPageBreak/>
        <w:t>6. Określając terminy,</w:t>
      </w:r>
      <w:r w:rsidR="003960DE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ust. </w:t>
      </w:r>
      <w:r w:rsidRPr="001164AC">
        <w:t>1</w:t>
      </w:r>
      <w:r w:rsidR="00F711F8" w:rsidRPr="001164AC">
        <w:t>–</w:t>
      </w:r>
      <w:r w:rsidR="007C30F6" w:rsidRPr="001164AC">
        <w:t>3</w:t>
      </w:r>
      <w:r w:rsidR="007C30F6">
        <w:t xml:space="preserve"> i ust. </w:t>
      </w:r>
      <w:r w:rsidR="007C30F6" w:rsidRPr="001164AC">
        <w:t>4</w:t>
      </w:r>
      <w:r w:rsidR="007C30F6">
        <w:t xml:space="preserve"> pkt </w:t>
      </w:r>
      <w:r w:rsidR="00EF45B0" w:rsidRPr="001164AC">
        <w:t>1</w:t>
      </w:r>
      <w:r w:rsidRPr="001164AC">
        <w:t>, wojewódzki inspektor Inspekcji Handlowej bierze pod uwagę liczbę zakwestionowanych produktów, liczbę podmiotów gospodarczych</w:t>
      </w:r>
      <w:r w:rsidR="003960DE" w:rsidRPr="001164AC">
        <w:t xml:space="preserve"> i </w:t>
      </w:r>
      <w:r w:rsidRPr="001164AC">
        <w:t>konsumentów, którym kontrolowany udostępnił te produkty</w:t>
      </w:r>
      <w:r w:rsidR="001D6E00" w:rsidRPr="001164AC">
        <w:t>,</w:t>
      </w:r>
      <w:r w:rsidRPr="001164AC">
        <w:t xml:space="preserve"> oraz potrzebę ochrony zdrowia lub życia konsumentów.</w:t>
      </w:r>
    </w:p>
    <w:p w14:paraId="362273D5" w14:textId="6368DB69" w:rsidR="00BE38C0" w:rsidRPr="001164AC" w:rsidRDefault="00F711F8" w:rsidP="00BE38C0">
      <w:pPr>
        <w:pStyle w:val="USTustnpkodeksu"/>
      </w:pPr>
      <w:r w:rsidRPr="001164AC">
        <w:t>7</w:t>
      </w:r>
      <w:r w:rsidR="00BE38C0" w:rsidRPr="001164AC">
        <w:t>. Kopie decyzji,</w:t>
      </w:r>
      <w:r w:rsidR="00CF759F" w:rsidRPr="001164AC">
        <w:t xml:space="preserve"> o </w:t>
      </w:r>
      <w:r w:rsidR="00BE38C0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2</w:t>
      </w:r>
      <w:r w:rsidR="007C30F6">
        <w:t xml:space="preserve"> i </w:t>
      </w:r>
      <w:r w:rsidR="004C192F" w:rsidRPr="001164AC">
        <w:t>4</w:t>
      </w:r>
      <w:r w:rsidR="00BE38C0" w:rsidRPr="001164AC">
        <w:t xml:space="preserve">, są niezwłocznie przekazywane </w:t>
      </w:r>
      <w:r w:rsidR="00F36669" w:rsidRPr="001164AC">
        <w:t>Prezesowi Urzędu</w:t>
      </w:r>
      <w:r w:rsidR="00BE38C0" w:rsidRPr="001164AC">
        <w:t>.</w:t>
      </w:r>
    </w:p>
    <w:p w14:paraId="62C280AD" w14:textId="7EB63157" w:rsidR="00BE38C0" w:rsidRPr="001164AC" w:rsidRDefault="00F711F8" w:rsidP="00BE38C0">
      <w:pPr>
        <w:pStyle w:val="USTustnpkodeksu"/>
      </w:pPr>
      <w:r w:rsidRPr="001164AC">
        <w:t>8</w:t>
      </w:r>
      <w:r w:rsidR="00BE38C0" w:rsidRPr="001164AC">
        <w:t>. Wojewódzki inspektor Inspekcji Handlowej może upoważnić inspektora Inspekcji Handlowej do wydania</w:t>
      </w:r>
      <w:r w:rsidR="00CF759F" w:rsidRPr="001164AC">
        <w:t xml:space="preserve"> w </w:t>
      </w:r>
      <w:r w:rsidR="00BE38C0" w:rsidRPr="001164AC">
        <w:t>jego imieniu,</w:t>
      </w:r>
      <w:r w:rsidR="00CF759F" w:rsidRPr="001164AC">
        <w:t xml:space="preserve"> w </w:t>
      </w:r>
      <w:r w:rsidR="00BE38C0" w:rsidRPr="001164AC">
        <w:t>toku kontroli, decyzji,</w:t>
      </w:r>
      <w:r w:rsidR="00CF759F" w:rsidRPr="001164AC">
        <w:t xml:space="preserve"> o </w:t>
      </w:r>
      <w:r w:rsidR="00BE38C0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2</w:t>
      </w:r>
      <w:r w:rsidR="007C30F6">
        <w:t xml:space="preserve"> lub</w:t>
      </w:r>
      <w:r w:rsidR="00643266">
        <w:t> </w:t>
      </w:r>
      <w:r w:rsidR="004C192F" w:rsidRPr="001164AC">
        <w:t>4</w:t>
      </w:r>
      <w:r w:rsidR="00BE38C0" w:rsidRPr="001164AC">
        <w:t>.</w:t>
      </w:r>
    </w:p>
    <w:p w14:paraId="25A9D250" w14:textId="554FC222" w:rsidR="007E4E9F" w:rsidRPr="001164AC" w:rsidRDefault="007E4E9F" w:rsidP="00190044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7F1A2D" w:rsidRPr="006B1C99">
        <w:rPr>
          <w:rStyle w:val="Ppogrubienie"/>
        </w:rPr>
        <w:t>29</w:t>
      </w:r>
      <w:r w:rsidRPr="006B1C99">
        <w:rPr>
          <w:rStyle w:val="Ppogrubienie"/>
        </w:rPr>
        <w:t>.</w:t>
      </w:r>
      <w:r w:rsidRPr="001164AC">
        <w:t xml:space="preserve"> 1. Jeżeli zostało stwierdzone, że </w:t>
      </w:r>
      <w:r w:rsidR="003A32CD" w:rsidRPr="001164AC">
        <w:t xml:space="preserve">istnieją uzasadnione </w:t>
      </w:r>
      <w:r w:rsidR="009167D4" w:rsidRPr="001164AC">
        <w:t>okoliczności wskazujące</w:t>
      </w:r>
      <w:r w:rsidRPr="001164AC">
        <w:t xml:space="preserve">, że produkt </w:t>
      </w:r>
      <w:r w:rsidR="009167D4" w:rsidRPr="001164AC">
        <w:t>stwarza ryzyko</w:t>
      </w:r>
      <w:r w:rsidR="00790813" w:rsidRPr="001164AC">
        <w:t xml:space="preserve"> lub jest </w:t>
      </w:r>
      <w:r w:rsidR="009568A5">
        <w:t>nie</w:t>
      </w:r>
      <w:r w:rsidR="00790813" w:rsidRPr="001164AC">
        <w:t>zgodny z przepisami rozporządzenia 2023/98</w:t>
      </w:r>
      <w:r w:rsidR="009F78C8" w:rsidRPr="001164AC">
        <w:t>8</w:t>
      </w:r>
      <w:r w:rsidRPr="001164AC">
        <w:t xml:space="preserve">, wojewódzki inspektor Inspekcji Handlowej przekazuje Prezesowi Urzędu protokół kontroli wraz z aktami kontroli, po upływie terminu do wniesienia uwag, niezwłocznie, </w:t>
      </w:r>
      <w:r w:rsidR="0048180C" w:rsidRPr="001164AC">
        <w:t xml:space="preserve">jednak </w:t>
      </w:r>
      <w:r w:rsidRPr="001164AC">
        <w:t xml:space="preserve">nie później niż w terminie </w:t>
      </w:r>
      <w:r w:rsidR="00DE573D" w:rsidRPr="001164AC">
        <w:t>10 </w:t>
      </w:r>
      <w:r w:rsidRPr="001164AC">
        <w:t>dni.</w:t>
      </w:r>
    </w:p>
    <w:p w14:paraId="7EF6095F" w14:textId="6FD77A0D" w:rsidR="007E4E9F" w:rsidRPr="001164AC" w:rsidRDefault="007E4E9F" w:rsidP="007E4E9F">
      <w:pPr>
        <w:pStyle w:val="USTustnpkodeksu"/>
      </w:pPr>
      <w:r w:rsidRPr="001164AC">
        <w:t xml:space="preserve">2. W przypadku gdy kontrola dotyczyła kilku produktów, Prezesowi Urzędu przekazuje się akta kontroli w zakresie dotyczącym produktu, w stosunku do którego stwierdzono, że </w:t>
      </w:r>
      <w:r w:rsidR="008954AA" w:rsidRPr="001164AC">
        <w:t xml:space="preserve">istnieją uzasadnione </w:t>
      </w:r>
      <w:r w:rsidR="009167D4" w:rsidRPr="001164AC">
        <w:t>okoliczności wskazujące</w:t>
      </w:r>
      <w:r w:rsidR="008954AA" w:rsidRPr="001164AC">
        <w:t>, że</w:t>
      </w:r>
      <w:r w:rsidR="009167D4" w:rsidRPr="001164AC">
        <w:t xml:space="preserve"> stwarza</w:t>
      </w:r>
      <w:r w:rsidRPr="001164AC">
        <w:t xml:space="preserve"> </w:t>
      </w:r>
      <w:r w:rsidR="009167D4" w:rsidRPr="001164AC">
        <w:t xml:space="preserve">ryzyko </w:t>
      </w:r>
      <w:r w:rsidR="00790813" w:rsidRPr="001164AC">
        <w:t xml:space="preserve">lub jest </w:t>
      </w:r>
      <w:r w:rsidR="009568A5">
        <w:t>nie</w:t>
      </w:r>
      <w:r w:rsidR="00790813" w:rsidRPr="001164AC">
        <w:t>zgodny z przepisami rozporządzenia 2023/98</w:t>
      </w:r>
      <w:r w:rsidR="009F78C8" w:rsidRPr="001164AC">
        <w:t>8</w:t>
      </w:r>
      <w:r w:rsidRPr="001164AC">
        <w:t>.</w:t>
      </w:r>
    </w:p>
    <w:p w14:paraId="4E773475" w14:textId="1F847EBB" w:rsidR="00B75A29" w:rsidRPr="001164AC" w:rsidRDefault="00B75A29" w:rsidP="00962766">
      <w:pPr>
        <w:pStyle w:val="ROZDZODDZOZNoznaczenierozdziauluboddziau"/>
      </w:pPr>
      <w:bookmarkStart w:id="24" w:name="_Hlk153376248"/>
      <w:r w:rsidRPr="001164AC">
        <w:t>Oddział 3</w:t>
      </w:r>
    </w:p>
    <w:p w14:paraId="4E245D1F" w14:textId="0C4BDCCE" w:rsidR="00B75A29" w:rsidRPr="001164AC" w:rsidRDefault="00B75A29" w:rsidP="006B1C99">
      <w:pPr>
        <w:pStyle w:val="ROZDZODDZPRZEDMprzedmiotregulacjirozdziauluboddziau"/>
      </w:pPr>
      <w:r w:rsidRPr="001164AC">
        <w:t xml:space="preserve">Kontrola </w:t>
      </w:r>
      <w:r w:rsidR="00313933" w:rsidRPr="001164AC">
        <w:t>produktów oferowanych do sprzedaży na odległość</w:t>
      </w:r>
    </w:p>
    <w:bookmarkEnd w:id="24"/>
    <w:p w14:paraId="6A485DA6" w14:textId="62DA7002" w:rsidR="00120208" w:rsidRPr="001164AC" w:rsidRDefault="00120208" w:rsidP="00120208">
      <w:pPr>
        <w:pStyle w:val="ARTartustawynprozporzdzenia"/>
      </w:pPr>
      <w:r w:rsidRPr="006B1C99">
        <w:rPr>
          <w:rStyle w:val="Ppogrubienie"/>
        </w:rPr>
        <w:t>Art.</w:t>
      </w:r>
      <w:r w:rsidR="008D3266" w:rsidRPr="006B1C99">
        <w:rPr>
          <w:rStyle w:val="Ppogrubienie"/>
        </w:rPr>
        <w:t> </w:t>
      </w:r>
      <w:r w:rsidR="00995312" w:rsidRPr="006B1C99">
        <w:rPr>
          <w:rStyle w:val="Ppogrubienie"/>
        </w:rPr>
        <w:t>3</w:t>
      </w:r>
      <w:r w:rsidR="007F1A2D" w:rsidRPr="006B1C99">
        <w:rPr>
          <w:rStyle w:val="Ppogrubienie"/>
        </w:rPr>
        <w:t>0</w:t>
      </w:r>
      <w:r w:rsidRPr="006B1C99">
        <w:rPr>
          <w:rStyle w:val="Ppogrubienie"/>
        </w:rPr>
        <w:t>.</w:t>
      </w:r>
      <w:r w:rsidRPr="001164AC">
        <w:t xml:space="preserve"> 1.</w:t>
      </w:r>
      <w:r w:rsidR="00DB5161" w:rsidRPr="001164AC">
        <w:t xml:space="preserve"> W </w:t>
      </w:r>
      <w:r w:rsidRPr="001164AC">
        <w:t>przypadku kontroli produktów oferowanych do sprzedaży na odległość kontrola lub poszczególne czynności kontrolne mogą być przeprowadzone</w:t>
      </w:r>
      <w:r w:rsidR="00CF759F" w:rsidRPr="001164AC">
        <w:t xml:space="preserve"> w </w:t>
      </w:r>
      <w:r w:rsidRPr="001164AC">
        <w:t xml:space="preserve">sposób zdalny </w:t>
      </w:r>
      <w:bookmarkStart w:id="25" w:name="_Hlk160017273"/>
      <w:r w:rsidRPr="001164AC">
        <w:t>za pośrednictwem operatora pocztowego</w:t>
      </w:r>
      <w:r w:rsidR="00DB5161" w:rsidRPr="001164AC">
        <w:t xml:space="preserve"> w </w:t>
      </w:r>
      <w:r w:rsidRPr="001164AC">
        <w:t>rozumieniu</w:t>
      </w:r>
      <w:r w:rsidR="001D6E83" w:rsidRPr="001164AC">
        <w:t xml:space="preserve"> </w:t>
      </w:r>
      <w:r w:rsidR="00933656" w:rsidRPr="001164AC">
        <w:t>ustawy</w:t>
      </w:r>
      <w:r w:rsidR="00DB5161" w:rsidRPr="001164AC">
        <w:t xml:space="preserve"> z </w:t>
      </w:r>
      <w:r w:rsidRPr="001164AC">
        <w:t>dnia 2</w:t>
      </w:r>
      <w:r w:rsidR="00DB5161" w:rsidRPr="001164AC">
        <w:t>3 </w:t>
      </w:r>
      <w:r w:rsidRPr="001164AC">
        <w:t>listopada 201</w:t>
      </w:r>
      <w:r w:rsidR="00DB5161" w:rsidRPr="001164AC">
        <w:t>2 </w:t>
      </w:r>
      <w:r w:rsidRPr="001164AC">
        <w:t xml:space="preserve">r. </w:t>
      </w:r>
      <w:r w:rsidR="00F738CC" w:rsidRPr="001164AC">
        <w:t>–</w:t>
      </w:r>
      <w:r w:rsidRPr="001164AC">
        <w:t xml:space="preserve"> Prawo pocztowe (</w:t>
      </w:r>
      <w:r w:rsidR="007C30F6">
        <w:t>Dz. U.</w:t>
      </w:r>
      <w:r w:rsidR="00DB5161" w:rsidRPr="001164AC">
        <w:t xml:space="preserve"> z </w:t>
      </w:r>
      <w:r w:rsidR="001D6E83" w:rsidRPr="001164AC">
        <w:t>202</w:t>
      </w:r>
      <w:r w:rsidR="00DB5161" w:rsidRPr="001164AC">
        <w:t>5 </w:t>
      </w:r>
      <w:r w:rsidR="001D6E83" w:rsidRPr="001164AC">
        <w:t>r.</w:t>
      </w:r>
      <w:r w:rsidR="007C30F6">
        <w:t xml:space="preserve"> poz. </w:t>
      </w:r>
      <w:r w:rsidR="001D6E83" w:rsidRPr="001164AC">
        <w:t>36</w:t>
      </w:r>
      <w:r w:rsidR="007C30F6" w:rsidRPr="001164AC">
        <w:t>6</w:t>
      </w:r>
      <w:r w:rsidR="007C30F6">
        <w:t xml:space="preserve"> i </w:t>
      </w:r>
      <w:r w:rsidR="00077372" w:rsidRPr="001164AC">
        <w:t>820</w:t>
      </w:r>
      <w:r w:rsidRPr="001164AC">
        <w:t>) lub za pomocą środków komunikacji elektronicznej</w:t>
      </w:r>
      <w:r w:rsidR="00353D8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2</w:t>
      </w:r>
      <w:r w:rsidR="007C30F6">
        <w:t xml:space="preserve"> pkt </w:t>
      </w:r>
      <w:r w:rsidR="00DB5161" w:rsidRPr="001164AC">
        <w:t>5 </w:t>
      </w:r>
      <w:r w:rsidRPr="001164AC">
        <w:t>ustawy</w:t>
      </w:r>
      <w:r w:rsidR="00DB5161" w:rsidRPr="001164AC">
        <w:t xml:space="preserve"> z </w:t>
      </w:r>
      <w:r w:rsidRPr="001164AC">
        <w:t>dnia 1</w:t>
      </w:r>
      <w:r w:rsidR="00DB5161" w:rsidRPr="001164AC">
        <w:t>8 </w:t>
      </w:r>
      <w:r w:rsidRPr="001164AC">
        <w:t>lipca 200</w:t>
      </w:r>
      <w:r w:rsidR="00DB5161" w:rsidRPr="001164AC">
        <w:t>2 </w:t>
      </w:r>
      <w:r w:rsidRPr="001164AC">
        <w:t>r.</w:t>
      </w:r>
      <w:r w:rsidR="00DB5161" w:rsidRPr="001164AC">
        <w:t xml:space="preserve"> o </w:t>
      </w:r>
      <w:r w:rsidRPr="001164AC">
        <w:t>świadczeniu usług drogą elektroniczną</w:t>
      </w:r>
      <w:bookmarkEnd w:id="25"/>
      <w:r w:rsidR="00BE5C80" w:rsidRPr="001164AC">
        <w:t xml:space="preserve"> (</w:t>
      </w:r>
      <w:r w:rsidR="007C30F6">
        <w:t>Dz. U.</w:t>
      </w:r>
      <w:r w:rsidR="00DB5161" w:rsidRPr="001164AC">
        <w:t xml:space="preserve"> z </w:t>
      </w:r>
      <w:r w:rsidR="00BE5C80" w:rsidRPr="001164AC">
        <w:t>202</w:t>
      </w:r>
      <w:r w:rsidR="00DB5161" w:rsidRPr="001164AC">
        <w:t>4 </w:t>
      </w:r>
      <w:r w:rsidR="00BE5C80" w:rsidRPr="001164AC">
        <w:t>r.</w:t>
      </w:r>
      <w:r w:rsidR="007C30F6">
        <w:t xml:space="preserve"> poz. </w:t>
      </w:r>
      <w:r w:rsidR="00886214" w:rsidRPr="001164AC">
        <w:t>1513</w:t>
      </w:r>
      <w:r w:rsidR="00BE5C80" w:rsidRPr="001164AC">
        <w:t>)</w:t>
      </w:r>
      <w:r w:rsidR="002E2D50" w:rsidRPr="001164AC">
        <w:t>.</w:t>
      </w:r>
    </w:p>
    <w:p w14:paraId="0336C548" w14:textId="2E8FD9F5" w:rsidR="00736262" w:rsidRPr="001164AC" w:rsidRDefault="00736262" w:rsidP="00ED05CF">
      <w:pPr>
        <w:pStyle w:val="USTustnpkodeksu"/>
      </w:pPr>
      <w:r w:rsidRPr="001164AC">
        <w:t>2. Zgoda przedsiębiorcy,</w:t>
      </w:r>
      <w:r w:rsidR="00DB5161" w:rsidRPr="001164AC">
        <w:t xml:space="preserve"> o </w:t>
      </w:r>
      <w:r w:rsidRPr="001164AC">
        <w:t>której mowa</w:t>
      </w:r>
      <w:r w:rsidR="007C30F6" w:rsidRPr="001164AC">
        <w:t xml:space="preserve"> w</w:t>
      </w:r>
      <w:r w:rsidR="007C30F6">
        <w:t> art. </w:t>
      </w:r>
      <w:r w:rsidRPr="001164AC">
        <w:t>5</w:t>
      </w:r>
      <w:r w:rsidR="007C30F6" w:rsidRPr="001164AC">
        <w:t>1</w:t>
      </w:r>
      <w:r w:rsidR="007C30F6">
        <w:t xml:space="preserve"> ust. </w:t>
      </w:r>
      <w:r w:rsidRPr="001164AC">
        <w:t>3a ustawy</w:t>
      </w:r>
      <w:r w:rsidR="00DB5161" w:rsidRPr="001164AC">
        <w:t xml:space="preserve"> z </w:t>
      </w:r>
      <w:r w:rsidRPr="001164AC">
        <w:t xml:space="preserve">dnia </w:t>
      </w:r>
      <w:r w:rsidR="00DB5161" w:rsidRPr="001164AC">
        <w:t>6 </w:t>
      </w:r>
      <w:r w:rsidRPr="001164AC">
        <w:t>marca 201</w:t>
      </w:r>
      <w:r w:rsidR="00DB5161" w:rsidRPr="001164AC">
        <w:t>8 </w:t>
      </w:r>
      <w:r w:rsidRPr="001164AC">
        <w:t>r. – Prawo przedsiębiorców, nie jest wymagana</w:t>
      </w:r>
      <w:r w:rsidR="00DC7922">
        <w:t>,</w:t>
      </w:r>
      <w:r w:rsidR="00DB5161" w:rsidRPr="001164AC">
        <w:t xml:space="preserve"> w </w:t>
      </w:r>
      <w:r w:rsidRPr="001164AC">
        <w:t>przypadku gdy kontrola jest prowadzona zgodnie</w:t>
      </w:r>
      <w:r w:rsidR="00DB5161" w:rsidRPr="001164AC">
        <w:t xml:space="preserve"> z </w:t>
      </w:r>
      <w:r w:rsidRPr="001164AC">
        <w:t>przepisami niniejszego oddziału.</w:t>
      </w:r>
    </w:p>
    <w:p w14:paraId="6BF10375" w14:textId="39BA7EF1" w:rsidR="00601C5B" w:rsidRPr="001164AC" w:rsidRDefault="00736262" w:rsidP="00EA041F">
      <w:pPr>
        <w:pStyle w:val="USTustnpkodeksu"/>
      </w:pPr>
      <w:r w:rsidRPr="001164AC">
        <w:t>3</w:t>
      </w:r>
      <w:r w:rsidR="00601C5B" w:rsidRPr="001164AC">
        <w:t xml:space="preserve">. </w:t>
      </w:r>
      <w:r w:rsidR="00684F9F" w:rsidRPr="001164AC">
        <w:t>U</w:t>
      </w:r>
      <w:r w:rsidR="00601C5B" w:rsidRPr="001164AC">
        <w:t>poważnienie do przeprowadzenia kontroli</w:t>
      </w:r>
      <w:r w:rsidR="00CF759F" w:rsidRPr="001164AC">
        <w:t xml:space="preserve"> w </w:t>
      </w:r>
      <w:r w:rsidR="00684F9F" w:rsidRPr="001164AC">
        <w:t xml:space="preserve">sposób zdalny </w:t>
      </w:r>
      <w:r w:rsidR="00601C5B" w:rsidRPr="001164AC">
        <w:t>oraz legitymacja służbowa są okazywane kontrolowanemu</w:t>
      </w:r>
      <w:r w:rsidR="000E78C0" w:rsidRPr="001164AC">
        <w:t xml:space="preserve"> przed podjęciem czynności kontrolnych</w:t>
      </w:r>
      <w:r w:rsidR="00601C5B" w:rsidRPr="001164AC">
        <w:t>.</w:t>
      </w:r>
    </w:p>
    <w:p w14:paraId="12AE1890" w14:textId="0003A6E6" w:rsidR="00FF32C7" w:rsidRPr="001164AC" w:rsidRDefault="00736262" w:rsidP="00EA041F">
      <w:pPr>
        <w:pStyle w:val="USTustnpkodeksu"/>
      </w:pPr>
      <w:r w:rsidRPr="001164AC">
        <w:lastRenderedPageBreak/>
        <w:t>4</w:t>
      </w:r>
      <w:r w:rsidR="004C192F" w:rsidRPr="001164AC">
        <w:t>.</w:t>
      </w:r>
      <w:r w:rsidR="009F78C8" w:rsidRPr="001164AC">
        <w:t xml:space="preserve"> W </w:t>
      </w:r>
      <w:r w:rsidR="00FF32C7" w:rsidRPr="001164AC">
        <w:t xml:space="preserve">przypadku gdy </w:t>
      </w:r>
      <w:r w:rsidR="00830DDA" w:rsidRPr="001164AC">
        <w:t>co najmniej dwie próby nawiązania kontaktu</w:t>
      </w:r>
      <w:r w:rsidR="009F78C8" w:rsidRPr="001164AC">
        <w:t xml:space="preserve"> z </w:t>
      </w:r>
      <w:r w:rsidR="00830DDA" w:rsidRPr="001164AC">
        <w:t xml:space="preserve">kontrolowanym za </w:t>
      </w:r>
      <w:r w:rsidR="008F1C6C" w:rsidRPr="001164AC">
        <w:t>pomocą</w:t>
      </w:r>
      <w:r w:rsidR="00830DDA" w:rsidRPr="001164AC">
        <w:t xml:space="preserve"> </w:t>
      </w:r>
      <w:r w:rsidR="008F1C6C" w:rsidRPr="001164AC">
        <w:t xml:space="preserve">środków komunikacji elektronicznej </w:t>
      </w:r>
      <w:r w:rsidR="00830DDA" w:rsidRPr="001164AC">
        <w:t xml:space="preserve">okażą się nieskuteczne </w:t>
      </w:r>
      <w:r w:rsidR="008F1C6C" w:rsidRPr="001164AC">
        <w:t>albo</w:t>
      </w:r>
      <w:r w:rsidR="009F78C8" w:rsidRPr="001164AC">
        <w:t xml:space="preserve"> z </w:t>
      </w:r>
      <w:r w:rsidR="008F1C6C" w:rsidRPr="001164AC">
        <w:t>innych powodów nie ma możliwości wypełnienia obowiązku,</w:t>
      </w:r>
      <w:r w:rsidR="009F78C8" w:rsidRPr="001164AC">
        <w:t xml:space="preserve"> o </w:t>
      </w:r>
      <w:r w:rsidR="008F1C6C" w:rsidRPr="001164AC">
        <w:t>którym mowa</w:t>
      </w:r>
      <w:r w:rsidR="007C30F6" w:rsidRPr="001164AC">
        <w:t xml:space="preserve"> w</w:t>
      </w:r>
      <w:r w:rsidR="007C30F6">
        <w:t> ust. </w:t>
      </w:r>
      <w:r w:rsidR="007C30F6" w:rsidRPr="001164AC">
        <w:t>3</w:t>
      </w:r>
      <w:r w:rsidR="007C30F6">
        <w:t xml:space="preserve"> i art. </w:t>
      </w:r>
      <w:r w:rsidR="0066781A" w:rsidRPr="001164AC">
        <w:t>3</w:t>
      </w:r>
      <w:r w:rsidR="007C30F6" w:rsidRPr="001164AC">
        <w:t>3</w:t>
      </w:r>
      <w:r w:rsidR="007C30F6">
        <w:t xml:space="preserve"> ust. </w:t>
      </w:r>
      <w:r w:rsidR="007C30F6" w:rsidRPr="001164AC">
        <w:t>2</w:t>
      </w:r>
      <w:r w:rsidR="007C30F6">
        <w:t xml:space="preserve"> i </w:t>
      </w:r>
      <w:r w:rsidR="0066781A" w:rsidRPr="001164AC">
        <w:t>3</w:t>
      </w:r>
      <w:r w:rsidR="008F1C6C" w:rsidRPr="001164AC">
        <w:t xml:space="preserve">, za pomocą tych środków, </w:t>
      </w:r>
      <w:r w:rsidR="00FF32C7" w:rsidRPr="001164AC">
        <w:t>upoważnienie do przeprowadzenia kontroli</w:t>
      </w:r>
      <w:r w:rsidR="009F78C8" w:rsidRPr="001164AC">
        <w:t xml:space="preserve"> w </w:t>
      </w:r>
      <w:r w:rsidR="00FF32C7" w:rsidRPr="001164AC">
        <w:t>sposób zdalny doręcza się za pośrednictwem operatora pocztowego wraz</w:t>
      </w:r>
      <w:r w:rsidR="009F78C8" w:rsidRPr="001164AC">
        <w:t xml:space="preserve"> z </w:t>
      </w:r>
      <w:r w:rsidR="00FF32C7" w:rsidRPr="001164AC">
        <w:t>informacją, że legitymacja zostanie okazana kontrolowanemu, na jego żądanie,</w:t>
      </w:r>
      <w:r w:rsidR="009F78C8" w:rsidRPr="001164AC">
        <w:t xml:space="preserve"> w </w:t>
      </w:r>
      <w:r w:rsidR="00FF32C7" w:rsidRPr="001164AC">
        <w:t xml:space="preserve">siedzibie organu </w:t>
      </w:r>
      <w:r w:rsidR="00830DDA" w:rsidRPr="001164AC">
        <w:t>kontroli</w:t>
      </w:r>
      <w:r w:rsidR="00FF32C7" w:rsidRPr="001164AC">
        <w:t>.</w:t>
      </w:r>
    </w:p>
    <w:p w14:paraId="19062CE6" w14:textId="3C57C762" w:rsidR="004538F0" w:rsidRPr="001164AC" w:rsidRDefault="004538F0" w:rsidP="00460839">
      <w:pPr>
        <w:pStyle w:val="ARTartustawynprozporzdzenia"/>
      </w:pPr>
      <w:r w:rsidRPr="006B1C99">
        <w:rPr>
          <w:rStyle w:val="Ppogrubienie"/>
        </w:rPr>
        <w:t>Art. </w:t>
      </w:r>
      <w:r w:rsidR="00995312" w:rsidRPr="006B1C99">
        <w:rPr>
          <w:rStyle w:val="Ppogrubienie"/>
        </w:rPr>
        <w:t>3</w:t>
      </w:r>
      <w:r w:rsidR="007F1A2D" w:rsidRPr="006B1C99">
        <w:rPr>
          <w:rStyle w:val="Ppogrubienie"/>
        </w:rPr>
        <w:t>1</w:t>
      </w:r>
      <w:r w:rsidRPr="006B1C99">
        <w:rPr>
          <w:rStyle w:val="Ppogrubienie"/>
        </w:rPr>
        <w:t>.</w:t>
      </w:r>
      <w:r w:rsidRPr="001164AC">
        <w:t xml:space="preserve"> 1. </w:t>
      </w:r>
      <w:r w:rsidR="00ED4D6A" w:rsidRPr="001164AC">
        <w:t>Wojewódzki inspektor Inspekcji Handlowej</w:t>
      </w:r>
      <w:r w:rsidRPr="001164AC">
        <w:t xml:space="preserve"> może zażądać od kontrolowanego, który oferuje produkt do sprzedaży na odległość, nieodpłatnego dostarczenia tego produktu,</w:t>
      </w:r>
      <w:r w:rsidR="009F78C8" w:rsidRPr="001164AC">
        <w:t xml:space="preserve"> w </w:t>
      </w:r>
      <w:r w:rsidR="00012F4A" w:rsidRPr="001164AC">
        <w:t xml:space="preserve">ilościach niezbędnych do przeprowadzenia badań, </w:t>
      </w:r>
      <w:r w:rsidR="00CF759F" w:rsidRPr="001164AC">
        <w:t>w </w:t>
      </w:r>
      <w:r w:rsidRPr="001164AC">
        <w:t>celu ustalenia</w:t>
      </w:r>
      <w:r w:rsidR="000B2CAD" w:rsidRPr="001164AC">
        <w:t>,</w:t>
      </w:r>
      <w:r w:rsidRPr="001164AC">
        <w:t xml:space="preserve"> czy produkt jest</w:t>
      </w:r>
      <w:r w:rsidR="00ED1FAB" w:rsidRPr="001164AC">
        <w:t xml:space="preserve"> produktem</w:t>
      </w:r>
      <w:r w:rsidRPr="001164AC">
        <w:t xml:space="preserve"> bezpieczny</w:t>
      </w:r>
      <w:r w:rsidR="00ED1FAB" w:rsidRPr="001164AC">
        <w:t>m</w:t>
      </w:r>
      <w:r w:rsidR="00CF759F" w:rsidRPr="001164AC">
        <w:t xml:space="preserve"> i </w:t>
      </w:r>
      <w:r w:rsidRPr="001164AC">
        <w:t>zgodny</w:t>
      </w:r>
      <w:r w:rsidR="00ED1FAB" w:rsidRPr="001164AC">
        <w:t>m</w:t>
      </w:r>
      <w:r w:rsidR="00CF759F" w:rsidRPr="001164AC">
        <w:t xml:space="preserve"> z </w:t>
      </w:r>
      <w:r w:rsidRPr="001164AC">
        <w:t>przepisami rozporządzenia 2023/98</w:t>
      </w:r>
      <w:r w:rsidR="009F78C8" w:rsidRPr="001164AC">
        <w:t>8</w:t>
      </w:r>
      <w:r w:rsidR="007F4EC0" w:rsidRPr="001164AC">
        <w:t>.</w:t>
      </w:r>
    </w:p>
    <w:p w14:paraId="583F8A90" w14:textId="207C6081" w:rsidR="007F4EC0" w:rsidRPr="001164AC" w:rsidRDefault="007F4EC0" w:rsidP="00460839">
      <w:pPr>
        <w:pStyle w:val="USTustnpkodeksu"/>
      </w:pPr>
      <w:r w:rsidRPr="001164AC">
        <w:t xml:space="preserve">2. Kontrolowany ma obowiązek </w:t>
      </w:r>
      <w:r w:rsidR="00DB250D" w:rsidRPr="001164AC">
        <w:t xml:space="preserve">dołożenia należytych starań, aby zabezpieczyć </w:t>
      </w:r>
      <w:r w:rsidR="00240F0B" w:rsidRPr="001164AC">
        <w:t xml:space="preserve">produkt </w:t>
      </w:r>
      <w:r w:rsidRPr="001164AC">
        <w:t>na czas transportu</w:t>
      </w:r>
      <w:r w:rsidR="00CF759F" w:rsidRPr="001164AC">
        <w:t xml:space="preserve"> w </w:t>
      </w:r>
      <w:r w:rsidRPr="001164AC">
        <w:t>sposób uniemożliwiający zmianę jakości lub cech charakterystycznych produktu.</w:t>
      </w:r>
    </w:p>
    <w:p w14:paraId="02B2F576" w14:textId="0492A2E6" w:rsidR="00A319CD" w:rsidRPr="001164AC" w:rsidRDefault="00A319CD" w:rsidP="00A319CD">
      <w:pPr>
        <w:pStyle w:val="ARTartustawynprozporzdzenia"/>
      </w:pPr>
      <w:r w:rsidRPr="006B1C99">
        <w:rPr>
          <w:rStyle w:val="Ppogrubienie"/>
        </w:rPr>
        <w:t>Art. 3</w:t>
      </w:r>
      <w:r w:rsidR="007F1A2D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Pr="001164AC">
        <w:t xml:space="preserve"> Wojewódzki inspektor Inspekcji Handlowej może dokonać zakupu kontrolnego produktu oferowanego do sprzedaży na odległość</w:t>
      </w:r>
      <w:r w:rsidR="00856AF0" w:rsidRPr="001164AC">
        <w:t>,</w:t>
      </w:r>
      <w:r w:rsidR="009F78C8" w:rsidRPr="001164AC">
        <w:t xml:space="preserve"> w </w:t>
      </w:r>
      <w:r w:rsidRPr="001164AC">
        <w:t>ilościach niezbędnych do przeprowadzenia badań, w celu ustalenia</w:t>
      </w:r>
      <w:r w:rsidR="000B2CAD" w:rsidRPr="001164AC">
        <w:t>,</w:t>
      </w:r>
      <w:r w:rsidRPr="001164AC">
        <w:t xml:space="preserve"> czy produkt jest </w:t>
      </w:r>
      <w:r w:rsidR="001C1EA9">
        <w:t xml:space="preserve">produktem </w:t>
      </w:r>
      <w:r w:rsidRPr="001164AC">
        <w:t>bezpieczny</w:t>
      </w:r>
      <w:r w:rsidR="00F10A50">
        <w:t>m</w:t>
      </w:r>
      <w:r w:rsidRPr="001164AC">
        <w:t xml:space="preserve"> i zgodny</w:t>
      </w:r>
      <w:r w:rsidR="00F10A50">
        <w:t>m</w:t>
      </w:r>
      <w:r w:rsidRPr="001164AC">
        <w:t xml:space="preserve"> z przepisami rozporządzenia 2023/98</w:t>
      </w:r>
      <w:r w:rsidR="009F78C8" w:rsidRPr="001164AC">
        <w:t>8</w:t>
      </w:r>
      <w:r w:rsidRPr="001164AC">
        <w:t>.</w:t>
      </w:r>
    </w:p>
    <w:p w14:paraId="3E66BC52" w14:textId="5033B94A" w:rsidR="00D72110" w:rsidRPr="001164AC" w:rsidRDefault="00D72110" w:rsidP="002C3960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3</w:t>
      </w:r>
      <w:r w:rsidR="007F1A2D" w:rsidRPr="006B1C99">
        <w:rPr>
          <w:rStyle w:val="Ppogrubienie"/>
        </w:rPr>
        <w:t>3</w:t>
      </w:r>
      <w:r w:rsidR="00313933" w:rsidRPr="006B1C99">
        <w:rPr>
          <w:rStyle w:val="Ppogrubienie"/>
        </w:rPr>
        <w:t>.</w:t>
      </w:r>
      <w:r w:rsidR="00313933" w:rsidRPr="001164AC">
        <w:t xml:space="preserve"> </w:t>
      </w:r>
      <w:r w:rsidRPr="001164AC">
        <w:t xml:space="preserve">1. </w:t>
      </w:r>
      <w:r w:rsidR="00E54C74" w:rsidRPr="001164AC">
        <w:t>Jeżeli kontrol</w:t>
      </w:r>
      <w:r w:rsidR="00684F9F" w:rsidRPr="001164AC">
        <w:t>a</w:t>
      </w:r>
      <w:r w:rsidR="00E54C74" w:rsidRPr="001164AC">
        <w:t xml:space="preserve"> prowadzon</w:t>
      </w:r>
      <w:r w:rsidR="00684F9F" w:rsidRPr="001164AC">
        <w:t>a</w:t>
      </w:r>
      <w:r w:rsidR="00CF759F" w:rsidRPr="001164AC">
        <w:t xml:space="preserve"> w </w:t>
      </w:r>
      <w:r w:rsidR="00E54C74" w:rsidRPr="001164AC">
        <w:t xml:space="preserve">sposób zdalny </w:t>
      </w:r>
      <w:r w:rsidR="00684F9F" w:rsidRPr="001164AC">
        <w:t>obejmuje dokonanie</w:t>
      </w:r>
      <w:r w:rsidR="00E54C74" w:rsidRPr="001164AC">
        <w:t xml:space="preserve"> </w:t>
      </w:r>
      <w:r w:rsidRPr="001164AC">
        <w:t>zakupu kontrolnego</w:t>
      </w:r>
      <w:r w:rsidR="00E54C74" w:rsidRPr="001164AC">
        <w:t>, czynność ta rozpoczyna kontrolę</w:t>
      </w:r>
      <w:r w:rsidR="00846D0A" w:rsidRPr="001164AC">
        <w:t>.</w:t>
      </w:r>
    </w:p>
    <w:p w14:paraId="77DFC362" w14:textId="7A59E3EF" w:rsidR="00D72110" w:rsidRPr="001164AC" w:rsidRDefault="004D3878" w:rsidP="00093DA4">
      <w:pPr>
        <w:pStyle w:val="USTustnpkodeksu"/>
      </w:pPr>
      <w:r w:rsidRPr="001164AC">
        <w:t>2</w:t>
      </w:r>
      <w:r w:rsidR="00D72110" w:rsidRPr="001164AC">
        <w:t>.</w:t>
      </w:r>
      <w:r w:rsidR="00CF759F" w:rsidRPr="001164AC">
        <w:t xml:space="preserve"> </w:t>
      </w:r>
      <w:r w:rsidR="000104B4" w:rsidRPr="001164AC">
        <w:t>W przypadku gdy produkt pozyskany</w:t>
      </w:r>
      <w:r w:rsidR="00353D8E" w:rsidRPr="001164AC">
        <w:t xml:space="preserve"> w </w:t>
      </w:r>
      <w:r w:rsidR="000104B4" w:rsidRPr="001164AC">
        <w:t>ramach zakupu kontrolnego nie zostanie zakwalifikowany jako próbka</w:t>
      </w:r>
      <w:r w:rsidR="003C5A15" w:rsidRPr="001164AC">
        <w:t xml:space="preserve"> produktu</w:t>
      </w:r>
      <w:r w:rsidR="00A60E60" w:rsidRPr="001164AC">
        <w:t>, u</w:t>
      </w:r>
      <w:r w:rsidR="00D72110" w:rsidRPr="001164AC">
        <w:t>poważnienie do przeprowadzenia kontroli</w:t>
      </w:r>
      <w:r w:rsidR="00CF759F" w:rsidRPr="001164AC">
        <w:t xml:space="preserve"> w </w:t>
      </w:r>
      <w:r w:rsidR="00684F9F" w:rsidRPr="001164AC">
        <w:t>sposób zdalny</w:t>
      </w:r>
      <w:r w:rsidR="00591236" w:rsidRPr="001164AC">
        <w:t xml:space="preserve"> </w:t>
      </w:r>
      <w:r w:rsidR="00D72110" w:rsidRPr="001164AC">
        <w:t>oraz legitymacja służbowa są okazywane kontrolowanemu</w:t>
      </w:r>
      <w:r w:rsidR="00CF759F" w:rsidRPr="001164AC">
        <w:t xml:space="preserve"> w </w:t>
      </w:r>
      <w:r w:rsidR="00D72110" w:rsidRPr="001164AC">
        <w:t xml:space="preserve">terminie </w:t>
      </w:r>
      <w:r w:rsidR="00CF759F" w:rsidRPr="001164AC">
        <w:t>7 </w:t>
      </w:r>
      <w:r w:rsidR="00D72110" w:rsidRPr="001164AC">
        <w:t xml:space="preserve">dni od dnia </w:t>
      </w:r>
      <w:r w:rsidR="000555F3" w:rsidRPr="001164AC">
        <w:t>sporządzenia protokołu oględzin</w:t>
      </w:r>
      <w:r w:rsidR="00A60E60" w:rsidRPr="001164AC">
        <w:t>.</w:t>
      </w:r>
    </w:p>
    <w:p w14:paraId="5E5779D7" w14:textId="175DA160" w:rsidR="00D72110" w:rsidRPr="001164AC" w:rsidRDefault="004D3878" w:rsidP="0090199B">
      <w:pPr>
        <w:pStyle w:val="USTustnpkodeksu"/>
      </w:pPr>
      <w:r w:rsidRPr="001164AC">
        <w:t>3</w:t>
      </w:r>
      <w:r w:rsidR="00D72110" w:rsidRPr="001164AC">
        <w:t>.</w:t>
      </w:r>
      <w:r w:rsidR="00CF759F" w:rsidRPr="001164AC">
        <w:t xml:space="preserve"> W </w:t>
      </w:r>
      <w:bookmarkStart w:id="26" w:name="_Hlk157162115"/>
      <w:r w:rsidR="00D72110" w:rsidRPr="001164AC">
        <w:t xml:space="preserve">przypadku gdy </w:t>
      </w:r>
      <w:bookmarkEnd w:id="26"/>
      <w:r w:rsidR="008C033D" w:rsidRPr="001164AC">
        <w:t>produkt pozyskany</w:t>
      </w:r>
      <w:r w:rsidR="00353D8E" w:rsidRPr="001164AC">
        <w:t xml:space="preserve"> w </w:t>
      </w:r>
      <w:r w:rsidR="008C033D" w:rsidRPr="001164AC">
        <w:t>ramach zakupu kontrolnego zostanie zakwalifikowany jako próbka</w:t>
      </w:r>
      <w:r w:rsidR="00D72110" w:rsidRPr="001164AC">
        <w:t>, upoważnienie do przeprowadzenia kontroli</w:t>
      </w:r>
      <w:r w:rsidR="00CF759F" w:rsidRPr="001164AC">
        <w:t xml:space="preserve"> w </w:t>
      </w:r>
      <w:r w:rsidR="00684F9F" w:rsidRPr="001164AC">
        <w:t>sposób zdalny</w:t>
      </w:r>
      <w:r w:rsidR="00591236" w:rsidRPr="001164AC">
        <w:t xml:space="preserve"> </w:t>
      </w:r>
      <w:r w:rsidR="00D72110" w:rsidRPr="001164AC">
        <w:t>oraz legitymacja służbowa są okazywane kontrolowanemu</w:t>
      </w:r>
      <w:r w:rsidR="00CF759F" w:rsidRPr="001164AC">
        <w:t xml:space="preserve"> w </w:t>
      </w:r>
      <w:r w:rsidR="00D72110" w:rsidRPr="001164AC">
        <w:t xml:space="preserve">terminie </w:t>
      </w:r>
      <w:r w:rsidR="00CF759F" w:rsidRPr="001164AC">
        <w:t>7 </w:t>
      </w:r>
      <w:r w:rsidR="00D72110" w:rsidRPr="001164AC">
        <w:t xml:space="preserve">dni od dnia </w:t>
      </w:r>
      <w:r w:rsidR="00177AD4" w:rsidRPr="001164AC">
        <w:t xml:space="preserve">sporządzenia </w:t>
      </w:r>
      <w:r w:rsidR="0090199B" w:rsidRPr="001164AC">
        <w:t xml:space="preserve">przez organ </w:t>
      </w:r>
      <w:r w:rsidR="00177AD4" w:rsidRPr="001164AC">
        <w:t>sprawozdania z badań</w:t>
      </w:r>
      <w:r w:rsidR="0090199B" w:rsidRPr="001164AC">
        <w:t xml:space="preserve"> organoleptycznych albo</w:t>
      </w:r>
      <w:r w:rsidR="00177AD4" w:rsidRPr="001164AC">
        <w:t xml:space="preserve"> otrzymania przez organ </w:t>
      </w:r>
      <w:r w:rsidR="0090199B" w:rsidRPr="001164AC">
        <w:t>sprawozdania</w:t>
      </w:r>
      <w:r w:rsidR="00353D8E" w:rsidRPr="001164AC">
        <w:t xml:space="preserve"> z </w:t>
      </w:r>
      <w:r w:rsidR="00177AD4" w:rsidRPr="001164AC">
        <w:t xml:space="preserve">badań </w:t>
      </w:r>
      <w:r w:rsidR="00D72110" w:rsidRPr="001164AC">
        <w:t>laboratoryjnych.</w:t>
      </w:r>
    </w:p>
    <w:p w14:paraId="5CEA1508" w14:textId="4483FCB1" w:rsidR="00D72110" w:rsidRPr="001164AC" w:rsidRDefault="004D3878" w:rsidP="001566B9">
      <w:pPr>
        <w:pStyle w:val="USTustnpkodeksu"/>
      </w:pPr>
      <w:r w:rsidRPr="001164AC">
        <w:t>4</w:t>
      </w:r>
      <w:r w:rsidR="00D72110" w:rsidRPr="001164AC">
        <w:t>. Równocześnie</w:t>
      </w:r>
      <w:r w:rsidR="00CF759F" w:rsidRPr="001164AC">
        <w:t xml:space="preserve"> z </w:t>
      </w:r>
      <w:r w:rsidR="00D72110" w:rsidRPr="001164AC">
        <w:t>okazaniem kontrolowanemu upoważnienia do przeprowadzenia kontroli</w:t>
      </w:r>
      <w:r w:rsidR="00CF759F" w:rsidRPr="001164AC">
        <w:t xml:space="preserve"> w </w:t>
      </w:r>
      <w:r w:rsidR="00684F9F" w:rsidRPr="001164AC">
        <w:t xml:space="preserve">sposób zdalny </w:t>
      </w:r>
      <w:r w:rsidR="00D72110" w:rsidRPr="001164AC">
        <w:t xml:space="preserve">oraz legitymacji służbowej </w:t>
      </w:r>
      <w:r w:rsidR="000555F3" w:rsidRPr="001164AC">
        <w:t>jest</w:t>
      </w:r>
      <w:r w:rsidR="00D72110" w:rsidRPr="001164AC">
        <w:t xml:space="preserve"> mu </w:t>
      </w:r>
      <w:r w:rsidR="000555F3" w:rsidRPr="001164AC">
        <w:t>doręczany protokół oględzin</w:t>
      </w:r>
      <w:r w:rsidR="001566B9" w:rsidRPr="001164AC">
        <w:t>,</w:t>
      </w:r>
      <w:r w:rsidR="00353D8E" w:rsidRPr="001164AC">
        <w:t xml:space="preserve"> a </w:t>
      </w:r>
      <w:r w:rsidR="000555F3" w:rsidRPr="001164AC">
        <w:t xml:space="preserve">jeżeli produkt </w:t>
      </w:r>
      <w:r w:rsidR="000104B4" w:rsidRPr="001164AC">
        <w:t>został</w:t>
      </w:r>
      <w:r w:rsidR="000555F3" w:rsidRPr="001164AC">
        <w:t xml:space="preserve"> zakwalifikowany jako próbka</w:t>
      </w:r>
      <w:r w:rsidR="00796185" w:rsidRPr="001164AC">
        <w:t>, jest mu doręczane</w:t>
      </w:r>
      <w:r w:rsidR="001566B9" w:rsidRPr="001164AC">
        <w:t xml:space="preserve"> także </w:t>
      </w:r>
      <w:r w:rsidR="008C033D" w:rsidRPr="001164AC">
        <w:t>sprawozdanie z badań organoleptycznych albo sprawozdanie</w:t>
      </w:r>
      <w:r w:rsidR="00353D8E" w:rsidRPr="001164AC">
        <w:t xml:space="preserve"> z </w:t>
      </w:r>
      <w:r w:rsidR="008C033D" w:rsidRPr="001164AC">
        <w:t>badań laboratoryjnych</w:t>
      </w:r>
      <w:r w:rsidR="001566B9" w:rsidRPr="001164AC">
        <w:t>.</w:t>
      </w:r>
    </w:p>
    <w:p w14:paraId="1B35AB46" w14:textId="61BB6B49" w:rsidR="00D72110" w:rsidRPr="001164AC" w:rsidRDefault="004D3878" w:rsidP="00313933">
      <w:pPr>
        <w:pStyle w:val="USTustnpkodeksu"/>
      </w:pPr>
      <w:r w:rsidRPr="001164AC">
        <w:lastRenderedPageBreak/>
        <w:t>5</w:t>
      </w:r>
      <w:r w:rsidR="00D72110" w:rsidRPr="001164AC">
        <w:t>. Okresu po dokonaniu zakupu kontrolnego</w:t>
      </w:r>
      <w:r w:rsidR="00CF759F" w:rsidRPr="001164AC">
        <w:t xml:space="preserve"> a </w:t>
      </w:r>
      <w:r w:rsidR="00D72110" w:rsidRPr="001164AC">
        <w:t>przed okazaniem kontrolowanemu upoważnienia do przeprowadzenia kontroli</w:t>
      </w:r>
      <w:r w:rsidR="00CF759F" w:rsidRPr="001164AC">
        <w:t xml:space="preserve"> w </w:t>
      </w:r>
      <w:r w:rsidR="00684F9F" w:rsidRPr="001164AC">
        <w:t>sposób zdalny</w:t>
      </w:r>
      <w:r w:rsidR="00D72110" w:rsidRPr="001164AC">
        <w:t xml:space="preserve"> oraz legitymacji służbowej nie wlicza się do czasu trwania kontroli.</w:t>
      </w:r>
    </w:p>
    <w:p w14:paraId="398C6782" w14:textId="33077536" w:rsidR="0005215D" w:rsidRPr="001164AC" w:rsidRDefault="00D72110" w:rsidP="00031917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3</w:t>
      </w:r>
      <w:r w:rsidR="007F1A2D" w:rsidRPr="006B1C99">
        <w:rPr>
          <w:rStyle w:val="Ppogrubienie"/>
        </w:rPr>
        <w:t>4</w:t>
      </w:r>
      <w:r w:rsidRPr="006B1C99">
        <w:rPr>
          <w:rStyle w:val="Ppogrubienie"/>
        </w:rPr>
        <w:t>.</w:t>
      </w:r>
      <w:r w:rsidRPr="001164AC">
        <w:t xml:space="preserve"> 1. Zakup kontrolny jest dokonywany przez zamówienie składane przez inspektora Inspekcji Handlowej za pośrednictwem </w:t>
      </w:r>
      <w:r w:rsidR="0090199B" w:rsidRPr="001164AC">
        <w:t xml:space="preserve">operatora pocztowego lub za pomocą środków komunikacji elektronicznej </w:t>
      </w:r>
      <w:r w:rsidR="00933656" w:rsidRPr="001164AC">
        <w:t>na adres uniemożliwiający ustalenie organu dokonującego zakupu</w:t>
      </w:r>
      <w:r w:rsidRPr="001164AC">
        <w:t>.</w:t>
      </w:r>
    </w:p>
    <w:p w14:paraId="098D81A5" w14:textId="690A7ECE" w:rsidR="00D72110" w:rsidRPr="001164AC" w:rsidRDefault="00D72110" w:rsidP="00313933">
      <w:pPr>
        <w:pStyle w:val="USTustnpkodeksu"/>
      </w:pPr>
      <w:r w:rsidRPr="001164AC">
        <w:t>2.</w:t>
      </w:r>
      <w:r w:rsidR="00CF759F" w:rsidRPr="001164AC">
        <w:t xml:space="preserve"> W </w:t>
      </w:r>
      <w:r w:rsidRPr="001164AC">
        <w:t xml:space="preserve">celu zapewnienia anonimowości inspektor Inspekcji Handlowej jest uprawniony do posługiwania się innym </w:t>
      </w:r>
      <w:r w:rsidR="00796185" w:rsidRPr="001164AC">
        <w:t>imieniem</w:t>
      </w:r>
      <w:r w:rsidR="007C30F6" w:rsidRPr="001164AC">
        <w:t xml:space="preserve"> i</w:t>
      </w:r>
      <w:r w:rsidR="007C30F6">
        <w:t> </w:t>
      </w:r>
      <w:r w:rsidR="00796185" w:rsidRPr="001164AC">
        <w:t xml:space="preserve">nazwiskiem </w:t>
      </w:r>
      <w:r w:rsidRPr="001164AC">
        <w:t>niż rzeczywiste</w:t>
      </w:r>
      <w:r w:rsidR="00856AF0" w:rsidRPr="001164AC">
        <w:t xml:space="preserve"> imię</w:t>
      </w:r>
      <w:r w:rsidR="007C30F6" w:rsidRPr="001164AC">
        <w:t xml:space="preserve"> i</w:t>
      </w:r>
      <w:r w:rsidR="007C30F6">
        <w:t> </w:t>
      </w:r>
      <w:r w:rsidR="00856AF0" w:rsidRPr="001164AC">
        <w:t>nazwisko</w:t>
      </w:r>
      <w:r w:rsidRPr="001164AC">
        <w:t xml:space="preserve"> </w:t>
      </w:r>
      <w:r w:rsidR="00830DDA" w:rsidRPr="001164AC">
        <w:t>oraz</w:t>
      </w:r>
      <w:r w:rsidR="00827938" w:rsidRPr="001164AC">
        <w:t xml:space="preserve"> </w:t>
      </w:r>
      <w:r w:rsidR="00796185" w:rsidRPr="001164AC">
        <w:t xml:space="preserve">innym </w:t>
      </w:r>
      <w:r w:rsidR="00827938" w:rsidRPr="001164AC">
        <w:t>adresem zamieszkania</w:t>
      </w:r>
      <w:r w:rsidR="00856AF0" w:rsidRPr="001164AC">
        <w:t xml:space="preserve"> niż rzeczywisty adres zamieszkania</w:t>
      </w:r>
      <w:r w:rsidR="00830DDA" w:rsidRPr="001164AC">
        <w:t>,</w:t>
      </w:r>
      <w:r w:rsidR="009F78C8" w:rsidRPr="001164AC">
        <w:t xml:space="preserve"> a </w:t>
      </w:r>
      <w:r w:rsidR="00830DDA" w:rsidRPr="001164AC">
        <w:t xml:space="preserve">także innym </w:t>
      </w:r>
      <w:r w:rsidR="00796185" w:rsidRPr="001164AC">
        <w:t xml:space="preserve">adresem mailowym </w:t>
      </w:r>
      <w:r w:rsidR="00830DDA" w:rsidRPr="001164AC">
        <w:t>niż służbowy</w:t>
      </w:r>
      <w:r w:rsidR="00796185" w:rsidRPr="001164AC">
        <w:t xml:space="preserve"> adres mailowy</w:t>
      </w:r>
      <w:r w:rsidR="00830DDA" w:rsidRPr="001164AC">
        <w:t xml:space="preserve">, którego login </w:t>
      </w:r>
      <w:r w:rsidR="00DE1E6A" w:rsidRPr="001164AC">
        <w:t xml:space="preserve">nie </w:t>
      </w:r>
      <w:r w:rsidR="00830DDA" w:rsidRPr="001164AC">
        <w:t>ujawnia tożsamości inspektora Inspekcji Handlowej</w:t>
      </w:r>
      <w:r w:rsidRPr="001164AC">
        <w:t>.</w:t>
      </w:r>
    </w:p>
    <w:p w14:paraId="14B33D88" w14:textId="05C2BE0B" w:rsidR="00D72110" w:rsidRPr="001164AC" w:rsidRDefault="00D72110" w:rsidP="00313933">
      <w:pPr>
        <w:pStyle w:val="USTustnpkodeksu"/>
      </w:pPr>
      <w:r w:rsidRPr="001164AC">
        <w:t xml:space="preserve">3. Wojewódzki </w:t>
      </w:r>
      <w:r w:rsidR="00BE38C0" w:rsidRPr="001164AC">
        <w:t>inspektor Inspekcji Handlowej</w:t>
      </w:r>
      <w:r w:rsidRPr="001164AC">
        <w:t xml:space="preserve"> prowadzi bazę imion</w:t>
      </w:r>
      <w:r w:rsidR="00CF759F" w:rsidRPr="001164AC">
        <w:t xml:space="preserve"> i </w:t>
      </w:r>
      <w:r w:rsidRPr="001164AC">
        <w:t>nazwisk</w:t>
      </w:r>
      <w:r w:rsidR="00827938" w:rsidRPr="001164AC">
        <w:t>, adresów zamieszkania oraz adresów mailowych,</w:t>
      </w:r>
      <w:r w:rsidRPr="001164AC">
        <w:t xml:space="preserve"> spośród których losowo </w:t>
      </w:r>
      <w:r w:rsidR="002C3F48" w:rsidRPr="001164AC">
        <w:t>są</w:t>
      </w:r>
      <w:r w:rsidRPr="001164AC">
        <w:t xml:space="preserve"> wybierane imię</w:t>
      </w:r>
      <w:r w:rsidR="00CF759F" w:rsidRPr="001164AC">
        <w:t xml:space="preserve"> i </w:t>
      </w:r>
      <w:r w:rsidRPr="001164AC">
        <w:t>nazwisko</w:t>
      </w:r>
      <w:r w:rsidR="00B25AE1" w:rsidRPr="001164AC">
        <w:t xml:space="preserve">, </w:t>
      </w:r>
      <w:r w:rsidR="00827938" w:rsidRPr="001164AC">
        <w:t>adres zamieszkania</w:t>
      </w:r>
      <w:r w:rsidR="00B25AE1" w:rsidRPr="001164AC">
        <w:t xml:space="preserve"> oraz adres mailowy</w:t>
      </w:r>
      <w:r w:rsidRPr="001164AC">
        <w:t>,</w:t>
      </w:r>
      <w:r w:rsidR="00CF759F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ust. </w:t>
      </w:r>
      <w:r w:rsidRPr="001164AC">
        <w:t>2.</w:t>
      </w:r>
    </w:p>
    <w:p w14:paraId="7A10D4B0" w14:textId="47A1A6A4" w:rsidR="00D72110" w:rsidRPr="001164AC" w:rsidRDefault="00D72110" w:rsidP="00313933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3</w:t>
      </w:r>
      <w:r w:rsidR="007F1A2D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Pr="001164AC">
        <w:t xml:space="preserve"> 1. Przebieg zakupu kontrolnego jest utrwalany za pośrednictwem urządzenia rejestrującego obraz lub dźwięk</w:t>
      </w:r>
      <w:r w:rsidR="00CF759F" w:rsidRPr="001164AC">
        <w:t xml:space="preserve"> w </w:t>
      </w:r>
      <w:r w:rsidRPr="001164AC">
        <w:t>zależności od formy dokonania sprzedaży na odległość.</w:t>
      </w:r>
    </w:p>
    <w:p w14:paraId="72BC64D0" w14:textId="57E7809F" w:rsidR="00D72110" w:rsidRPr="001164AC" w:rsidRDefault="00D72110" w:rsidP="00313933">
      <w:pPr>
        <w:pStyle w:val="USTustnpkodeksu"/>
      </w:pPr>
      <w:r w:rsidRPr="001164AC">
        <w:t>2. Obraz lub dźwięk są rejestrowane</w:t>
      </w:r>
      <w:r w:rsidR="00CF759F" w:rsidRPr="001164AC">
        <w:t xml:space="preserve"> w </w:t>
      </w:r>
      <w:r w:rsidRPr="001164AC">
        <w:t xml:space="preserve">sposób umożliwiający identyfikację danych kontrolowanego oraz </w:t>
      </w:r>
      <w:r w:rsidR="0036094A" w:rsidRPr="001164AC">
        <w:t>nabywanego produktu</w:t>
      </w:r>
      <w:r w:rsidRPr="001164AC">
        <w:t>.</w:t>
      </w:r>
    </w:p>
    <w:p w14:paraId="40746996" w14:textId="615CCFAC" w:rsidR="00D72110" w:rsidRPr="001164AC" w:rsidRDefault="00D72110" w:rsidP="006B1C99">
      <w:pPr>
        <w:pStyle w:val="USTustnpkodeksu"/>
        <w:keepNext/>
      </w:pPr>
      <w:r w:rsidRPr="001164AC">
        <w:t>3.</w:t>
      </w:r>
      <w:r w:rsidR="00CF759F" w:rsidRPr="001164AC">
        <w:t xml:space="preserve"> W </w:t>
      </w:r>
      <w:r w:rsidRPr="001164AC">
        <w:t>celu identyfikacji kontrolowanego są gromadzone jego następujące dane:</w:t>
      </w:r>
    </w:p>
    <w:p w14:paraId="19750200" w14:textId="59250366" w:rsidR="00D72110" w:rsidRPr="001164AC" w:rsidRDefault="00D72110" w:rsidP="00313933">
      <w:pPr>
        <w:pStyle w:val="PKTpunkt"/>
      </w:pPr>
      <w:r w:rsidRPr="001164AC">
        <w:t>1)</w:t>
      </w:r>
      <w:r w:rsidRPr="001164AC">
        <w:tab/>
        <w:t>nazwa lub firma albo imię</w:t>
      </w:r>
      <w:r w:rsidR="00CF759F" w:rsidRPr="001164AC">
        <w:t xml:space="preserve"> i </w:t>
      </w:r>
      <w:r w:rsidRPr="001164AC">
        <w:t>nazwisko;</w:t>
      </w:r>
    </w:p>
    <w:p w14:paraId="32ABC4B2" w14:textId="3716C69B" w:rsidR="00D72110" w:rsidRPr="001164AC" w:rsidRDefault="00D72110" w:rsidP="00313933">
      <w:pPr>
        <w:pStyle w:val="PKTpunkt"/>
      </w:pPr>
      <w:r w:rsidRPr="001164AC">
        <w:t>2)</w:t>
      </w:r>
      <w:r w:rsidRPr="001164AC">
        <w:tab/>
        <w:t>adres prowadzenia działalności</w:t>
      </w:r>
      <w:r w:rsidR="00CF759F" w:rsidRPr="001164AC">
        <w:t xml:space="preserve"> i </w:t>
      </w:r>
      <w:r w:rsidRPr="001164AC">
        <w:t>adres siedziby;</w:t>
      </w:r>
    </w:p>
    <w:p w14:paraId="6C8841CF" w14:textId="7440B657" w:rsidR="00D21D6C" w:rsidRPr="001164AC" w:rsidRDefault="00D72110" w:rsidP="00313933">
      <w:pPr>
        <w:pStyle w:val="PKTpunkt"/>
      </w:pPr>
      <w:r w:rsidRPr="001164AC">
        <w:t>3)</w:t>
      </w:r>
      <w:r w:rsidRPr="001164AC">
        <w:tab/>
        <w:t>adres strony internetowej</w:t>
      </w:r>
      <w:r w:rsidR="00353D8E" w:rsidRPr="001164AC">
        <w:t xml:space="preserve"> i </w:t>
      </w:r>
      <w:r w:rsidR="00ED362F" w:rsidRPr="001164AC">
        <w:t xml:space="preserve">adres poczty elektronicznej </w:t>
      </w:r>
      <w:r w:rsidR="00D21D6C" w:rsidRPr="001164AC">
        <w:t>– w przypadku gdy zakup kontrolny jest dokonywany za pośrednictwem tej strony;</w:t>
      </w:r>
    </w:p>
    <w:p w14:paraId="09E68E76" w14:textId="5B9E2E1E" w:rsidR="00D72110" w:rsidRPr="001164AC" w:rsidRDefault="00041A3D" w:rsidP="00313933">
      <w:pPr>
        <w:pStyle w:val="PKTpunkt"/>
      </w:pPr>
      <w:r w:rsidRPr="001164AC">
        <w:t>4</w:t>
      </w:r>
      <w:r w:rsidR="00D72110" w:rsidRPr="001164AC">
        <w:t>)</w:t>
      </w:r>
      <w:r w:rsidR="00D72110" w:rsidRPr="001164AC">
        <w:tab/>
        <w:t xml:space="preserve">numer telefonu </w:t>
      </w:r>
      <w:r w:rsidR="00683464" w:rsidRPr="001164AC">
        <w:t>–</w:t>
      </w:r>
      <w:r w:rsidR="00CF759F" w:rsidRPr="001164AC">
        <w:t xml:space="preserve"> w </w:t>
      </w:r>
      <w:r w:rsidR="00D72110" w:rsidRPr="001164AC">
        <w:t xml:space="preserve">przypadku gdy zakup kontrolny jest dokonywany za pośrednictwem </w:t>
      </w:r>
      <w:r w:rsidR="0036094A" w:rsidRPr="001164AC">
        <w:t>tego urządzenia</w:t>
      </w:r>
      <w:r w:rsidR="00ED362F" w:rsidRPr="001164AC">
        <w:t>;</w:t>
      </w:r>
    </w:p>
    <w:p w14:paraId="38CAAFD8" w14:textId="77091645" w:rsidR="00BD6533" w:rsidRPr="001164AC" w:rsidRDefault="00041A3D" w:rsidP="00313933">
      <w:pPr>
        <w:pStyle w:val="PKTpunkt"/>
      </w:pPr>
      <w:r w:rsidRPr="001164AC">
        <w:t>5</w:t>
      </w:r>
      <w:r w:rsidR="00BD6533" w:rsidRPr="001164AC">
        <w:t>)</w:t>
      </w:r>
      <w:r w:rsidR="00BD6533" w:rsidRPr="001164AC">
        <w:tab/>
        <w:t>identyfikator kontrolowanego</w:t>
      </w:r>
      <w:r w:rsidR="00CF759F" w:rsidRPr="001164AC">
        <w:t xml:space="preserve"> w </w:t>
      </w:r>
      <w:r w:rsidR="00BD6533" w:rsidRPr="001164AC">
        <w:t>innych środkach komunikacji</w:t>
      </w:r>
      <w:r w:rsidR="00BA72F3" w:rsidRPr="001164AC">
        <w:t xml:space="preserve"> na odległość</w:t>
      </w:r>
      <w:r w:rsidR="00BD6533" w:rsidRPr="001164AC">
        <w:t xml:space="preserve">, za </w:t>
      </w:r>
      <w:r w:rsidR="002C3F48" w:rsidRPr="001164AC">
        <w:t xml:space="preserve">których </w:t>
      </w:r>
      <w:r w:rsidR="00BD6533" w:rsidRPr="001164AC">
        <w:t xml:space="preserve">pośrednictwem </w:t>
      </w:r>
      <w:r w:rsidR="002C3F48" w:rsidRPr="001164AC">
        <w:t>jest</w:t>
      </w:r>
      <w:r w:rsidR="002C3F48" w:rsidRPr="001164AC" w:rsidDel="002C3F48">
        <w:t xml:space="preserve"> </w:t>
      </w:r>
      <w:r w:rsidR="00BD6533" w:rsidRPr="001164AC">
        <w:t>dokonywany zakup kontrolny.</w:t>
      </w:r>
    </w:p>
    <w:p w14:paraId="6CF408C0" w14:textId="5E114C39" w:rsidR="00D72110" w:rsidRPr="001164AC" w:rsidRDefault="00D72110" w:rsidP="00313933">
      <w:pPr>
        <w:pStyle w:val="USTustnpkodeksu"/>
      </w:pPr>
      <w:r w:rsidRPr="001164AC">
        <w:t>4. Utrwalony obraz lub dźwięk stanowią załącznik do protokołu</w:t>
      </w:r>
      <w:r w:rsidR="00ED7E5E" w:rsidRPr="001164AC">
        <w:t xml:space="preserve"> kontroli</w:t>
      </w:r>
      <w:r w:rsidRPr="001164AC">
        <w:t>.</w:t>
      </w:r>
    </w:p>
    <w:p w14:paraId="1F655CE9" w14:textId="372BC904" w:rsidR="00E70569" w:rsidRPr="001164AC" w:rsidRDefault="00E70569" w:rsidP="00E70569">
      <w:pPr>
        <w:pStyle w:val="ARTartustawynprozporzdzenia"/>
      </w:pPr>
      <w:r w:rsidRPr="006B1C99">
        <w:rPr>
          <w:rStyle w:val="Ppogrubienie"/>
        </w:rPr>
        <w:t>Art. 3</w:t>
      </w:r>
      <w:r w:rsidR="007F1A2D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Pr="001164AC">
        <w:t xml:space="preserve"> 1. Produkt pozyskany podczas kontroli prowadzonej w sposób zdalny, w tym poprzez zakup kontrolny, jest poddawany oględzinom.</w:t>
      </w:r>
    </w:p>
    <w:p w14:paraId="0EAA1643" w14:textId="77777777" w:rsidR="00E70569" w:rsidRPr="001164AC" w:rsidRDefault="00E70569" w:rsidP="006B1C99">
      <w:pPr>
        <w:pStyle w:val="USTustnpkodeksu"/>
        <w:keepNext/>
      </w:pPr>
      <w:r w:rsidRPr="001164AC">
        <w:lastRenderedPageBreak/>
        <w:t>2. Jeżeli w wyniku oględzin wojewódzki inspektor Inspekcji Handlowej stwierdzi, że:</w:t>
      </w:r>
    </w:p>
    <w:p w14:paraId="2E24D25F" w14:textId="26845F1A" w:rsidR="00E70569" w:rsidRPr="001164AC" w:rsidRDefault="00E70569" w:rsidP="00031917">
      <w:pPr>
        <w:pStyle w:val="PKTpunkt"/>
      </w:pPr>
      <w:r w:rsidRPr="001164AC">
        <w:t>1)</w:t>
      </w:r>
      <w:r w:rsidRPr="001164AC">
        <w:tab/>
        <w:t>otrzymał produkt żądany zgodnie</w:t>
      </w:r>
      <w:r w:rsidR="007C30F6" w:rsidRPr="001164AC">
        <w:t xml:space="preserve"> z</w:t>
      </w:r>
      <w:r w:rsidR="007C30F6">
        <w:t> art. </w:t>
      </w:r>
      <w:r w:rsidRPr="001164AC">
        <w:t>3</w:t>
      </w:r>
      <w:r w:rsidR="007C30F6" w:rsidRPr="001164AC">
        <w:t>1</w:t>
      </w:r>
      <w:r w:rsidR="007C30F6">
        <w:t xml:space="preserve"> ust. </w:t>
      </w:r>
      <w:r w:rsidR="007C30F6" w:rsidRPr="001164AC">
        <w:t>1</w:t>
      </w:r>
      <w:r w:rsidR="007C30F6">
        <w:t xml:space="preserve"> albo</w:t>
      </w:r>
      <w:r w:rsidRPr="001164AC">
        <w:t xml:space="preserve"> produkt zamówiony w ramach zakupu kontrolnego oraz</w:t>
      </w:r>
    </w:p>
    <w:p w14:paraId="55A74BAB" w14:textId="65C228C0" w:rsidR="00E70569" w:rsidRPr="001164AC" w:rsidRDefault="00E70569" w:rsidP="006B1C99">
      <w:pPr>
        <w:pStyle w:val="PKTpunkt"/>
        <w:keepNext/>
      </w:pPr>
      <w:r w:rsidRPr="001164AC">
        <w:t>2)</w:t>
      </w:r>
      <w:r w:rsidRPr="001164AC">
        <w:tab/>
        <w:t>stan produktu umożliwia poddanie go badaniom organoleptycznym lub badaniom laboratoryjnym</w:t>
      </w:r>
    </w:p>
    <w:p w14:paraId="0E0ED211" w14:textId="5FA94F83" w:rsidR="00E70569" w:rsidRPr="001164AC" w:rsidRDefault="00E70569" w:rsidP="00031917">
      <w:pPr>
        <w:pStyle w:val="CZWSPPKTczwsplnapunktw"/>
      </w:pPr>
      <w:r w:rsidRPr="001164AC">
        <w:t>– kwalifikuje go jako próbkę produktu. Przepisu</w:t>
      </w:r>
      <w:r w:rsidR="007C30F6">
        <w:t xml:space="preserve"> art. </w:t>
      </w:r>
      <w:r w:rsidRPr="001164AC">
        <w:t>2</w:t>
      </w:r>
      <w:r w:rsidR="0049797D" w:rsidRPr="001164AC">
        <w:t>5</w:t>
      </w:r>
      <w:r w:rsidR="009F78C8" w:rsidRPr="001164AC">
        <w:t> </w:t>
      </w:r>
      <w:r w:rsidRPr="001164AC">
        <w:t>nie stosuje się.</w:t>
      </w:r>
    </w:p>
    <w:p w14:paraId="699D7BB6" w14:textId="2A762FD2" w:rsidR="00E70569" w:rsidRPr="001164AC" w:rsidRDefault="00E70569" w:rsidP="006B1C99">
      <w:pPr>
        <w:pStyle w:val="USTustnpkodeksu"/>
        <w:keepNext/>
      </w:pPr>
      <w:r w:rsidRPr="001164AC">
        <w:t>3. Jeżeli w wyniku oględzin wojewódzki inspektor Inspekcji Handlowej stwierdzi, że produkt nie spełnia warunków określonych</w:t>
      </w:r>
      <w:r w:rsidR="007C30F6" w:rsidRPr="001164AC">
        <w:t xml:space="preserve"> w</w:t>
      </w:r>
      <w:r w:rsidR="007C30F6">
        <w:t> ust. </w:t>
      </w:r>
      <w:r w:rsidR="00DB5161" w:rsidRPr="001164AC">
        <w:t>2</w:t>
      </w:r>
      <w:r w:rsidRPr="001164AC">
        <w:t>, nie kwalifikuje go jako próbki produktu oraz:</w:t>
      </w:r>
    </w:p>
    <w:p w14:paraId="599FF565" w14:textId="21272B2F" w:rsidR="00E70569" w:rsidRPr="001164AC" w:rsidRDefault="00E70569" w:rsidP="0096229D">
      <w:pPr>
        <w:pStyle w:val="PKTpunkt"/>
      </w:pPr>
      <w:r w:rsidRPr="001164AC">
        <w:t>1)</w:t>
      </w:r>
      <w:r w:rsidRPr="001164AC">
        <w:tab/>
        <w:t>ponownie zwraca się do kontrolowanego z żądaniem, o którym mowa</w:t>
      </w:r>
      <w:r w:rsidR="007C30F6" w:rsidRPr="001164AC">
        <w:t xml:space="preserve"> w</w:t>
      </w:r>
      <w:r w:rsidR="007C30F6">
        <w:t> art. </w:t>
      </w:r>
      <w:r w:rsidRPr="001164AC">
        <w:t>3</w:t>
      </w:r>
      <w:r w:rsidR="007C30F6" w:rsidRPr="001164AC">
        <w:t>1</w:t>
      </w:r>
      <w:r w:rsidR="007C30F6">
        <w:t xml:space="preserve"> ust. </w:t>
      </w:r>
      <w:r w:rsidR="00DB5161" w:rsidRPr="001164AC">
        <w:t>1</w:t>
      </w:r>
      <w:r w:rsidR="00D97D39" w:rsidRPr="001164AC">
        <w:t>,</w:t>
      </w:r>
      <w:r w:rsidR="00DB5161" w:rsidRPr="001164AC">
        <w:t xml:space="preserve"> albo</w:t>
      </w:r>
    </w:p>
    <w:p w14:paraId="6895FC54" w14:textId="18D1D00F" w:rsidR="00E70569" w:rsidRPr="001164AC" w:rsidRDefault="00E70569" w:rsidP="0096229D">
      <w:pPr>
        <w:pStyle w:val="PKTpunkt"/>
      </w:pPr>
      <w:r w:rsidRPr="001164AC">
        <w:t>2)</w:t>
      </w:r>
      <w:r w:rsidRPr="001164AC">
        <w:tab/>
        <w:t>kończy kontrolę</w:t>
      </w:r>
      <w:r w:rsidR="00D97D39" w:rsidRPr="001164AC">
        <w:t>,</w:t>
      </w:r>
      <w:r w:rsidRPr="001164AC">
        <w:t xml:space="preserve"> jeżeli produkt został pozyskany w ramach zakupu kontrolnego.</w:t>
      </w:r>
    </w:p>
    <w:p w14:paraId="3A4D788C" w14:textId="7EA7D0CD" w:rsidR="00113DBE" w:rsidRDefault="00E70569" w:rsidP="006B1C99">
      <w:pPr>
        <w:pStyle w:val="USTustnpkodeksu"/>
        <w:keepNext/>
      </w:pPr>
      <w:r w:rsidRPr="001164AC">
        <w:t>4. Z oględzin produktu i kwalifikacji próbki produktu sporządza się protokół oględzin</w:t>
      </w:r>
      <w:r w:rsidR="00113DBE" w:rsidRPr="00113DBE">
        <w:t>, który zawiera:</w:t>
      </w:r>
    </w:p>
    <w:p w14:paraId="49165DCA" w14:textId="06B9E203" w:rsidR="00113DBE" w:rsidRPr="00304DD1" w:rsidRDefault="00113DBE" w:rsidP="00304DD1">
      <w:pPr>
        <w:pStyle w:val="PKTpunkt"/>
      </w:pPr>
      <w:r w:rsidRPr="00304DD1">
        <w:t>1)</w:t>
      </w:r>
      <w:r w:rsidR="00304DD1">
        <w:tab/>
      </w:r>
      <w:r w:rsidRPr="00304DD1">
        <w:t>imię i nazwisko, stanowisko służbowe i numer legitymacji służbowej inspektora Inspekcji Handlowej przeprowadzającego oględziny;</w:t>
      </w:r>
    </w:p>
    <w:p w14:paraId="7A18E5E5" w14:textId="04374DE7" w:rsidR="00113DBE" w:rsidRPr="00304DD1" w:rsidRDefault="00113DBE" w:rsidP="00304DD1">
      <w:pPr>
        <w:pStyle w:val="PKTpunkt"/>
      </w:pPr>
      <w:r w:rsidRPr="00304DD1">
        <w:t>2)</w:t>
      </w:r>
      <w:r w:rsidR="00304DD1">
        <w:tab/>
      </w:r>
      <w:r w:rsidRPr="00304DD1">
        <w:t>numer i datę upoważnienia do przeprowadzenia kontroli oraz wzmiankę o jego zmianach;</w:t>
      </w:r>
    </w:p>
    <w:p w14:paraId="28388864" w14:textId="13789D60" w:rsidR="00113DBE" w:rsidRPr="00304DD1" w:rsidRDefault="00113DBE" w:rsidP="00304DD1">
      <w:pPr>
        <w:pStyle w:val="PKTpunkt"/>
      </w:pPr>
      <w:r w:rsidRPr="00304DD1">
        <w:t>3)</w:t>
      </w:r>
      <w:r w:rsidR="00304DD1">
        <w:tab/>
      </w:r>
      <w:r w:rsidRPr="00304DD1">
        <w:t xml:space="preserve">datę </w:t>
      </w:r>
      <w:r w:rsidR="00D423D2" w:rsidRPr="00304DD1">
        <w:t>żądania,</w:t>
      </w:r>
      <w:r w:rsidR="007C30F6" w:rsidRPr="00304DD1">
        <w:t xml:space="preserve"> o</w:t>
      </w:r>
      <w:r w:rsidR="007C30F6">
        <w:t> </w:t>
      </w:r>
      <w:r w:rsidR="00D423D2" w:rsidRPr="00304DD1">
        <w:t>którym mowa</w:t>
      </w:r>
      <w:r w:rsidR="007C30F6" w:rsidRPr="00304DD1">
        <w:t xml:space="preserve"> w</w:t>
      </w:r>
      <w:r w:rsidR="007C30F6">
        <w:t> art. </w:t>
      </w:r>
      <w:r w:rsidR="00D423D2" w:rsidRPr="00304DD1">
        <w:t>3</w:t>
      </w:r>
      <w:r w:rsidR="007C30F6" w:rsidRPr="00304DD1">
        <w:t>1</w:t>
      </w:r>
      <w:r w:rsidR="007C30F6">
        <w:t xml:space="preserve"> ust. </w:t>
      </w:r>
      <w:r w:rsidR="00D423D2" w:rsidRPr="00304DD1">
        <w:t xml:space="preserve">1, albo datę </w:t>
      </w:r>
      <w:r w:rsidRPr="00304DD1">
        <w:t>zamówienia</w:t>
      </w:r>
      <w:r w:rsidR="00D423D2" w:rsidRPr="00304DD1">
        <w:t>,</w:t>
      </w:r>
      <w:r w:rsidR="007C30F6" w:rsidRPr="00304DD1">
        <w:t xml:space="preserve"> o</w:t>
      </w:r>
      <w:r w:rsidR="007C30F6">
        <w:t> </w:t>
      </w:r>
      <w:r w:rsidR="00D423D2" w:rsidRPr="00304DD1">
        <w:t>którym mowa</w:t>
      </w:r>
      <w:r w:rsidR="007C30F6" w:rsidRPr="00304DD1">
        <w:t xml:space="preserve"> w</w:t>
      </w:r>
      <w:r w:rsidR="007C30F6">
        <w:t> art. </w:t>
      </w:r>
      <w:r w:rsidR="00D423D2" w:rsidRPr="00304DD1">
        <w:t>3</w:t>
      </w:r>
      <w:r w:rsidR="007C30F6" w:rsidRPr="00304DD1">
        <w:t>4</w:t>
      </w:r>
      <w:r w:rsidR="007C30F6">
        <w:t xml:space="preserve"> ust. </w:t>
      </w:r>
      <w:r w:rsidR="00D423D2" w:rsidRPr="00304DD1">
        <w:t>1,</w:t>
      </w:r>
      <w:r w:rsidR="007C30F6" w:rsidRPr="00304DD1">
        <w:t xml:space="preserve"> a</w:t>
      </w:r>
      <w:r w:rsidR="007C30F6">
        <w:t> </w:t>
      </w:r>
      <w:r w:rsidR="00D423D2" w:rsidRPr="00304DD1">
        <w:t xml:space="preserve">także </w:t>
      </w:r>
      <w:r w:rsidRPr="00304DD1">
        <w:t>datę otrzymania produktu;</w:t>
      </w:r>
    </w:p>
    <w:p w14:paraId="1BD52418" w14:textId="4D65145D" w:rsidR="00113DBE" w:rsidRPr="00304DD1" w:rsidRDefault="00113DBE" w:rsidP="00304DD1">
      <w:pPr>
        <w:pStyle w:val="PKTpunkt"/>
      </w:pPr>
      <w:r w:rsidRPr="00304DD1">
        <w:t>4)</w:t>
      </w:r>
      <w:r w:rsidR="00304DD1">
        <w:tab/>
      </w:r>
      <w:r w:rsidRPr="00304DD1">
        <w:t>identyfikację p</w:t>
      </w:r>
      <w:r w:rsidR="00A25828" w:rsidRPr="00304DD1">
        <w:t>roduktu</w:t>
      </w:r>
      <w:r w:rsidRPr="00304DD1">
        <w:t>;</w:t>
      </w:r>
    </w:p>
    <w:p w14:paraId="47B4FD79" w14:textId="52D4790C" w:rsidR="00113DBE" w:rsidRPr="00304DD1" w:rsidRDefault="00113DBE" w:rsidP="00304DD1">
      <w:pPr>
        <w:pStyle w:val="PKTpunkt"/>
      </w:pPr>
      <w:r w:rsidRPr="00304DD1">
        <w:t>5)</w:t>
      </w:r>
      <w:r w:rsidR="00304DD1">
        <w:tab/>
      </w:r>
      <w:r w:rsidRPr="00304DD1">
        <w:t>ustaleni</w:t>
      </w:r>
      <w:r w:rsidR="00A25828" w:rsidRPr="00304DD1">
        <w:t>e,</w:t>
      </w:r>
      <w:r w:rsidRPr="00304DD1">
        <w:t xml:space="preserve"> </w:t>
      </w:r>
      <w:r w:rsidR="00A25828" w:rsidRPr="00304DD1">
        <w:t>czy produkt jest produktem żądanym zgodnie</w:t>
      </w:r>
      <w:r w:rsidR="007C30F6" w:rsidRPr="00304DD1">
        <w:t xml:space="preserve"> z</w:t>
      </w:r>
      <w:r w:rsidR="007C30F6">
        <w:t> art. </w:t>
      </w:r>
      <w:r w:rsidR="00A25828" w:rsidRPr="00304DD1">
        <w:t>3</w:t>
      </w:r>
      <w:r w:rsidR="007C30F6" w:rsidRPr="00304DD1">
        <w:t>1</w:t>
      </w:r>
      <w:r w:rsidR="007C30F6">
        <w:t xml:space="preserve"> ust. </w:t>
      </w:r>
      <w:r w:rsidR="007C30F6" w:rsidRPr="00304DD1">
        <w:t>1</w:t>
      </w:r>
      <w:r w:rsidR="007C30F6">
        <w:t xml:space="preserve"> albo</w:t>
      </w:r>
      <w:r w:rsidR="00A25828" w:rsidRPr="00304DD1">
        <w:t xml:space="preserve"> produktem zamówionym w ramach zakupu kontrolnego</w:t>
      </w:r>
      <w:r w:rsidRPr="00304DD1">
        <w:t>;</w:t>
      </w:r>
    </w:p>
    <w:p w14:paraId="708529AF" w14:textId="4E254054" w:rsidR="00113DBE" w:rsidRPr="00304DD1" w:rsidRDefault="00113DBE" w:rsidP="00304DD1">
      <w:pPr>
        <w:pStyle w:val="PKTpunkt"/>
      </w:pPr>
      <w:r w:rsidRPr="00304DD1">
        <w:t>6)</w:t>
      </w:r>
      <w:r w:rsidR="00304DD1">
        <w:tab/>
      </w:r>
      <w:r w:rsidR="00A25828" w:rsidRPr="00304DD1">
        <w:t>ustalenie</w:t>
      </w:r>
      <w:r w:rsidR="00975ED8" w:rsidRPr="00304DD1">
        <w:t>,</w:t>
      </w:r>
      <w:r w:rsidR="00A25828" w:rsidRPr="00304DD1">
        <w:t xml:space="preserve"> czy produkt</w:t>
      </w:r>
      <w:r w:rsidRPr="00304DD1">
        <w:t xml:space="preserve"> </w:t>
      </w:r>
      <w:r w:rsidR="00A25828" w:rsidRPr="00304DD1">
        <w:t xml:space="preserve">kwalifikuje się </w:t>
      </w:r>
      <w:r w:rsidRPr="00304DD1">
        <w:t>jako próbk</w:t>
      </w:r>
      <w:r w:rsidR="00A25828" w:rsidRPr="00304DD1">
        <w:t>a</w:t>
      </w:r>
      <w:r w:rsidRPr="00304DD1">
        <w:t>;</w:t>
      </w:r>
    </w:p>
    <w:p w14:paraId="3F9D03E1" w14:textId="0BDF870C" w:rsidR="00113DBE" w:rsidRPr="00304DD1" w:rsidRDefault="00113DBE" w:rsidP="00304DD1">
      <w:pPr>
        <w:pStyle w:val="PKTpunkt"/>
      </w:pPr>
      <w:r w:rsidRPr="00304DD1">
        <w:t>7)</w:t>
      </w:r>
      <w:r w:rsidR="00304DD1">
        <w:tab/>
      </w:r>
      <w:r w:rsidRPr="00304DD1">
        <w:t>uwagi</w:t>
      </w:r>
      <w:r w:rsidR="007C30F6" w:rsidRPr="00304DD1">
        <w:t xml:space="preserve"> i</w:t>
      </w:r>
      <w:r w:rsidR="007C30F6">
        <w:t> </w:t>
      </w:r>
      <w:r w:rsidRPr="00304DD1">
        <w:t>podpis inspektora Inspekcji Handlowej przeprowadzającego oględziny;</w:t>
      </w:r>
    </w:p>
    <w:p w14:paraId="05AA9866" w14:textId="13DF9F54" w:rsidR="00113DBE" w:rsidRPr="00304DD1" w:rsidRDefault="00975ED8" w:rsidP="00304DD1">
      <w:pPr>
        <w:pStyle w:val="PKTpunkt"/>
      </w:pPr>
      <w:r w:rsidRPr="00304DD1">
        <w:t>8)</w:t>
      </w:r>
      <w:r w:rsidR="00304DD1">
        <w:tab/>
      </w:r>
      <w:r w:rsidR="00113DBE" w:rsidRPr="00304DD1">
        <w:t>wykaz załączników</w:t>
      </w:r>
      <w:r w:rsidR="00E7063D" w:rsidRPr="00304DD1">
        <w:t xml:space="preserve"> </w:t>
      </w:r>
      <w:r w:rsidR="00022306" w:rsidRPr="00304DD1">
        <w:t>dotyczących produktu</w:t>
      </w:r>
      <w:r w:rsidR="007C30F6" w:rsidRPr="00304DD1">
        <w:t xml:space="preserve"> i</w:t>
      </w:r>
      <w:r w:rsidR="007C30F6">
        <w:t> </w:t>
      </w:r>
      <w:r w:rsidR="00022306" w:rsidRPr="00304DD1">
        <w:t>przebiegu jego</w:t>
      </w:r>
      <w:r w:rsidR="00E7063D" w:rsidRPr="00304DD1">
        <w:t xml:space="preserve"> oględzin</w:t>
      </w:r>
      <w:r w:rsidR="00113DBE" w:rsidRPr="00304DD1">
        <w:t>.</w:t>
      </w:r>
    </w:p>
    <w:p w14:paraId="1BD76668" w14:textId="77777777" w:rsidR="00E70569" w:rsidRPr="001164AC" w:rsidRDefault="00E70569" w:rsidP="00E70569">
      <w:pPr>
        <w:pStyle w:val="USTustnpkodeksu"/>
      </w:pPr>
      <w:r w:rsidRPr="001164AC">
        <w:t>5. Wojewódzki inspektor Inspekcji Handlowej poddaje próbkę produktu badaniom organoleptycznym albo zleca przeprowadzenie jej badań laboratoryjnych.</w:t>
      </w:r>
    </w:p>
    <w:p w14:paraId="26BC8CD4" w14:textId="087E3DF0" w:rsidR="00E70569" w:rsidRPr="001164AC" w:rsidRDefault="00E70569" w:rsidP="00304DD1">
      <w:pPr>
        <w:pStyle w:val="USTustnpkodeksu"/>
      </w:pPr>
      <w:r w:rsidRPr="001164AC">
        <w:t>6. Z badań, o których mowa</w:t>
      </w:r>
      <w:r w:rsidR="007C30F6" w:rsidRPr="001164AC">
        <w:t xml:space="preserve"> w</w:t>
      </w:r>
      <w:r w:rsidR="007C30F6">
        <w:t> ust. </w:t>
      </w:r>
      <w:r w:rsidRPr="001164AC">
        <w:t>5, są sporządzane sprawozdania z badań.</w:t>
      </w:r>
    </w:p>
    <w:p w14:paraId="69009D51" w14:textId="42D5BA7A" w:rsidR="00D72110" w:rsidRDefault="00D72110" w:rsidP="00313933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5F54C3" w:rsidRPr="006B1C99">
        <w:rPr>
          <w:rStyle w:val="Ppogrubienie"/>
        </w:rPr>
        <w:t>3</w:t>
      </w:r>
      <w:r w:rsidR="007F1A2D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Pr="001164AC">
        <w:t xml:space="preserve"> Upoważnienie do przeprowadzenia kontroli</w:t>
      </w:r>
      <w:r w:rsidR="00CF759F" w:rsidRPr="001164AC">
        <w:t xml:space="preserve"> w </w:t>
      </w:r>
      <w:r w:rsidR="00684F9F" w:rsidRPr="001164AC">
        <w:t>sposób zdalny</w:t>
      </w:r>
      <w:r w:rsidR="00D97D39" w:rsidRPr="001164AC">
        <w:t xml:space="preserve"> zawiera</w:t>
      </w:r>
      <w:r w:rsidRPr="001164AC">
        <w:t xml:space="preserve"> poza elementami wskazanymi</w:t>
      </w:r>
      <w:r w:rsidR="007C30F6" w:rsidRPr="001164AC">
        <w:t xml:space="preserve"> w</w:t>
      </w:r>
      <w:r w:rsidR="007C30F6">
        <w:t> art. </w:t>
      </w:r>
      <w:r w:rsidR="00313933" w:rsidRPr="001164AC">
        <w:t>1</w:t>
      </w:r>
      <w:r w:rsidR="007C30F6" w:rsidRPr="001164AC">
        <w:t>3</w:t>
      </w:r>
      <w:r w:rsidR="007C30F6">
        <w:t xml:space="preserve"> ust. </w:t>
      </w:r>
      <w:r w:rsidR="00CF759F" w:rsidRPr="001164AC">
        <w:t>2 </w:t>
      </w:r>
      <w:r w:rsidRPr="001164AC">
        <w:t>ustawy</w:t>
      </w:r>
      <w:r w:rsidR="00CF759F" w:rsidRPr="001164AC">
        <w:t xml:space="preserve"> z </w:t>
      </w:r>
      <w:r w:rsidR="00313933" w:rsidRPr="001164AC">
        <w:t>dnia 1</w:t>
      </w:r>
      <w:r w:rsidR="00CF759F" w:rsidRPr="001164AC">
        <w:t>5 </w:t>
      </w:r>
      <w:r w:rsidR="00313933" w:rsidRPr="001164AC">
        <w:t>grudnia 200</w:t>
      </w:r>
      <w:r w:rsidR="00CF759F" w:rsidRPr="001164AC">
        <w:t>0 </w:t>
      </w:r>
      <w:r w:rsidR="00313933" w:rsidRPr="001164AC">
        <w:t>r.</w:t>
      </w:r>
      <w:r w:rsidR="007C30F6" w:rsidRPr="001164AC">
        <w:t xml:space="preserve"> o</w:t>
      </w:r>
      <w:r w:rsidR="007C30F6">
        <w:t> </w:t>
      </w:r>
      <w:r w:rsidR="00313933" w:rsidRPr="001164AC">
        <w:t>Inspekcji Handlowej</w:t>
      </w:r>
      <w:r w:rsidRPr="001164AC">
        <w:t xml:space="preserve"> także imię</w:t>
      </w:r>
      <w:r w:rsidR="00CF759F" w:rsidRPr="001164AC">
        <w:t xml:space="preserve"> i </w:t>
      </w:r>
      <w:r w:rsidRPr="001164AC">
        <w:t>nazwisko,</w:t>
      </w:r>
      <w:r w:rsidR="00CF759F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="00995312" w:rsidRPr="001164AC">
        <w:t>3</w:t>
      </w:r>
      <w:r w:rsidR="007C30F6" w:rsidRPr="001164AC">
        <w:t>4</w:t>
      </w:r>
      <w:r w:rsidR="007C30F6">
        <w:t xml:space="preserve"> ust. </w:t>
      </w:r>
      <w:r w:rsidRPr="001164AC">
        <w:t>2</w:t>
      </w:r>
      <w:r w:rsidR="003F47C3" w:rsidRPr="001164AC">
        <w:t xml:space="preserve">, jeżeli </w:t>
      </w:r>
      <w:r w:rsidR="00E54C74" w:rsidRPr="001164AC">
        <w:t>kontrola obejmuje dokonanie zakupu kontrolnego</w:t>
      </w:r>
      <w:r w:rsidRPr="001164AC">
        <w:t>.</w:t>
      </w:r>
    </w:p>
    <w:p w14:paraId="5D5946B9" w14:textId="1AAF37B6" w:rsidR="008A7379" w:rsidRPr="008A7379" w:rsidRDefault="008A7379" w:rsidP="00E655A1">
      <w:pPr>
        <w:pStyle w:val="ARTartustawynprozporzdzenia"/>
      </w:pPr>
      <w:r w:rsidRPr="006B1C99">
        <w:rPr>
          <w:rStyle w:val="Ppogrubienie"/>
        </w:rPr>
        <w:lastRenderedPageBreak/>
        <w:t>Art. 38.</w:t>
      </w:r>
      <w:r w:rsidRPr="008A7379">
        <w:t xml:space="preserve"> 1. Produkt </w:t>
      </w:r>
      <w:r w:rsidRPr="00E655A1">
        <w:t>pozyskany</w:t>
      </w:r>
      <w:r w:rsidRPr="008A7379">
        <w:t xml:space="preserve"> w ramach zakupu kontrolnego podlega zwrotowi po zakończeniu kontroli, a jeżeli w związku z ustaleniami kontroli zostało wszczęte postępowanie, podlega zwrotowi po zakończeniu postępowania</w:t>
      </w:r>
      <w:r w:rsidR="007C30F6">
        <w:t xml:space="preserve"> w </w:t>
      </w:r>
      <w:r>
        <w:t>sprawie ogólnego bezpieczeństwa produktu</w:t>
      </w:r>
      <w:r w:rsidRPr="008A7379">
        <w:t>, jeżeli jest możliwy do użytku zgodnego z przeznaczeniem.</w:t>
      </w:r>
    </w:p>
    <w:p w14:paraId="44FB1E6B" w14:textId="7D5C47AD" w:rsidR="008A7379" w:rsidRPr="008A7379" w:rsidRDefault="008A7379" w:rsidP="008A7379">
      <w:pPr>
        <w:pStyle w:val="USTustnpkodeksu"/>
      </w:pPr>
      <w:r w:rsidRPr="008A7379">
        <w:t>2. Warunku, o którym mowa</w:t>
      </w:r>
      <w:r w:rsidR="007C30F6" w:rsidRPr="008A7379">
        <w:t xml:space="preserve"> w</w:t>
      </w:r>
      <w:r w:rsidR="007C30F6">
        <w:t> ust. </w:t>
      </w:r>
      <w:r w:rsidRPr="008A7379">
        <w:t>1, nie stosuje się</w:t>
      </w:r>
      <w:r w:rsidR="00B77ADF">
        <w:t>,</w:t>
      </w:r>
      <w:r w:rsidRPr="008A7379">
        <w:t xml:space="preserve"> w przypadku gdy produkt pozyskany w ramach zakupu kontrolnego nie został zakwalifikowany jako próbka.</w:t>
      </w:r>
    </w:p>
    <w:p w14:paraId="70CAC855" w14:textId="77777777" w:rsidR="008A7379" w:rsidRPr="008A7379" w:rsidRDefault="008A7379" w:rsidP="008A7379">
      <w:pPr>
        <w:pStyle w:val="USTustnpkodeksu"/>
      </w:pPr>
      <w:r w:rsidRPr="008A7379">
        <w:t>3. Podmiot gospodarczy, od którego nabyto produkt w ramach zakupu kontrolnego, jest obowiązany do przyjęcia zwracanego produktu oraz zwrotu zapłaty za zwracany produkt.</w:t>
      </w:r>
    </w:p>
    <w:p w14:paraId="2E746070" w14:textId="77777777" w:rsidR="008A7379" w:rsidRPr="008A7379" w:rsidRDefault="008A7379" w:rsidP="006B1C99">
      <w:pPr>
        <w:pStyle w:val="USTustnpkodeksu"/>
        <w:keepNext/>
      </w:pPr>
      <w:r w:rsidRPr="008A7379">
        <w:t>4. Wojewódzki inspektor Inspekcji Handlowej rozstrzyga o obowiązku przyjęcia zwracanego produktu oraz zwrotu zapłaty za zwracany produkt, w drodze postanowienia, na które służy zażalenie:</w:t>
      </w:r>
    </w:p>
    <w:p w14:paraId="41A47065" w14:textId="77777777" w:rsidR="008A7379" w:rsidRPr="008A7379" w:rsidRDefault="008A7379" w:rsidP="008A7379">
      <w:pPr>
        <w:pStyle w:val="PKTpunkt"/>
      </w:pPr>
      <w:r w:rsidRPr="008A7379">
        <w:t>1)</w:t>
      </w:r>
      <w:r w:rsidRPr="008A7379">
        <w:tab/>
        <w:t>po zakończeniu kontroli – w przypadku gdy wojewódzki inspektor Inspekcji Handlowej nie przekazuje Prezesowi Urzędu protokołu kontroli wraz z aktami kontroli;</w:t>
      </w:r>
    </w:p>
    <w:p w14:paraId="5C78A603" w14:textId="3B7AE193" w:rsidR="008A7379" w:rsidRPr="008A7379" w:rsidRDefault="008A7379" w:rsidP="008A7379">
      <w:pPr>
        <w:pStyle w:val="PKTpunkt"/>
      </w:pPr>
      <w:r w:rsidRPr="008A7379">
        <w:t>2)</w:t>
      </w:r>
      <w:r w:rsidRPr="008A7379">
        <w:tab/>
        <w:t>po otrzymaniu od Prezesa Urzędu informacji, że w związku z ustaleniami kontroli nie zostanie wszczęte postępowanie</w:t>
      </w:r>
      <w:r w:rsidR="007C30F6">
        <w:t xml:space="preserve"> w </w:t>
      </w:r>
      <w:r>
        <w:t>sprawie ogólnego bezpieczeństwa produktu</w:t>
      </w:r>
      <w:r w:rsidRPr="008A7379">
        <w:t xml:space="preserve">, albo informacji o zakończeniu </w:t>
      </w:r>
      <w:r>
        <w:t xml:space="preserve">tego </w:t>
      </w:r>
      <w:r w:rsidRPr="008A7379">
        <w:t>postępowania –</w:t>
      </w:r>
      <w:r w:rsidR="007C30F6" w:rsidRPr="008A7379">
        <w:t xml:space="preserve"> w</w:t>
      </w:r>
      <w:r w:rsidR="007C30F6">
        <w:t> </w:t>
      </w:r>
      <w:r w:rsidR="00644684">
        <w:t xml:space="preserve">przypadku </w:t>
      </w:r>
      <w:r w:rsidR="00644684" w:rsidRPr="00644684">
        <w:t>gdy wojewódzki inspektor Inspekcji Handlowej przekazuje Prezesowi Urzędu protok</w:t>
      </w:r>
      <w:r w:rsidR="00644684">
        <w:t>ół</w:t>
      </w:r>
      <w:r w:rsidR="00644684" w:rsidRPr="00644684">
        <w:t xml:space="preserve"> kontroli wraz z aktami kontroli</w:t>
      </w:r>
      <w:r w:rsidR="00644684">
        <w:t>.</w:t>
      </w:r>
    </w:p>
    <w:p w14:paraId="1B859A55" w14:textId="77777777" w:rsidR="008A7379" w:rsidRPr="008A7379" w:rsidRDefault="008A7379" w:rsidP="006B1C99">
      <w:pPr>
        <w:pStyle w:val="USTustnpkodeksu"/>
        <w:keepNext/>
      </w:pPr>
      <w:r w:rsidRPr="008A7379">
        <w:t>5. W przypadku odmowy przyjęcia zwracanego produktu podlega on utylizacji albo może być przedmiotem:</w:t>
      </w:r>
    </w:p>
    <w:p w14:paraId="6F7E6F2A" w14:textId="77777777" w:rsidR="008A7379" w:rsidRPr="008A7379" w:rsidRDefault="008A7379" w:rsidP="008A7379">
      <w:pPr>
        <w:pStyle w:val="PKTpunkt"/>
      </w:pPr>
      <w:r w:rsidRPr="008A7379">
        <w:t>1)</w:t>
      </w:r>
      <w:r w:rsidRPr="008A7379">
        <w:tab/>
        <w:t>nieodpłatnego przekazania lub darowizny na rzecz jednostek sektora finansów publicznych lub państwowych osób prawnych, które nie są jednostkami sektora finansów publicznych;</w:t>
      </w:r>
    </w:p>
    <w:p w14:paraId="607B989D" w14:textId="463F9C78" w:rsidR="008A7379" w:rsidRPr="008A7379" w:rsidRDefault="008A7379" w:rsidP="0078667E">
      <w:pPr>
        <w:pStyle w:val="PKTpunkt"/>
      </w:pPr>
      <w:r w:rsidRPr="008A7379">
        <w:t>2)</w:t>
      </w:r>
      <w:r w:rsidRPr="008A7379">
        <w:tab/>
        <w:t>darowizny na rzecz jednostek organizacyjnych, o których mowa</w:t>
      </w:r>
      <w:r w:rsidR="007C30F6" w:rsidRPr="008A7379">
        <w:t xml:space="preserve"> w</w:t>
      </w:r>
      <w:r w:rsidR="007C30F6">
        <w:t> art. </w:t>
      </w:r>
      <w:r w:rsidRPr="008A7379">
        <w:t>2 ustawy z dnia 14 grudnia 2016 r. – Prawo oświatowe (</w:t>
      </w:r>
      <w:r w:rsidR="007C30F6">
        <w:t>Dz. U.</w:t>
      </w:r>
      <w:r w:rsidRPr="008A7379">
        <w:t xml:space="preserve"> z 202</w:t>
      </w:r>
      <w:r w:rsidR="00707C68">
        <w:t>5</w:t>
      </w:r>
      <w:r w:rsidRPr="008A7379">
        <w:t> r.</w:t>
      </w:r>
      <w:r w:rsidR="007C30F6">
        <w:t xml:space="preserve"> poz. </w:t>
      </w:r>
      <w:r w:rsidR="0078667E">
        <w:t>1043 i 1160</w:t>
      </w:r>
      <w:r w:rsidRPr="008A7379">
        <w:t>), niebędących jednostkami sektora finansów publicznych, oraz fundacji lub organizacji pożytku publicznego, które prowadzą działalność charytatywną, opiekuńczą, kulturalną, leczniczą, oświatową, naukową, badawczo</w:t>
      </w:r>
      <w:r w:rsidR="003B0C51">
        <w:t>-</w:t>
      </w:r>
      <w:r w:rsidRPr="008A7379">
        <w:t>rozwojową, wychowawczą, sportową lub turystyczną, z przeznaczeniem na realizację ich celów statutowych.</w:t>
      </w:r>
    </w:p>
    <w:p w14:paraId="009AB0B5" w14:textId="1C945B78" w:rsidR="008A7379" w:rsidRPr="008A7379" w:rsidRDefault="008A7379" w:rsidP="008A7379">
      <w:pPr>
        <w:pStyle w:val="USTustnpkodeksu"/>
      </w:pPr>
      <w:bookmarkStart w:id="27" w:name="_Hlk204607376"/>
      <w:r w:rsidRPr="008A7379">
        <w:t>6. Podmiot gospodarczy ponosi koszty utylizacji produktu w przypadku, o którym mowa</w:t>
      </w:r>
      <w:r w:rsidR="007C30F6" w:rsidRPr="008A7379">
        <w:t xml:space="preserve"> w</w:t>
      </w:r>
      <w:r w:rsidR="007C30F6">
        <w:t> ust. </w:t>
      </w:r>
      <w:r w:rsidRPr="008A7379">
        <w:t>5, jeżeli została wydana decyzja, o której mowa</w:t>
      </w:r>
      <w:r w:rsidR="007C30F6" w:rsidRPr="008A7379">
        <w:t xml:space="preserve"> w</w:t>
      </w:r>
      <w:r w:rsidR="007C30F6">
        <w:t> art. </w:t>
      </w:r>
      <w:r w:rsidRPr="008A7379">
        <w:t>4</w:t>
      </w:r>
      <w:r w:rsidR="007C30F6">
        <w:t>8 ust. </w:t>
      </w:r>
      <w:r w:rsidR="007C30F6" w:rsidRPr="008A7379">
        <w:t>1</w:t>
      </w:r>
      <w:r w:rsidR="007C30F6">
        <w:t xml:space="preserve"> albo art. </w:t>
      </w:r>
      <w:r w:rsidRPr="008A7379">
        <w:t>4</w:t>
      </w:r>
      <w:r w:rsidR="007C30F6">
        <w:t>9 pkt </w:t>
      </w:r>
      <w:r w:rsidR="007C30F6" w:rsidRPr="008A7379">
        <w:t>3</w:t>
      </w:r>
      <w:r w:rsidR="007C30F6">
        <w:t xml:space="preserve"> i </w:t>
      </w:r>
      <w:r w:rsidRPr="008A7379">
        <w:t>4. W </w:t>
      </w:r>
      <w:r w:rsidR="00390DF8">
        <w:t xml:space="preserve">przypadku gdy </w:t>
      </w:r>
      <w:r w:rsidR="00390DF8" w:rsidRPr="008A7379">
        <w:t>w związku z ustaleniami kontroli nie zostanie wszczęte postępowanie</w:t>
      </w:r>
      <w:r w:rsidR="007C30F6">
        <w:t xml:space="preserve"> w </w:t>
      </w:r>
      <w:r w:rsidR="00390DF8">
        <w:t xml:space="preserve">sprawie ogólnego </w:t>
      </w:r>
      <w:r w:rsidR="00390DF8" w:rsidRPr="00390DF8">
        <w:t>bezpieczeństwa produktu oraz</w:t>
      </w:r>
      <w:r w:rsidR="007C30F6" w:rsidRPr="00390DF8">
        <w:t xml:space="preserve"> w</w:t>
      </w:r>
      <w:r w:rsidR="007C30F6">
        <w:t> </w:t>
      </w:r>
      <w:r w:rsidRPr="00390DF8">
        <w:t>przypadkach</w:t>
      </w:r>
      <w:r w:rsidR="00644684" w:rsidRPr="00390DF8">
        <w:t>,</w:t>
      </w:r>
      <w:r w:rsidR="007C30F6" w:rsidRPr="00390DF8">
        <w:t xml:space="preserve"> o</w:t>
      </w:r>
      <w:r w:rsidR="007C30F6">
        <w:t> </w:t>
      </w:r>
      <w:r w:rsidR="00644684" w:rsidRPr="00390DF8">
        <w:t>których mowa</w:t>
      </w:r>
      <w:r w:rsidR="007C30F6" w:rsidRPr="00390DF8">
        <w:t xml:space="preserve"> w</w:t>
      </w:r>
      <w:r w:rsidR="007C30F6">
        <w:t> art. </w:t>
      </w:r>
      <w:r w:rsidR="00644684" w:rsidRPr="00390DF8">
        <w:t>4</w:t>
      </w:r>
      <w:r w:rsidR="007C30F6" w:rsidRPr="00390DF8">
        <w:t>9</w:t>
      </w:r>
      <w:r w:rsidR="007C30F6">
        <w:t xml:space="preserve"> </w:t>
      </w:r>
      <w:r w:rsidR="007C30F6">
        <w:lastRenderedPageBreak/>
        <w:t>pkt </w:t>
      </w:r>
      <w:r w:rsidR="00644684" w:rsidRPr="00390DF8">
        <w:t xml:space="preserve">1, </w:t>
      </w:r>
      <w:r w:rsidR="007C30F6" w:rsidRPr="00390DF8">
        <w:t>2</w:t>
      </w:r>
      <w:r w:rsidR="007C30F6">
        <w:t xml:space="preserve"> i </w:t>
      </w:r>
      <w:r w:rsidR="00644684" w:rsidRPr="00390DF8">
        <w:t>5,</w:t>
      </w:r>
      <w:r w:rsidRPr="00390DF8">
        <w:t xml:space="preserve"> koszty </w:t>
      </w:r>
      <w:r w:rsidRPr="008A7379">
        <w:t>utylizacji produktu są ponoszone z budżetu państwa. Kwota stanowiąca równowartość kosztów utylizacji produktu podlega ściągnięciu na podstawie przepisów o postępowaniu egzekucyjnym w administracji.</w:t>
      </w:r>
    </w:p>
    <w:bookmarkEnd w:id="27"/>
    <w:p w14:paraId="4979B1EC" w14:textId="363E6712" w:rsidR="008A7379" w:rsidRPr="008A7379" w:rsidRDefault="008A7379" w:rsidP="008A7379">
      <w:pPr>
        <w:pStyle w:val="USTustnpkodeksu"/>
      </w:pPr>
      <w:r w:rsidRPr="008A7379">
        <w:t>7. W przypadku nieuiszczenia w terminie zwrotu zapłaty za zwracany produkt, w tym w przypadku określonym</w:t>
      </w:r>
      <w:r w:rsidR="007C30F6" w:rsidRPr="008A7379">
        <w:t xml:space="preserve"> w</w:t>
      </w:r>
      <w:r w:rsidR="007C30F6">
        <w:t> ust. </w:t>
      </w:r>
      <w:r w:rsidRPr="008A7379">
        <w:t>5, kwota stanowiąca równowartość zwrotu zapłaty za zwracany produkt podlega ściągnięciu na podstawie przepisów o postępowaniu egzekucyjnym w administracji.</w:t>
      </w:r>
    </w:p>
    <w:p w14:paraId="5CAB7DFB" w14:textId="1227341F" w:rsidR="008A7379" w:rsidRPr="008A7379" w:rsidRDefault="008A7379" w:rsidP="008A7379">
      <w:pPr>
        <w:pStyle w:val="USTustnpkodeksu"/>
      </w:pPr>
      <w:r w:rsidRPr="008A7379">
        <w:t>8. Kwoty, o których mowa</w:t>
      </w:r>
      <w:r w:rsidR="007C30F6" w:rsidRPr="008A7379">
        <w:t xml:space="preserve"> w</w:t>
      </w:r>
      <w:r w:rsidR="007C30F6">
        <w:t> ust. </w:t>
      </w:r>
      <w:r w:rsidR="007C30F6" w:rsidRPr="008A7379">
        <w:t>6</w:t>
      </w:r>
      <w:r w:rsidR="007C30F6">
        <w:t xml:space="preserve"> i </w:t>
      </w:r>
      <w:r w:rsidRPr="008A7379">
        <w:t>7, stanowią dochód budżetu państwa.</w:t>
      </w:r>
    </w:p>
    <w:p w14:paraId="2CD8D627" w14:textId="4F8E7EF9" w:rsidR="00490092" w:rsidRPr="001164AC" w:rsidRDefault="00490092" w:rsidP="00490092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7F1A2D" w:rsidRPr="006B1C99">
        <w:rPr>
          <w:rStyle w:val="Ppogrubienie"/>
        </w:rPr>
        <w:t>3</w:t>
      </w:r>
      <w:r w:rsidR="00FF3017" w:rsidRPr="006B1C99">
        <w:rPr>
          <w:rStyle w:val="Ppogrubienie"/>
        </w:rPr>
        <w:t>9</w:t>
      </w:r>
      <w:r w:rsidRPr="006B1C99">
        <w:rPr>
          <w:rStyle w:val="Ppogrubienie"/>
        </w:rPr>
        <w:t>.</w:t>
      </w:r>
      <w:r w:rsidRPr="001164AC">
        <w:t xml:space="preserve"> Do kontroli </w:t>
      </w:r>
      <w:r w:rsidR="00591236" w:rsidRPr="001164AC">
        <w:t>prowadzonej</w:t>
      </w:r>
      <w:r w:rsidR="00CF759F" w:rsidRPr="001164AC">
        <w:t xml:space="preserve"> w </w:t>
      </w:r>
      <w:r w:rsidR="00591236" w:rsidRPr="001164AC">
        <w:t>sposób zdalny</w:t>
      </w:r>
      <w:r w:rsidRPr="001164AC">
        <w:t xml:space="preserve"> stosuje się przepisy</w:t>
      </w:r>
      <w:r w:rsidR="007C30F6">
        <w:t xml:space="preserve"> art. </w:t>
      </w:r>
      <w:r w:rsidR="005A14B4">
        <w:t>22</w:t>
      </w:r>
      <w:r w:rsidR="00A65E36">
        <w:t>–</w:t>
      </w:r>
      <w:r w:rsidR="005A14B4">
        <w:t>2</w:t>
      </w:r>
      <w:r w:rsidR="007C30F6">
        <w:t>4 i art. </w:t>
      </w:r>
      <w:r w:rsidR="005A14B4">
        <w:t>26</w:t>
      </w:r>
      <w:r w:rsidR="00A65E36">
        <w:t>–</w:t>
      </w:r>
      <w:r w:rsidR="005A14B4">
        <w:t>29</w:t>
      </w:r>
      <w:r w:rsidRPr="001164AC">
        <w:t>.</w:t>
      </w:r>
    </w:p>
    <w:p w14:paraId="399F9AB4" w14:textId="3C90934A" w:rsidR="00B75A29" w:rsidRPr="001164AC" w:rsidRDefault="00B75A29" w:rsidP="00962766">
      <w:pPr>
        <w:pStyle w:val="ROZDZODDZOZNoznaczenierozdziauluboddziau"/>
      </w:pPr>
      <w:bookmarkStart w:id="28" w:name="_Hlk153533277"/>
      <w:r w:rsidRPr="001164AC">
        <w:t xml:space="preserve">Oddział </w:t>
      </w:r>
      <w:r w:rsidR="00962766" w:rsidRPr="001164AC">
        <w:t>4</w:t>
      </w:r>
    </w:p>
    <w:p w14:paraId="0D4B43F5" w14:textId="08FDECD0" w:rsidR="00962766" w:rsidRPr="001164AC" w:rsidRDefault="00490092" w:rsidP="006B1C99">
      <w:pPr>
        <w:pStyle w:val="ROZDZODDZPRZEDMprzedmiotregulacjirozdziauluboddziau"/>
      </w:pPr>
      <w:bookmarkStart w:id="29" w:name="_Hlk157074114"/>
      <w:r w:rsidRPr="001164AC">
        <w:t>Postępowanie</w:t>
      </w:r>
      <w:r w:rsidR="00CF759F" w:rsidRPr="001164AC">
        <w:t xml:space="preserve"> w </w:t>
      </w:r>
      <w:r w:rsidRPr="001164AC">
        <w:t xml:space="preserve">sprawie ogólnego bezpieczeństwa </w:t>
      </w:r>
      <w:r w:rsidR="005F694D" w:rsidRPr="001164AC">
        <w:t>produktu</w:t>
      </w:r>
    </w:p>
    <w:bookmarkEnd w:id="28"/>
    <w:bookmarkEnd w:id="29"/>
    <w:p w14:paraId="7E626E60" w14:textId="315DC9AD" w:rsidR="00D748FE" w:rsidRPr="001164AC" w:rsidRDefault="00BF6769" w:rsidP="00E40A0E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FF3017" w:rsidRPr="006B1C99">
        <w:rPr>
          <w:rStyle w:val="Ppogrubienie"/>
        </w:rPr>
        <w:t>40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Pr="001164AC">
        <w:t xml:space="preserve">1. </w:t>
      </w:r>
      <w:r w:rsidR="000F4A38" w:rsidRPr="001164AC">
        <w:t>Prezes Urzędu</w:t>
      </w:r>
      <w:r w:rsidRPr="001164AC">
        <w:t xml:space="preserve"> wszczyna</w:t>
      </w:r>
      <w:r w:rsidR="00CF759F" w:rsidRPr="001164AC">
        <w:t xml:space="preserve"> z </w:t>
      </w:r>
      <w:r w:rsidRPr="001164AC">
        <w:t>urzędu postępowanie</w:t>
      </w:r>
      <w:r w:rsidR="00CF759F" w:rsidRPr="001164AC">
        <w:t xml:space="preserve"> w </w:t>
      </w:r>
      <w:r w:rsidRPr="001164AC">
        <w:t xml:space="preserve">sprawie ogólnego bezpieczeństwa produktu, zwane dalej </w:t>
      </w:r>
      <w:r w:rsidR="006B1C99">
        <w:t>„</w:t>
      </w:r>
      <w:r w:rsidRPr="001164AC">
        <w:t>postępowaniem</w:t>
      </w:r>
      <w:r w:rsidR="006B1C99">
        <w:t>”</w:t>
      </w:r>
      <w:r w:rsidRPr="001164AC">
        <w:t>,</w:t>
      </w:r>
      <w:r w:rsidR="00CF759F" w:rsidRPr="001164AC">
        <w:t xml:space="preserve"> w </w:t>
      </w:r>
      <w:r w:rsidRPr="001164AC">
        <w:t>przypadku gdy</w:t>
      </w:r>
      <w:r w:rsidR="00CF759F" w:rsidRPr="001164AC">
        <w:t xml:space="preserve"> z </w:t>
      </w:r>
      <w:r w:rsidRPr="001164AC">
        <w:t>ustaleń kontroli wynika</w:t>
      </w:r>
      <w:r w:rsidR="00041DE0" w:rsidRPr="001164AC">
        <w:t>, że istnieją</w:t>
      </w:r>
      <w:r w:rsidR="003A32CD" w:rsidRPr="001164AC">
        <w:t xml:space="preserve"> uzasadnione </w:t>
      </w:r>
      <w:r w:rsidR="009167D4" w:rsidRPr="001164AC">
        <w:t>okoliczności wskazujące</w:t>
      </w:r>
      <w:r w:rsidRPr="001164AC">
        <w:t xml:space="preserve">, że produkt </w:t>
      </w:r>
      <w:r w:rsidR="009167D4" w:rsidRPr="001164AC">
        <w:t>stwarza ryzyko</w:t>
      </w:r>
      <w:r w:rsidR="00EE792F" w:rsidRPr="001164AC">
        <w:t xml:space="preserve"> lub jest </w:t>
      </w:r>
      <w:r w:rsidR="009568A5">
        <w:t>nie</w:t>
      </w:r>
      <w:r w:rsidR="00D748FE" w:rsidRPr="001164AC">
        <w:t>zgodny</w:t>
      </w:r>
      <w:r w:rsidR="00CF759F" w:rsidRPr="001164AC">
        <w:t xml:space="preserve"> z </w:t>
      </w:r>
      <w:bookmarkStart w:id="30" w:name="_Hlk156668144"/>
      <w:r w:rsidR="00D748FE" w:rsidRPr="001164AC">
        <w:t>przepisami</w:t>
      </w:r>
      <w:r w:rsidR="00232BE8" w:rsidRPr="001164AC">
        <w:t xml:space="preserve"> </w:t>
      </w:r>
      <w:r w:rsidR="00D748FE" w:rsidRPr="001164AC">
        <w:t xml:space="preserve">rozporządzenia </w:t>
      </w:r>
      <w:bookmarkStart w:id="31" w:name="_Hlk156666875"/>
      <w:r w:rsidR="00D748FE" w:rsidRPr="001164AC">
        <w:t>2023/98</w:t>
      </w:r>
      <w:bookmarkEnd w:id="30"/>
      <w:bookmarkEnd w:id="31"/>
      <w:r w:rsidR="009F78C8" w:rsidRPr="001164AC">
        <w:t>8</w:t>
      </w:r>
      <w:r w:rsidR="00D748FE" w:rsidRPr="001164AC">
        <w:t>.</w:t>
      </w:r>
    </w:p>
    <w:p w14:paraId="263B28A8" w14:textId="45141BC0" w:rsidR="00BF6769" w:rsidRPr="001164AC" w:rsidRDefault="00BF6769" w:rsidP="00E40A0E">
      <w:pPr>
        <w:pStyle w:val="USTustnpkodeksu"/>
      </w:pPr>
      <w:r w:rsidRPr="001164AC">
        <w:t>2. Protokół kontroli</w:t>
      </w:r>
      <w:r w:rsidR="00CF759F" w:rsidRPr="001164AC">
        <w:t xml:space="preserve"> i </w:t>
      </w:r>
      <w:r w:rsidRPr="001164AC">
        <w:t>akta kontroli są dowodem</w:t>
      </w:r>
      <w:r w:rsidR="00CF759F" w:rsidRPr="001164AC">
        <w:t xml:space="preserve"> w </w:t>
      </w:r>
      <w:r w:rsidRPr="001164AC">
        <w:t>sprawie.</w:t>
      </w:r>
    </w:p>
    <w:p w14:paraId="09F366CA" w14:textId="56927EE4" w:rsidR="008323CB" w:rsidRPr="001164AC" w:rsidRDefault="008323CB" w:rsidP="00EA041F">
      <w:pPr>
        <w:pStyle w:val="ARTartustawynprozporzdzenia"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DB4E34" w:rsidRPr="006B1C99">
        <w:rPr>
          <w:rStyle w:val="Ppogrubienie"/>
        </w:rPr>
        <w:t>4</w:t>
      </w:r>
      <w:r w:rsidR="00FF3017" w:rsidRPr="006B1C99">
        <w:rPr>
          <w:rStyle w:val="Ppogrubienie"/>
        </w:rPr>
        <w:t>1</w:t>
      </w:r>
      <w:r w:rsidRPr="006B1C99">
        <w:rPr>
          <w:rStyle w:val="Ppogrubienie"/>
        </w:rPr>
        <w:t>.</w:t>
      </w:r>
      <w:r w:rsidRPr="001164AC">
        <w:t xml:space="preserve"> 1</w:t>
      </w:r>
      <w:r w:rsidR="00A16503" w:rsidRPr="001164AC">
        <w:t xml:space="preserve">. </w:t>
      </w:r>
      <w:r w:rsidR="00EE792F" w:rsidRPr="001164AC">
        <w:t>Prezes Urzędu</w:t>
      </w:r>
      <w:r w:rsidR="00A16503" w:rsidRPr="001164AC">
        <w:t xml:space="preserve"> wszczyna</w:t>
      </w:r>
      <w:r w:rsidR="00353D8E" w:rsidRPr="001164AC">
        <w:t xml:space="preserve"> z </w:t>
      </w:r>
      <w:r w:rsidR="00A16503" w:rsidRPr="001164AC">
        <w:t xml:space="preserve">urzędu postępowanie, </w:t>
      </w:r>
      <w:r w:rsidR="0065569E" w:rsidRPr="001164AC">
        <w:t>jeżeli</w:t>
      </w:r>
      <w:r w:rsidR="00353D8E" w:rsidRPr="001164AC">
        <w:t xml:space="preserve"> z </w:t>
      </w:r>
      <w:r w:rsidR="00CF67F4" w:rsidRPr="001164AC">
        <w:t xml:space="preserve">otrzymanego powiadomienia wynika, że </w:t>
      </w:r>
      <w:r w:rsidR="0065569E" w:rsidRPr="001164AC">
        <w:t>organ nadzoru rynku państwa członkowskiego Unii Europejskiej wydał decyzję</w:t>
      </w:r>
      <w:r w:rsidR="007C30F6" w:rsidRPr="001164AC">
        <w:t xml:space="preserve"> o</w:t>
      </w:r>
      <w:r w:rsidR="007C30F6">
        <w:t> </w:t>
      </w:r>
      <w:r w:rsidR="0065569E" w:rsidRPr="001164AC">
        <w:t xml:space="preserve">uznaniu produktu za </w:t>
      </w:r>
      <w:r w:rsidR="00CC4FF4" w:rsidRPr="001164AC">
        <w:t xml:space="preserve">produkt </w:t>
      </w:r>
      <w:r w:rsidR="0065569E" w:rsidRPr="001164AC">
        <w:t>niebezpieczny</w:t>
      </w:r>
      <w:r w:rsidR="0013293D" w:rsidRPr="001164AC">
        <w:t xml:space="preserve"> lub niezgodny</w:t>
      </w:r>
      <w:r w:rsidR="007C30F6" w:rsidRPr="001164AC">
        <w:t xml:space="preserve"> z</w:t>
      </w:r>
      <w:r w:rsidR="007C30F6">
        <w:t> </w:t>
      </w:r>
      <w:r w:rsidR="0013293D" w:rsidRPr="001164AC">
        <w:t>przepisami rozporządzenia 2023/988</w:t>
      </w:r>
      <w:r w:rsidR="0065569E" w:rsidRPr="001164AC">
        <w:t>.</w:t>
      </w:r>
    </w:p>
    <w:p w14:paraId="446CE294" w14:textId="06DD8873" w:rsidR="007B629B" w:rsidRPr="001164AC" w:rsidRDefault="008323CB" w:rsidP="00C13091">
      <w:pPr>
        <w:pStyle w:val="USTustnpkodeksu"/>
      </w:pPr>
      <w:r w:rsidRPr="001164AC">
        <w:t xml:space="preserve">2. </w:t>
      </w:r>
      <w:bookmarkStart w:id="32" w:name="_Hlk203120356"/>
      <w:r w:rsidR="00EE792F" w:rsidRPr="001164AC">
        <w:t>Prezes Urzędu</w:t>
      </w:r>
      <w:r w:rsidR="0065569E" w:rsidRPr="001164AC">
        <w:t xml:space="preserve"> </w:t>
      </w:r>
      <w:r w:rsidR="00D97D39" w:rsidRPr="001164AC">
        <w:t xml:space="preserve">może stwierdzić </w:t>
      </w:r>
      <w:r w:rsidR="00CF67F4" w:rsidRPr="001164AC">
        <w:t>wyłącznie</w:t>
      </w:r>
      <w:r w:rsidR="00353D8E" w:rsidRPr="001164AC">
        <w:t xml:space="preserve"> </w:t>
      </w:r>
      <w:r w:rsidR="00D97D39" w:rsidRPr="001164AC">
        <w:t xml:space="preserve">na podstawie </w:t>
      </w:r>
      <w:r w:rsidR="00CF67F4" w:rsidRPr="001164AC">
        <w:t>decyzj</w:t>
      </w:r>
      <w:r w:rsidR="00D97D39" w:rsidRPr="001164AC">
        <w:t>i</w:t>
      </w:r>
      <w:r w:rsidRPr="001164AC">
        <w:t>,</w:t>
      </w:r>
      <w:r w:rsidR="00353D8E" w:rsidRPr="001164AC">
        <w:t xml:space="preserve"> o </w:t>
      </w:r>
      <w:r w:rsidRPr="001164AC">
        <w:t>której mowa</w:t>
      </w:r>
      <w:r w:rsidR="007C30F6" w:rsidRPr="001164AC">
        <w:t xml:space="preserve"> w</w:t>
      </w:r>
      <w:r w:rsidR="007C30F6">
        <w:t> ust. </w:t>
      </w:r>
      <w:r w:rsidRPr="001164AC">
        <w:t>1,</w:t>
      </w:r>
      <w:r w:rsidR="0065569E" w:rsidRPr="001164AC">
        <w:t xml:space="preserve"> że produkt jest</w:t>
      </w:r>
      <w:r w:rsidR="0075692E" w:rsidRPr="001164AC">
        <w:t xml:space="preserve"> produktem</w:t>
      </w:r>
      <w:r w:rsidR="0065569E" w:rsidRPr="001164AC">
        <w:t xml:space="preserve"> niebezpieczny</w:t>
      </w:r>
      <w:r w:rsidR="0075692E" w:rsidRPr="001164AC">
        <w:t>m</w:t>
      </w:r>
      <w:r w:rsidR="0013293D" w:rsidRPr="001164AC">
        <w:t xml:space="preserve"> lub </w:t>
      </w:r>
      <w:r w:rsidR="005C0591">
        <w:t>niezgodny</w:t>
      </w:r>
      <w:r w:rsidR="00660F6B">
        <w:t>m</w:t>
      </w:r>
      <w:r w:rsidR="00353D8E" w:rsidRPr="001164AC">
        <w:t xml:space="preserve"> z </w:t>
      </w:r>
      <w:r w:rsidR="0013293D" w:rsidRPr="001164AC">
        <w:t>przepisami rozporządzenia 2023/98</w:t>
      </w:r>
      <w:r w:rsidR="00DB5161" w:rsidRPr="001164AC">
        <w:t>8</w:t>
      </w:r>
      <w:r w:rsidR="00D97D39" w:rsidRPr="001164AC">
        <w:t>,</w:t>
      </w:r>
      <w:r w:rsidR="00DB5161" w:rsidRPr="001164AC">
        <w:t xml:space="preserve"> i </w:t>
      </w:r>
      <w:r w:rsidR="0065569E" w:rsidRPr="001164AC">
        <w:t>wydać decyzj</w:t>
      </w:r>
      <w:r w:rsidR="0062760B" w:rsidRPr="001164AC">
        <w:t>ę</w:t>
      </w:r>
      <w:r w:rsidR="0065569E" w:rsidRPr="001164AC">
        <w:t>,</w:t>
      </w:r>
      <w:r w:rsidR="00353D8E" w:rsidRPr="001164AC">
        <w:t xml:space="preserve"> o </w:t>
      </w:r>
      <w:r w:rsidR="0065569E" w:rsidRPr="001164AC">
        <w:t>któr</w:t>
      </w:r>
      <w:r w:rsidR="0062760B" w:rsidRPr="001164AC">
        <w:t>ej</w:t>
      </w:r>
      <w:r w:rsidR="0065569E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995312" w:rsidRPr="001164AC">
        <w:t>4</w:t>
      </w:r>
      <w:r w:rsidR="007C30F6">
        <w:t>8 ust. </w:t>
      </w:r>
      <w:r w:rsidR="00DB4E34" w:rsidRPr="001164AC">
        <w:t>1</w:t>
      </w:r>
      <w:r w:rsidR="007B629B" w:rsidRPr="001164AC">
        <w:t>.</w:t>
      </w:r>
      <w:bookmarkEnd w:id="32"/>
    </w:p>
    <w:p w14:paraId="3A6F755D" w14:textId="5AFECF1C" w:rsidR="00A16503" w:rsidRPr="001164AC" w:rsidRDefault="007B629B" w:rsidP="00C13091">
      <w:pPr>
        <w:pStyle w:val="USTustnpkodeksu"/>
      </w:pPr>
      <w:r w:rsidRPr="001164AC">
        <w:t>3.</w:t>
      </w:r>
      <w:r w:rsidR="009F78C8" w:rsidRPr="001164AC">
        <w:t xml:space="preserve"> W </w:t>
      </w:r>
      <w:r w:rsidR="001E7BF4" w:rsidRPr="001164AC">
        <w:t>przypadku,</w:t>
      </w:r>
      <w:r w:rsidR="009F78C8" w:rsidRPr="001164AC">
        <w:t xml:space="preserve"> o </w:t>
      </w:r>
      <w:r w:rsidR="001E7BF4" w:rsidRPr="001164AC">
        <w:t>którym mowa</w:t>
      </w:r>
      <w:r w:rsidR="007C30F6" w:rsidRPr="001164AC">
        <w:t xml:space="preserve"> w</w:t>
      </w:r>
      <w:r w:rsidR="007C30F6">
        <w:t> ust. </w:t>
      </w:r>
      <w:r w:rsidR="001E7BF4" w:rsidRPr="001164AC">
        <w:t xml:space="preserve">1, </w:t>
      </w:r>
      <w:r w:rsidRPr="001164AC">
        <w:t>Prezes Urzędu bez wszczynania postępowania albo</w:t>
      </w:r>
      <w:r w:rsidR="00353D8E" w:rsidRPr="001164AC">
        <w:t xml:space="preserve"> w </w:t>
      </w:r>
      <w:r w:rsidR="004570A5" w:rsidRPr="001164AC">
        <w:t xml:space="preserve">toku postępowania </w:t>
      </w:r>
      <w:r w:rsidR="007E4F95" w:rsidRPr="001164AC">
        <w:t>może zwrócić się do Komisji Europejskiej</w:t>
      </w:r>
      <w:r w:rsidR="00353D8E" w:rsidRPr="001164AC">
        <w:t xml:space="preserve"> o </w:t>
      </w:r>
      <w:r w:rsidR="004570A5" w:rsidRPr="001164AC">
        <w:t>wydanie opinii</w:t>
      </w:r>
      <w:r w:rsidR="00353D8E" w:rsidRPr="001164AC">
        <w:t xml:space="preserve"> w </w:t>
      </w:r>
      <w:r w:rsidR="004570A5" w:rsidRPr="001164AC">
        <w:t>sprawie</w:t>
      </w:r>
      <w:r w:rsidR="0062760B" w:rsidRPr="001164AC">
        <w:t xml:space="preserve">, </w:t>
      </w:r>
      <w:r w:rsidR="007E4F95" w:rsidRPr="001164AC">
        <w:t>na zasadach określonych</w:t>
      </w:r>
      <w:r w:rsidR="007C30F6" w:rsidRPr="001164AC">
        <w:t xml:space="preserve"> w</w:t>
      </w:r>
      <w:r w:rsidR="007C30F6">
        <w:t> art. </w:t>
      </w:r>
      <w:bookmarkStart w:id="33" w:name="_Hlk170726214"/>
      <w:r w:rsidR="00F11159" w:rsidRPr="001164AC">
        <w:t>2</w:t>
      </w:r>
      <w:r w:rsidR="007C30F6" w:rsidRPr="001164AC">
        <w:t>9</w:t>
      </w:r>
      <w:r w:rsidR="007C30F6">
        <w:t xml:space="preserve"> ust. </w:t>
      </w:r>
      <w:r w:rsidR="00353D8E" w:rsidRPr="001164AC">
        <w:t>2 </w:t>
      </w:r>
      <w:r w:rsidR="007E4F95" w:rsidRPr="001164AC">
        <w:t xml:space="preserve">rozporządzenia </w:t>
      </w:r>
      <w:r w:rsidR="008A4F38" w:rsidRPr="001164AC">
        <w:t>2023/988</w:t>
      </w:r>
      <w:bookmarkEnd w:id="33"/>
      <w:r w:rsidR="0062760B" w:rsidRPr="001164AC">
        <w:t xml:space="preserve">, </w:t>
      </w:r>
      <w:r w:rsidR="004570A5" w:rsidRPr="001164AC">
        <w:t>jeżeli dojdzie do odmiennych wniosków</w:t>
      </w:r>
      <w:r w:rsidR="00353D8E" w:rsidRPr="001164AC">
        <w:t xml:space="preserve"> w </w:t>
      </w:r>
      <w:r w:rsidR="004570A5" w:rsidRPr="001164AC">
        <w:t>zakresie identyfikacji lub poziomu ryzyka na podstawie swojej własnej analizy</w:t>
      </w:r>
      <w:r w:rsidR="00353D8E" w:rsidRPr="001164AC">
        <w:t xml:space="preserve"> i </w:t>
      </w:r>
      <w:r w:rsidR="004570A5" w:rsidRPr="001164AC">
        <w:t>oceny ryzyka</w:t>
      </w:r>
      <w:r w:rsidR="007E4F95" w:rsidRPr="001164AC">
        <w:t>.</w:t>
      </w:r>
    </w:p>
    <w:p w14:paraId="46937000" w14:textId="0F4A3233" w:rsidR="00BF6769" w:rsidRPr="001164AC" w:rsidRDefault="001E7BF4" w:rsidP="00E40A0E">
      <w:pPr>
        <w:pStyle w:val="USTustnpkodeksu"/>
      </w:pPr>
      <w:r w:rsidRPr="001164AC">
        <w:t>4</w:t>
      </w:r>
      <w:r w:rsidR="00BF6769" w:rsidRPr="001164AC">
        <w:t xml:space="preserve">. </w:t>
      </w:r>
      <w:r w:rsidR="00AA3B72" w:rsidRPr="001164AC">
        <w:t>Prezes Urzędu</w:t>
      </w:r>
      <w:r w:rsidR="00BF6769" w:rsidRPr="001164AC">
        <w:t xml:space="preserve"> może wszcząć</w:t>
      </w:r>
      <w:r w:rsidR="00353D8E" w:rsidRPr="001164AC">
        <w:t xml:space="preserve"> z </w:t>
      </w:r>
      <w:r w:rsidR="00BF6769" w:rsidRPr="001164AC">
        <w:t>urzędu postępowanie, jeżeli</w:t>
      </w:r>
      <w:r w:rsidR="00353D8E" w:rsidRPr="001164AC">
        <w:t xml:space="preserve"> z </w:t>
      </w:r>
      <w:r w:rsidR="00BF6769" w:rsidRPr="001164AC">
        <w:t>innych dostępnych informacji,</w:t>
      </w:r>
      <w:r w:rsidR="00353D8E" w:rsidRPr="001164AC">
        <w:t xml:space="preserve"> w </w:t>
      </w:r>
      <w:r w:rsidR="00BF6769" w:rsidRPr="001164AC">
        <w:t>szczególności</w:t>
      </w:r>
      <w:r w:rsidR="00353D8E" w:rsidRPr="001164AC">
        <w:t xml:space="preserve"> z </w:t>
      </w:r>
      <w:r w:rsidR="00BF6769" w:rsidRPr="001164AC">
        <w:t xml:space="preserve">powiadomienia przekazanego przez organy </w:t>
      </w:r>
      <w:r w:rsidR="00CF67F4" w:rsidRPr="001164AC">
        <w:t xml:space="preserve">nadzoru rynku </w:t>
      </w:r>
      <w:r w:rsidR="00A16503" w:rsidRPr="001164AC">
        <w:t xml:space="preserve">państwa </w:t>
      </w:r>
      <w:r w:rsidR="00BF6769" w:rsidRPr="001164AC">
        <w:t xml:space="preserve">członkowskiego Unii Europejskiej, wynika, że produkt może </w:t>
      </w:r>
      <w:r w:rsidR="009C5EC8" w:rsidRPr="001164AC">
        <w:t xml:space="preserve">stwarzać ryzyko dla </w:t>
      </w:r>
      <w:r w:rsidR="009C5EC8" w:rsidRPr="001164AC">
        <w:lastRenderedPageBreak/>
        <w:t xml:space="preserve">zdrowia lub bezpieczeństwa użytkowników </w:t>
      </w:r>
      <w:r w:rsidR="004934ED" w:rsidRPr="001164AC">
        <w:t xml:space="preserve">końcowych </w:t>
      </w:r>
      <w:r w:rsidR="009C5EC8" w:rsidRPr="001164AC">
        <w:t xml:space="preserve">lub </w:t>
      </w:r>
      <w:r w:rsidR="00CF67F4" w:rsidRPr="001164AC">
        <w:t>może być</w:t>
      </w:r>
      <w:r w:rsidR="009C5EC8" w:rsidRPr="001164AC">
        <w:t xml:space="preserve"> </w:t>
      </w:r>
      <w:r w:rsidR="009568A5">
        <w:t>nie</w:t>
      </w:r>
      <w:r w:rsidR="009C5EC8" w:rsidRPr="001164AC">
        <w:t>zgodny</w:t>
      </w:r>
      <w:r w:rsidR="00353D8E" w:rsidRPr="001164AC">
        <w:t xml:space="preserve"> z </w:t>
      </w:r>
      <w:r w:rsidR="009C5EC8" w:rsidRPr="001164AC">
        <w:t>przepisami rozporządzenia 2023/988</w:t>
      </w:r>
      <w:r w:rsidR="00BF6769" w:rsidRPr="001164AC">
        <w:t>.</w:t>
      </w:r>
    </w:p>
    <w:p w14:paraId="213C87F8" w14:textId="573C935B" w:rsidR="00BF6769" w:rsidRPr="001164AC" w:rsidRDefault="001E7BF4" w:rsidP="00E40A0E">
      <w:pPr>
        <w:pStyle w:val="USTustnpkodeksu"/>
      </w:pPr>
      <w:r w:rsidRPr="001164AC">
        <w:t>5</w:t>
      </w:r>
      <w:r w:rsidR="00BF6769" w:rsidRPr="001164AC">
        <w:t>. Powiadomieni</w:t>
      </w:r>
      <w:r w:rsidR="00CF67F4" w:rsidRPr="001164AC">
        <w:t>a</w:t>
      </w:r>
      <w:r w:rsidR="00BF6769" w:rsidRPr="001164AC">
        <w:t>,</w:t>
      </w:r>
      <w:r w:rsidR="00353D8E" w:rsidRPr="001164AC">
        <w:t xml:space="preserve"> o </w:t>
      </w:r>
      <w:r w:rsidR="00BF6769" w:rsidRPr="001164AC">
        <w:t>który</w:t>
      </w:r>
      <w:r w:rsidR="00710FCE" w:rsidRPr="001164AC">
        <w:t>ch</w:t>
      </w:r>
      <w:r w:rsidR="00BF6769" w:rsidRPr="001164AC">
        <w:t xml:space="preserve"> mowa</w:t>
      </w:r>
      <w:r w:rsidR="007C30F6" w:rsidRPr="001164AC">
        <w:t xml:space="preserve"> w</w:t>
      </w:r>
      <w:r w:rsidR="007C30F6">
        <w:t> ust. </w:t>
      </w:r>
      <w:r w:rsidR="007C30F6" w:rsidRPr="001164AC">
        <w:t>1</w:t>
      </w:r>
      <w:r w:rsidR="007C30F6">
        <w:t xml:space="preserve"> i </w:t>
      </w:r>
      <w:r w:rsidRPr="001164AC">
        <w:t>4</w:t>
      </w:r>
      <w:r w:rsidR="00BF6769" w:rsidRPr="001164AC">
        <w:t>, oraz wyniki badań przeprowadzonych</w:t>
      </w:r>
      <w:r w:rsidR="00353D8E" w:rsidRPr="001164AC">
        <w:t xml:space="preserve"> w </w:t>
      </w:r>
      <w:r w:rsidR="00BF6769" w:rsidRPr="001164AC">
        <w:t xml:space="preserve">laboratorium </w:t>
      </w:r>
      <w:r w:rsidR="00353D8E" w:rsidRPr="001164AC">
        <w:t>w </w:t>
      </w:r>
      <w:r w:rsidR="00521347" w:rsidRPr="001164AC">
        <w:t>państwie</w:t>
      </w:r>
      <w:r w:rsidR="00BF6769" w:rsidRPr="001164AC">
        <w:t xml:space="preserve"> członkowskim Unii Europejskiej są dowodami</w:t>
      </w:r>
      <w:r w:rsidR="00353D8E" w:rsidRPr="001164AC">
        <w:t xml:space="preserve"> w </w:t>
      </w:r>
      <w:r w:rsidR="00BF6769" w:rsidRPr="001164AC">
        <w:t>sprawie.</w:t>
      </w:r>
    </w:p>
    <w:p w14:paraId="2A38F203" w14:textId="78B7C555" w:rsidR="00BF6769" w:rsidRPr="001164AC" w:rsidRDefault="00BF6769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2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="008323CB" w:rsidRPr="001164AC">
        <w:t>Prezes Urzędu</w:t>
      </w:r>
      <w:r w:rsidR="009359EA" w:rsidRPr="001164AC">
        <w:t xml:space="preserve"> może</w:t>
      </w:r>
      <w:r w:rsidR="00CF759F" w:rsidRPr="001164AC">
        <w:t xml:space="preserve"> w </w:t>
      </w:r>
      <w:r w:rsidRPr="001164AC">
        <w:t>toku prowadzonego postępowania lub</w:t>
      </w:r>
      <w:r w:rsidR="00CF759F" w:rsidRPr="001164AC">
        <w:t xml:space="preserve"> w </w:t>
      </w:r>
      <w:r w:rsidRPr="001164AC">
        <w:t>celu wstępnego zbadania zasadności jego wszczęcia:</w:t>
      </w:r>
    </w:p>
    <w:p w14:paraId="25CD0FBB" w14:textId="1BE63F87" w:rsidR="00BF6769" w:rsidRPr="001164AC" w:rsidRDefault="00BF6769" w:rsidP="00E40A0E">
      <w:pPr>
        <w:pStyle w:val="PKTpunkt"/>
      </w:pPr>
      <w:r w:rsidRPr="001164AC">
        <w:t>1)</w:t>
      </w:r>
      <w:r w:rsidR="00A544E5" w:rsidRPr="001164AC">
        <w:tab/>
      </w:r>
      <w:r w:rsidRPr="001164AC">
        <w:t>poddawać badaniom próbki produktów lub powoływać biegłych</w:t>
      </w:r>
      <w:r w:rsidR="00CF759F" w:rsidRPr="001164AC">
        <w:t xml:space="preserve"> w </w:t>
      </w:r>
      <w:r w:rsidRPr="001164AC">
        <w:t>celu wydania opinii na temat bezpieczeństwa produktów</w:t>
      </w:r>
      <w:r w:rsidR="00EE4796" w:rsidRPr="001164AC">
        <w:t xml:space="preserve"> </w:t>
      </w:r>
      <w:r w:rsidR="00D748FE" w:rsidRPr="001164AC">
        <w:t>oraz ich zgodności</w:t>
      </w:r>
      <w:r w:rsidR="00CF759F" w:rsidRPr="001164AC">
        <w:t xml:space="preserve"> z </w:t>
      </w:r>
      <w:r w:rsidR="00D748FE" w:rsidRPr="001164AC">
        <w:t>przepisami rozporządzenia</w:t>
      </w:r>
      <w:r w:rsidR="002B4879" w:rsidRPr="001164AC">
        <w:t xml:space="preserve"> </w:t>
      </w:r>
      <w:bookmarkStart w:id="34" w:name="_Hlk156667011"/>
      <w:r w:rsidR="00D748FE" w:rsidRPr="001164AC">
        <w:t>2023/98</w:t>
      </w:r>
      <w:bookmarkEnd w:id="34"/>
      <w:r w:rsidR="009F78C8" w:rsidRPr="001164AC">
        <w:t>8</w:t>
      </w:r>
      <w:r w:rsidRPr="001164AC">
        <w:t>;</w:t>
      </w:r>
    </w:p>
    <w:p w14:paraId="4CC6EC63" w14:textId="2DE5218A" w:rsidR="00BF6769" w:rsidRPr="001164AC" w:rsidRDefault="00BF6769" w:rsidP="00E40A0E">
      <w:pPr>
        <w:pStyle w:val="PKTpunkt"/>
      </w:pPr>
      <w:r w:rsidRPr="001164AC">
        <w:t>2)</w:t>
      </w:r>
      <w:r w:rsidR="00A544E5" w:rsidRPr="001164AC">
        <w:tab/>
      </w:r>
      <w:r w:rsidRPr="001164AC">
        <w:t>żądać informacji niezbędnych do stwierdzenia, czy produkt jest</w:t>
      </w:r>
      <w:r w:rsidR="00BE57B0" w:rsidRPr="001164AC">
        <w:t xml:space="preserve"> produktem</w:t>
      </w:r>
      <w:r w:rsidRPr="001164AC">
        <w:t xml:space="preserve"> bezpieczny</w:t>
      </w:r>
      <w:r w:rsidR="00BE57B0" w:rsidRPr="001164AC">
        <w:t>m</w:t>
      </w:r>
      <w:r w:rsidR="00D748FE" w:rsidRPr="001164AC">
        <w:t xml:space="preserve"> oraz zgodny</w:t>
      </w:r>
      <w:r w:rsidR="00C30FEA">
        <w:t>m</w:t>
      </w:r>
      <w:r w:rsidR="00CF759F" w:rsidRPr="001164AC">
        <w:t xml:space="preserve"> z </w:t>
      </w:r>
      <w:r w:rsidR="00D748FE" w:rsidRPr="001164AC">
        <w:t>przepisami rozporządzenia</w:t>
      </w:r>
      <w:r w:rsidR="007749E3" w:rsidRPr="001164AC">
        <w:t xml:space="preserve"> </w:t>
      </w:r>
      <w:r w:rsidR="00D748FE" w:rsidRPr="001164AC">
        <w:t>2023/98</w:t>
      </w:r>
      <w:r w:rsidR="009F78C8" w:rsidRPr="001164AC">
        <w:t>8</w:t>
      </w:r>
      <w:r w:rsidRPr="001164AC">
        <w:t>.</w:t>
      </w:r>
    </w:p>
    <w:p w14:paraId="068B52C6" w14:textId="3D1A40BF" w:rsidR="00BF6769" w:rsidRPr="001164AC" w:rsidRDefault="00BF6769" w:rsidP="00E40A0E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3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Pr="001164AC">
        <w:t>1. Stroną postępowania jest</w:t>
      </w:r>
      <w:r w:rsidR="00DF54DC" w:rsidRPr="001164AC">
        <w:t xml:space="preserve"> podmiot gospodarczy</w:t>
      </w:r>
      <w:r w:rsidRPr="001164AC">
        <w:t>, wobec którego postępowanie zostało wszczęte.</w:t>
      </w:r>
    </w:p>
    <w:p w14:paraId="20D3120C" w14:textId="3332A466" w:rsidR="00BF6769" w:rsidRPr="001164AC" w:rsidRDefault="00316FEA" w:rsidP="00E40A0E">
      <w:pPr>
        <w:pStyle w:val="USTustnpkodeksu"/>
      </w:pPr>
      <w:r w:rsidRPr="001164AC">
        <w:t>2</w:t>
      </w:r>
      <w:r w:rsidR="00BF6769" w:rsidRPr="001164AC">
        <w:t xml:space="preserve">. Postępowanie powinno być zakończone niezwłocznie, </w:t>
      </w:r>
      <w:r w:rsidR="006F125F" w:rsidRPr="001164AC">
        <w:t xml:space="preserve">jednak </w:t>
      </w:r>
      <w:r w:rsidR="00BF6769" w:rsidRPr="001164AC">
        <w:t>nie później niż</w:t>
      </w:r>
      <w:r w:rsidR="00CF759F" w:rsidRPr="001164AC">
        <w:t xml:space="preserve"> w </w:t>
      </w:r>
      <w:r w:rsidR="00BF6769" w:rsidRPr="001164AC">
        <w:t xml:space="preserve">terminie </w:t>
      </w:r>
      <w:r w:rsidR="00CF759F" w:rsidRPr="001164AC">
        <w:t>4 </w:t>
      </w:r>
      <w:r w:rsidR="00BF6769" w:rsidRPr="001164AC">
        <w:t>miesięcy od dnia jego wszczęcia.</w:t>
      </w:r>
    </w:p>
    <w:p w14:paraId="6B1DD898" w14:textId="29BCD784" w:rsidR="00AC2A9D" w:rsidRPr="001164AC" w:rsidRDefault="00BF6769" w:rsidP="00952EEA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4</w:t>
      </w:r>
      <w:r w:rsidR="00A544E5" w:rsidRPr="006B1C99">
        <w:rPr>
          <w:rStyle w:val="Ppogrubienie"/>
        </w:rPr>
        <w:t>.</w:t>
      </w:r>
      <w:r w:rsidR="00AC2A9D" w:rsidRPr="001164AC">
        <w:t xml:space="preserve"> </w:t>
      </w:r>
      <w:r w:rsidR="00EA041F" w:rsidRPr="001164AC">
        <w:t>1.</w:t>
      </w:r>
      <w:r w:rsidR="00CF759F" w:rsidRPr="001164AC">
        <w:t xml:space="preserve"> </w:t>
      </w:r>
      <w:r w:rsidR="001242FC">
        <w:t>Przed wydaniem decyzji,</w:t>
      </w:r>
      <w:r w:rsidR="007C30F6">
        <w:t xml:space="preserve"> o </w:t>
      </w:r>
      <w:r w:rsidR="001242FC">
        <w:t>której mowa</w:t>
      </w:r>
      <w:r w:rsidR="007C30F6">
        <w:t xml:space="preserve"> w art. </w:t>
      </w:r>
      <w:r w:rsidR="001242FC">
        <w:t>4</w:t>
      </w:r>
      <w:r w:rsidR="007C30F6">
        <w:t>8 ust. 1 i art. </w:t>
      </w:r>
      <w:r w:rsidR="001242FC">
        <w:t>4</w:t>
      </w:r>
      <w:r w:rsidR="0082311D">
        <w:t>9</w:t>
      </w:r>
      <w:r w:rsidR="001242FC">
        <w:t xml:space="preserve">, </w:t>
      </w:r>
      <w:r w:rsidR="00B96AC8" w:rsidRPr="001164AC">
        <w:t>Prezes Urzędu</w:t>
      </w:r>
      <w:r w:rsidR="00AC2A9D" w:rsidRPr="001164AC">
        <w:t xml:space="preserve"> wyznacza stronie termin na przedstawienie swojego stanowiska nie krótszy niż 1</w:t>
      </w:r>
      <w:r w:rsidR="00CF759F" w:rsidRPr="001164AC">
        <w:t>0 </w:t>
      </w:r>
      <w:r w:rsidR="00AC2A9D" w:rsidRPr="001164AC">
        <w:t>dni</w:t>
      </w:r>
      <w:r w:rsidR="00073A37" w:rsidRPr="001164AC">
        <w:t xml:space="preserve"> roboczych</w:t>
      </w:r>
      <w:r w:rsidR="00AD298B">
        <w:t>. Stronie nie przysługuje uprawnienie do przedstawienia stanowiska</w:t>
      </w:r>
      <w:r w:rsidR="001242FC">
        <w:t>,</w:t>
      </w:r>
      <w:r w:rsidR="007C30F6">
        <w:t xml:space="preserve"> o </w:t>
      </w:r>
      <w:r w:rsidR="001242FC">
        <w:t>którym mowa</w:t>
      </w:r>
      <w:r w:rsidR="007C30F6">
        <w:t xml:space="preserve"> w </w:t>
      </w:r>
      <w:r w:rsidR="001242FC">
        <w:t>zdaniu pierwszym,</w:t>
      </w:r>
      <w:r w:rsidR="007C30F6">
        <w:t xml:space="preserve"> w </w:t>
      </w:r>
      <w:r w:rsidR="00AD298B">
        <w:t>przypadku wystąpienia okoliczności określonych</w:t>
      </w:r>
      <w:r w:rsidR="007C30F6">
        <w:t xml:space="preserve"> w art. </w:t>
      </w:r>
      <w:r w:rsidR="00952EEA">
        <w:t>1</w:t>
      </w:r>
      <w:r w:rsidR="007C30F6">
        <w:t>8 ust. 3 </w:t>
      </w:r>
      <w:r w:rsidR="00952EEA">
        <w:t>rozporządzenia</w:t>
      </w:r>
      <w:r w:rsidR="009B3718">
        <w:t xml:space="preserve"> </w:t>
      </w:r>
      <w:r w:rsidR="00952EEA">
        <w:t>2019/1020</w:t>
      </w:r>
      <w:r w:rsidR="00AC2A9D" w:rsidRPr="001164AC">
        <w:t>.</w:t>
      </w:r>
    </w:p>
    <w:p w14:paraId="1E56C807" w14:textId="492C4FC3" w:rsidR="00BF6769" w:rsidRPr="001164AC" w:rsidRDefault="00AC2A9D" w:rsidP="005F3835">
      <w:pPr>
        <w:pStyle w:val="USTustnpkodeksu"/>
      </w:pPr>
      <w:r w:rsidRPr="001164AC">
        <w:t>2.</w:t>
      </w:r>
      <w:r w:rsidR="00CF759F" w:rsidRPr="001164AC">
        <w:t xml:space="preserve"> W </w:t>
      </w:r>
      <w:r w:rsidR="00BF6769" w:rsidRPr="001164AC">
        <w:t xml:space="preserve">toku postępowania </w:t>
      </w:r>
      <w:r w:rsidR="00B96AC8" w:rsidRPr="001164AC">
        <w:t>Prezes Urzędu</w:t>
      </w:r>
      <w:r w:rsidR="00BF6769" w:rsidRPr="001164AC">
        <w:t xml:space="preserve"> może,</w:t>
      </w:r>
      <w:r w:rsidR="00CF759F" w:rsidRPr="001164AC">
        <w:t xml:space="preserve"> w </w:t>
      </w:r>
      <w:r w:rsidR="00BF6769" w:rsidRPr="001164AC">
        <w:t xml:space="preserve">drodze postanowienia, wyznaczyć stronie termin na wyeliminowanie </w:t>
      </w:r>
      <w:proofErr w:type="spellStart"/>
      <w:r w:rsidR="00967132" w:rsidRPr="001164AC">
        <w:t>ryzyk</w:t>
      </w:r>
      <w:proofErr w:type="spellEnd"/>
      <w:r w:rsidR="00967132" w:rsidRPr="001164AC">
        <w:t xml:space="preserve"> </w:t>
      </w:r>
      <w:r w:rsidR="00BF6769" w:rsidRPr="001164AC">
        <w:t>stwarzanych przez produkt</w:t>
      </w:r>
      <w:r w:rsidR="002B4879" w:rsidRPr="001164AC">
        <w:t xml:space="preserve"> oraz niezgodności</w:t>
      </w:r>
      <w:r w:rsidR="00CF759F" w:rsidRPr="001164AC">
        <w:t xml:space="preserve"> z </w:t>
      </w:r>
      <w:bookmarkStart w:id="35" w:name="_Hlk156673051"/>
      <w:r w:rsidR="00C36ACC" w:rsidRPr="001164AC">
        <w:t xml:space="preserve">przepisami </w:t>
      </w:r>
      <w:r w:rsidR="002B4879" w:rsidRPr="001164AC">
        <w:t>rozporządzeni</w:t>
      </w:r>
      <w:r w:rsidR="00C36ACC" w:rsidRPr="001164AC">
        <w:t>a</w:t>
      </w:r>
      <w:r w:rsidR="002B4879" w:rsidRPr="001164AC">
        <w:t xml:space="preserve"> 2023/98</w:t>
      </w:r>
      <w:r w:rsidR="009F78C8" w:rsidRPr="001164AC">
        <w:t>8</w:t>
      </w:r>
      <w:bookmarkEnd w:id="35"/>
      <w:r w:rsidR="00BF6769" w:rsidRPr="001164AC">
        <w:t>.</w:t>
      </w:r>
    </w:p>
    <w:p w14:paraId="1EDF4A1C" w14:textId="6C89430D" w:rsidR="008E4C17" w:rsidRPr="001164AC" w:rsidRDefault="008E4C17" w:rsidP="005F3835">
      <w:pPr>
        <w:pStyle w:val="USTustnpkodeksu"/>
      </w:pPr>
      <w:r w:rsidRPr="001164AC">
        <w:t>3. Określając termin,</w:t>
      </w:r>
      <w:r w:rsidR="003960DE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Pr="001164AC">
        <w:t>2, Prezes Urzędu bierze pod uwagę liczbę zakwestionowanych produktów, liczbę podmiotów gospodarczych</w:t>
      </w:r>
      <w:r w:rsidR="003960DE" w:rsidRPr="001164AC">
        <w:t xml:space="preserve"> i </w:t>
      </w:r>
      <w:r w:rsidRPr="001164AC">
        <w:t>konsumentów, którym kontrolowany udostępnił te produkty</w:t>
      </w:r>
      <w:r w:rsidR="006F125F" w:rsidRPr="001164AC">
        <w:t>,</w:t>
      </w:r>
      <w:r w:rsidRPr="001164AC">
        <w:t xml:space="preserve"> oraz potrzebę ochrony zdrowia lub życia konsumentów.</w:t>
      </w:r>
    </w:p>
    <w:p w14:paraId="36DBF685" w14:textId="6EC869B8" w:rsidR="00BF6769" w:rsidRPr="001164AC" w:rsidRDefault="00BF6769" w:rsidP="00E40A0E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5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Pr="001164AC">
        <w:t>1. Dowodem</w:t>
      </w:r>
      <w:r w:rsidR="00CF759F" w:rsidRPr="001164AC">
        <w:t xml:space="preserve"> z </w:t>
      </w:r>
      <w:r w:rsidRPr="001164AC">
        <w:t>dokumentu</w:t>
      </w:r>
      <w:r w:rsidR="00CF759F" w:rsidRPr="001164AC">
        <w:t xml:space="preserve"> w </w:t>
      </w:r>
      <w:r w:rsidRPr="001164AC">
        <w:t xml:space="preserve">postępowaniu może być tylko oryginał dokumentu lub jego kopia poświadczona przez organ administracji publicznej, notariusza, adwokata, radcę prawnego, rzecznika patentowego, doradcę podatkowego lub upoważnionego pracownika </w:t>
      </w:r>
      <w:r w:rsidR="0013293D" w:rsidRPr="001164AC">
        <w:t>podmiotu gospodarczego</w:t>
      </w:r>
      <w:r w:rsidRPr="001164AC">
        <w:t>.</w:t>
      </w:r>
    </w:p>
    <w:p w14:paraId="2F8D17D8" w14:textId="3D14BDE3" w:rsidR="00BF6769" w:rsidRPr="001164AC" w:rsidRDefault="00BF6769" w:rsidP="00E40A0E">
      <w:pPr>
        <w:pStyle w:val="USTustnpkodeksu"/>
      </w:pPr>
      <w:r w:rsidRPr="001164AC">
        <w:lastRenderedPageBreak/>
        <w:t xml:space="preserve">2. </w:t>
      </w:r>
      <w:r w:rsidR="00222AB2" w:rsidRPr="001164AC">
        <w:t>Jeżeli dokument został sporządzony</w:t>
      </w:r>
      <w:r w:rsidR="00353D8E" w:rsidRPr="001164AC">
        <w:t xml:space="preserve"> w </w:t>
      </w:r>
      <w:r w:rsidR="00222AB2" w:rsidRPr="001164AC">
        <w:t xml:space="preserve">języku obcym, </w:t>
      </w:r>
      <w:r w:rsidR="00121349" w:rsidRPr="001164AC">
        <w:t>Prezes Urzędu</w:t>
      </w:r>
      <w:r w:rsidR="00222AB2" w:rsidRPr="001164AC">
        <w:t xml:space="preserve"> może zażądać także przekazania tłumaczenia na język polski tego dokumentu albo jego części mającej stanowić dowód</w:t>
      </w:r>
      <w:r w:rsidR="00353D8E" w:rsidRPr="001164AC">
        <w:t xml:space="preserve"> w </w:t>
      </w:r>
      <w:r w:rsidR="00222AB2" w:rsidRPr="001164AC">
        <w:t>sprawie.</w:t>
      </w:r>
    </w:p>
    <w:p w14:paraId="09BF6719" w14:textId="539FF9F0" w:rsidR="00540734" w:rsidRDefault="007D0DA2" w:rsidP="007D0DA2">
      <w:pPr>
        <w:pStyle w:val="ARTartustawynprozporzdzenia"/>
      </w:pPr>
      <w:r w:rsidRPr="006B1C99">
        <w:rPr>
          <w:rStyle w:val="Ppogrubienie"/>
        </w:rPr>
        <w:t>Art. 4</w:t>
      </w:r>
      <w:r w:rsidR="00FF3017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="009F78C8" w:rsidRPr="001164AC">
        <w:t xml:space="preserve"> </w:t>
      </w:r>
      <w:r w:rsidR="00540734">
        <w:t xml:space="preserve">1. </w:t>
      </w:r>
      <w:r w:rsidR="009F78C8" w:rsidRPr="001164AC">
        <w:t>W </w:t>
      </w:r>
      <w:r w:rsidRPr="001164AC">
        <w:t xml:space="preserve">toku postępowania Prezes Urzędu może </w:t>
      </w:r>
      <w:r w:rsidR="00BA7A03" w:rsidRPr="001164AC">
        <w:t>zbadać</w:t>
      </w:r>
      <w:r w:rsidRPr="001164AC">
        <w:t xml:space="preserve"> próbkę kontrolną</w:t>
      </w:r>
      <w:r w:rsidR="009F78C8" w:rsidRPr="001164AC">
        <w:t xml:space="preserve"> z </w:t>
      </w:r>
      <w:r w:rsidRPr="001164AC">
        <w:t>urzędu albo na wniosek strony</w:t>
      </w:r>
      <w:r w:rsidR="00A406A5" w:rsidRPr="001164AC">
        <w:t xml:space="preserve">, </w:t>
      </w:r>
      <w:r w:rsidR="00DF3DAA" w:rsidRPr="001164AC">
        <w:t>jeżeli</w:t>
      </w:r>
      <w:r w:rsidR="00A406A5" w:rsidRPr="001164AC">
        <w:t xml:space="preserve"> nie została</w:t>
      </w:r>
      <w:r w:rsidR="00BA7A03" w:rsidRPr="001164AC">
        <w:t xml:space="preserve"> ona</w:t>
      </w:r>
      <w:r w:rsidR="00A406A5" w:rsidRPr="001164AC">
        <w:t xml:space="preserve"> </w:t>
      </w:r>
      <w:r w:rsidR="00BA7A03" w:rsidRPr="001164AC">
        <w:t>poddana badaniom</w:t>
      </w:r>
      <w:r w:rsidR="009F78C8" w:rsidRPr="001164AC">
        <w:t xml:space="preserve"> w </w:t>
      </w:r>
      <w:r w:rsidR="00A406A5" w:rsidRPr="001164AC">
        <w:t>toku kontroli</w:t>
      </w:r>
      <w:r w:rsidRPr="001164AC">
        <w:t>. Próbkę kontrolną zwalnia się spod zabezpieczenia na wniosek Prezesa Urzędu.</w:t>
      </w:r>
    </w:p>
    <w:p w14:paraId="74E49CF7" w14:textId="23DFF436" w:rsidR="007D0DA2" w:rsidRPr="001164AC" w:rsidRDefault="00540734" w:rsidP="006953BC">
      <w:pPr>
        <w:pStyle w:val="USTustnpkodeksu"/>
      </w:pPr>
      <w:r>
        <w:t>2.</w:t>
      </w:r>
      <w:r w:rsidR="007C30F6">
        <w:t xml:space="preserve"> W </w:t>
      </w:r>
      <w:r>
        <w:t>przypadku,</w:t>
      </w:r>
      <w:r w:rsidR="007C30F6">
        <w:t xml:space="preserve"> o </w:t>
      </w:r>
      <w:r>
        <w:t>którym mowa</w:t>
      </w:r>
      <w:r w:rsidR="007C30F6">
        <w:t xml:space="preserve"> w ust. 1 zdanie</w:t>
      </w:r>
      <w:r>
        <w:t xml:space="preserve"> pierwsze, p</w:t>
      </w:r>
      <w:r w:rsidR="00FC2D7E" w:rsidRPr="001164AC">
        <w:t>rzepis</w:t>
      </w:r>
      <w:r w:rsidR="007C30F6">
        <w:t xml:space="preserve"> art. </w:t>
      </w:r>
      <w:r w:rsidR="00FC2D7E" w:rsidRPr="001164AC">
        <w:t>2</w:t>
      </w:r>
      <w:r w:rsidR="007C30F6" w:rsidRPr="001164AC">
        <w:t>5</w:t>
      </w:r>
      <w:r w:rsidR="007C30F6">
        <w:t xml:space="preserve"> ust. </w:t>
      </w:r>
      <w:r w:rsidR="009F78C8" w:rsidRPr="001164AC">
        <w:t>2 </w:t>
      </w:r>
      <w:r w:rsidR="00FC2D7E" w:rsidRPr="001164AC">
        <w:t>stosuje się.</w:t>
      </w:r>
    </w:p>
    <w:p w14:paraId="5A22092A" w14:textId="0F349B2C" w:rsidR="00BF6769" w:rsidRPr="001164AC" w:rsidRDefault="00BF6769" w:rsidP="00E40A0E">
      <w:pPr>
        <w:pStyle w:val="ARTartustawynprozporzdzenia"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7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Pr="001164AC">
        <w:t>Jeżeli</w:t>
      </w:r>
      <w:r w:rsidR="00CF759F" w:rsidRPr="001164AC">
        <w:t xml:space="preserve"> w </w:t>
      </w:r>
      <w:r w:rsidRPr="001164AC">
        <w:t xml:space="preserve">toku postępowania </w:t>
      </w:r>
      <w:r w:rsidR="00A41A16" w:rsidRPr="001164AC">
        <w:t>Prezes Urzędu</w:t>
      </w:r>
      <w:r w:rsidRPr="001164AC">
        <w:t xml:space="preserve"> stwierdzi, że istniej</w:t>
      </w:r>
      <w:r w:rsidR="003A32CD" w:rsidRPr="001164AC">
        <w:t>ą</w:t>
      </w:r>
      <w:r w:rsidRPr="001164AC">
        <w:t xml:space="preserve"> </w:t>
      </w:r>
      <w:r w:rsidR="003A32CD" w:rsidRPr="001164AC">
        <w:t xml:space="preserve">uzasadnione </w:t>
      </w:r>
      <w:r w:rsidR="00893A28" w:rsidRPr="001164AC">
        <w:t>okoliczności</w:t>
      </w:r>
      <w:r w:rsidR="003A32CD" w:rsidRPr="001164AC">
        <w:t xml:space="preserve"> </w:t>
      </w:r>
      <w:r w:rsidR="00893A28" w:rsidRPr="001164AC">
        <w:t>wskazujące</w:t>
      </w:r>
      <w:r w:rsidRPr="001164AC">
        <w:t xml:space="preserve">, że produkt </w:t>
      </w:r>
      <w:r w:rsidR="00BA5E51" w:rsidRPr="001164AC">
        <w:t>stwarza poważne ryzyko</w:t>
      </w:r>
      <w:r w:rsidRPr="001164AC">
        <w:t xml:space="preserve">, </w:t>
      </w:r>
      <w:r w:rsidR="000347B7" w:rsidRPr="001164AC">
        <w:t xml:space="preserve">oraz </w:t>
      </w:r>
      <w:r w:rsidR="009359EA" w:rsidRPr="001164AC">
        <w:t xml:space="preserve">że </w:t>
      </w:r>
      <w:r w:rsidR="006F125F" w:rsidRPr="001164AC">
        <w:t xml:space="preserve">jest </w:t>
      </w:r>
      <w:r w:rsidR="000347B7" w:rsidRPr="001164AC">
        <w:t xml:space="preserve">konieczne podjęcie natychmiastowego działania mającego na celu ochronę zdrowia lub życia konsumentów, </w:t>
      </w:r>
      <w:r w:rsidR="00BA5E51" w:rsidRPr="001164AC">
        <w:t>zakazuje</w:t>
      </w:r>
      <w:r w:rsidRPr="001164AC">
        <w:t>,</w:t>
      </w:r>
      <w:r w:rsidR="00CF759F" w:rsidRPr="001164AC">
        <w:t xml:space="preserve"> w </w:t>
      </w:r>
      <w:r w:rsidRPr="001164AC">
        <w:t xml:space="preserve">drodze decyzji, </w:t>
      </w:r>
      <w:r w:rsidR="00830320" w:rsidRPr="001164AC">
        <w:t>stronie postępowania</w:t>
      </w:r>
      <w:r w:rsidRPr="001164AC">
        <w:t xml:space="preserve"> </w:t>
      </w:r>
      <w:r w:rsidR="00A41A16" w:rsidRPr="001164AC">
        <w:t>udostępniania</w:t>
      </w:r>
      <w:r w:rsidR="006F125F" w:rsidRPr="001164AC">
        <w:t xml:space="preserve"> </w:t>
      </w:r>
      <w:r w:rsidR="00A41A16" w:rsidRPr="001164AC">
        <w:t>na rynku</w:t>
      </w:r>
      <w:r w:rsidR="00CD772A" w:rsidRPr="00CD772A">
        <w:t xml:space="preserve"> produktu</w:t>
      </w:r>
      <w:r w:rsidRPr="001164AC">
        <w:t>, oferowania</w:t>
      </w:r>
      <w:r w:rsidR="006F125F" w:rsidRPr="001164AC">
        <w:t xml:space="preserve"> go</w:t>
      </w:r>
      <w:r w:rsidRPr="001164AC">
        <w:t xml:space="preserve"> lub prezentowania </w:t>
      </w:r>
      <w:r w:rsidR="00830320" w:rsidRPr="001164AC">
        <w:t>do czasu zakończenia postępowania</w:t>
      </w:r>
      <w:r w:rsidRPr="001164AC">
        <w:t xml:space="preserve">. </w:t>
      </w:r>
      <w:r w:rsidR="00523E3F" w:rsidRPr="001164AC">
        <w:t>Decyzja podlega natychmiastowemu wykonaniu.</w:t>
      </w:r>
    </w:p>
    <w:p w14:paraId="0D52A391" w14:textId="1E6EDF74" w:rsidR="00BF6769" w:rsidRPr="001164AC" w:rsidRDefault="00BF6769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652F30" w:rsidRPr="006B1C99">
        <w:rPr>
          <w:rStyle w:val="Ppogrubienie"/>
        </w:rPr>
        <w:t> </w:t>
      </w:r>
      <w:r w:rsidR="00995312" w:rsidRPr="006B1C99">
        <w:rPr>
          <w:rStyle w:val="Ppogrubienie"/>
        </w:rPr>
        <w:t>4</w:t>
      </w:r>
      <w:r w:rsidR="00FF3017" w:rsidRPr="006B1C99">
        <w:rPr>
          <w:rStyle w:val="Ppogrubienie"/>
        </w:rPr>
        <w:t>8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="00B75CBA" w:rsidRPr="001164AC">
        <w:t>1</w:t>
      </w:r>
      <w:r w:rsidRPr="001164AC">
        <w:t>.</w:t>
      </w:r>
      <w:r w:rsidR="00CF759F" w:rsidRPr="001164AC">
        <w:t xml:space="preserve"> W </w:t>
      </w:r>
      <w:r w:rsidRPr="001164AC">
        <w:t xml:space="preserve">przypadku stwierdzenia, że produkt jest </w:t>
      </w:r>
      <w:r w:rsidR="0075692E" w:rsidRPr="001164AC">
        <w:t xml:space="preserve">produktem </w:t>
      </w:r>
      <w:r w:rsidR="002B4879" w:rsidRPr="001164AC">
        <w:t>nie</w:t>
      </w:r>
      <w:r w:rsidRPr="001164AC">
        <w:t>bezpieczny</w:t>
      </w:r>
      <w:r w:rsidR="0075692E" w:rsidRPr="001164AC">
        <w:t>m</w:t>
      </w:r>
      <w:r w:rsidR="00C36ACC" w:rsidRPr="001164AC">
        <w:t xml:space="preserve"> lub </w:t>
      </w:r>
      <w:r w:rsidR="007B7B2E">
        <w:t>niezgodnym</w:t>
      </w:r>
      <w:r w:rsidR="00CF759F" w:rsidRPr="001164AC">
        <w:t xml:space="preserve"> z </w:t>
      </w:r>
      <w:r w:rsidR="00C36ACC" w:rsidRPr="001164AC">
        <w:t>przepisami rozporządzenia 2023/98</w:t>
      </w:r>
      <w:r w:rsidR="009F78C8" w:rsidRPr="001164AC">
        <w:t>8</w:t>
      </w:r>
      <w:r w:rsidRPr="001164AC">
        <w:t xml:space="preserve">, </w:t>
      </w:r>
      <w:r w:rsidR="00F745C3" w:rsidRPr="001164AC">
        <w:t>Prezes Urzędu</w:t>
      </w:r>
      <w:r w:rsidR="00255C0A">
        <w:t>,</w:t>
      </w:r>
      <w:r w:rsidR="00CF759F" w:rsidRPr="001164AC">
        <w:t xml:space="preserve"> w </w:t>
      </w:r>
      <w:r w:rsidRPr="001164AC">
        <w:t>drodze decyzji:</w:t>
      </w:r>
    </w:p>
    <w:p w14:paraId="4691DF4E" w14:textId="3E9E8FB3" w:rsidR="00BF6769" w:rsidRPr="001164AC" w:rsidRDefault="00FF481D" w:rsidP="00FF481D">
      <w:pPr>
        <w:pStyle w:val="PKTpunkt"/>
      </w:pPr>
      <w:r w:rsidRPr="001164AC">
        <w:t>1</w:t>
      </w:r>
      <w:r w:rsidR="00BF6769" w:rsidRPr="001164AC">
        <w:t>)</w:t>
      </w:r>
      <w:r w:rsidR="00A544E5" w:rsidRPr="001164AC">
        <w:tab/>
      </w:r>
      <w:r w:rsidR="002A5A64" w:rsidRPr="001164AC">
        <w:t xml:space="preserve">nakazuje </w:t>
      </w:r>
      <w:r w:rsidR="00BF6769" w:rsidRPr="001164AC">
        <w:t xml:space="preserve">wyeliminowanie </w:t>
      </w:r>
      <w:proofErr w:type="spellStart"/>
      <w:r w:rsidR="00967132" w:rsidRPr="001164AC">
        <w:t>ryzyk</w:t>
      </w:r>
      <w:proofErr w:type="spellEnd"/>
      <w:r w:rsidR="00967132" w:rsidRPr="001164AC">
        <w:t xml:space="preserve"> </w:t>
      </w:r>
      <w:r w:rsidR="00BF6769" w:rsidRPr="001164AC">
        <w:t>stwarzanych przez produkt</w:t>
      </w:r>
      <w:r w:rsidRPr="001164AC">
        <w:t>;</w:t>
      </w:r>
    </w:p>
    <w:p w14:paraId="6CB0C2F9" w14:textId="35295B6B" w:rsidR="000C04E8" w:rsidRPr="001164AC" w:rsidRDefault="00FF481D" w:rsidP="00FF481D">
      <w:pPr>
        <w:pStyle w:val="PKTpunkt"/>
      </w:pPr>
      <w:r w:rsidRPr="001164AC">
        <w:t>2</w:t>
      </w:r>
      <w:r w:rsidR="000C04E8" w:rsidRPr="001164AC">
        <w:t>)</w:t>
      </w:r>
      <w:r w:rsidR="000C04E8" w:rsidRPr="001164AC">
        <w:tab/>
      </w:r>
      <w:r w:rsidR="002A5A64" w:rsidRPr="001164AC">
        <w:t xml:space="preserve">nakazuje </w:t>
      </w:r>
      <w:r w:rsidR="000C04E8" w:rsidRPr="001164AC">
        <w:t>zapewnienie zgodności</w:t>
      </w:r>
      <w:r w:rsidR="00CF759F" w:rsidRPr="001164AC">
        <w:t xml:space="preserve"> z </w:t>
      </w:r>
      <w:r w:rsidR="000C04E8" w:rsidRPr="001164AC">
        <w:t>przepisami rozporządzenia 2023/98</w:t>
      </w:r>
      <w:r w:rsidR="009F78C8" w:rsidRPr="001164AC">
        <w:t>8</w:t>
      </w:r>
      <w:r w:rsidRPr="001164AC">
        <w:t>;</w:t>
      </w:r>
    </w:p>
    <w:p w14:paraId="152036B5" w14:textId="6F139640" w:rsidR="00482D8F" w:rsidRPr="001164AC" w:rsidRDefault="00482D8F" w:rsidP="00482D8F">
      <w:pPr>
        <w:pStyle w:val="PKTpunkt"/>
      </w:pPr>
      <w:r w:rsidRPr="001164AC">
        <w:t>3)</w:t>
      </w:r>
      <w:r w:rsidRPr="001164AC">
        <w:tab/>
        <w:t>nakazuje umieszczenie na produkcie odpowiednich, wyraźnie</w:t>
      </w:r>
      <w:r w:rsidR="007C30F6" w:rsidRPr="001164AC">
        <w:t xml:space="preserve"> i</w:t>
      </w:r>
      <w:r w:rsidR="007C30F6">
        <w:t> </w:t>
      </w:r>
      <w:r w:rsidRPr="001164AC">
        <w:t>zrozumiale sformułowanych w języku polskim ostrzeżeń o ryzyku, jakie może on stwarzać;</w:t>
      </w:r>
    </w:p>
    <w:p w14:paraId="0FDF74E8" w14:textId="7DCB2322" w:rsidR="00482D8F" w:rsidRPr="001164AC" w:rsidRDefault="00482D8F" w:rsidP="00482D8F">
      <w:pPr>
        <w:pStyle w:val="PKTpunkt"/>
      </w:pPr>
      <w:r w:rsidRPr="001164AC">
        <w:t>4)</w:t>
      </w:r>
      <w:r w:rsidRPr="001164AC">
        <w:tab/>
        <w:t>określa warunki, na jakich produkt może być udostępniany na rynku;</w:t>
      </w:r>
    </w:p>
    <w:p w14:paraId="0A948FC6" w14:textId="1158287C" w:rsidR="00482D8F" w:rsidRPr="001164AC" w:rsidRDefault="00482D8F" w:rsidP="00482D8F">
      <w:pPr>
        <w:pStyle w:val="PKTpunkt"/>
      </w:pPr>
      <w:r w:rsidRPr="001164AC">
        <w:t>5)</w:t>
      </w:r>
      <w:r w:rsidRPr="001164AC">
        <w:tab/>
        <w:t>nakazuje natychmiastowe powiadomienie</w:t>
      </w:r>
      <w:r w:rsidR="009F5538" w:rsidRPr="001164AC">
        <w:t xml:space="preserve"> w odpowiedniej formie, w tym za pomocą ostrzeżeń sformułowanych w języku polskim,</w:t>
      </w:r>
      <w:r w:rsidRPr="001164AC">
        <w:t xml:space="preserve"> użytkowników końcowych</w:t>
      </w:r>
      <w:r w:rsidR="009F5538" w:rsidRPr="001164AC">
        <w:t xml:space="preserve"> narażonych na ryzyko</w:t>
      </w:r>
      <w:r w:rsidR="00DE05F4" w:rsidRPr="001164AC">
        <w:t>;</w:t>
      </w:r>
    </w:p>
    <w:p w14:paraId="618E96FD" w14:textId="433F0792" w:rsidR="00E37195" w:rsidRPr="001164AC" w:rsidRDefault="00E37195" w:rsidP="00482D8F">
      <w:pPr>
        <w:pStyle w:val="PKTpunkt"/>
      </w:pPr>
      <w:r w:rsidRPr="001164AC">
        <w:t>6)</w:t>
      </w:r>
      <w:r w:rsidRPr="001164AC">
        <w:tab/>
        <w:t xml:space="preserve">nakazuje </w:t>
      </w:r>
      <w:r w:rsidR="003B726D" w:rsidRPr="001164AC">
        <w:t xml:space="preserve">natychmiastowe </w:t>
      </w:r>
      <w:r w:rsidRPr="001164AC">
        <w:t>powiadomienie opinii publicznej</w:t>
      </w:r>
      <w:r w:rsidR="007C30F6" w:rsidRPr="001164AC">
        <w:t xml:space="preserve"> o</w:t>
      </w:r>
      <w:r w:rsidR="007C30F6">
        <w:t> </w:t>
      </w:r>
      <w:r w:rsidR="009F5538" w:rsidRPr="001164AC">
        <w:t>ryzyku</w:t>
      </w:r>
      <w:r w:rsidR="003960DE" w:rsidRPr="001164AC">
        <w:t> </w:t>
      </w:r>
      <w:r w:rsidRPr="001164AC">
        <w:t>stwarzanym przez produkt;</w:t>
      </w:r>
    </w:p>
    <w:p w14:paraId="31243CEE" w14:textId="243B69E2" w:rsidR="00BC09A4" w:rsidRPr="001164AC" w:rsidRDefault="00E37195" w:rsidP="00FF481D">
      <w:pPr>
        <w:pStyle w:val="PKTpunkt"/>
      </w:pPr>
      <w:r w:rsidRPr="001164AC">
        <w:t>7</w:t>
      </w:r>
      <w:r w:rsidR="002A5A64" w:rsidRPr="001164AC">
        <w:t>)</w:t>
      </w:r>
      <w:r w:rsidR="002A5A64" w:rsidRPr="001164AC">
        <w:tab/>
      </w:r>
      <w:r w:rsidR="00BC09A4" w:rsidRPr="001164AC">
        <w:t>zakazuje udostępniania na rynku</w:t>
      </w:r>
      <w:r w:rsidR="007E3305" w:rsidRPr="001164AC">
        <w:t xml:space="preserve"> produktu</w:t>
      </w:r>
      <w:r w:rsidR="00BC09A4" w:rsidRPr="001164AC">
        <w:t xml:space="preserve">, jego oferowania lub prezentowania i nakazuje podjęcie czynności niezbędnych do zapewnienia przestrzegania tego </w:t>
      </w:r>
      <w:r w:rsidR="002A5A64" w:rsidRPr="001164AC">
        <w:t>z</w:t>
      </w:r>
      <w:r w:rsidR="00BC09A4" w:rsidRPr="001164AC">
        <w:t>akazu</w:t>
      </w:r>
      <w:r w:rsidR="002A5A64" w:rsidRPr="001164AC">
        <w:t>;</w:t>
      </w:r>
    </w:p>
    <w:p w14:paraId="2D6CADFC" w14:textId="1659BEAC" w:rsidR="00AB67E6" w:rsidRPr="001164AC" w:rsidRDefault="003C5D4D" w:rsidP="00FF481D">
      <w:pPr>
        <w:pStyle w:val="PKTpunkt"/>
      </w:pPr>
      <w:r w:rsidRPr="001164AC">
        <w:t>8</w:t>
      </w:r>
      <w:r w:rsidR="00FC6270" w:rsidRPr="001164AC">
        <w:t>)</w:t>
      </w:r>
      <w:r w:rsidR="00AB67E6" w:rsidRPr="001164AC">
        <w:tab/>
      </w:r>
      <w:r w:rsidR="002A5A64" w:rsidRPr="001164AC">
        <w:t xml:space="preserve">nakazuje </w:t>
      </w:r>
      <w:r w:rsidR="00AB67E6" w:rsidRPr="001164AC">
        <w:t>usunięcie z interfejsu online treści odnoszących się do</w:t>
      </w:r>
      <w:r w:rsidR="00B03F5E" w:rsidRPr="001164AC">
        <w:t xml:space="preserve"> </w:t>
      </w:r>
      <w:r w:rsidR="00AB67E6" w:rsidRPr="001164AC">
        <w:t xml:space="preserve">produktu lub umieszczenie </w:t>
      </w:r>
      <w:r w:rsidR="00A53DC0" w:rsidRPr="001164AC">
        <w:t>na</w:t>
      </w:r>
      <w:r w:rsidR="00825747" w:rsidRPr="001164AC">
        <w:t xml:space="preserve"> </w:t>
      </w:r>
      <w:r w:rsidR="0013293D" w:rsidRPr="001164AC">
        <w:t>interfejsie online</w:t>
      </w:r>
      <w:r w:rsidR="00825747" w:rsidRPr="001164AC">
        <w:t xml:space="preserve"> </w:t>
      </w:r>
      <w:r w:rsidR="00AB67E6" w:rsidRPr="001164AC">
        <w:t>wyraźnego ostrzeżenia dotyczącego produktu dla użytkowników końcowych</w:t>
      </w:r>
      <w:r w:rsidR="00353D8E" w:rsidRPr="001164AC">
        <w:t xml:space="preserve"> w </w:t>
      </w:r>
      <w:r w:rsidR="00825747" w:rsidRPr="001164AC">
        <w:t xml:space="preserve">momencie uzyskania przez nich </w:t>
      </w:r>
      <w:r w:rsidR="00AB67E6" w:rsidRPr="001164AC">
        <w:t>dostęp</w:t>
      </w:r>
      <w:r w:rsidR="00825747" w:rsidRPr="001164AC">
        <w:t>u</w:t>
      </w:r>
      <w:r w:rsidR="00AB67E6" w:rsidRPr="001164AC">
        <w:t xml:space="preserve"> do interfejsu online</w:t>
      </w:r>
      <w:r w:rsidR="00FF481D" w:rsidRPr="001164AC">
        <w:t>;</w:t>
      </w:r>
    </w:p>
    <w:p w14:paraId="7EE5FAEF" w14:textId="2A98FACE" w:rsidR="003C5D4D" w:rsidRPr="001164AC" w:rsidRDefault="003C5D4D" w:rsidP="003C5D4D">
      <w:pPr>
        <w:pStyle w:val="PKTpunkt"/>
      </w:pPr>
      <w:r w:rsidRPr="001164AC">
        <w:lastRenderedPageBreak/>
        <w:t>9)</w:t>
      </w:r>
      <w:r w:rsidRPr="001164AC">
        <w:tab/>
        <w:t>nakazuje natychmiastowe wycofanie produktu z obrotu;</w:t>
      </w:r>
    </w:p>
    <w:p w14:paraId="0FED570E" w14:textId="2E5267BA" w:rsidR="00FC6270" w:rsidRPr="001164AC" w:rsidRDefault="00E37195" w:rsidP="00FF481D">
      <w:pPr>
        <w:pStyle w:val="PKTpunkt"/>
      </w:pPr>
      <w:r w:rsidRPr="001164AC">
        <w:t>10</w:t>
      </w:r>
      <w:r w:rsidR="00FC6270" w:rsidRPr="001164AC">
        <w:t>)</w:t>
      </w:r>
      <w:r w:rsidR="00FC6270" w:rsidRPr="001164AC">
        <w:tab/>
      </w:r>
      <w:r w:rsidR="002A5A64" w:rsidRPr="001164AC">
        <w:t xml:space="preserve">nakazuje </w:t>
      </w:r>
      <w:r w:rsidR="00CE2840" w:rsidRPr="001164AC">
        <w:t xml:space="preserve">natychmiastowe </w:t>
      </w:r>
      <w:r w:rsidR="00FC6270" w:rsidRPr="001164AC">
        <w:t>odzyskanie produktu</w:t>
      </w:r>
      <w:r w:rsidR="00FF481D" w:rsidRPr="001164AC">
        <w:t>;</w:t>
      </w:r>
    </w:p>
    <w:p w14:paraId="772AC410" w14:textId="2A622563" w:rsidR="00FC6270" w:rsidRPr="001164AC" w:rsidRDefault="00482D8F" w:rsidP="00FF481D">
      <w:pPr>
        <w:pStyle w:val="PKTpunkt"/>
      </w:pPr>
      <w:r w:rsidRPr="001164AC">
        <w:t>1</w:t>
      </w:r>
      <w:r w:rsidR="00E37195" w:rsidRPr="001164AC">
        <w:t>1</w:t>
      </w:r>
      <w:r w:rsidR="00FC6270" w:rsidRPr="001164AC">
        <w:t>)</w:t>
      </w:r>
      <w:r w:rsidR="00FC6270" w:rsidRPr="001164AC">
        <w:tab/>
      </w:r>
      <w:r w:rsidR="002A5A64" w:rsidRPr="001164AC">
        <w:t xml:space="preserve">nakazuje </w:t>
      </w:r>
      <w:r w:rsidR="00942259" w:rsidRPr="001164AC">
        <w:t>zniszczenie produktu lub uczynienie go niezdatnym do użytku w inny sposób</w:t>
      </w:r>
      <w:r w:rsidR="00FC6270" w:rsidRPr="001164AC">
        <w:t>.</w:t>
      </w:r>
    </w:p>
    <w:p w14:paraId="4766C6A2" w14:textId="116287F4" w:rsidR="00DE05F4" w:rsidRPr="001164AC" w:rsidRDefault="00DE05F4" w:rsidP="003C5D4D">
      <w:pPr>
        <w:pStyle w:val="USTustnpkodeksu"/>
      </w:pPr>
      <w:r w:rsidRPr="001164AC">
        <w:t>2. Środki, o których mowa</w:t>
      </w:r>
      <w:r w:rsidR="007C30F6" w:rsidRPr="001164AC">
        <w:t xml:space="preserve"> w</w:t>
      </w:r>
      <w:r w:rsidR="007C30F6">
        <w:t> ust. </w:t>
      </w:r>
      <w:r w:rsidR="007C30F6" w:rsidRPr="001164AC">
        <w:t>1</w:t>
      </w:r>
      <w:r w:rsidR="007C30F6">
        <w:t xml:space="preserve"> pkt </w:t>
      </w:r>
      <w:r w:rsidRPr="001164AC">
        <w:t>3</w:t>
      </w:r>
      <w:r w:rsidR="00174D1D">
        <w:t>–</w:t>
      </w:r>
      <w:r w:rsidRPr="001164AC">
        <w:t>5, mogą zostać zastosowane wyłącznie w przypadku, gdy produkt może stwarzać ryzyko tylko w określonych warunkach lub tylko dla niektórych użytkowników końcowych.</w:t>
      </w:r>
    </w:p>
    <w:p w14:paraId="2AC36E55" w14:textId="0C0665C0" w:rsidR="00BF6769" w:rsidRPr="001164AC" w:rsidRDefault="003B726D" w:rsidP="00E40A0E">
      <w:pPr>
        <w:pStyle w:val="USTustnpkodeksu"/>
      </w:pPr>
      <w:r w:rsidRPr="001164AC">
        <w:t>3</w:t>
      </w:r>
      <w:r w:rsidR="00BF6769" w:rsidRPr="001164AC">
        <w:t xml:space="preserve">. </w:t>
      </w:r>
      <w:r w:rsidR="00E75346" w:rsidRPr="001164AC">
        <w:t>Środki, o których mowa</w:t>
      </w:r>
      <w:r w:rsidR="007C30F6" w:rsidRPr="001164AC">
        <w:t xml:space="preserve"> w</w:t>
      </w:r>
      <w:r w:rsidR="007C30F6">
        <w:t> ust. </w:t>
      </w:r>
      <w:r w:rsidR="007C30F6" w:rsidRPr="001164AC">
        <w:t>1</w:t>
      </w:r>
      <w:r w:rsidR="007C30F6">
        <w:t xml:space="preserve"> pkt </w:t>
      </w:r>
      <w:r w:rsidR="00E37195" w:rsidRPr="001164AC">
        <w:t>8</w:t>
      </w:r>
      <w:r w:rsidR="00174D1D">
        <w:t>–</w:t>
      </w:r>
      <w:r w:rsidR="00E37195" w:rsidRPr="001164AC">
        <w:t>11</w:t>
      </w:r>
      <w:r w:rsidR="00E75346" w:rsidRPr="001164AC">
        <w:t xml:space="preserve">, mogą zostać zastosowane </w:t>
      </w:r>
      <w:r w:rsidR="00BF6769" w:rsidRPr="001164AC">
        <w:t>wyłącznie</w:t>
      </w:r>
      <w:r w:rsidR="00CF759F" w:rsidRPr="001164AC">
        <w:t xml:space="preserve"> w </w:t>
      </w:r>
      <w:r w:rsidR="00BF6769" w:rsidRPr="001164AC">
        <w:t xml:space="preserve">przypadku, gdy inne działania byłyby niewystarczające dla zapobieżenia poważnym </w:t>
      </w:r>
      <w:r w:rsidR="00967132" w:rsidRPr="001164AC">
        <w:t xml:space="preserve">ryzykom </w:t>
      </w:r>
      <w:r w:rsidR="00F12077" w:rsidRPr="001164AC">
        <w:t xml:space="preserve">stwarzanym </w:t>
      </w:r>
      <w:r w:rsidR="00BF6769" w:rsidRPr="001164AC">
        <w:t>przez produkt.</w:t>
      </w:r>
    </w:p>
    <w:p w14:paraId="036A360E" w14:textId="3564EF51" w:rsidR="002A375A" w:rsidRPr="001164AC" w:rsidRDefault="003B726D" w:rsidP="00E40A0E">
      <w:pPr>
        <w:pStyle w:val="USTustnpkodeksu"/>
      </w:pPr>
      <w:r w:rsidRPr="001164AC">
        <w:t>4</w:t>
      </w:r>
      <w:r w:rsidR="00BF6769" w:rsidRPr="001164AC">
        <w:t>. Środki,</w:t>
      </w:r>
      <w:r w:rsidR="00CF759F" w:rsidRPr="001164AC">
        <w:t xml:space="preserve"> o </w:t>
      </w:r>
      <w:r w:rsidR="00BF6769" w:rsidRPr="001164AC">
        <w:t>których mowa</w:t>
      </w:r>
      <w:r w:rsidR="007C30F6" w:rsidRPr="001164AC">
        <w:t xml:space="preserve"> w</w:t>
      </w:r>
      <w:r w:rsidR="007C30F6">
        <w:t> ust. </w:t>
      </w:r>
      <w:r w:rsidR="00BF6769" w:rsidRPr="001164AC">
        <w:t>1, mogą być stosowane pojedynczo lub łącznie</w:t>
      </w:r>
      <w:r w:rsidR="00CF759F" w:rsidRPr="001164AC">
        <w:t xml:space="preserve"> w </w:t>
      </w:r>
      <w:r w:rsidR="00BF6769" w:rsidRPr="001164AC">
        <w:t>zależności od zakresu</w:t>
      </w:r>
      <w:r w:rsidR="007C30F6" w:rsidRPr="001164AC">
        <w:t xml:space="preserve"> i</w:t>
      </w:r>
      <w:r w:rsidR="007C30F6">
        <w:t> </w:t>
      </w:r>
      <w:r w:rsidR="00BF6769" w:rsidRPr="001164AC">
        <w:t xml:space="preserve">rodzaju </w:t>
      </w:r>
      <w:r w:rsidR="001C5FB3" w:rsidRPr="001164AC">
        <w:t xml:space="preserve">stwierdzonego niebezpieczeństwa oraz </w:t>
      </w:r>
      <w:r w:rsidR="00BF6769" w:rsidRPr="001164AC">
        <w:t>niezgodności</w:t>
      </w:r>
      <w:r w:rsidR="00E43FEB" w:rsidRPr="001164AC">
        <w:t xml:space="preserve"> produktu</w:t>
      </w:r>
      <w:r w:rsidR="00CF759F" w:rsidRPr="001164AC">
        <w:t xml:space="preserve"> z </w:t>
      </w:r>
      <w:r w:rsidR="00E43FEB" w:rsidRPr="001164AC">
        <w:t>przepisami rozporządzenia 2023/98</w:t>
      </w:r>
      <w:r w:rsidR="009F78C8" w:rsidRPr="001164AC">
        <w:t>8</w:t>
      </w:r>
      <w:r w:rsidR="00BF6769" w:rsidRPr="001164AC">
        <w:t>,</w:t>
      </w:r>
      <w:r w:rsidR="007C30F6" w:rsidRPr="001164AC">
        <w:t xml:space="preserve"> a</w:t>
      </w:r>
      <w:r w:rsidR="007C30F6">
        <w:t> </w:t>
      </w:r>
      <w:r w:rsidR="009F5538" w:rsidRPr="001164AC">
        <w:t>także</w:t>
      </w:r>
      <w:r w:rsidR="00BF6769" w:rsidRPr="001164AC">
        <w:t xml:space="preserve"> </w:t>
      </w:r>
      <w:r w:rsidR="00967132" w:rsidRPr="001164AC">
        <w:t xml:space="preserve">ryzyka </w:t>
      </w:r>
      <w:r w:rsidR="00BF6769" w:rsidRPr="001164AC">
        <w:t>stwarzanego przez produkt oraz mają mieć na celu wyłącznie odwrócenie niebezpieczeństwa oraz zapewnienie ochrony zdrowia</w:t>
      </w:r>
      <w:r w:rsidR="00CF759F" w:rsidRPr="001164AC">
        <w:t xml:space="preserve"> i </w:t>
      </w:r>
      <w:r w:rsidR="00BF6769" w:rsidRPr="001164AC">
        <w:t>życia konsumentów.</w:t>
      </w:r>
    </w:p>
    <w:p w14:paraId="6AB6A022" w14:textId="4AAA5420" w:rsidR="00BF6769" w:rsidRPr="001164AC" w:rsidRDefault="003B726D" w:rsidP="00E40A0E">
      <w:pPr>
        <w:pStyle w:val="USTustnpkodeksu"/>
      </w:pPr>
      <w:r w:rsidRPr="001164AC">
        <w:t>5</w:t>
      </w:r>
      <w:r w:rsidR="00BF6769" w:rsidRPr="001164AC">
        <w:t>.</w:t>
      </w:r>
      <w:r w:rsidR="00CF759F" w:rsidRPr="001164AC">
        <w:t xml:space="preserve"> W </w:t>
      </w:r>
      <w:r w:rsidR="00BF6769" w:rsidRPr="001164AC">
        <w:t xml:space="preserve">przypadku stwierdzenia, że produkt stwarza poważne </w:t>
      </w:r>
      <w:r w:rsidR="002D14EA" w:rsidRPr="001164AC">
        <w:t>ryzyko</w:t>
      </w:r>
      <w:r w:rsidR="00BF6769" w:rsidRPr="001164AC">
        <w:t xml:space="preserve">, </w:t>
      </w:r>
      <w:bookmarkStart w:id="36" w:name="_Hlk157075205"/>
      <w:r w:rsidR="00BF6769" w:rsidRPr="001164AC">
        <w:t>decyzj</w:t>
      </w:r>
      <w:r w:rsidR="00F546EB" w:rsidRPr="001164AC">
        <w:t>a</w:t>
      </w:r>
      <w:r w:rsidR="0013293D" w:rsidRPr="001164AC">
        <w:t xml:space="preserve"> </w:t>
      </w:r>
      <w:r w:rsidR="00056931" w:rsidRPr="001164AC">
        <w:t>podlega natychmiastowemu wykonaniu</w:t>
      </w:r>
      <w:r w:rsidR="00BF6769" w:rsidRPr="001164AC">
        <w:t>.</w:t>
      </w:r>
      <w:bookmarkEnd w:id="36"/>
    </w:p>
    <w:p w14:paraId="7B2A3434" w14:textId="0740C73F" w:rsidR="00BF6769" w:rsidRPr="001164AC" w:rsidRDefault="003B726D" w:rsidP="00FC2D7E">
      <w:pPr>
        <w:pStyle w:val="USTustnpkodeksu"/>
      </w:pPr>
      <w:r w:rsidRPr="001164AC">
        <w:t>6</w:t>
      </w:r>
      <w:r w:rsidR="00BF6769" w:rsidRPr="001164AC">
        <w:t>.</w:t>
      </w:r>
      <w:r w:rsidR="00CF759F" w:rsidRPr="001164AC">
        <w:t xml:space="preserve"> </w:t>
      </w:r>
      <w:r w:rsidR="00B96AC8" w:rsidRPr="001164AC">
        <w:t>Prezes Urzędu</w:t>
      </w:r>
      <w:r w:rsidR="00BF6769" w:rsidRPr="001164AC">
        <w:t xml:space="preserve"> </w:t>
      </w:r>
      <w:r w:rsidR="00FC2D7E" w:rsidRPr="001164AC">
        <w:t>może</w:t>
      </w:r>
      <w:r w:rsidR="009F78C8" w:rsidRPr="001164AC">
        <w:t xml:space="preserve"> w </w:t>
      </w:r>
      <w:r w:rsidR="00FC2D7E" w:rsidRPr="001164AC">
        <w:t xml:space="preserve">decyzji </w:t>
      </w:r>
      <w:r w:rsidR="004F2161" w:rsidRPr="001164AC">
        <w:t xml:space="preserve">nakazać </w:t>
      </w:r>
      <w:r w:rsidR="00FC2D7E" w:rsidRPr="001164AC">
        <w:t>przedstawieni</w:t>
      </w:r>
      <w:r w:rsidR="004F2161" w:rsidRPr="001164AC">
        <w:t>e</w:t>
      </w:r>
      <w:r w:rsidR="009F78C8" w:rsidRPr="001164AC">
        <w:t xml:space="preserve"> w </w:t>
      </w:r>
      <w:r w:rsidR="00FC2D7E" w:rsidRPr="001164AC">
        <w:t>określonym terminie dowodów potwierdzających jej wykonanie</w:t>
      </w:r>
      <w:r w:rsidR="005C1BF4" w:rsidRPr="001164AC">
        <w:t>.</w:t>
      </w:r>
    </w:p>
    <w:p w14:paraId="689E0D66" w14:textId="320D9605" w:rsidR="00F711F8" w:rsidRPr="001164AC" w:rsidRDefault="003B726D" w:rsidP="00F711F8">
      <w:pPr>
        <w:pStyle w:val="USTustnpkodeksu"/>
      </w:pPr>
      <w:r w:rsidRPr="001164AC">
        <w:t>7</w:t>
      </w:r>
      <w:r w:rsidR="00F711F8" w:rsidRPr="001164AC">
        <w:t>. Określając termin,</w:t>
      </w:r>
      <w:r w:rsidR="003960DE" w:rsidRPr="001164AC">
        <w:t xml:space="preserve"> o </w:t>
      </w:r>
      <w:r w:rsidR="00F711F8" w:rsidRPr="001164AC">
        <w:t>który</w:t>
      </w:r>
      <w:r w:rsidRPr="001164AC">
        <w:t>m</w:t>
      </w:r>
      <w:r w:rsidR="00F711F8" w:rsidRPr="001164AC">
        <w:t xml:space="preserve"> mowa</w:t>
      </w:r>
      <w:r w:rsidR="007C30F6" w:rsidRPr="001164AC">
        <w:t xml:space="preserve"> w</w:t>
      </w:r>
      <w:r w:rsidR="007C30F6">
        <w:t> ust. </w:t>
      </w:r>
      <w:r w:rsidRPr="001164AC">
        <w:t>6</w:t>
      </w:r>
      <w:r w:rsidR="00F711F8" w:rsidRPr="001164AC">
        <w:t>, Prezes Urzędu bierze pod uwagę liczbę zakwestionowanych produktów, liczbę podmiotów gospodarczych</w:t>
      </w:r>
      <w:r w:rsidR="007C30F6" w:rsidRPr="001164AC">
        <w:t xml:space="preserve"> i</w:t>
      </w:r>
      <w:r w:rsidR="007C30F6">
        <w:t> </w:t>
      </w:r>
      <w:r w:rsidR="00F711F8" w:rsidRPr="001164AC">
        <w:t>konsumentów, którym strona postępowania udostępniła</w:t>
      </w:r>
      <w:r w:rsidR="007B7B2E">
        <w:t xml:space="preserve"> na rynku</w:t>
      </w:r>
      <w:r w:rsidR="00F711F8" w:rsidRPr="001164AC">
        <w:t xml:space="preserve"> te produkty</w:t>
      </w:r>
      <w:r w:rsidR="0000125C" w:rsidRPr="001164AC">
        <w:t>,</w:t>
      </w:r>
      <w:r w:rsidR="00F711F8" w:rsidRPr="001164AC">
        <w:t xml:space="preserve"> oraz potrzebę ochrony zdrowia lub życia konsumentów.</w:t>
      </w:r>
    </w:p>
    <w:p w14:paraId="1D21B8C3" w14:textId="6F7DDD93" w:rsidR="00BF6769" w:rsidRPr="001164AC" w:rsidRDefault="003B726D" w:rsidP="00E40A0E">
      <w:pPr>
        <w:pStyle w:val="USTustnpkodeksu"/>
      </w:pPr>
      <w:r w:rsidRPr="001164AC">
        <w:t>8</w:t>
      </w:r>
      <w:r w:rsidR="00BF6769" w:rsidRPr="001164AC">
        <w:t xml:space="preserve">. </w:t>
      </w:r>
      <w:r w:rsidR="00E15F7B" w:rsidRPr="001164AC">
        <w:t>Prezes Urzędu</w:t>
      </w:r>
      <w:r w:rsidR="00BF6769" w:rsidRPr="001164AC">
        <w:t xml:space="preserve"> może wystąpić</w:t>
      </w:r>
      <w:r w:rsidR="00CF759F" w:rsidRPr="001164AC">
        <w:t xml:space="preserve"> z </w:t>
      </w:r>
      <w:r w:rsidR="00BF6769" w:rsidRPr="001164AC">
        <w:t>wnioskiem do wojewódzkiego inspektora Inspekcji Handlowej</w:t>
      </w:r>
      <w:r w:rsidR="00CF759F" w:rsidRPr="001164AC">
        <w:t xml:space="preserve"> o </w:t>
      </w:r>
      <w:r w:rsidR="00BF6769" w:rsidRPr="001164AC">
        <w:t>przeprowadzenie kontroli mającej na celu stwierdzenie, czy decyzj</w:t>
      </w:r>
      <w:r w:rsidR="00F546EB" w:rsidRPr="001164AC">
        <w:t>a</w:t>
      </w:r>
      <w:r w:rsidR="004C3720" w:rsidRPr="001164AC">
        <w:t xml:space="preserve"> </w:t>
      </w:r>
      <w:r w:rsidR="00BF6769" w:rsidRPr="001164AC">
        <w:t>został</w:t>
      </w:r>
      <w:r w:rsidR="00EF640F" w:rsidRPr="001164AC">
        <w:t>a</w:t>
      </w:r>
      <w:r w:rsidR="00BF6769" w:rsidRPr="001164AC">
        <w:t xml:space="preserve"> wykonan</w:t>
      </w:r>
      <w:r w:rsidR="00EF640F" w:rsidRPr="001164AC">
        <w:t>a</w:t>
      </w:r>
      <w:r w:rsidR="00BF6769" w:rsidRPr="001164AC">
        <w:t>.</w:t>
      </w:r>
    </w:p>
    <w:p w14:paraId="31B9CCB5" w14:textId="386A9E49" w:rsidR="00BF6769" w:rsidRPr="001164AC" w:rsidRDefault="000551C7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521347" w:rsidRPr="006B1C99">
        <w:rPr>
          <w:rStyle w:val="Ppogrubienie"/>
        </w:rPr>
        <w:t> </w:t>
      </w:r>
      <w:r w:rsidR="007F1A2D" w:rsidRPr="006B1C99">
        <w:rPr>
          <w:rStyle w:val="Ppogrubienie"/>
        </w:rPr>
        <w:t>4</w:t>
      </w:r>
      <w:r w:rsidR="00FF3017" w:rsidRPr="006B1C99">
        <w:rPr>
          <w:rStyle w:val="Ppogrubienie"/>
        </w:rPr>
        <w:t>9</w:t>
      </w:r>
      <w:r w:rsidRPr="006B1C99">
        <w:rPr>
          <w:rStyle w:val="Ppogrubienie"/>
        </w:rPr>
        <w:t>.</w:t>
      </w:r>
      <w:r w:rsidRPr="001164AC">
        <w:t xml:space="preserve"> </w:t>
      </w:r>
      <w:r w:rsidR="00E15F7B" w:rsidRPr="001164AC">
        <w:t>Prezes Urzędu</w:t>
      </w:r>
      <w:r w:rsidR="00BF6769" w:rsidRPr="001164AC">
        <w:t xml:space="preserve"> wydaje decyzję</w:t>
      </w:r>
      <w:r w:rsidR="00353D8E" w:rsidRPr="001164AC">
        <w:t xml:space="preserve"> o </w:t>
      </w:r>
      <w:r w:rsidR="00BF6769" w:rsidRPr="001164AC">
        <w:t>umorzeniu postępowania, jeżeli:</w:t>
      </w:r>
    </w:p>
    <w:p w14:paraId="52DCD13A" w14:textId="107FE9B0" w:rsidR="00BF6769" w:rsidRPr="001164AC" w:rsidRDefault="00BF6769" w:rsidP="00E40A0E">
      <w:pPr>
        <w:pStyle w:val="PKTpunkt"/>
      </w:pPr>
      <w:r w:rsidRPr="001164AC">
        <w:t>1)</w:t>
      </w:r>
      <w:r w:rsidR="00A544E5" w:rsidRPr="001164AC">
        <w:tab/>
      </w:r>
      <w:r w:rsidRPr="001164AC">
        <w:t xml:space="preserve">stwierdzi, że produkt jest </w:t>
      </w:r>
      <w:r w:rsidR="00DB5DB2" w:rsidRPr="001164AC">
        <w:t xml:space="preserve">produktem </w:t>
      </w:r>
      <w:r w:rsidRPr="001164AC">
        <w:t>bezpieczny</w:t>
      </w:r>
      <w:r w:rsidR="00117966" w:rsidRPr="001164AC">
        <w:t>m</w:t>
      </w:r>
      <w:r w:rsidRPr="001164AC">
        <w:t>;</w:t>
      </w:r>
    </w:p>
    <w:p w14:paraId="275A3FBA" w14:textId="4D0050FB" w:rsidR="005D2E77" w:rsidRPr="001164AC" w:rsidRDefault="005D2E77" w:rsidP="00E40A0E">
      <w:pPr>
        <w:pStyle w:val="PKTpunkt"/>
      </w:pPr>
      <w:r w:rsidRPr="001164AC">
        <w:t>2)</w:t>
      </w:r>
      <w:r w:rsidRPr="001164AC">
        <w:tab/>
        <w:t>stwierdzi, że produkt jest zgodny</w:t>
      </w:r>
      <w:r w:rsidR="00CF759F" w:rsidRPr="001164AC">
        <w:t xml:space="preserve"> z </w:t>
      </w:r>
      <w:r w:rsidRPr="001164AC">
        <w:t>przepisami</w:t>
      </w:r>
      <w:r w:rsidR="00232BE8" w:rsidRPr="001164AC">
        <w:t xml:space="preserve"> </w:t>
      </w:r>
      <w:r w:rsidRPr="001164AC">
        <w:t>rozporządzenia 2023/98</w:t>
      </w:r>
      <w:r w:rsidR="009F78C8" w:rsidRPr="001164AC">
        <w:t>8</w:t>
      </w:r>
      <w:r w:rsidRPr="001164AC">
        <w:t>;</w:t>
      </w:r>
    </w:p>
    <w:p w14:paraId="27F86528" w14:textId="4834EB61" w:rsidR="00BF6769" w:rsidRPr="001164AC" w:rsidRDefault="005D2E77" w:rsidP="00E40A0E">
      <w:pPr>
        <w:pStyle w:val="PKTpunkt"/>
      </w:pPr>
      <w:r w:rsidRPr="001164AC">
        <w:t>3</w:t>
      </w:r>
      <w:r w:rsidR="00BF6769" w:rsidRPr="001164AC">
        <w:t>)</w:t>
      </w:r>
      <w:r w:rsidR="00A544E5" w:rsidRPr="001164AC">
        <w:tab/>
      </w:r>
      <w:r w:rsidR="004835CF" w:rsidRPr="001164AC">
        <w:t>podmiot gospodarczy</w:t>
      </w:r>
      <w:r w:rsidR="00BF6769" w:rsidRPr="001164AC">
        <w:t xml:space="preserve"> usunął przyczyny </w:t>
      </w:r>
      <w:proofErr w:type="spellStart"/>
      <w:r w:rsidR="00967132" w:rsidRPr="001164AC">
        <w:t>ryzyk</w:t>
      </w:r>
      <w:proofErr w:type="spellEnd"/>
      <w:r w:rsidR="00BF6769" w:rsidRPr="001164AC">
        <w:t>;</w:t>
      </w:r>
    </w:p>
    <w:p w14:paraId="14B851C0" w14:textId="04363C1B" w:rsidR="005D2E77" w:rsidRPr="001164AC" w:rsidRDefault="005D2E77" w:rsidP="00E40A0E">
      <w:pPr>
        <w:pStyle w:val="PKTpunkt"/>
      </w:pPr>
      <w:r w:rsidRPr="001164AC">
        <w:t>4)</w:t>
      </w:r>
      <w:r w:rsidRPr="001164AC">
        <w:tab/>
        <w:t>podmiot gospodarczy zapewnił zgodność</w:t>
      </w:r>
      <w:r w:rsidR="00353D8E" w:rsidRPr="001164AC">
        <w:t xml:space="preserve"> z </w:t>
      </w:r>
      <w:r w:rsidRPr="001164AC">
        <w:t>przepisami</w:t>
      </w:r>
      <w:r w:rsidR="00232BE8" w:rsidRPr="001164AC">
        <w:t xml:space="preserve"> </w:t>
      </w:r>
      <w:r w:rsidRPr="001164AC">
        <w:t>rozporządzenia 2023/98</w:t>
      </w:r>
      <w:r w:rsidR="009F78C8" w:rsidRPr="001164AC">
        <w:t>8</w:t>
      </w:r>
      <w:r w:rsidRPr="001164AC">
        <w:t>;</w:t>
      </w:r>
    </w:p>
    <w:p w14:paraId="59A4F553" w14:textId="45D6296A" w:rsidR="00BF6769" w:rsidRPr="001164AC" w:rsidRDefault="005D2E77" w:rsidP="00E40A0E">
      <w:pPr>
        <w:pStyle w:val="PKTpunkt"/>
      </w:pPr>
      <w:r w:rsidRPr="001164AC">
        <w:t>5</w:t>
      </w:r>
      <w:r w:rsidR="00BF6769" w:rsidRPr="001164AC">
        <w:t>)</w:t>
      </w:r>
      <w:r w:rsidR="00A544E5" w:rsidRPr="001164AC">
        <w:tab/>
      </w:r>
      <w:r w:rsidR="00BF6769" w:rsidRPr="001164AC">
        <w:t>postępowanie</w:t>
      </w:r>
      <w:r w:rsidR="00CF759F" w:rsidRPr="001164AC">
        <w:t xml:space="preserve"> z </w:t>
      </w:r>
      <w:r w:rsidR="00BF6769" w:rsidRPr="001164AC">
        <w:t>innych przyczyn stało się bezprzedmiotowe.</w:t>
      </w:r>
    </w:p>
    <w:p w14:paraId="03BB8710" w14:textId="0D523DFE" w:rsidR="00BF6769" w:rsidRPr="001164AC" w:rsidRDefault="00BF6769" w:rsidP="00573ED8">
      <w:pPr>
        <w:pStyle w:val="ARTartustawynprozporzdzenia"/>
      </w:pPr>
      <w:r w:rsidRPr="006B1C99">
        <w:rPr>
          <w:rStyle w:val="Ppogrubienie"/>
        </w:rPr>
        <w:lastRenderedPageBreak/>
        <w:t>Art</w:t>
      </w:r>
      <w:r w:rsidR="00652F30" w:rsidRPr="006B1C99">
        <w:rPr>
          <w:rStyle w:val="Ppogrubienie"/>
        </w:rPr>
        <w:t>.</w:t>
      </w:r>
      <w:r w:rsidR="0096229D" w:rsidRPr="006B1C99">
        <w:rPr>
          <w:rStyle w:val="Ppogrubienie"/>
        </w:rPr>
        <w:t> </w:t>
      </w:r>
      <w:r w:rsidR="00FF3017" w:rsidRPr="006B1C99">
        <w:rPr>
          <w:rStyle w:val="Ppogrubienie"/>
        </w:rPr>
        <w:t>50</w:t>
      </w:r>
      <w:r w:rsidR="00A544E5" w:rsidRPr="006B1C99">
        <w:rPr>
          <w:rStyle w:val="Ppogrubienie"/>
        </w:rPr>
        <w:t>.</w:t>
      </w:r>
      <w:r w:rsidR="00A544E5" w:rsidRPr="001164AC">
        <w:t xml:space="preserve"> </w:t>
      </w:r>
      <w:r w:rsidRPr="001164AC">
        <w:t>1.</w:t>
      </w:r>
      <w:r w:rsidR="00353D8E" w:rsidRPr="001164AC">
        <w:t xml:space="preserve"> W </w:t>
      </w:r>
      <w:r w:rsidRPr="001164AC">
        <w:t>przypadku wydania decyzji,</w:t>
      </w:r>
      <w:r w:rsidR="00353D8E" w:rsidRPr="001164AC">
        <w:t xml:space="preserve"> o </w:t>
      </w:r>
      <w:r w:rsidRPr="001164AC">
        <w:t>któ</w:t>
      </w:r>
      <w:r w:rsidR="00EF640F" w:rsidRPr="001164AC">
        <w:t>rych</w:t>
      </w:r>
      <w:r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995312" w:rsidRPr="001164AC">
        <w:t>4</w:t>
      </w:r>
      <w:r w:rsidR="007C30F6">
        <w:t>8 ust. </w:t>
      </w:r>
      <w:r w:rsidR="007C30F6" w:rsidRPr="001164AC">
        <w:t>1</w:t>
      </w:r>
      <w:r w:rsidR="007C30F6">
        <w:t xml:space="preserve"> albo art. </w:t>
      </w:r>
      <w:r w:rsidR="0049797D" w:rsidRPr="001164AC">
        <w:t>4</w:t>
      </w:r>
      <w:r w:rsidR="007C30F6">
        <w:t>9 pkt </w:t>
      </w:r>
      <w:r w:rsidR="007C30F6" w:rsidRPr="001164AC">
        <w:t>3</w:t>
      </w:r>
      <w:r w:rsidR="007C30F6">
        <w:t xml:space="preserve"> i </w:t>
      </w:r>
      <w:r w:rsidR="00D42729" w:rsidRPr="001164AC">
        <w:t>4</w:t>
      </w:r>
      <w:r w:rsidRPr="001164AC">
        <w:t xml:space="preserve">, </w:t>
      </w:r>
      <w:r w:rsidR="00E91680" w:rsidRPr="001164AC">
        <w:t>strona postępowania jest obowiązana do uiszczenia opłaty stanowiącej równowartość kosztów przeprowadzonych badań</w:t>
      </w:r>
      <w:r w:rsidR="00353D8E" w:rsidRPr="001164AC">
        <w:t xml:space="preserve"> i </w:t>
      </w:r>
      <w:r w:rsidRPr="001164AC">
        <w:t>opini</w:t>
      </w:r>
      <w:r w:rsidR="00E91680" w:rsidRPr="001164AC">
        <w:t>i</w:t>
      </w:r>
      <w:r w:rsidRPr="001164AC">
        <w:t xml:space="preserve"> biegłych.</w:t>
      </w:r>
    </w:p>
    <w:p w14:paraId="40BBA482" w14:textId="74F18538" w:rsidR="00CE434B" w:rsidRPr="001164AC" w:rsidRDefault="00CE434B" w:rsidP="00652F30">
      <w:pPr>
        <w:pStyle w:val="USTustnpkodeksu"/>
      </w:pPr>
      <w:r w:rsidRPr="001164AC">
        <w:t xml:space="preserve">2. </w:t>
      </w:r>
      <w:r w:rsidR="00E91680" w:rsidRPr="001164AC">
        <w:t>Do kosztów przeprowadzonych badań zalicza się</w:t>
      </w:r>
      <w:r w:rsidR="00056931" w:rsidRPr="001164AC">
        <w:t xml:space="preserve"> również</w:t>
      </w:r>
      <w:r w:rsidR="00E91680" w:rsidRPr="001164AC">
        <w:t xml:space="preserve"> koszty transportu</w:t>
      </w:r>
      <w:r w:rsidR="00353D8E" w:rsidRPr="001164AC">
        <w:t xml:space="preserve"> i </w:t>
      </w:r>
      <w:r w:rsidR="00E91680" w:rsidRPr="001164AC">
        <w:t>przechowywania próbki</w:t>
      </w:r>
      <w:r w:rsidR="00CF759F" w:rsidRPr="001164AC">
        <w:t xml:space="preserve"> </w:t>
      </w:r>
      <w:r w:rsidR="00372A52" w:rsidRPr="001164AC">
        <w:t>oraz jej</w:t>
      </w:r>
      <w:r w:rsidR="00203B0B" w:rsidRPr="001164AC">
        <w:t xml:space="preserve"> </w:t>
      </w:r>
      <w:r w:rsidR="00E91680" w:rsidRPr="001164AC">
        <w:t>utylizacji</w:t>
      </w:r>
      <w:r w:rsidR="00056931" w:rsidRPr="001164AC">
        <w:t>.</w:t>
      </w:r>
    </w:p>
    <w:p w14:paraId="47D2F550" w14:textId="59087252" w:rsidR="00BF6769" w:rsidRPr="001164AC" w:rsidRDefault="00141E50" w:rsidP="00E40A0E">
      <w:pPr>
        <w:pStyle w:val="USTustnpkodeksu"/>
      </w:pPr>
      <w:r w:rsidRPr="001164AC">
        <w:t>3</w:t>
      </w:r>
      <w:r w:rsidR="00BF6769" w:rsidRPr="001164AC">
        <w:t>.</w:t>
      </w:r>
      <w:r w:rsidR="00353D8E" w:rsidRPr="001164AC">
        <w:t xml:space="preserve"> W </w:t>
      </w:r>
      <w:r w:rsidR="00B912FE" w:rsidRPr="001164AC">
        <w:t>przypadku wydania decyzji,</w:t>
      </w:r>
      <w:r w:rsidR="00353D8E" w:rsidRPr="001164AC">
        <w:t xml:space="preserve"> o </w:t>
      </w:r>
      <w:r w:rsidR="00B912FE" w:rsidRPr="001164AC">
        <w:t>których mowa</w:t>
      </w:r>
      <w:r w:rsidR="007C30F6" w:rsidRPr="001164AC">
        <w:t xml:space="preserve"> w</w:t>
      </w:r>
      <w:r w:rsidR="007C30F6">
        <w:t> art. </w:t>
      </w:r>
      <w:r w:rsidR="0049797D" w:rsidRPr="001164AC">
        <w:t>4</w:t>
      </w:r>
      <w:r w:rsidR="007C30F6">
        <w:t>9 pkt </w:t>
      </w:r>
      <w:r w:rsidR="00B912FE" w:rsidRPr="001164AC">
        <w:t xml:space="preserve">1, </w:t>
      </w:r>
      <w:r w:rsidR="007C30F6" w:rsidRPr="001164AC">
        <w:t>2</w:t>
      </w:r>
      <w:r w:rsidR="007C30F6">
        <w:t xml:space="preserve"> i </w:t>
      </w:r>
      <w:r w:rsidR="00B912FE" w:rsidRPr="001164AC">
        <w:t>5</w:t>
      </w:r>
      <w:r w:rsidR="00BF6769" w:rsidRPr="001164AC">
        <w:t xml:space="preserve">, </w:t>
      </w:r>
      <w:r w:rsidR="00E91680" w:rsidRPr="001164AC">
        <w:t>koszty przeprowadzonych badań</w:t>
      </w:r>
      <w:r w:rsidR="00353D8E" w:rsidRPr="001164AC">
        <w:t xml:space="preserve"> i </w:t>
      </w:r>
      <w:r w:rsidR="00E91680" w:rsidRPr="001164AC">
        <w:t>opinii biegłych</w:t>
      </w:r>
      <w:r w:rsidR="00BF6769" w:rsidRPr="001164AC">
        <w:t xml:space="preserve"> </w:t>
      </w:r>
      <w:r w:rsidR="004F55CB" w:rsidRPr="001164AC">
        <w:t xml:space="preserve">są </w:t>
      </w:r>
      <w:r w:rsidR="00BF6769" w:rsidRPr="001164AC">
        <w:t xml:space="preserve">ponoszone </w:t>
      </w:r>
      <w:r w:rsidR="00353D8E" w:rsidRPr="001164AC">
        <w:t>z </w:t>
      </w:r>
      <w:r w:rsidR="00BF6769" w:rsidRPr="001164AC">
        <w:t>budżetu państwa.</w:t>
      </w:r>
    </w:p>
    <w:p w14:paraId="11544C67" w14:textId="027A0A76" w:rsidR="00BF6769" w:rsidRPr="001164AC" w:rsidRDefault="00141E50" w:rsidP="00E40A0E">
      <w:pPr>
        <w:pStyle w:val="USTustnpkodeksu"/>
      </w:pPr>
      <w:r w:rsidRPr="001164AC">
        <w:t>4</w:t>
      </w:r>
      <w:r w:rsidR="00BF6769" w:rsidRPr="001164AC">
        <w:t>. Wojewódzki inspektor Inspekcji Handlowej rozstrzyga</w:t>
      </w:r>
      <w:r w:rsidR="007C30F6" w:rsidRPr="001164AC">
        <w:t xml:space="preserve"> o</w:t>
      </w:r>
      <w:r w:rsidR="007C30F6">
        <w:t> </w:t>
      </w:r>
      <w:r w:rsidR="00BF6769" w:rsidRPr="001164AC">
        <w:t>obowiązku uiszczenia poniesionych przez siebie kosztów</w:t>
      </w:r>
      <w:r w:rsidR="00BA171A" w:rsidRPr="001164AC">
        <w:t>,</w:t>
      </w:r>
      <w:r w:rsidR="007C30F6" w:rsidRPr="001164AC">
        <w:t xml:space="preserve"> w</w:t>
      </w:r>
      <w:r w:rsidR="007C30F6">
        <w:t> </w:t>
      </w:r>
      <w:r w:rsidR="00BF6769" w:rsidRPr="001164AC">
        <w:t>drodze postanowienia, po otrzymaniu informacji</w:t>
      </w:r>
      <w:r w:rsidR="00353D8E" w:rsidRPr="001164AC">
        <w:t xml:space="preserve"> o </w:t>
      </w:r>
      <w:r w:rsidR="00BF6769" w:rsidRPr="001164AC">
        <w:t xml:space="preserve">zakończeniu postępowania przez </w:t>
      </w:r>
      <w:r w:rsidR="006A66DB" w:rsidRPr="001164AC">
        <w:t>Prezesa Urzędu</w:t>
      </w:r>
      <w:r w:rsidR="00BF6769" w:rsidRPr="001164AC">
        <w:t>. Na postanowienie służy zażalenie.</w:t>
      </w:r>
    </w:p>
    <w:p w14:paraId="6A03D1C7" w14:textId="18646CAC" w:rsidR="00BF6769" w:rsidRPr="001164AC" w:rsidRDefault="00141E50" w:rsidP="00E40A0E">
      <w:pPr>
        <w:pStyle w:val="USTustnpkodeksu"/>
      </w:pPr>
      <w:bookmarkStart w:id="37" w:name="_Hlk159408986"/>
      <w:r w:rsidRPr="001164AC">
        <w:t>5</w:t>
      </w:r>
      <w:r w:rsidR="00BF6769" w:rsidRPr="001164AC">
        <w:t xml:space="preserve">. </w:t>
      </w:r>
      <w:r w:rsidR="006A66DB" w:rsidRPr="001164AC">
        <w:t>Prezes Urzędu</w:t>
      </w:r>
      <w:r w:rsidR="00BF6769" w:rsidRPr="001164AC">
        <w:t xml:space="preserve"> rozstrzyga</w:t>
      </w:r>
      <w:r w:rsidR="00CF759F" w:rsidRPr="001164AC">
        <w:t xml:space="preserve"> o </w:t>
      </w:r>
      <w:r w:rsidR="00BF6769" w:rsidRPr="001164AC">
        <w:t>obowiązku uiszczenia poniesionych przez siebie kosztów</w:t>
      </w:r>
      <w:r w:rsidR="00CF759F" w:rsidRPr="001164AC">
        <w:t xml:space="preserve"> w </w:t>
      </w:r>
      <w:r w:rsidR="00BF6769" w:rsidRPr="001164AC">
        <w:t>drodze postanowienia, które może być zamieszczone</w:t>
      </w:r>
      <w:r w:rsidR="00CF759F" w:rsidRPr="001164AC">
        <w:t xml:space="preserve"> w </w:t>
      </w:r>
      <w:r w:rsidR="00BF6769" w:rsidRPr="001164AC">
        <w:t>decyzji kończącej postępowanie.</w:t>
      </w:r>
      <w:r w:rsidR="004813DA" w:rsidRPr="001164AC">
        <w:t xml:space="preserve"> Na postanowienie służy zażalenie.</w:t>
      </w:r>
    </w:p>
    <w:bookmarkEnd w:id="37"/>
    <w:p w14:paraId="31AFAFF6" w14:textId="1353AAAB" w:rsidR="00141E50" w:rsidRPr="001164AC" w:rsidRDefault="00141E50" w:rsidP="00E40A0E">
      <w:pPr>
        <w:pStyle w:val="USTustnpkodeksu"/>
      </w:pPr>
      <w:r w:rsidRPr="001164AC">
        <w:t>6. Opłatę uiszcza się</w:t>
      </w:r>
      <w:r w:rsidR="00353D8E" w:rsidRPr="001164AC">
        <w:t xml:space="preserve"> w </w:t>
      </w:r>
      <w:r w:rsidRPr="001164AC">
        <w:t>terminie 1</w:t>
      </w:r>
      <w:r w:rsidR="00353D8E" w:rsidRPr="001164AC">
        <w:t>4 </w:t>
      </w:r>
      <w:r w:rsidRPr="001164AC">
        <w:t>dni od dnia doręczenia postanowienia,</w:t>
      </w:r>
      <w:r w:rsidR="00353D8E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="007C30F6" w:rsidRPr="001164AC">
        <w:t>4</w:t>
      </w:r>
      <w:r w:rsidR="007C30F6">
        <w:t xml:space="preserve"> i </w:t>
      </w:r>
      <w:r w:rsidR="00C848B3" w:rsidRPr="001164AC">
        <w:t>5</w:t>
      </w:r>
      <w:r w:rsidRPr="001164AC">
        <w:t>.</w:t>
      </w:r>
      <w:r w:rsidR="00353D8E" w:rsidRPr="001164AC">
        <w:t xml:space="preserve"> W </w:t>
      </w:r>
      <w:r w:rsidRPr="001164AC">
        <w:t>przypadku nieuiszczenia jej</w:t>
      </w:r>
      <w:r w:rsidR="00353D8E" w:rsidRPr="001164AC">
        <w:t xml:space="preserve"> w </w:t>
      </w:r>
      <w:r w:rsidRPr="001164AC">
        <w:t>terminie podlega ona ściągnięciu</w:t>
      </w:r>
      <w:r w:rsidR="00CF759F" w:rsidRPr="001164AC">
        <w:t xml:space="preserve"> </w:t>
      </w:r>
      <w:r w:rsidR="001123A8" w:rsidRPr="001164AC">
        <w:t>na podstawie</w:t>
      </w:r>
      <w:r w:rsidRPr="001164AC">
        <w:t xml:space="preserve"> przepisów</w:t>
      </w:r>
      <w:r w:rsidR="00353D8E" w:rsidRPr="001164AC">
        <w:t xml:space="preserve"> o </w:t>
      </w:r>
      <w:r w:rsidRPr="001164AC">
        <w:t>postępowaniu egzekucyjnym</w:t>
      </w:r>
      <w:r w:rsidR="00353D8E" w:rsidRPr="001164AC">
        <w:t xml:space="preserve"> w </w:t>
      </w:r>
      <w:r w:rsidRPr="001164AC">
        <w:t>administracji.</w:t>
      </w:r>
    </w:p>
    <w:p w14:paraId="392EDD6E" w14:textId="47B13A3F" w:rsidR="00141E50" w:rsidRPr="001164AC" w:rsidRDefault="00141E50" w:rsidP="00141E50">
      <w:pPr>
        <w:pStyle w:val="USTustnpkodeksu"/>
      </w:pPr>
      <w:r w:rsidRPr="001164AC">
        <w:t xml:space="preserve">7. </w:t>
      </w:r>
      <w:bookmarkStart w:id="38" w:name="_Hlk159419641"/>
      <w:r w:rsidRPr="001164AC">
        <w:t>Opłata stanowi dochód budżetu państwa.</w:t>
      </w:r>
      <w:bookmarkEnd w:id="38"/>
    </w:p>
    <w:p w14:paraId="2F939F47" w14:textId="60B1FA5A" w:rsidR="00BF6769" w:rsidRPr="001164AC" w:rsidRDefault="00BF6769" w:rsidP="00C869EC">
      <w:pPr>
        <w:pStyle w:val="ARTartustawynprozporzdzenia"/>
      </w:pPr>
      <w:bookmarkStart w:id="39" w:name="_Hlk157075041"/>
      <w:r w:rsidRPr="006B1C99">
        <w:rPr>
          <w:rStyle w:val="Ppogrubienie"/>
        </w:rPr>
        <w:t>Art</w:t>
      </w:r>
      <w:r w:rsidR="00652F30" w:rsidRPr="006B1C99">
        <w:rPr>
          <w:rStyle w:val="Ppogrubienie"/>
        </w:rPr>
        <w:t>.</w:t>
      </w:r>
      <w:r w:rsidR="0096229D" w:rsidRPr="006B1C99">
        <w:rPr>
          <w:rStyle w:val="Ppogrubienie"/>
        </w:rPr>
        <w:t> </w:t>
      </w:r>
      <w:r w:rsidR="00995312" w:rsidRPr="006B1C99">
        <w:rPr>
          <w:rStyle w:val="Ppogrubienie"/>
        </w:rPr>
        <w:t>5</w:t>
      </w:r>
      <w:r w:rsidR="007F1A2D" w:rsidRPr="006B1C99">
        <w:rPr>
          <w:rStyle w:val="Ppogrubienie"/>
        </w:rPr>
        <w:t>1</w:t>
      </w:r>
      <w:r w:rsidR="00A544E5" w:rsidRPr="006B1C99">
        <w:rPr>
          <w:rStyle w:val="Ppogrubienie"/>
        </w:rPr>
        <w:t>.</w:t>
      </w:r>
      <w:r w:rsidR="00353D8E" w:rsidRPr="001164AC">
        <w:t xml:space="preserve"> W </w:t>
      </w:r>
      <w:r w:rsidRPr="001164AC">
        <w:t>zakresie nieuregulowanym</w:t>
      </w:r>
      <w:r w:rsidR="000D2B47" w:rsidRPr="001164AC">
        <w:t xml:space="preserve"> </w:t>
      </w:r>
      <w:r w:rsidRPr="001164AC">
        <w:t>ustawą</w:t>
      </w:r>
      <w:r w:rsidR="000D2B47" w:rsidRPr="001164AC">
        <w:t xml:space="preserve"> </w:t>
      </w:r>
      <w:r w:rsidRPr="001164AC">
        <w:t>do postępowania</w:t>
      </w:r>
      <w:r w:rsidR="00353D8E" w:rsidRPr="001164AC">
        <w:t xml:space="preserve"> </w:t>
      </w:r>
      <w:r w:rsidRPr="001164AC">
        <w:t xml:space="preserve">stosuje się przepisy </w:t>
      </w:r>
      <w:bookmarkStart w:id="40" w:name="_Hlk156692454"/>
      <w:r w:rsidR="007931F0" w:rsidRPr="001164AC">
        <w:t>ustawy</w:t>
      </w:r>
      <w:r w:rsidR="00353D8E" w:rsidRPr="001164AC">
        <w:t xml:space="preserve"> z </w:t>
      </w:r>
      <w:r w:rsidR="007931F0" w:rsidRPr="001164AC">
        <w:t>dnia 1</w:t>
      </w:r>
      <w:r w:rsidR="00353D8E" w:rsidRPr="001164AC">
        <w:t>4 </w:t>
      </w:r>
      <w:r w:rsidR="007931F0" w:rsidRPr="001164AC">
        <w:t>czerwca 196</w:t>
      </w:r>
      <w:r w:rsidR="00353D8E" w:rsidRPr="001164AC">
        <w:t>0 </w:t>
      </w:r>
      <w:r w:rsidR="007931F0" w:rsidRPr="001164AC">
        <w:t xml:space="preserve">r. – </w:t>
      </w:r>
      <w:bookmarkEnd w:id="40"/>
      <w:r w:rsidRPr="001164AC">
        <w:t>Kodeks postępowania administracyjnego</w:t>
      </w:r>
      <w:r w:rsidR="00F669A3" w:rsidRPr="001164AC">
        <w:t>,</w:t>
      </w:r>
      <w:r w:rsidR="009F78C8" w:rsidRPr="001164AC">
        <w:t xml:space="preserve"> z </w:t>
      </w:r>
      <w:r w:rsidR="00F669A3" w:rsidRPr="001164AC">
        <w:t>wyłączeniem</w:t>
      </w:r>
      <w:r w:rsidR="007C30F6">
        <w:t xml:space="preserve"> art. </w:t>
      </w:r>
      <w:r w:rsidR="00F669A3" w:rsidRPr="001164AC">
        <w:t>31</w:t>
      </w:r>
      <w:r w:rsidR="00B36186" w:rsidRPr="001164AC">
        <w:t>.</w:t>
      </w:r>
    </w:p>
    <w:bookmarkEnd w:id="39"/>
    <w:p w14:paraId="1A582630" w14:textId="494AA510" w:rsidR="00BF2FE5" w:rsidRPr="001164AC" w:rsidRDefault="00BF2FE5" w:rsidP="00BF2FE5">
      <w:pPr>
        <w:pStyle w:val="ROZDZODDZOZNoznaczenierozdziauluboddziau"/>
      </w:pPr>
      <w:r w:rsidRPr="001164AC">
        <w:t>Oddział 5</w:t>
      </w:r>
    </w:p>
    <w:p w14:paraId="42BDC93E" w14:textId="5D1823AB" w:rsidR="00BF2FE5" w:rsidRPr="001164AC" w:rsidRDefault="00BF2FE5" w:rsidP="006B1C99">
      <w:pPr>
        <w:pStyle w:val="ROZDZODDZPRZEDMprzedmiotregulacjirozdziauluboddziau"/>
      </w:pPr>
      <w:r w:rsidRPr="001164AC">
        <w:t>Postępowanie wobec dostawców internetow</w:t>
      </w:r>
      <w:r w:rsidR="00183EE1" w:rsidRPr="001164AC">
        <w:t>ych</w:t>
      </w:r>
      <w:r w:rsidRPr="001164AC">
        <w:t xml:space="preserve"> platform handlow</w:t>
      </w:r>
      <w:r w:rsidR="00183EE1" w:rsidRPr="001164AC">
        <w:t>ych</w:t>
      </w:r>
      <w:r w:rsidRPr="001164AC">
        <w:t xml:space="preserve"> oraz dostawców usług społeczeństwa informacyjnego</w:t>
      </w:r>
    </w:p>
    <w:p w14:paraId="4C5D710F" w14:textId="7352A64D" w:rsidR="008A0131" w:rsidRPr="001164AC" w:rsidRDefault="008A0131" w:rsidP="00BF2FE5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995312" w:rsidRPr="006B1C99">
        <w:rPr>
          <w:rStyle w:val="Ppogrubienie"/>
        </w:rPr>
        <w:t>5</w:t>
      </w:r>
      <w:r w:rsidR="007F1A2D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Pr="001164AC">
        <w:t xml:space="preserve"> 1. Jeżeli podmiot gospodarczy nie wykonał decyzji,</w:t>
      </w:r>
      <w:r w:rsidR="00353D8E" w:rsidRPr="001164AC">
        <w:t xml:space="preserve"> o </w:t>
      </w:r>
      <w:r w:rsidR="0032409A" w:rsidRPr="001164AC">
        <w:t xml:space="preserve">której </w:t>
      </w:r>
      <w:r w:rsidRPr="001164AC">
        <w:t>mowa</w:t>
      </w:r>
      <w:r w:rsidR="007C30F6" w:rsidRPr="001164AC">
        <w:t xml:space="preserve"> w</w:t>
      </w:r>
      <w:r w:rsidR="007C30F6">
        <w:t> art. </w:t>
      </w:r>
      <w:r w:rsidR="00995312" w:rsidRPr="001164AC">
        <w:t>4</w:t>
      </w:r>
      <w:r w:rsidR="007C30F6">
        <w:t>8 ust. </w:t>
      </w:r>
      <w:r w:rsidR="007C30F6" w:rsidRPr="001164AC">
        <w:t>1</w:t>
      </w:r>
      <w:r w:rsidR="007C30F6">
        <w:t xml:space="preserve"> pkt </w:t>
      </w:r>
      <w:r w:rsidR="00A006A3" w:rsidRPr="001164AC">
        <w:t>8</w:t>
      </w:r>
      <w:r w:rsidRPr="001164AC">
        <w:t>,</w:t>
      </w:r>
      <w:r w:rsidR="003960DE" w:rsidRPr="001164AC">
        <w:t xml:space="preserve"> a w </w:t>
      </w:r>
      <w:r w:rsidR="00EA16FE" w:rsidRPr="001164AC">
        <w:t xml:space="preserve">tej </w:t>
      </w:r>
      <w:r w:rsidR="005C58BD" w:rsidRPr="001164AC">
        <w:t xml:space="preserve">decyzji stwierdzono, że produkt jest </w:t>
      </w:r>
      <w:r w:rsidR="00F63433" w:rsidRPr="001164AC">
        <w:t xml:space="preserve">produktem </w:t>
      </w:r>
      <w:r w:rsidR="005C58BD" w:rsidRPr="001164AC">
        <w:t>niebezpieczny</w:t>
      </w:r>
      <w:r w:rsidR="00F63433" w:rsidRPr="001164AC">
        <w:t>m</w:t>
      </w:r>
      <w:r w:rsidR="00A006A3" w:rsidRPr="001164AC">
        <w:t>,</w:t>
      </w:r>
      <w:r w:rsidRPr="001164AC">
        <w:t xml:space="preserve"> </w:t>
      </w:r>
      <w:r w:rsidR="00C30CEA" w:rsidRPr="001164AC">
        <w:t>Prezes Urzędu</w:t>
      </w:r>
      <w:r w:rsidRPr="001164AC">
        <w:t xml:space="preserve"> </w:t>
      </w:r>
      <w:r w:rsidR="00CF2B81" w:rsidRPr="001164AC">
        <w:t>nakaz</w:t>
      </w:r>
      <w:r w:rsidR="00A006A3" w:rsidRPr="001164AC">
        <w:t>uje</w:t>
      </w:r>
      <w:r w:rsidR="00BF2FE5" w:rsidRPr="001164AC">
        <w:t>,</w:t>
      </w:r>
      <w:r w:rsidR="00353D8E" w:rsidRPr="001164AC">
        <w:t xml:space="preserve"> w </w:t>
      </w:r>
      <w:r w:rsidR="00BF2FE5" w:rsidRPr="001164AC">
        <w:t>drodze decyzji,</w:t>
      </w:r>
      <w:r w:rsidRPr="001164AC">
        <w:t xml:space="preserve"> </w:t>
      </w:r>
      <w:bookmarkStart w:id="41" w:name="_Hlk157074373"/>
      <w:r w:rsidRPr="001164AC">
        <w:t xml:space="preserve">dostawcy internetowej platformy handlowej </w:t>
      </w:r>
      <w:bookmarkEnd w:id="41"/>
      <w:r w:rsidRPr="001164AC">
        <w:t xml:space="preserve">usunięcie treści odnoszących się do oferty produktu ze swojego interfejsu online, uniemożliwienie dostępu do nich lub wyświetlenie </w:t>
      </w:r>
      <w:r w:rsidR="006B6612" w:rsidRPr="001164AC">
        <w:t xml:space="preserve">na interfejsie online </w:t>
      </w:r>
      <w:r w:rsidRPr="001164AC">
        <w:t>wyraźnego ostrzeżenia</w:t>
      </w:r>
      <w:r w:rsidR="00643E18" w:rsidRPr="001164AC">
        <w:t xml:space="preserve"> dotyczącego </w:t>
      </w:r>
      <w:r w:rsidR="00505770" w:rsidRPr="001164AC">
        <w:t>tych treści</w:t>
      </w:r>
      <w:r w:rsidRPr="001164AC">
        <w:t>.</w:t>
      </w:r>
    </w:p>
    <w:p w14:paraId="37C71A9A" w14:textId="5B97E3EA" w:rsidR="008A0131" w:rsidRPr="001164AC" w:rsidRDefault="008A0131" w:rsidP="006B1C99">
      <w:pPr>
        <w:pStyle w:val="USTustnpkodeksu"/>
        <w:keepNext/>
      </w:pPr>
      <w:r w:rsidRPr="001164AC">
        <w:lastRenderedPageBreak/>
        <w:t xml:space="preserve">2. </w:t>
      </w:r>
      <w:r w:rsidR="00772636" w:rsidRPr="001164AC">
        <w:t>Decyzja</w:t>
      </w:r>
      <w:r w:rsidR="00C64229" w:rsidRPr="001164AC">
        <w:t xml:space="preserve"> </w:t>
      </w:r>
      <w:r w:rsidR="005B2580" w:rsidRPr="001164AC">
        <w:t xml:space="preserve">zawiera </w:t>
      </w:r>
      <w:r w:rsidR="00C64229" w:rsidRPr="001164AC">
        <w:t xml:space="preserve">oprócz elementów </w:t>
      </w:r>
      <w:r w:rsidR="00993A43" w:rsidRPr="001164AC">
        <w:t>określonych</w:t>
      </w:r>
      <w:r w:rsidR="007C30F6" w:rsidRPr="001164AC">
        <w:t xml:space="preserve"> w</w:t>
      </w:r>
      <w:r w:rsidR="007C30F6">
        <w:t> art. </w:t>
      </w:r>
      <w:r w:rsidR="00C64229" w:rsidRPr="001164AC">
        <w:t>10</w:t>
      </w:r>
      <w:r w:rsidR="007C30F6" w:rsidRPr="001164AC">
        <w:t>7</w:t>
      </w:r>
      <w:r w:rsidR="007C30F6">
        <w:t xml:space="preserve"> § </w:t>
      </w:r>
      <w:r w:rsidR="003960DE" w:rsidRPr="001164AC">
        <w:t>1 </w:t>
      </w:r>
      <w:r w:rsidR="00993A43" w:rsidRPr="001164AC">
        <w:t xml:space="preserve">ustawy z dnia 14 czerwca 1960 r. – Kodeks postępowania administracyjnego </w:t>
      </w:r>
      <w:r w:rsidRPr="001164AC">
        <w:t>następujące dane</w:t>
      </w:r>
      <w:r w:rsidR="00CF759F" w:rsidRPr="001164AC">
        <w:t xml:space="preserve"> i </w:t>
      </w:r>
      <w:r w:rsidRPr="001164AC">
        <w:t>informacje:</w:t>
      </w:r>
    </w:p>
    <w:p w14:paraId="6C544ABA" w14:textId="106F08E1" w:rsidR="008A0131" w:rsidRPr="001164AC" w:rsidRDefault="008A0131" w:rsidP="00B36186">
      <w:pPr>
        <w:pStyle w:val="PKTpunkt"/>
      </w:pPr>
      <w:r w:rsidRPr="001164AC">
        <w:t>1)</w:t>
      </w:r>
      <w:r w:rsidRPr="001164AC">
        <w:tab/>
        <w:t>nazwę podmiotu gospodarczego, wobec którego wydano decyzj</w:t>
      </w:r>
      <w:r w:rsidR="0032409A" w:rsidRPr="001164AC">
        <w:t>ę</w:t>
      </w:r>
      <w:r w:rsidRPr="001164AC">
        <w:t>,</w:t>
      </w:r>
      <w:r w:rsidR="00CF759F" w:rsidRPr="001164AC">
        <w:t xml:space="preserve"> o </w:t>
      </w:r>
      <w:r w:rsidRPr="001164AC">
        <w:t>któr</w:t>
      </w:r>
      <w:r w:rsidR="0032409A" w:rsidRPr="001164AC">
        <w:t>ej</w:t>
      </w:r>
      <w:r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995312" w:rsidRPr="001164AC">
        <w:t>4</w:t>
      </w:r>
      <w:r w:rsidR="007C30F6">
        <w:t>8 ust. </w:t>
      </w:r>
      <w:r w:rsidR="007C30F6" w:rsidRPr="001164AC">
        <w:t>1</w:t>
      </w:r>
      <w:r w:rsidR="007C30F6">
        <w:t xml:space="preserve"> pkt </w:t>
      </w:r>
      <w:r w:rsidR="005D1A38" w:rsidRPr="001164AC">
        <w:t>8</w:t>
      </w:r>
      <w:r w:rsidRPr="001164AC">
        <w:t>;</w:t>
      </w:r>
    </w:p>
    <w:p w14:paraId="78C3B807" w14:textId="092D8767" w:rsidR="008A0131" w:rsidRPr="001164AC" w:rsidRDefault="008A0131" w:rsidP="00B36186">
      <w:pPr>
        <w:pStyle w:val="PKTpunkt"/>
      </w:pPr>
      <w:r w:rsidRPr="001164AC">
        <w:t>2)</w:t>
      </w:r>
      <w:r w:rsidRPr="001164AC">
        <w:tab/>
        <w:t xml:space="preserve">określenie treści odnoszących się do oferty produktu </w:t>
      </w:r>
      <w:r w:rsidR="002C0090" w:rsidRPr="001164AC">
        <w:t xml:space="preserve">objętego </w:t>
      </w:r>
      <w:r w:rsidR="00E35359" w:rsidRPr="001164AC">
        <w:t>decyzją</w:t>
      </w:r>
      <w:r w:rsidRPr="001164AC">
        <w:t>;</w:t>
      </w:r>
    </w:p>
    <w:p w14:paraId="474EF073" w14:textId="3E9EE29D" w:rsidR="00F51D03" w:rsidRPr="001164AC" w:rsidRDefault="00F51D03" w:rsidP="00B36186">
      <w:pPr>
        <w:pStyle w:val="PKTpunkt"/>
      </w:pPr>
      <w:r w:rsidRPr="001164AC">
        <w:t>3)</w:t>
      </w:r>
      <w:r w:rsidRPr="001164AC">
        <w:tab/>
        <w:t xml:space="preserve">informacje umożliwiające zidentyfikowanie i zlokalizowanie treści odnoszących się do oferty produktu objętego </w:t>
      </w:r>
      <w:r w:rsidR="00E35359" w:rsidRPr="001164AC">
        <w:t>decyzją</w:t>
      </w:r>
      <w:r w:rsidRPr="001164AC">
        <w:t>,</w:t>
      </w:r>
      <w:r w:rsidR="00353D8E" w:rsidRPr="001164AC">
        <w:t xml:space="preserve"> w </w:t>
      </w:r>
      <w:r w:rsidRPr="001164AC">
        <w:t>tym co najmniej jeden dokładny adres URL;</w:t>
      </w:r>
    </w:p>
    <w:p w14:paraId="0777EB7E" w14:textId="2C47D714" w:rsidR="008A0131" w:rsidRPr="001164AC" w:rsidRDefault="00F51D03" w:rsidP="00B36186">
      <w:pPr>
        <w:pStyle w:val="PKTpunkt"/>
      </w:pPr>
      <w:r w:rsidRPr="001164AC">
        <w:t>4</w:t>
      </w:r>
      <w:r w:rsidR="008A0131" w:rsidRPr="001164AC">
        <w:t>)</w:t>
      </w:r>
      <w:r w:rsidR="008A0131" w:rsidRPr="001164AC">
        <w:tab/>
        <w:t xml:space="preserve">określenie treści </w:t>
      </w:r>
      <w:r w:rsidR="00E35359" w:rsidRPr="001164AC">
        <w:t>nakazu</w:t>
      </w:r>
      <w:r w:rsidR="008A0131" w:rsidRPr="001164AC">
        <w:t>;</w:t>
      </w:r>
    </w:p>
    <w:p w14:paraId="64AB9841" w14:textId="3A7D90F6" w:rsidR="00782223" w:rsidRPr="001164AC" w:rsidRDefault="00F51D03" w:rsidP="00E772C1">
      <w:pPr>
        <w:pStyle w:val="PKTpunkt"/>
      </w:pPr>
      <w:r w:rsidRPr="001164AC">
        <w:t>5</w:t>
      </w:r>
      <w:r w:rsidR="008A0131" w:rsidRPr="001164AC">
        <w:t>)</w:t>
      </w:r>
      <w:r w:rsidR="006312FC" w:rsidRPr="001164AC">
        <w:tab/>
      </w:r>
      <w:r w:rsidR="008A0131" w:rsidRPr="001164AC">
        <w:t>termin</w:t>
      </w:r>
      <w:r w:rsidR="00E129D9" w:rsidRPr="001164AC">
        <w:t xml:space="preserve"> </w:t>
      </w:r>
      <w:r w:rsidR="00782223" w:rsidRPr="001164AC">
        <w:t xml:space="preserve">na wykonanie </w:t>
      </w:r>
      <w:r w:rsidR="00E35359" w:rsidRPr="001164AC">
        <w:t>decyzji</w:t>
      </w:r>
      <w:r w:rsidR="00AF53DA" w:rsidRPr="001164AC">
        <w:t xml:space="preserve"> oraz </w:t>
      </w:r>
      <w:bookmarkStart w:id="42" w:name="_Hlk178080239"/>
      <w:r w:rsidR="00782223" w:rsidRPr="001164AC">
        <w:t>termin na przekazanie informacji</w:t>
      </w:r>
      <w:r w:rsidR="00CF759F" w:rsidRPr="001164AC">
        <w:t xml:space="preserve"> o </w:t>
      </w:r>
      <w:r w:rsidR="00782223" w:rsidRPr="001164AC">
        <w:t xml:space="preserve">wykonaniu </w:t>
      </w:r>
      <w:r w:rsidR="00E35359" w:rsidRPr="001164AC">
        <w:t>decyzji</w:t>
      </w:r>
      <w:bookmarkEnd w:id="42"/>
      <w:r w:rsidR="00AF53DA" w:rsidRPr="001164AC">
        <w:t xml:space="preserve">, </w:t>
      </w:r>
      <w:r w:rsidR="006312FC" w:rsidRPr="001164AC">
        <w:t>określone zgodnie</w:t>
      </w:r>
      <w:r w:rsidR="007C30F6" w:rsidRPr="001164AC">
        <w:t xml:space="preserve"> z</w:t>
      </w:r>
      <w:r w:rsidR="007C30F6">
        <w:t> art. </w:t>
      </w:r>
      <w:r w:rsidR="00AF53DA" w:rsidRPr="001164AC">
        <w:t>2</w:t>
      </w:r>
      <w:r w:rsidR="007C30F6" w:rsidRPr="001164AC">
        <w:t>2</w:t>
      </w:r>
      <w:r w:rsidR="007C30F6">
        <w:t xml:space="preserve"> ust. </w:t>
      </w:r>
      <w:r w:rsidR="003960DE" w:rsidRPr="001164AC">
        <w:t>4 </w:t>
      </w:r>
      <w:r w:rsidR="00AF53DA" w:rsidRPr="001164AC">
        <w:t>rozporządzenia 2023/988.</w:t>
      </w:r>
    </w:p>
    <w:p w14:paraId="4A43C77A" w14:textId="68D53F37" w:rsidR="00E37C75" w:rsidRPr="001164AC" w:rsidRDefault="00E37C75" w:rsidP="00A94476">
      <w:pPr>
        <w:pStyle w:val="USTustnpkodeksu"/>
      </w:pPr>
      <w:r w:rsidRPr="001164AC">
        <w:t xml:space="preserve">3. </w:t>
      </w:r>
      <w:bookmarkStart w:id="43" w:name="_Hlk164252518"/>
      <w:r w:rsidR="00772636" w:rsidRPr="001164AC">
        <w:t xml:space="preserve">Decyzja </w:t>
      </w:r>
      <w:r w:rsidRPr="001164AC">
        <w:t>jest przes</w:t>
      </w:r>
      <w:r w:rsidR="00E129D9" w:rsidRPr="001164AC">
        <w:t>y</w:t>
      </w:r>
      <w:r w:rsidRPr="001164AC">
        <w:t>łan</w:t>
      </w:r>
      <w:r w:rsidR="00772636" w:rsidRPr="001164AC">
        <w:t>a</w:t>
      </w:r>
      <w:r w:rsidRPr="001164AC">
        <w:t xml:space="preserve"> </w:t>
      </w:r>
      <w:r w:rsidR="00E129D9" w:rsidRPr="001164AC">
        <w:t xml:space="preserve">w jednym z języków zadeklarowanych przez dostawcę </w:t>
      </w:r>
      <w:r w:rsidR="008F747C" w:rsidRPr="001164AC">
        <w:t>internetowej platformy handlowej</w:t>
      </w:r>
      <w:r w:rsidR="00E129D9" w:rsidRPr="001164AC">
        <w:t xml:space="preserve"> na podstawie</w:t>
      </w:r>
      <w:r w:rsidR="007C30F6">
        <w:t xml:space="preserve"> art. </w:t>
      </w:r>
      <w:r w:rsidR="00E129D9" w:rsidRPr="001164AC">
        <w:t>1</w:t>
      </w:r>
      <w:r w:rsidR="007C30F6" w:rsidRPr="001164AC">
        <w:t>1</w:t>
      </w:r>
      <w:r w:rsidR="007C30F6">
        <w:t xml:space="preserve"> ust. </w:t>
      </w:r>
      <w:r w:rsidR="00353D8E" w:rsidRPr="001164AC">
        <w:t>3 </w:t>
      </w:r>
      <w:r w:rsidR="008F747C" w:rsidRPr="001164AC">
        <w:t>rozporządzenia Parlamentu Europejskiego i Rady (UE) 2022/2065 z dnia 19 października 2022 r. w sprawie jednolitego rynku usług cyfrowych oraz zmiany dyrektywy 2000/31/WE (akt o usługach cyfrowych) (Dz.</w:t>
      </w:r>
      <w:r w:rsidR="00E67BFE" w:rsidRPr="001164AC">
        <w:t> </w:t>
      </w:r>
      <w:r w:rsidR="008F747C" w:rsidRPr="001164AC">
        <w:t>Urz. UE L 27</w:t>
      </w:r>
      <w:r w:rsidR="00353D8E" w:rsidRPr="001164AC">
        <w:t>7 </w:t>
      </w:r>
      <w:r w:rsidR="008F747C" w:rsidRPr="001164AC">
        <w:t>z 27.10.2022, s</w:t>
      </w:r>
      <w:r w:rsidR="004E2867" w:rsidRPr="001164AC">
        <w:t>tr</w:t>
      </w:r>
      <w:r w:rsidR="008F747C" w:rsidRPr="001164AC">
        <w:t>. 1</w:t>
      </w:r>
      <w:r w:rsidR="007F50CD" w:rsidRPr="001164AC">
        <w:t>,</w:t>
      </w:r>
      <w:r w:rsidR="003960DE" w:rsidRPr="001164AC">
        <w:t xml:space="preserve"> z </w:t>
      </w:r>
      <w:proofErr w:type="spellStart"/>
      <w:r w:rsidR="007F50CD" w:rsidRPr="001164AC">
        <w:t>późn</w:t>
      </w:r>
      <w:proofErr w:type="spellEnd"/>
      <w:r w:rsidR="007F50CD" w:rsidRPr="001164AC">
        <w:t>. zm.</w:t>
      </w:r>
      <w:r w:rsidR="007F50CD" w:rsidRPr="00347E8C">
        <w:rPr>
          <w:rStyle w:val="IGindeksgrny"/>
        </w:rPr>
        <w:footnoteReference w:id="7"/>
      </w:r>
      <w:r w:rsidR="007F50CD" w:rsidRPr="00347E8C">
        <w:rPr>
          <w:rStyle w:val="IGindeksgrny"/>
        </w:rPr>
        <w:t>)</w:t>
      </w:r>
      <w:r w:rsidR="008F747C" w:rsidRPr="001164AC">
        <w:t xml:space="preserve">), zwanego dalej </w:t>
      </w:r>
      <w:r w:rsidR="006B1C99">
        <w:t>„</w:t>
      </w:r>
      <w:r w:rsidR="008F747C" w:rsidRPr="001164AC">
        <w:t>rozporządzeniem 2022/2065</w:t>
      </w:r>
      <w:r w:rsidR="006B1C99">
        <w:t>”</w:t>
      </w:r>
      <w:r w:rsidR="008F747C" w:rsidRPr="001164AC">
        <w:t xml:space="preserve">, </w:t>
      </w:r>
      <w:r w:rsidR="00E129D9" w:rsidRPr="001164AC">
        <w:t xml:space="preserve">lub w innym języku urzędowym państw członkowskich, uzgodnionym przez </w:t>
      </w:r>
      <w:r w:rsidR="0052583F" w:rsidRPr="001164AC">
        <w:t xml:space="preserve">Prezesa Urzędu </w:t>
      </w:r>
      <w:r w:rsidR="00E129D9" w:rsidRPr="001164AC">
        <w:t>i </w:t>
      </w:r>
      <w:r w:rsidR="004C3720" w:rsidRPr="001164AC">
        <w:t>dostawcę internetowej platformy handlowej</w:t>
      </w:r>
      <w:r w:rsidR="008F747C" w:rsidRPr="001164AC">
        <w:t xml:space="preserve">, </w:t>
      </w:r>
      <w:r w:rsidRPr="001164AC">
        <w:t>do </w:t>
      </w:r>
      <w:r w:rsidR="003F705B" w:rsidRPr="001164AC">
        <w:t xml:space="preserve">pojedynczego </w:t>
      </w:r>
      <w:r w:rsidRPr="001164AC">
        <w:t xml:space="preserve">punktu kontaktowego wyznaczonego przez </w:t>
      </w:r>
      <w:r w:rsidR="004C3720" w:rsidRPr="001164AC">
        <w:t xml:space="preserve">tego </w:t>
      </w:r>
      <w:r w:rsidRPr="001164AC">
        <w:t>dostawcę zgodnie</w:t>
      </w:r>
      <w:r w:rsidR="007C30F6" w:rsidRPr="001164AC">
        <w:t xml:space="preserve"> z</w:t>
      </w:r>
      <w:r w:rsidR="007C30F6">
        <w:t> art. </w:t>
      </w:r>
      <w:r w:rsidRPr="001164AC">
        <w:t>1</w:t>
      </w:r>
      <w:r w:rsidR="00353D8E" w:rsidRPr="001164AC">
        <w:t>1 </w:t>
      </w:r>
      <w:r w:rsidR="00450D2E" w:rsidRPr="001164AC">
        <w:t xml:space="preserve">tego </w:t>
      </w:r>
      <w:r w:rsidR="00AE2356" w:rsidRPr="001164AC">
        <w:t>rozporządzeni</w:t>
      </w:r>
      <w:r w:rsidR="00450D2E" w:rsidRPr="001164AC">
        <w:t>a</w:t>
      </w:r>
      <w:r w:rsidR="00AE2356" w:rsidRPr="001164AC">
        <w:t>.</w:t>
      </w:r>
      <w:bookmarkEnd w:id="43"/>
    </w:p>
    <w:p w14:paraId="3AC18779" w14:textId="2B6E9B92" w:rsidR="008A0131" w:rsidRPr="001164AC" w:rsidRDefault="008A0131" w:rsidP="00BF2FE5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995312" w:rsidRPr="006B1C99">
        <w:rPr>
          <w:rStyle w:val="Ppogrubienie"/>
        </w:rPr>
        <w:t>5</w:t>
      </w:r>
      <w:r w:rsidR="007F1A2D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Pr="001164AC">
        <w:t xml:space="preserve"> 1. Jeżeli podmiot gospodarczy nie wykonał decyzji,</w:t>
      </w:r>
      <w:r w:rsidR="00353D8E" w:rsidRPr="001164AC">
        <w:t xml:space="preserve"> o </w:t>
      </w:r>
      <w:r w:rsidR="0032409A" w:rsidRPr="001164AC">
        <w:t xml:space="preserve">której </w:t>
      </w:r>
      <w:r w:rsidRPr="001164AC">
        <w:t>mowa</w:t>
      </w:r>
      <w:r w:rsidR="007C30F6" w:rsidRPr="001164AC">
        <w:t xml:space="preserve"> w</w:t>
      </w:r>
      <w:r w:rsidR="007C30F6">
        <w:t> art. </w:t>
      </w:r>
      <w:r w:rsidR="00995312" w:rsidRPr="001164AC">
        <w:t>4</w:t>
      </w:r>
      <w:r w:rsidR="007C30F6">
        <w:t>8 ust. </w:t>
      </w:r>
      <w:r w:rsidR="007C30F6" w:rsidRPr="001164AC">
        <w:t>1</w:t>
      </w:r>
      <w:r w:rsidR="007C30F6">
        <w:t xml:space="preserve"> pkt </w:t>
      </w:r>
      <w:r w:rsidR="005D1A38" w:rsidRPr="001164AC">
        <w:t>8</w:t>
      </w:r>
      <w:r w:rsidRPr="001164AC">
        <w:t xml:space="preserve">, </w:t>
      </w:r>
      <w:r w:rsidR="00B265AC" w:rsidRPr="001164AC">
        <w:t xml:space="preserve">oraz </w:t>
      </w:r>
      <w:r w:rsidR="00BD703B" w:rsidRPr="001164AC">
        <w:t xml:space="preserve">jeżeli </w:t>
      </w:r>
      <w:r w:rsidR="001640C8" w:rsidRPr="001164AC">
        <w:t xml:space="preserve">jest </w:t>
      </w:r>
      <w:r w:rsidR="00B265AC" w:rsidRPr="001164AC">
        <w:t xml:space="preserve">konieczne podjęcie natychmiastowego działania mającego na celu wyeliminowanie poważnego ryzyka stwarzanego przez produkt, </w:t>
      </w:r>
      <w:r w:rsidR="006C3B9C" w:rsidRPr="001164AC">
        <w:t>Prezes Urzędu</w:t>
      </w:r>
      <w:r w:rsidRPr="001164AC">
        <w:t xml:space="preserve"> </w:t>
      </w:r>
      <w:r w:rsidR="000347B7" w:rsidRPr="001164AC">
        <w:t>nakazuje</w:t>
      </w:r>
      <w:r w:rsidR="00DE5608" w:rsidRPr="001164AC">
        <w:t>,</w:t>
      </w:r>
      <w:r w:rsidR="00F45F95" w:rsidRPr="001164AC">
        <w:t xml:space="preserve"> </w:t>
      </w:r>
      <w:r w:rsidR="00353D8E" w:rsidRPr="001164AC">
        <w:t>w </w:t>
      </w:r>
      <w:r w:rsidR="00BF2FE5" w:rsidRPr="001164AC">
        <w:t>drodze decyzji,</w:t>
      </w:r>
      <w:r w:rsidRPr="001164AC">
        <w:t xml:space="preserve"> dostawcy </w:t>
      </w:r>
      <w:bookmarkStart w:id="44" w:name="_Hlk164252590"/>
      <w:r w:rsidRPr="001164AC">
        <w:t>usług społeczeństwa informacyjnego</w:t>
      </w:r>
      <w:bookmarkEnd w:id="44"/>
      <w:r w:rsidRPr="001164AC">
        <w:t xml:space="preserve"> nieodpłatne ograniczenie </w:t>
      </w:r>
      <w:r w:rsidR="0058268C" w:rsidRPr="001164AC">
        <w:t xml:space="preserve">temu podmiotowi gospodarczemu </w:t>
      </w:r>
      <w:r w:rsidRPr="001164AC">
        <w:t>dostępu do interfejsu online.</w:t>
      </w:r>
    </w:p>
    <w:p w14:paraId="2D76EF0C" w14:textId="69A8851D" w:rsidR="008A0131" w:rsidRPr="001164AC" w:rsidRDefault="008A0131" w:rsidP="006B1C99">
      <w:pPr>
        <w:pStyle w:val="USTustnpkodeksu"/>
        <w:keepNext/>
      </w:pPr>
      <w:r w:rsidRPr="001164AC">
        <w:t xml:space="preserve">2. </w:t>
      </w:r>
      <w:r w:rsidR="00772636" w:rsidRPr="001164AC">
        <w:t>Decyzja</w:t>
      </w:r>
      <w:r w:rsidR="00993A43" w:rsidRPr="001164AC">
        <w:t xml:space="preserve"> </w:t>
      </w:r>
      <w:r w:rsidR="001640C8" w:rsidRPr="001164AC">
        <w:t xml:space="preserve">zawiera </w:t>
      </w:r>
      <w:r w:rsidR="00993A43" w:rsidRPr="001164AC">
        <w:t>oprócz elementów określonych</w:t>
      </w:r>
      <w:r w:rsidR="007C30F6" w:rsidRPr="001164AC">
        <w:t xml:space="preserve"> w</w:t>
      </w:r>
      <w:r w:rsidR="007C30F6">
        <w:t> art. </w:t>
      </w:r>
      <w:r w:rsidR="00993A43" w:rsidRPr="001164AC">
        <w:t>10</w:t>
      </w:r>
      <w:r w:rsidR="007C30F6" w:rsidRPr="001164AC">
        <w:t>7</w:t>
      </w:r>
      <w:r w:rsidR="007C30F6">
        <w:t xml:space="preserve"> § </w:t>
      </w:r>
      <w:r w:rsidR="003960DE" w:rsidRPr="001164AC">
        <w:t>1 </w:t>
      </w:r>
      <w:r w:rsidR="00993A43" w:rsidRPr="001164AC">
        <w:t>ustawy z dnia 14 czerwca 1960 r. – Kodeks postępowania administracyjnego</w:t>
      </w:r>
      <w:r w:rsidRPr="001164AC">
        <w:t>:</w:t>
      </w:r>
    </w:p>
    <w:p w14:paraId="46BD5AC7" w14:textId="260B9335" w:rsidR="008A0131" w:rsidRPr="001164AC" w:rsidRDefault="008A0131" w:rsidP="00B36186">
      <w:pPr>
        <w:pStyle w:val="PKTpunkt"/>
      </w:pPr>
      <w:r w:rsidRPr="001164AC">
        <w:t>1)</w:t>
      </w:r>
      <w:r w:rsidRPr="001164AC">
        <w:tab/>
        <w:t>nazwę podmiotu gospodarczego, wobec którego wydano decyzj</w:t>
      </w:r>
      <w:r w:rsidR="0032409A" w:rsidRPr="001164AC">
        <w:t>ę</w:t>
      </w:r>
      <w:r w:rsidRPr="001164AC">
        <w:t>,</w:t>
      </w:r>
      <w:r w:rsidR="00353D8E" w:rsidRPr="001164AC">
        <w:t xml:space="preserve"> o </w:t>
      </w:r>
      <w:r w:rsidRPr="001164AC">
        <w:t>któr</w:t>
      </w:r>
      <w:r w:rsidR="0032409A" w:rsidRPr="001164AC">
        <w:t>ej</w:t>
      </w:r>
      <w:r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1136FA" w:rsidRPr="001164AC">
        <w:t>4</w:t>
      </w:r>
      <w:r w:rsidR="007C30F6">
        <w:t>8 ust. </w:t>
      </w:r>
      <w:r w:rsidR="007C30F6" w:rsidRPr="001164AC">
        <w:t>1</w:t>
      </w:r>
      <w:r w:rsidR="007C30F6">
        <w:t xml:space="preserve"> pkt </w:t>
      </w:r>
      <w:r w:rsidR="005D1A38" w:rsidRPr="001164AC">
        <w:t>8</w:t>
      </w:r>
      <w:r w:rsidRPr="001164AC">
        <w:t>;</w:t>
      </w:r>
    </w:p>
    <w:p w14:paraId="69505FB4" w14:textId="7497340B" w:rsidR="008A0131" w:rsidRPr="001164AC" w:rsidRDefault="008A0131" w:rsidP="00B36186">
      <w:pPr>
        <w:pStyle w:val="PKTpunkt"/>
      </w:pPr>
      <w:r w:rsidRPr="001164AC">
        <w:t>2)</w:t>
      </w:r>
      <w:r w:rsidRPr="001164AC">
        <w:tab/>
        <w:t xml:space="preserve">szczegółowe dane dotyczące interfejsu </w:t>
      </w:r>
      <w:r w:rsidR="00825747" w:rsidRPr="001164AC">
        <w:t>online</w:t>
      </w:r>
      <w:r w:rsidRPr="001164AC">
        <w:t>, do którego dostęp podlega ograniczeniu;</w:t>
      </w:r>
    </w:p>
    <w:p w14:paraId="13631949" w14:textId="2B0AF667" w:rsidR="0032409A" w:rsidRPr="001164AC" w:rsidRDefault="0032409A" w:rsidP="00B36186">
      <w:pPr>
        <w:pStyle w:val="PKTpunkt"/>
      </w:pPr>
      <w:r w:rsidRPr="001164AC">
        <w:t>3)</w:t>
      </w:r>
      <w:r w:rsidRPr="001164AC">
        <w:tab/>
        <w:t xml:space="preserve">określenie treści </w:t>
      </w:r>
      <w:r w:rsidR="00E35359" w:rsidRPr="001164AC">
        <w:t>nakazu</w:t>
      </w:r>
      <w:r w:rsidRPr="001164AC">
        <w:t>;</w:t>
      </w:r>
    </w:p>
    <w:p w14:paraId="35BE1E9E" w14:textId="174AE099" w:rsidR="0032409A" w:rsidRPr="001164AC" w:rsidRDefault="0032409A" w:rsidP="0032409A">
      <w:pPr>
        <w:pStyle w:val="PKTpunkt"/>
      </w:pPr>
      <w:r w:rsidRPr="001164AC">
        <w:t>4</w:t>
      </w:r>
      <w:r w:rsidR="008A0131" w:rsidRPr="001164AC">
        <w:t>)</w:t>
      </w:r>
      <w:r w:rsidR="008A0131" w:rsidRPr="001164AC">
        <w:tab/>
        <w:t>termin</w:t>
      </w:r>
      <w:r w:rsidR="00D95F8A" w:rsidRPr="001164AC">
        <w:t xml:space="preserve"> na wykonanie</w:t>
      </w:r>
      <w:r w:rsidR="00E35359" w:rsidRPr="001164AC">
        <w:t xml:space="preserve"> decyzji</w:t>
      </w:r>
      <w:r w:rsidR="00B3562E" w:rsidRPr="001164AC">
        <w:t xml:space="preserve"> oraz </w:t>
      </w:r>
      <w:r w:rsidRPr="001164AC">
        <w:t>termin na przekazanie informacji</w:t>
      </w:r>
      <w:r w:rsidR="00353D8E" w:rsidRPr="001164AC">
        <w:t xml:space="preserve"> o </w:t>
      </w:r>
      <w:r w:rsidRPr="001164AC">
        <w:t xml:space="preserve">wykonaniu </w:t>
      </w:r>
      <w:r w:rsidR="00E35359" w:rsidRPr="001164AC">
        <w:t>decyzji</w:t>
      </w:r>
      <w:r w:rsidRPr="001164AC">
        <w:t>.</w:t>
      </w:r>
    </w:p>
    <w:p w14:paraId="19C9589B" w14:textId="6DA42A96" w:rsidR="006312FC" w:rsidRPr="001164AC" w:rsidRDefault="006312FC" w:rsidP="006312FC">
      <w:pPr>
        <w:pStyle w:val="USTustnpkodeksu"/>
      </w:pPr>
      <w:r w:rsidRPr="001164AC">
        <w:lastRenderedPageBreak/>
        <w:t xml:space="preserve">3. </w:t>
      </w:r>
      <w:r w:rsidR="00C80198" w:rsidRPr="001164AC">
        <w:t>Określając terminy,</w:t>
      </w:r>
      <w:r w:rsidR="003960DE" w:rsidRPr="001164AC">
        <w:t xml:space="preserve"> o </w:t>
      </w:r>
      <w:r w:rsidR="00C80198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2</w:t>
      </w:r>
      <w:r w:rsidR="007C30F6">
        <w:t xml:space="preserve"> pkt </w:t>
      </w:r>
      <w:r w:rsidRPr="001164AC">
        <w:t>4</w:t>
      </w:r>
      <w:r w:rsidR="00C80198" w:rsidRPr="001164AC">
        <w:t xml:space="preserve">, </w:t>
      </w:r>
      <w:r w:rsidRPr="001164AC">
        <w:t>Prezes Urzędu</w:t>
      </w:r>
      <w:r w:rsidR="00C80198" w:rsidRPr="001164AC">
        <w:t xml:space="preserve"> bierze pod uwagę potrzebę ochrony zdrowia lub życia konsumentów.</w:t>
      </w:r>
    </w:p>
    <w:p w14:paraId="72919E84" w14:textId="495FABC8" w:rsidR="00AE2356" w:rsidRPr="001164AC" w:rsidRDefault="006312FC" w:rsidP="00AE2356">
      <w:pPr>
        <w:pStyle w:val="USTustnpkodeksu"/>
      </w:pPr>
      <w:r w:rsidRPr="001164AC">
        <w:t>4</w:t>
      </w:r>
      <w:r w:rsidR="00AE2356" w:rsidRPr="001164AC">
        <w:t xml:space="preserve">. </w:t>
      </w:r>
      <w:r w:rsidR="00772636" w:rsidRPr="001164AC">
        <w:t xml:space="preserve">Decyzja </w:t>
      </w:r>
      <w:r w:rsidR="00655EA9" w:rsidRPr="001164AC">
        <w:t>jest przesyłan</w:t>
      </w:r>
      <w:r w:rsidR="00772636" w:rsidRPr="001164AC">
        <w:t>a</w:t>
      </w:r>
      <w:r w:rsidR="00655EA9" w:rsidRPr="001164AC">
        <w:t xml:space="preserve"> w jednym z języków zadeklarowanych przez dostawcę usług społeczeństwa informacyjnego na podstawie</w:t>
      </w:r>
      <w:r w:rsidR="007C30F6">
        <w:t xml:space="preserve"> art. </w:t>
      </w:r>
      <w:r w:rsidR="00655EA9" w:rsidRPr="001164AC">
        <w:t>1</w:t>
      </w:r>
      <w:r w:rsidR="007C30F6" w:rsidRPr="001164AC">
        <w:t>1</w:t>
      </w:r>
      <w:r w:rsidR="007C30F6">
        <w:t xml:space="preserve"> ust. </w:t>
      </w:r>
      <w:r w:rsidR="00353D8E" w:rsidRPr="001164AC">
        <w:t>3 </w:t>
      </w:r>
      <w:r w:rsidR="00655EA9" w:rsidRPr="001164AC">
        <w:t>rozporządzenia 2022/206</w:t>
      </w:r>
      <w:r w:rsidR="007C30F6" w:rsidRPr="001164AC">
        <w:t>5</w:t>
      </w:r>
      <w:r w:rsidR="007C30F6">
        <w:t xml:space="preserve"> lub</w:t>
      </w:r>
      <w:r w:rsidR="00655EA9" w:rsidRPr="001164AC">
        <w:t xml:space="preserve"> w innym języku urzędowym państw członkowskich, uzgodnionym przez </w:t>
      </w:r>
      <w:r w:rsidR="0052583F" w:rsidRPr="001164AC">
        <w:t>Prezesa Urzędu</w:t>
      </w:r>
      <w:r w:rsidR="00353D8E" w:rsidRPr="001164AC">
        <w:t xml:space="preserve"> i </w:t>
      </w:r>
      <w:r w:rsidR="004C3720" w:rsidRPr="001164AC">
        <w:t>dostawcę usług społeczeństwa informacyjnego</w:t>
      </w:r>
      <w:r w:rsidR="00655EA9" w:rsidRPr="001164AC">
        <w:t>, do </w:t>
      </w:r>
      <w:r w:rsidR="003F705B" w:rsidRPr="001164AC">
        <w:t xml:space="preserve">pojedynczego </w:t>
      </w:r>
      <w:r w:rsidR="00655EA9" w:rsidRPr="001164AC">
        <w:t xml:space="preserve">punktu kontaktowego wyznaczonego przez </w:t>
      </w:r>
      <w:bookmarkStart w:id="45" w:name="_Hlk167113253"/>
      <w:r w:rsidR="004C3720" w:rsidRPr="001164AC">
        <w:t xml:space="preserve">tego </w:t>
      </w:r>
      <w:r w:rsidR="00772636" w:rsidRPr="001164AC">
        <w:t xml:space="preserve">dostawcę </w:t>
      </w:r>
      <w:bookmarkEnd w:id="45"/>
      <w:r w:rsidR="00655EA9" w:rsidRPr="001164AC">
        <w:t>zgodnie</w:t>
      </w:r>
      <w:r w:rsidR="007C30F6" w:rsidRPr="001164AC">
        <w:t xml:space="preserve"> z</w:t>
      </w:r>
      <w:r w:rsidR="007C30F6">
        <w:t> art. </w:t>
      </w:r>
      <w:r w:rsidR="00655EA9" w:rsidRPr="001164AC">
        <w:t>1</w:t>
      </w:r>
      <w:r w:rsidR="00353D8E" w:rsidRPr="001164AC">
        <w:t>1 </w:t>
      </w:r>
      <w:r w:rsidR="00450D2E" w:rsidRPr="001164AC">
        <w:t xml:space="preserve">tego </w:t>
      </w:r>
      <w:r w:rsidR="00655EA9" w:rsidRPr="001164AC">
        <w:t>rozporządzeni</w:t>
      </w:r>
      <w:r w:rsidR="00450D2E" w:rsidRPr="001164AC">
        <w:t>a</w:t>
      </w:r>
      <w:r w:rsidR="00655EA9" w:rsidRPr="001164AC">
        <w:t>.</w:t>
      </w:r>
    </w:p>
    <w:p w14:paraId="398D6DE6" w14:textId="4B061F29" w:rsidR="00CF759F" w:rsidRPr="001164AC" w:rsidRDefault="00B36186" w:rsidP="00CF759F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1136FA" w:rsidRPr="006B1C99">
        <w:rPr>
          <w:rStyle w:val="Ppogrubienie"/>
        </w:rPr>
        <w:t>5</w:t>
      </w:r>
      <w:r w:rsidR="007F1A2D" w:rsidRPr="006B1C99">
        <w:rPr>
          <w:rStyle w:val="Ppogrubienie"/>
        </w:rPr>
        <w:t>4</w:t>
      </w:r>
      <w:r w:rsidRPr="006B1C99">
        <w:rPr>
          <w:rStyle w:val="Ppogrubienie"/>
        </w:rPr>
        <w:t>.</w:t>
      </w:r>
      <w:r w:rsidRPr="001164AC">
        <w:t xml:space="preserve"> </w:t>
      </w:r>
      <w:r w:rsidR="00056931" w:rsidRPr="001164AC">
        <w:t>Decyzje</w:t>
      </w:r>
      <w:r w:rsidRPr="001164AC">
        <w:t>,</w:t>
      </w:r>
      <w:r w:rsidR="00353D8E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="001136FA" w:rsidRPr="001164AC">
        <w:t>5</w:t>
      </w:r>
      <w:r w:rsidR="007C30F6" w:rsidRPr="001164AC">
        <w:t>2</w:t>
      </w:r>
      <w:r w:rsidR="007C30F6">
        <w:t xml:space="preserve"> ust. </w:t>
      </w:r>
      <w:r w:rsidR="007C30F6" w:rsidRPr="001164AC">
        <w:t>1</w:t>
      </w:r>
      <w:r w:rsidR="007C30F6">
        <w:t xml:space="preserve"> i art. </w:t>
      </w:r>
      <w:r w:rsidR="001136FA" w:rsidRPr="001164AC">
        <w:t>5</w:t>
      </w:r>
      <w:r w:rsidR="007C30F6" w:rsidRPr="001164AC">
        <w:t>3</w:t>
      </w:r>
      <w:r w:rsidR="007C30F6">
        <w:t xml:space="preserve"> ust. </w:t>
      </w:r>
      <w:r w:rsidRPr="001164AC">
        <w:t>1</w:t>
      </w:r>
      <w:r w:rsidR="00E34712" w:rsidRPr="001164AC">
        <w:t>,</w:t>
      </w:r>
      <w:r w:rsidRPr="001164AC">
        <w:t xml:space="preserve"> </w:t>
      </w:r>
      <w:r w:rsidR="00056931" w:rsidRPr="001164AC">
        <w:t>podlegają natychmiastowemu wykonaniu</w:t>
      </w:r>
      <w:r w:rsidRPr="001164AC">
        <w:t>.</w:t>
      </w:r>
    </w:p>
    <w:p w14:paraId="16F452CE" w14:textId="577756AC" w:rsidR="00C848B3" w:rsidRPr="001164AC" w:rsidRDefault="00372A52" w:rsidP="00372A52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5</w:t>
      </w:r>
      <w:r w:rsidR="007F1A2D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="00353D8E" w:rsidRPr="001164AC">
        <w:t xml:space="preserve"> W </w:t>
      </w:r>
      <w:r w:rsidR="00B36186" w:rsidRPr="001164AC">
        <w:t>zakresie nieuregulowanym ustawą do postępowania wobec dostawców internetow</w:t>
      </w:r>
      <w:r w:rsidR="00183EE1" w:rsidRPr="001164AC">
        <w:t>ych</w:t>
      </w:r>
      <w:r w:rsidR="00B36186" w:rsidRPr="001164AC">
        <w:t xml:space="preserve"> platform handlow</w:t>
      </w:r>
      <w:r w:rsidR="00183EE1" w:rsidRPr="001164AC">
        <w:t>ych</w:t>
      </w:r>
      <w:r w:rsidR="00B36186" w:rsidRPr="001164AC">
        <w:t xml:space="preserve"> oraz dostawców usług społeczeństwa informacyjnego stosuje się przepisy ustawy</w:t>
      </w:r>
      <w:r w:rsidR="00353D8E" w:rsidRPr="001164AC">
        <w:t xml:space="preserve"> z </w:t>
      </w:r>
      <w:r w:rsidR="00B36186" w:rsidRPr="001164AC">
        <w:t>dnia 1</w:t>
      </w:r>
      <w:r w:rsidR="00353D8E" w:rsidRPr="001164AC">
        <w:t>4 </w:t>
      </w:r>
      <w:r w:rsidR="00B36186" w:rsidRPr="001164AC">
        <w:t>czerwca 196</w:t>
      </w:r>
      <w:r w:rsidR="00353D8E" w:rsidRPr="001164AC">
        <w:t>0 </w:t>
      </w:r>
      <w:r w:rsidR="00B36186" w:rsidRPr="001164AC">
        <w:t>r. – Kodeks postępowania administracyjnego</w:t>
      </w:r>
      <w:r w:rsidR="00655EA9" w:rsidRPr="001164AC">
        <w:t>,</w:t>
      </w:r>
      <w:r w:rsidR="009F78C8" w:rsidRPr="001164AC">
        <w:t xml:space="preserve"> z </w:t>
      </w:r>
      <w:r w:rsidR="00655EA9" w:rsidRPr="001164AC">
        <w:t>wyłączeniem</w:t>
      </w:r>
      <w:r w:rsidR="007C30F6">
        <w:t xml:space="preserve"> art. </w:t>
      </w:r>
      <w:r w:rsidR="00655EA9" w:rsidRPr="001164AC">
        <w:t>1</w:t>
      </w:r>
      <w:r w:rsidR="007C30F6" w:rsidRPr="001164AC">
        <w:t>0</w:t>
      </w:r>
      <w:r w:rsidR="007C30F6">
        <w:t xml:space="preserve"> § </w:t>
      </w:r>
      <w:r w:rsidR="007C30F6" w:rsidRPr="001164AC">
        <w:t>1</w:t>
      </w:r>
      <w:r w:rsidR="007C30F6">
        <w:t xml:space="preserve"> oraz art. </w:t>
      </w:r>
      <w:r w:rsidR="000F32CD" w:rsidRPr="001164AC">
        <w:t>31</w:t>
      </w:r>
      <w:r w:rsidR="00655EA9" w:rsidRPr="001164AC">
        <w:t>.</w:t>
      </w:r>
    </w:p>
    <w:p w14:paraId="5ADD3ED6" w14:textId="162164A8" w:rsidR="00FB13BE" w:rsidRPr="001164AC" w:rsidRDefault="00FB13BE" w:rsidP="00A54255">
      <w:pPr>
        <w:pStyle w:val="ROZDZODDZOZNoznaczenierozdziauluboddziau"/>
      </w:pPr>
      <w:r w:rsidRPr="001164AC">
        <w:t xml:space="preserve">Oddział </w:t>
      </w:r>
      <w:r w:rsidR="00B36186" w:rsidRPr="001164AC">
        <w:t>6</w:t>
      </w:r>
    </w:p>
    <w:p w14:paraId="2F627320" w14:textId="027B12CB" w:rsidR="00FB13BE" w:rsidRPr="001164AC" w:rsidRDefault="00A54255" w:rsidP="006B1C99">
      <w:pPr>
        <w:pStyle w:val="ROZDZODDZPRZEDMprzedmiotregulacjirozdziauluboddziau"/>
      </w:pPr>
      <w:bookmarkStart w:id="46" w:name="_Hlk168401149"/>
      <w:r w:rsidRPr="001164AC">
        <w:t>Postępowanie</w:t>
      </w:r>
      <w:r w:rsidR="00CF759F" w:rsidRPr="001164AC">
        <w:t xml:space="preserve"> w </w:t>
      </w:r>
      <w:r w:rsidR="00493262" w:rsidRPr="001164AC">
        <w:t xml:space="preserve">odniesieniu do produktów zgłoszonych do procedury </w:t>
      </w:r>
      <w:r w:rsidR="00067CE4" w:rsidRPr="001164AC">
        <w:t xml:space="preserve">celnej </w:t>
      </w:r>
      <w:r w:rsidR="00493262" w:rsidRPr="001164AC">
        <w:t>dopuszczenia do obrotu</w:t>
      </w:r>
      <w:bookmarkEnd w:id="46"/>
    </w:p>
    <w:p w14:paraId="2EEF8121" w14:textId="4B4D311D" w:rsidR="00A85554" w:rsidRPr="001164AC" w:rsidRDefault="00A85554" w:rsidP="00A85554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5</w:t>
      </w:r>
      <w:r w:rsidR="007F1A2D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Pr="001164AC">
        <w:t xml:space="preserve"> Organy celne przeprowadzają kontrolę produktów wprowadzanych na rynek Unii</w:t>
      </w:r>
      <w:r w:rsidR="00B26205" w:rsidRPr="001164AC">
        <w:t xml:space="preserve"> Europejskiej</w:t>
      </w:r>
      <w:r w:rsidRPr="001164AC">
        <w:t>,</w:t>
      </w:r>
      <w:r w:rsidR="00353D8E" w:rsidRPr="001164AC">
        <w:t xml:space="preserve"> o </w:t>
      </w:r>
      <w:r w:rsidRPr="001164AC">
        <w:t>której mowa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5</w:t>
      </w:r>
      <w:r w:rsidR="007C30F6">
        <w:t xml:space="preserve"> ust. </w:t>
      </w:r>
      <w:r w:rsidR="00353D8E" w:rsidRPr="001164AC">
        <w:t>3 </w:t>
      </w:r>
      <w:r w:rsidRPr="001164AC">
        <w:t>rozporządzenia 2019/1020,</w:t>
      </w:r>
      <w:r w:rsidR="00353D8E" w:rsidRPr="001164AC">
        <w:t xml:space="preserve"> w </w:t>
      </w:r>
      <w:r w:rsidRPr="001164AC">
        <w:t>zakresie spełniania</w:t>
      </w:r>
      <w:r w:rsidR="00BD703B" w:rsidRPr="001164AC">
        <w:t xml:space="preserve"> przez </w:t>
      </w:r>
      <w:r w:rsidR="00991BE8" w:rsidRPr="001164AC">
        <w:t xml:space="preserve">te </w:t>
      </w:r>
      <w:r w:rsidR="00BD703B" w:rsidRPr="001164AC">
        <w:t>produkty</w:t>
      </w:r>
      <w:r w:rsidRPr="001164AC">
        <w:t xml:space="preserve"> ogólnych wymagań bezpieczeństwa.</w:t>
      </w:r>
    </w:p>
    <w:p w14:paraId="3539999E" w14:textId="6B2579FB" w:rsidR="00A85554" w:rsidRPr="001164AC" w:rsidRDefault="00A85554" w:rsidP="00A85554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5</w:t>
      </w:r>
      <w:r w:rsidR="007F1A2D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Pr="001164AC">
        <w:t xml:space="preserve"> </w:t>
      </w:r>
      <w:bookmarkStart w:id="47" w:name="_Hlk126049596"/>
      <w:r w:rsidRPr="001164AC">
        <w:t>Zasady postępowania organów celnych</w:t>
      </w:r>
      <w:r w:rsidR="00353D8E" w:rsidRPr="001164AC">
        <w:t xml:space="preserve"> w </w:t>
      </w:r>
      <w:r w:rsidRPr="001164AC">
        <w:t xml:space="preserve">przypadku stwierdzenia podczas kontroli celnej produktów wprowadzanych do obrotu, które mają zostać objęte procedurą celną dopuszczenia do obrotu, istnienia uzasadnionych okoliczności wskazujących, że produkt </w:t>
      </w:r>
      <w:r w:rsidR="00893A28" w:rsidRPr="001164AC">
        <w:t>stwarza ryzyko</w:t>
      </w:r>
      <w:r w:rsidRPr="001164AC">
        <w:t xml:space="preserve"> lub jest </w:t>
      </w:r>
      <w:r w:rsidR="002D36B9">
        <w:t>nie</w:t>
      </w:r>
      <w:r w:rsidRPr="001164AC">
        <w:t>zgodny z przepisami rozporządzenia 2023/98</w:t>
      </w:r>
      <w:r w:rsidR="009F78C8" w:rsidRPr="001164AC">
        <w:t>8</w:t>
      </w:r>
      <w:r w:rsidRPr="001164AC">
        <w:t>, określają przepisy</w:t>
      </w:r>
      <w:r w:rsidR="007C30F6">
        <w:t xml:space="preserve"> art. </w:t>
      </w:r>
      <w:r w:rsidR="00CC5328" w:rsidRPr="001164AC">
        <w:t>2</w:t>
      </w:r>
      <w:r w:rsidR="007C30F6" w:rsidRPr="001164AC">
        <w:t>6</w:t>
      </w:r>
      <w:r w:rsidR="007C30F6">
        <w:t xml:space="preserve"> ust. </w:t>
      </w:r>
      <w:r w:rsidR="007C30F6" w:rsidRPr="001164AC">
        <w:t>1</w:t>
      </w:r>
      <w:r w:rsidR="007C30F6">
        <w:t xml:space="preserve"> lit. </w:t>
      </w:r>
      <w:r w:rsidR="00CC5328" w:rsidRPr="001164AC">
        <w:t>a, b, d</w:t>
      </w:r>
      <w:r w:rsidR="00EE4BA1" w:rsidRPr="001164AC">
        <w:t xml:space="preserve"> </w:t>
      </w:r>
      <w:r w:rsidR="00922D1E" w:rsidRPr="001164AC">
        <w:t>oraz</w:t>
      </w:r>
      <w:r w:rsidR="00CC5328" w:rsidRPr="001164AC">
        <w:t xml:space="preserve"> e,</w:t>
      </w:r>
      <w:r w:rsidR="007C30F6">
        <w:t xml:space="preserve"> ust. </w:t>
      </w:r>
      <w:r w:rsidR="00CC5328" w:rsidRPr="001164AC">
        <w:t>2</w:t>
      </w:r>
      <w:r w:rsidR="00EE4BA1" w:rsidRPr="001164AC">
        <w:t>–</w:t>
      </w:r>
      <w:r w:rsidR="00CC5328" w:rsidRPr="001164AC">
        <w:t>4,</w:t>
      </w:r>
      <w:r w:rsidR="007C30F6">
        <w:t xml:space="preserve"> art. </w:t>
      </w:r>
      <w:r w:rsidR="00CC5328" w:rsidRPr="001164AC">
        <w:t>2</w:t>
      </w:r>
      <w:r w:rsidR="007C30F6" w:rsidRPr="001164AC">
        <w:t>7</w:t>
      </w:r>
      <w:r w:rsidR="007C30F6">
        <w:t xml:space="preserve"> i art. </w:t>
      </w:r>
      <w:r w:rsidR="00CC5328" w:rsidRPr="001164AC">
        <w:t>28</w:t>
      </w:r>
      <w:r w:rsidR="00353D8E" w:rsidRPr="001164AC">
        <w:t> </w:t>
      </w:r>
      <w:r w:rsidRPr="001164AC">
        <w:t>rozporządzenia 2019/1020.</w:t>
      </w:r>
    </w:p>
    <w:p w14:paraId="05F0784B" w14:textId="3600EDB9" w:rsidR="00A85554" w:rsidRPr="001164AC" w:rsidRDefault="00A85554" w:rsidP="00A85554">
      <w:pPr>
        <w:pStyle w:val="ARTartustawynprozporzdzenia"/>
      </w:pPr>
      <w:bookmarkStart w:id="48" w:name="_Hlk129604318"/>
      <w:bookmarkEnd w:id="47"/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7F1A2D" w:rsidRPr="006B1C99">
        <w:rPr>
          <w:rStyle w:val="Ppogrubienie"/>
        </w:rPr>
        <w:t>58</w:t>
      </w:r>
      <w:r w:rsidRPr="006B1C99">
        <w:rPr>
          <w:rStyle w:val="Ppogrubienie"/>
        </w:rPr>
        <w:t>.</w:t>
      </w:r>
      <w:r w:rsidRPr="001164AC">
        <w:t xml:space="preserve"> 1.</w:t>
      </w:r>
      <w:r w:rsidR="003960DE" w:rsidRPr="001164AC">
        <w:t xml:space="preserve"> W </w:t>
      </w:r>
      <w:r w:rsidR="00EE4BA1" w:rsidRPr="001164AC">
        <w:t xml:space="preserve">przypadku otrzymania od </w:t>
      </w:r>
      <w:r w:rsidR="00DD2078" w:rsidRPr="001164AC">
        <w:t>organu celnego</w:t>
      </w:r>
      <w:r w:rsidR="00EE4BA1" w:rsidRPr="001164AC">
        <w:t xml:space="preserve"> powiadomienia,</w:t>
      </w:r>
      <w:r w:rsidR="003960DE" w:rsidRPr="001164AC">
        <w:t xml:space="preserve"> o </w:t>
      </w:r>
      <w:r w:rsidR="00EE4BA1" w:rsidRPr="001164AC">
        <w:t>którym mowa</w:t>
      </w:r>
      <w:r w:rsidR="007C30F6" w:rsidRPr="001164AC">
        <w:t xml:space="preserve"> w</w:t>
      </w:r>
      <w:r w:rsidR="007C30F6">
        <w:t> art. </w:t>
      </w:r>
      <w:r w:rsidR="00EE4BA1" w:rsidRPr="001164AC">
        <w:t>2</w:t>
      </w:r>
      <w:r w:rsidR="007C30F6" w:rsidRPr="001164AC">
        <w:t>6</w:t>
      </w:r>
      <w:r w:rsidR="007C30F6">
        <w:t xml:space="preserve"> ust. </w:t>
      </w:r>
      <w:r w:rsidR="003960DE" w:rsidRPr="001164AC">
        <w:t>2 </w:t>
      </w:r>
      <w:r w:rsidR="00EE4BA1" w:rsidRPr="001164AC">
        <w:t>rozporządzenia 2019/1020, wojewódzki inspektor Inspekcji Handlowej właściwy ze względu na lokalizację produktu wydaje opinię</w:t>
      </w:r>
      <w:r w:rsidR="003960DE" w:rsidRPr="001164AC">
        <w:t xml:space="preserve"> w </w:t>
      </w:r>
      <w:r w:rsidR="00EE4BA1" w:rsidRPr="001164AC">
        <w:t>zakresie spełniania przez produkt wprowadzany na rynek Unii Europejskiej ogólnych wymagań bezpieczeństwa</w:t>
      </w:r>
      <w:bookmarkStart w:id="49" w:name="_Hlk114475994"/>
      <w:r w:rsidRPr="001164AC">
        <w:t>.</w:t>
      </w:r>
    </w:p>
    <w:p w14:paraId="206BD00A" w14:textId="4DD65210" w:rsidR="003C58CD" w:rsidRPr="001164AC" w:rsidRDefault="003C58CD" w:rsidP="00614988">
      <w:pPr>
        <w:pStyle w:val="USTustnpkodeksu"/>
      </w:pPr>
      <w:r w:rsidRPr="001164AC">
        <w:t>2. Do powiadomienia,</w:t>
      </w:r>
      <w:r w:rsidR="003960DE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6</w:t>
      </w:r>
      <w:r w:rsidR="007C30F6">
        <w:t xml:space="preserve"> ust. </w:t>
      </w:r>
      <w:r w:rsidR="003960DE" w:rsidRPr="001164AC">
        <w:t>2 </w:t>
      </w:r>
      <w:r w:rsidRPr="001164AC">
        <w:t>rozporządzenia 2019/1020, organ celny</w:t>
      </w:r>
      <w:r w:rsidR="00DD2078" w:rsidRPr="001164AC">
        <w:t>,</w:t>
      </w:r>
      <w:r w:rsidR="003960DE" w:rsidRPr="001164AC">
        <w:t xml:space="preserve"> z </w:t>
      </w:r>
      <w:r w:rsidR="00DD2078" w:rsidRPr="001164AC">
        <w:t xml:space="preserve">urzędu lub na żądanie wojewódzkiego inspektora Inspekcji Handlowej, </w:t>
      </w:r>
      <w:r w:rsidRPr="001164AC">
        <w:t>dołącza dokumenty związane</w:t>
      </w:r>
      <w:r w:rsidR="003960DE" w:rsidRPr="001164AC">
        <w:t xml:space="preserve"> z </w:t>
      </w:r>
      <w:r w:rsidRPr="001164AC">
        <w:t xml:space="preserve">importem </w:t>
      </w:r>
      <w:r w:rsidR="004B6D91" w:rsidRPr="001164AC">
        <w:t>towaru</w:t>
      </w:r>
      <w:r w:rsidRPr="001164AC">
        <w:t xml:space="preserve">, stanowiące załączniki do zgłoszenia celnego lub </w:t>
      </w:r>
      <w:r w:rsidRPr="001164AC">
        <w:lastRenderedPageBreak/>
        <w:t>uzyskane</w:t>
      </w:r>
      <w:r w:rsidR="003960DE" w:rsidRPr="001164AC">
        <w:t xml:space="preserve"> w </w:t>
      </w:r>
      <w:r w:rsidR="00893A28" w:rsidRPr="001164AC">
        <w:t>toku</w:t>
      </w:r>
      <w:r w:rsidRPr="001164AC">
        <w:t xml:space="preserve"> kontroli,</w:t>
      </w:r>
      <w:r w:rsidR="003960DE" w:rsidRPr="001164AC">
        <w:t xml:space="preserve"> a </w:t>
      </w:r>
      <w:r w:rsidRPr="001164AC">
        <w:t>także inne dokumenty,</w:t>
      </w:r>
      <w:r w:rsidR="003960DE" w:rsidRPr="001164AC">
        <w:t xml:space="preserve"> w </w:t>
      </w:r>
      <w:r w:rsidRPr="001164AC">
        <w:t xml:space="preserve">tym dokumenty objęte tajemnicą </w:t>
      </w:r>
      <w:r w:rsidR="007E1E2A" w:rsidRPr="001164AC">
        <w:t>celną</w:t>
      </w:r>
      <w:r w:rsidRPr="001164AC">
        <w:t>, mające znaczenie dla wydania opinii</w:t>
      </w:r>
      <w:r w:rsidR="005B3748" w:rsidRPr="001164AC">
        <w:t>,</w:t>
      </w:r>
      <w:r w:rsidR="003960DE" w:rsidRPr="001164AC">
        <w:t xml:space="preserve"> o </w:t>
      </w:r>
      <w:r w:rsidR="005B3748" w:rsidRPr="001164AC">
        <w:t>której mowa</w:t>
      </w:r>
      <w:r w:rsidR="007C30F6" w:rsidRPr="001164AC">
        <w:t xml:space="preserve"> w</w:t>
      </w:r>
      <w:r w:rsidR="007C30F6">
        <w:t> ust. </w:t>
      </w:r>
      <w:r w:rsidR="005B3748" w:rsidRPr="001164AC">
        <w:t>1</w:t>
      </w:r>
      <w:r w:rsidRPr="001164AC">
        <w:t>.</w:t>
      </w:r>
    </w:p>
    <w:p w14:paraId="754387D2" w14:textId="2EE8B07C" w:rsidR="00A85554" w:rsidRPr="001164AC" w:rsidRDefault="00DD2078" w:rsidP="00614988">
      <w:pPr>
        <w:pStyle w:val="USTustnpkodeksu"/>
      </w:pPr>
      <w:r w:rsidRPr="001164AC">
        <w:t>3</w:t>
      </w:r>
      <w:r w:rsidR="00A85554" w:rsidRPr="001164AC">
        <w:t xml:space="preserve">. </w:t>
      </w:r>
      <w:r w:rsidR="001F535C" w:rsidRPr="001164AC">
        <w:t>Wojewódzki inspektor Inspekcji Handlowej</w:t>
      </w:r>
      <w:r w:rsidR="00A85554" w:rsidRPr="001164AC">
        <w:t xml:space="preserve"> może zwrócić się do importera lub zgłaszającego</w:t>
      </w:r>
      <w:r w:rsidR="003960DE" w:rsidRPr="001164AC">
        <w:t xml:space="preserve"> w </w:t>
      </w:r>
      <w:r w:rsidRPr="001164AC">
        <w:t>rozumieniu</w:t>
      </w:r>
      <w:r w:rsidR="007C30F6">
        <w:t xml:space="preserve"> art. </w:t>
      </w:r>
      <w:r w:rsidR="007C30F6" w:rsidRPr="001164AC">
        <w:t>5</w:t>
      </w:r>
      <w:r w:rsidR="007C30F6">
        <w:t xml:space="preserve"> pkt </w:t>
      </w:r>
      <w:r w:rsidRPr="001164AC">
        <w:t>1</w:t>
      </w:r>
      <w:r w:rsidR="003960DE" w:rsidRPr="001164AC">
        <w:t>5 </w:t>
      </w:r>
      <w:r w:rsidRPr="001164AC">
        <w:t>rozporządzenia 952/201</w:t>
      </w:r>
      <w:r w:rsidR="003960DE" w:rsidRPr="001164AC">
        <w:t>3 </w:t>
      </w:r>
      <w:r w:rsidR="00353D8E" w:rsidRPr="001164AC">
        <w:t>o </w:t>
      </w:r>
      <w:r w:rsidR="00A85554" w:rsidRPr="001164AC">
        <w:t>udzielenie dodatkowych informacji, przekazanie dokumentów lub wyjaśnień dotyczących produktu</w:t>
      </w:r>
      <w:r w:rsidR="006E73BE" w:rsidRPr="001164AC">
        <w:t xml:space="preserve"> będącego przedmiotem opinii</w:t>
      </w:r>
      <w:r w:rsidR="005B3748" w:rsidRPr="001164AC">
        <w:t>,</w:t>
      </w:r>
      <w:r w:rsidR="003960DE" w:rsidRPr="001164AC">
        <w:t xml:space="preserve"> o </w:t>
      </w:r>
      <w:r w:rsidR="005B3748" w:rsidRPr="001164AC">
        <w:t>której mowa</w:t>
      </w:r>
      <w:r w:rsidR="007C30F6" w:rsidRPr="001164AC">
        <w:t xml:space="preserve"> w</w:t>
      </w:r>
      <w:r w:rsidR="007C30F6">
        <w:t> ust. </w:t>
      </w:r>
      <w:r w:rsidR="005B3748" w:rsidRPr="001164AC">
        <w:t>1</w:t>
      </w:r>
      <w:r w:rsidR="00A85554" w:rsidRPr="001164AC">
        <w:t>.</w:t>
      </w:r>
      <w:bookmarkEnd w:id="49"/>
    </w:p>
    <w:p w14:paraId="3ABE746E" w14:textId="10BAF5A7" w:rsidR="00A85554" w:rsidRPr="001164AC" w:rsidRDefault="005B3748" w:rsidP="00614988">
      <w:pPr>
        <w:pStyle w:val="USTustnpkodeksu"/>
      </w:pPr>
      <w:r w:rsidRPr="001164AC">
        <w:t>4</w:t>
      </w:r>
      <w:r w:rsidR="00A85554" w:rsidRPr="001164AC">
        <w:t xml:space="preserve">. </w:t>
      </w:r>
      <w:r w:rsidRPr="001164AC">
        <w:t>W</w:t>
      </w:r>
      <w:r w:rsidR="001F535C" w:rsidRPr="001164AC">
        <w:t>ojewódzki inspektor Inspekcji Handlowej</w:t>
      </w:r>
      <w:r w:rsidR="00A85554" w:rsidRPr="001164AC">
        <w:t xml:space="preserve"> może pobrać próbkę produktu wprowadzanego na rynek </w:t>
      </w:r>
      <w:r w:rsidR="00067CE4" w:rsidRPr="001164AC">
        <w:t>Unii Europejskiej</w:t>
      </w:r>
      <w:r w:rsidR="00067CE4" w:rsidRPr="001164AC" w:rsidDel="00067CE4">
        <w:t xml:space="preserve"> </w:t>
      </w:r>
      <w:r w:rsidR="00A85554" w:rsidRPr="001164AC">
        <w:t>do badań</w:t>
      </w:r>
      <w:r w:rsidR="00353D8E" w:rsidRPr="001164AC">
        <w:t xml:space="preserve"> w </w:t>
      </w:r>
      <w:r w:rsidR="00A85554" w:rsidRPr="001164AC">
        <w:t>celu wydania opinii,</w:t>
      </w:r>
      <w:r w:rsidR="00353D8E" w:rsidRPr="001164AC">
        <w:t xml:space="preserve"> o </w:t>
      </w:r>
      <w:r w:rsidR="00A85554" w:rsidRPr="001164AC">
        <w:t>której mowa</w:t>
      </w:r>
      <w:r w:rsidR="007C30F6" w:rsidRPr="001164AC">
        <w:t xml:space="preserve"> w</w:t>
      </w:r>
      <w:r w:rsidR="007C30F6">
        <w:t> ust. </w:t>
      </w:r>
      <w:r w:rsidR="00A85554" w:rsidRPr="001164AC">
        <w:t>1.</w:t>
      </w:r>
    </w:p>
    <w:p w14:paraId="5F483305" w14:textId="48E9C5BE" w:rsidR="00EC1DDF" w:rsidRPr="001164AC" w:rsidRDefault="0026642C" w:rsidP="00614988">
      <w:pPr>
        <w:pStyle w:val="USTustnpkodeksu"/>
      </w:pPr>
      <w:bookmarkStart w:id="50" w:name="_Hlk120532609"/>
      <w:r w:rsidRPr="001164AC">
        <w:t>5</w:t>
      </w:r>
      <w:r w:rsidR="00A85554" w:rsidRPr="001164AC">
        <w:t>. Do czynności związanych</w:t>
      </w:r>
      <w:r w:rsidR="007C30F6" w:rsidRPr="001164AC">
        <w:t xml:space="preserve"> z</w:t>
      </w:r>
      <w:r w:rsidR="007C30F6">
        <w:t> </w:t>
      </w:r>
      <w:r w:rsidR="00A85554" w:rsidRPr="001164AC">
        <w:t>badaniem</w:t>
      </w:r>
      <w:r w:rsidR="007C30F6" w:rsidRPr="001164AC">
        <w:t xml:space="preserve"> i</w:t>
      </w:r>
      <w:r w:rsidR="007C30F6">
        <w:t> </w:t>
      </w:r>
      <w:r w:rsidR="00A85554" w:rsidRPr="001164AC">
        <w:t>pobieraniem próbek produktów wprowadzanych na rynek Unii</w:t>
      </w:r>
      <w:r w:rsidR="00B26205" w:rsidRPr="001164AC">
        <w:t xml:space="preserve"> Europejskiej</w:t>
      </w:r>
      <w:r w:rsidR="00A85554" w:rsidRPr="001164AC">
        <w:t xml:space="preserve"> przepis</w:t>
      </w:r>
      <w:r w:rsidR="007C30F6">
        <w:t xml:space="preserve"> art. </w:t>
      </w:r>
      <w:r w:rsidR="00F30421" w:rsidRPr="001164AC">
        <w:t>2</w:t>
      </w:r>
      <w:r w:rsidR="0049797D" w:rsidRPr="001164AC">
        <w:t>5</w:t>
      </w:r>
      <w:r w:rsidR="00353D8E" w:rsidRPr="001164AC">
        <w:t> </w:t>
      </w:r>
      <w:r w:rsidR="00A85554" w:rsidRPr="001164AC">
        <w:t>stosuje się odpowiednio.</w:t>
      </w:r>
      <w:bookmarkEnd w:id="48"/>
      <w:bookmarkEnd w:id="50"/>
    </w:p>
    <w:p w14:paraId="0CC5D975" w14:textId="5A13114C" w:rsidR="0026642C" w:rsidRPr="001164AC" w:rsidRDefault="0026642C" w:rsidP="00614988">
      <w:pPr>
        <w:pStyle w:val="USTustnpkodeksu"/>
      </w:pPr>
      <w:r w:rsidRPr="001164AC">
        <w:t>6. Organ celny informuje wojewódzkiego inspektora Inspekcji Handlowej właściwego ze względu na lokalizację produktu</w:t>
      </w:r>
      <w:r w:rsidR="003960DE" w:rsidRPr="001164AC">
        <w:t xml:space="preserve"> o </w:t>
      </w:r>
      <w:r w:rsidRPr="001164AC">
        <w:t>przypadkach niedopuszczenia produktu do obrotu. Informacja może być przekazana za pomocą narzędzi informatycznych.</w:t>
      </w:r>
    </w:p>
    <w:p w14:paraId="6BEC6F9A" w14:textId="01569E22" w:rsidR="00EC1DDF" w:rsidRPr="001164AC" w:rsidRDefault="00EC1DDF" w:rsidP="00881E0C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7F1A2D" w:rsidRPr="006B1C99">
        <w:rPr>
          <w:rStyle w:val="Ppogrubienie"/>
        </w:rPr>
        <w:t>59</w:t>
      </w:r>
      <w:r w:rsidRPr="006B1C99">
        <w:rPr>
          <w:rStyle w:val="Ppogrubienie"/>
        </w:rPr>
        <w:t>.</w:t>
      </w:r>
      <w:r w:rsidRPr="001164AC">
        <w:t xml:space="preserve"> 1.</w:t>
      </w:r>
      <w:r w:rsidR="00353D8E" w:rsidRPr="001164AC">
        <w:t xml:space="preserve"> W </w:t>
      </w:r>
      <w:r w:rsidRPr="001164AC">
        <w:t xml:space="preserve">przypadku </w:t>
      </w:r>
      <w:r w:rsidR="00881E0C" w:rsidRPr="001164AC">
        <w:t>niedopuszczenia produktu do obrotu</w:t>
      </w:r>
      <w:r w:rsidRPr="001164AC">
        <w:t xml:space="preserve"> </w:t>
      </w:r>
      <w:r w:rsidR="00F45F95" w:rsidRPr="001164AC">
        <w:t xml:space="preserve">importer </w:t>
      </w:r>
      <w:r w:rsidRPr="001164AC">
        <w:t>jest obowiązan</w:t>
      </w:r>
      <w:r w:rsidR="00C932EB" w:rsidRPr="001164AC">
        <w:t>y</w:t>
      </w:r>
      <w:r w:rsidRPr="001164AC">
        <w:t xml:space="preserve"> do uiszczenia opłaty stanowiącej równowartość </w:t>
      </w:r>
      <w:bookmarkStart w:id="51" w:name="_Hlk204244560"/>
      <w:r w:rsidRPr="001164AC">
        <w:t>kosztów przeprowadzonych badań</w:t>
      </w:r>
      <w:r w:rsidR="00353D8E" w:rsidRPr="001164AC">
        <w:t xml:space="preserve"> </w:t>
      </w:r>
      <w:bookmarkEnd w:id="51"/>
      <w:r w:rsidR="00353D8E" w:rsidRPr="001164AC">
        <w:t>i </w:t>
      </w:r>
      <w:r w:rsidRPr="001164AC">
        <w:t>opinii biegłych.</w:t>
      </w:r>
    </w:p>
    <w:p w14:paraId="68825AEF" w14:textId="6F02F3D2" w:rsidR="00EC1DDF" w:rsidRPr="001164AC" w:rsidRDefault="00EC1DDF" w:rsidP="00C33D71">
      <w:pPr>
        <w:pStyle w:val="USTustnpkodeksu"/>
      </w:pPr>
      <w:r w:rsidRPr="001164AC">
        <w:t>2. Do kosztów przeprowadzonych badań zalicza się również koszty transportu</w:t>
      </w:r>
      <w:r w:rsidR="00353D8E" w:rsidRPr="001164AC">
        <w:t xml:space="preserve"> i </w:t>
      </w:r>
      <w:r w:rsidRPr="001164AC">
        <w:t xml:space="preserve">przechowywania próbki </w:t>
      </w:r>
      <w:r w:rsidR="00372A52" w:rsidRPr="001164AC">
        <w:t>oraz jej</w:t>
      </w:r>
      <w:r w:rsidRPr="001164AC">
        <w:t xml:space="preserve"> utylizacji.</w:t>
      </w:r>
    </w:p>
    <w:p w14:paraId="6BE7638E" w14:textId="0B3CC463" w:rsidR="00EC1DDF" w:rsidRPr="001164AC" w:rsidRDefault="00EC1DDF">
      <w:pPr>
        <w:pStyle w:val="USTustnpkodeksu"/>
      </w:pPr>
      <w:r w:rsidRPr="001164AC">
        <w:t xml:space="preserve">3. W przypadku </w:t>
      </w:r>
      <w:r w:rsidR="00881E0C" w:rsidRPr="001164AC">
        <w:t>dopuszczenia produktu do obrotu</w:t>
      </w:r>
      <w:r w:rsidRPr="001164AC">
        <w:t xml:space="preserve"> koszty przeprowadzonych badań</w:t>
      </w:r>
      <w:r w:rsidR="00353D8E" w:rsidRPr="001164AC">
        <w:t xml:space="preserve"> i </w:t>
      </w:r>
      <w:r w:rsidRPr="001164AC">
        <w:t xml:space="preserve">opinii biegłych </w:t>
      </w:r>
      <w:r w:rsidR="00081AEA" w:rsidRPr="001164AC">
        <w:t xml:space="preserve">są </w:t>
      </w:r>
      <w:r w:rsidRPr="001164AC">
        <w:t xml:space="preserve">ponoszone </w:t>
      </w:r>
      <w:r w:rsidR="00353D8E" w:rsidRPr="001164AC">
        <w:t>z </w:t>
      </w:r>
      <w:r w:rsidRPr="001164AC">
        <w:t>budżetu państwa.</w:t>
      </w:r>
    </w:p>
    <w:p w14:paraId="352C5E93" w14:textId="79AD62BD" w:rsidR="00C360F5" w:rsidRPr="001164AC" w:rsidRDefault="00C360F5">
      <w:pPr>
        <w:pStyle w:val="USTustnpkodeksu"/>
      </w:pPr>
      <w:r w:rsidRPr="001164AC">
        <w:t>4.</w:t>
      </w:r>
      <w:r w:rsidR="00353D8E" w:rsidRPr="001164AC">
        <w:t xml:space="preserve"> O </w:t>
      </w:r>
      <w:r w:rsidR="00920EA5">
        <w:t>kosztach,</w:t>
      </w:r>
      <w:r w:rsidR="007C30F6">
        <w:t xml:space="preserve"> o </w:t>
      </w:r>
      <w:r w:rsidR="00920EA5">
        <w:t>których mowa</w:t>
      </w:r>
      <w:r w:rsidR="007C30F6">
        <w:t xml:space="preserve"> w ust. </w:t>
      </w:r>
      <w:r w:rsidR="00920EA5">
        <w:t>1,</w:t>
      </w:r>
      <w:r w:rsidRPr="001164AC">
        <w:t xml:space="preserve"> </w:t>
      </w:r>
      <w:r w:rsidR="00920EA5">
        <w:t xml:space="preserve">rozstrzyga </w:t>
      </w:r>
      <w:r w:rsidRPr="001164AC">
        <w:t>organ, który poniósł</w:t>
      </w:r>
      <w:r w:rsidR="00920EA5">
        <w:t xml:space="preserve"> te</w:t>
      </w:r>
      <w:r w:rsidRPr="001164AC">
        <w:t xml:space="preserve"> koszty.</w:t>
      </w:r>
    </w:p>
    <w:p w14:paraId="26E32B89" w14:textId="262D3D77" w:rsidR="00EC1DDF" w:rsidRPr="001164AC" w:rsidRDefault="00C360F5">
      <w:pPr>
        <w:pStyle w:val="USTustnpkodeksu"/>
      </w:pPr>
      <w:r w:rsidRPr="001164AC">
        <w:t>5</w:t>
      </w:r>
      <w:r w:rsidR="00EC1DDF" w:rsidRPr="001164AC">
        <w:t>.</w:t>
      </w:r>
      <w:r w:rsidR="006F7530" w:rsidRPr="001164AC">
        <w:t xml:space="preserve"> </w:t>
      </w:r>
      <w:r w:rsidR="00F45F95" w:rsidRPr="001164AC">
        <w:t>Prezes Urzędu oraz w</w:t>
      </w:r>
      <w:r w:rsidR="00EC1DDF" w:rsidRPr="001164AC">
        <w:t>ojewódzki inspektor Inspekcji Handlowej rozstrzyga</w:t>
      </w:r>
      <w:r w:rsidR="00F45F95" w:rsidRPr="001164AC">
        <w:t>ją</w:t>
      </w:r>
      <w:r w:rsidR="00353D8E" w:rsidRPr="001164AC">
        <w:t xml:space="preserve"> o </w:t>
      </w:r>
      <w:r w:rsidR="00EC1DDF" w:rsidRPr="001164AC">
        <w:t xml:space="preserve">obowiązku uiszczenia </w:t>
      </w:r>
      <w:r w:rsidR="002F3024">
        <w:t>opłaty,</w:t>
      </w:r>
      <w:r w:rsidR="007C30F6">
        <w:t xml:space="preserve"> o </w:t>
      </w:r>
      <w:r w:rsidR="002F3024">
        <w:t>której mowa</w:t>
      </w:r>
      <w:r w:rsidR="007C30F6">
        <w:t xml:space="preserve"> w ust. </w:t>
      </w:r>
      <w:r w:rsidR="002F3024">
        <w:t>1,</w:t>
      </w:r>
      <w:r w:rsidR="00353D8E" w:rsidRPr="001164AC">
        <w:t xml:space="preserve"> w </w:t>
      </w:r>
      <w:r w:rsidR="00EC1DDF" w:rsidRPr="001164AC">
        <w:t>drodze postanowienia, po otrzymaniu informacji</w:t>
      </w:r>
      <w:r w:rsidR="00353D8E" w:rsidRPr="001164AC">
        <w:t xml:space="preserve"> o </w:t>
      </w:r>
      <w:r w:rsidR="00881E0C" w:rsidRPr="001164AC">
        <w:t>niedopuszczeniu produktu do obrotu</w:t>
      </w:r>
      <w:r w:rsidR="00EC1DDF" w:rsidRPr="001164AC">
        <w:t xml:space="preserve"> przez </w:t>
      </w:r>
      <w:r w:rsidR="00881E0C" w:rsidRPr="001164AC">
        <w:t>organ celny</w:t>
      </w:r>
      <w:r w:rsidR="00EC1DDF" w:rsidRPr="001164AC">
        <w:t>. Na postanowienie służy zażalenie.</w:t>
      </w:r>
    </w:p>
    <w:p w14:paraId="1FD19BE7" w14:textId="471BC26C" w:rsidR="00C360F5" w:rsidRPr="001164AC" w:rsidRDefault="007E1E2A">
      <w:pPr>
        <w:pStyle w:val="USTustnpkodeksu"/>
      </w:pPr>
      <w:r w:rsidRPr="001164AC">
        <w:t>6</w:t>
      </w:r>
      <w:r w:rsidR="00EC1DDF" w:rsidRPr="001164AC">
        <w:t>. Opłatę uiszcza się</w:t>
      </w:r>
      <w:r w:rsidR="00353D8E" w:rsidRPr="001164AC">
        <w:t xml:space="preserve"> w </w:t>
      </w:r>
      <w:r w:rsidR="00EC1DDF" w:rsidRPr="001164AC">
        <w:t>terminie 1</w:t>
      </w:r>
      <w:r w:rsidR="00353D8E" w:rsidRPr="001164AC">
        <w:t>4 </w:t>
      </w:r>
      <w:r w:rsidR="00EC1DDF" w:rsidRPr="001164AC">
        <w:t>dni od dnia doręczenia postanowienia,</w:t>
      </w:r>
      <w:r w:rsidR="00353D8E" w:rsidRPr="001164AC">
        <w:t xml:space="preserve"> o </w:t>
      </w:r>
      <w:r w:rsidR="00EC1DDF" w:rsidRPr="001164AC">
        <w:t>którym mowa</w:t>
      </w:r>
      <w:r w:rsidR="007C30F6" w:rsidRPr="001164AC">
        <w:t xml:space="preserve"> w</w:t>
      </w:r>
      <w:r w:rsidR="007C30F6">
        <w:t> ust. </w:t>
      </w:r>
      <w:r w:rsidR="009F78C8" w:rsidRPr="001164AC">
        <w:t>5</w:t>
      </w:r>
      <w:r w:rsidR="00EC1DDF" w:rsidRPr="001164AC">
        <w:t>.</w:t>
      </w:r>
      <w:r w:rsidR="00353D8E" w:rsidRPr="001164AC">
        <w:t xml:space="preserve"> W </w:t>
      </w:r>
      <w:r w:rsidR="00EC1DDF" w:rsidRPr="001164AC">
        <w:t>przypadku nieuiszczenia jej</w:t>
      </w:r>
      <w:r w:rsidR="007C30F6" w:rsidRPr="001164AC">
        <w:t xml:space="preserve"> w</w:t>
      </w:r>
      <w:r w:rsidR="007C30F6">
        <w:t> </w:t>
      </w:r>
      <w:r w:rsidR="00EC1DDF" w:rsidRPr="001164AC">
        <w:t>terminie podlega ona ściągnięciu na podstawie przepisów</w:t>
      </w:r>
      <w:r w:rsidR="00353D8E" w:rsidRPr="001164AC">
        <w:t xml:space="preserve"> o </w:t>
      </w:r>
      <w:r w:rsidR="00EC1DDF" w:rsidRPr="001164AC">
        <w:t>postępowaniu egzekucyjnym</w:t>
      </w:r>
      <w:r w:rsidR="00353D8E" w:rsidRPr="001164AC">
        <w:t xml:space="preserve"> w </w:t>
      </w:r>
      <w:r w:rsidR="00EC1DDF" w:rsidRPr="001164AC">
        <w:t>administracji.</w:t>
      </w:r>
      <w:bookmarkStart w:id="52" w:name="_Hlk164256247"/>
    </w:p>
    <w:bookmarkEnd w:id="52"/>
    <w:p w14:paraId="1E90D9CB" w14:textId="2454EF86" w:rsidR="00EC1DDF" w:rsidRPr="001164AC" w:rsidRDefault="007E1E2A">
      <w:pPr>
        <w:pStyle w:val="USTustnpkodeksu"/>
      </w:pPr>
      <w:r w:rsidRPr="001164AC">
        <w:t>7</w:t>
      </w:r>
      <w:r w:rsidR="00EC1DDF" w:rsidRPr="001164AC">
        <w:t>. Opłata stanowi dochód budżetu państwa.</w:t>
      </w:r>
    </w:p>
    <w:p w14:paraId="22824668" w14:textId="0939AAEC" w:rsidR="00D975B5" w:rsidRPr="001164AC" w:rsidRDefault="00D975B5" w:rsidP="00D975B5">
      <w:pPr>
        <w:pStyle w:val="ROZDZODDZOZNoznaczenierozdziauluboddziau"/>
      </w:pPr>
      <w:r w:rsidRPr="001164AC">
        <w:lastRenderedPageBreak/>
        <w:t xml:space="preserve">Rozdział </w:t>
      </w:r>
      <w:r w:rsidR="004F1936" w:rsidRPr="001164AC">
        <w:t>3</w:t>
      </w:r>
    </w:p>
    <w:p w14:paraId="7AD3BB73" w14:textId="5E764E47" w:rsidR="00D975B5" w:rsidRPr="001164AC" w:rsidRDefault="00D975B5" w:rsidP="006B1C99">
      <w:pPr>
        <w:pStyle w:val="ROZDZODDZPRZEDMprzedmiotregulacjirozdziauluboddziau"/>
      </w:pPr>
      <w:r w:rsidRPr="001164AC">
        <w:t>Administracyjne kary pieniężne</w:t>
      </w:r>
    </w:p>
    <w:p w14:paraId="14113B6A" w14:textId="6559DDAD" w:rsidR="006644AB" w:rsidRPr="001164AC" w:rsidRDefault="005704FF" w:rsidP="002B2CA8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0</w:t>
      </w:r>
      <w:r w:rsidR="005D14F5" w:rsidRPr="006B1C99">
        <w:rPr>
          <w:rStyle w:val="Ppogrubienie"/>
        </w:rPr>
        <w:t>.</w:t>
      </w:r>
      <w:r w:rsidR="002B2CA8" w:rsidRPr="001164AC">
        <w:t xml:space="preserve"> </w:t>
      </w:r>
      <w:bookmarkStart w:id="53" w:name="_Hlk164158017"/>
      <w:r w:rsidR="006644AB" w:rsidRPr="001164AC">
        <w:t xml:space="preserve">Producent, który </w:t>
      </w:r>
      <w:r w:rsidR="00FF75B8" w:rsidRPr="001164AC">
        <w:t>wbrew obowiązkowi określonemu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6644AB" w:rsidRPr="001164AC">
        <w:t>rozporządzenia 2023/98</w:t>
      </w:r>
      <w:r w:rsidR="00353D8E" w:rsidRPr="001164AC">
        <w:t>8 </w:t>
      </w:r>
      <w:r w:rsidR="00FF75B8" w:rsidRPr="001164AC">
        <w:t>wprowadza do obrotu produkt niezgodny z ogólnym wymaganiem bezpieczeństwa określonym</w:t>
      </w:r>
      <w:r w:rsidR="007C30F6" w:rsidRPr="001164AC">
        <w:t xml:space="preserve"> w</w:t>
      </w:r>
      <w:r w:rsidR="007C30F6">
        <w:t> art. </w:t>
      </w:r>
      <w:r w:rsidR="00353D8E" w:rsidRPr="001164AC">
        <w:t>5 </w:t>
      </w:r>
      <w:r w:rsidR="00FF75B8" w:rsidRPr="001164AC">
        <w:t>tego rozporządzenia</w:t>
      </w:r>
      <w:r w:rsidR="006644AB" w:rsidRPr="001164AC">
        <w:t xml:space="preserve">, podlega administracyjnej karze pieniężnej w wysokości do </w:t>
      </w:r>
      <w:r w:rsidR="009F78C8" w:rsidRPr="001164AC">
        <w:t>1 </w:t>
      </w:r>
      <w:r w:rsidR="005F41E6" w:rsidRPr="001164AC">
        <w:t>000 </w:t>
      </w:r>
      <w:r w:rsidR="006644AB" w:rsidRPr="001164AC">
        <w:t>00</w:t>
      </w:r>
      <w:r w:rsidR="00353D8E" w:rsidRPr="001164AC">
        <w:t>0 </w:t>
      </w:r>
      <w:r w:rsidR="006644AB" w:rsidRPr="001164AC">
        <w:t>zł.</w:t>
      </w:r>
    </w:p>
    <w:bookmarkEnd w:id="53"/>
    <w:p w14:paraId="7730A5A1" w14:textId="23A4BC69" w:rsidR="005704FF" w:rsidRPr="00D763AD" w:rsidRDefault="005704FF" w:rsidP="003B0C51">
      <w:pPr>
        <w:pStyle w:val="ARTartustawynprozporzdzenia"/>
        <w:rPr>
          <w:rStyle w:val="Ppogrubienie"/>
          <w:b w:val="0"/>
        </w:rPr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1</w:t>
      </w:r>
      <w:r w:rsidR="005D14F5" w:rsidRPr="006B1C99">
        <w:rPr>
          <w:rStyle w:val="Ppogrubienie"/>
        </w:rPr>
        <w:t>.</w:t>
      </w:r>
      <w:r w:rsidRPr="001164AC">
        <w:rPr>
          <w:rStyle w:val="Ppogrubienie"/>
        </w:rPr>
        <w:t xml:space="preserve"> </w:t>
      </w:r>
      <w:r w:rsidR="00544937" w:rsidRPr="001164AC">
        <w:t xml:space="preserve">Producent, który nie wykonuje obowiązków </w:t>
      </w:r>
      <w:r w:rsidR="00E333D5" w:rsidRPr="001164AC">
        <w:t>określonych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544937" w:rsidRPr="001164AC">
        <w:t>2</w:t>
      </w:r>
      <w:r w:rsidR="00032491" w:rsidRPr="001164AC">
        <w:t>, 5</w:t>
      </w:r>
      <w:r w:rsidR="00E213AD" w:rsidRPr="001164AC">
        <w:t>,</w:t>
      </w:r>
      <w:r w:rsidR="00032491" w:rsidRPr="001164AC">
        <w:t xml:space="preserve"> </w:t>
      </w:r>
      <w:r w:rsidR="007C30F6" w:rsidRPr="001164AC">
        <w:t>6</w:t>
      </w:r>
      <w:r w:rsidR="007C30F6">
        <w:t xml:space="preserve"> lub</w:t>
      </w:r>
      <w:r w:rsidR="000D2C31">
        <w:t> </w:t>
      </w:r>
      <w:r w:rsidR="00E213AD" w:rsidRPr="001164AC">
        <w:t>1</w:t>
      </w:r>
      <w:r w:rsidR="00353D8E" w:rsidRPr="001164AC">
        <w:t>1</w:t>
      </w:r>
      <w:r w:rsidR="000D2C31">
        <w:t xml:space="preserve"> </w:t>
      </w:r>
      <w:r w:rsidR="00544937" w:rsidRPr="001164AC">
        <w:t xml:space="preserve">rozporządzenia 2023/988, podlega administracyjnej karze pieniężnej w wysokości do </w:t>
      </w:r>
      <w:r w:rsidR="005F41E6" w:rsidRPr="001164AC">
        <w:t>100 </w:t>
      </w:r>
      <w:r w:rsidR="00544937" w:rsidRPr="001164AC">
        <w:t>00</w:t>
      </w:r>
      <w:r w:rsidR="00353D8E" w:rsidRPr="001164AC">
        <w:t>0 </w:t>
      </w:r>
      <w:r w:rsidR="00544937" w:rsidRPr="003B0C51">
        <w:t>zł.</w:t>
      </w:r>
    </w:p>
    <w:p w14:paraId="736BD7E2" w14:textId="01DCD480" w:rsidR="005704FF" w:rsidRPr="00D763AD" w:rsidRDefault="005704FF" w:rsidP="003B0C51">
      <w:pPr>
        <w:pStyle w:val="ARTartustawynprozporzdzenia"/>
        <w:rPr>
          <w:rStyle w:val="Ppogrubienie"/>
          <w:b w:val="0"/>
        </w:rPr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2</w:t>
      </w:r>
      <w:r w:rsidR="005D14F5" w:rsidRPr="006B1C99">
        <w:rPr>
          <w:rStyle w:val="Ppogrubienie"/>
        </w:rPr>
        <w:t>.</w:t>
      </w:r>
      <w:r w:rsidR="00544937" w:rsidRPr="001164AC">
        <w:t xml:space="preserve"> Producent, który nie wykonuje obowiązków </w:t>
      </w:r>
      <w:r w:rsidR="00E333D5" w:rsidRPr="001164AC">
        <w:t>określonych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7C30F6" w:rsidRPr="001164AC">
        <w:t>3</w:t>
      </w:r>
      <w:r w:rsidR="000D2C31">
        <w:t xml:space="preserve"> </w:t>
      </w:r>
      <w:r w:rsidR="00544937" w:rsidRPr="001164AC">
        <w:t>rozporządzenia 2023/988, podlega administracyjnej karze pieniężnej</w:t>
      </w:r>
      <w:r w:rsidR="007C30F6" w:rsidRPr="001164AC">
        <w:t xml:space="preserve"> w</w:t>
      </w:r>
      <w:r w:rsidR="007C30F6">
        <w:t> </w:t>
      </w:r>
      <w:r w:rsidR="00544937" w:rsidRPr="001164AC">
        <w:t xml:space="preserve">wysokości do </w:t>
      </w:r>
      <w:r w:rsidR="005F41E6" w:rsidRPr="001164AC">
        <w:t>40 </w:t>
      </w:r>
      <w:r w:rsidR="00544937" w:rsidRPr="001164AC">
        <w:t>00</w:t>
      </w:r>
      <w:r w:rsidR="00353D8E" w:rsidRPr="001164AC">
        <w:t>0 </w:t>
      </w:r>
      <w:r w:rsidR="00544937" w:rsidRPr="003B0C51">
        <w:t>zł.</w:t>
      </w:r>
    </w:p>
    <w:p w14:paraId="5BEA3E8E" w14:textId="17C58B58" w:rsidR="005704FF" w:rsidRPr="001164AC" w:rsidRDefault="005704FF" w:rsidP="005704FF">
      <w:pPr>
        <w:pStyle w:val="ARTartustawynprozporzdzenia"/>
      </w:pPr>
      <w:bookmarkStart w:id="54" w:name="_Hlk164158088"/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3</w:t>
      </w:r>
      <w:r w:rsidR="005D14F5" w:rsidRPr="006B1C99">
        <w:rPr>
          <w:rStyle w:val="Ppogrubienie"/>
        </w:rPr>
        <w:t>.</w:t>
      </w:r>
      <w:r w:rsidR="00E333D5" w:rsidRPr="001164AC">
        <w:t xml:space="preserve"> Producent, który nie wykonuje obowiązków określonych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E333D5" w:rsidRPr="001164AC">
        <w:t>7</w:t>
      </w:r>
      <w:r w:rsidR="00BD3B5D" w:rsidRPr="001164AC">
        <w:t>,</w:t>
      </w:r>
      <w:r w:rsidR="007C30F6">
        <w:t xml:space="preserve"> ust. </w:t>
      </w:r>
      <w:r w:rsidR="007C30F6" w:rsidRPr="001164AC">
        <w:t>8</w:t>
      </w:r>
      <w:r w:rsidR="007C30F6">
        <w:t xml:space="preserve"> lit. </w:t>
      </w:r>
      <w:r w:rsidR="00353D8E" w:rsidRPr="005262A8">
        <w:t>a i </w:t>
      </w:r>
      <w:r w:rsidR="00032491" w:rsidRPr="005262A8">
        <w:t xml:space="preserve">b </w:t>
      </w:r>
      <w:r w:rsidR="00BD3B5D" w:rsidRPr="001164AC">
        <w:t>lub</w:t>
      </w:r>
      <w:r w:rsidR="007C30F6">
        <w:t xml:space="preserve"> art. </w:t>
      </w:r>
      <w:r w:rsidR="00494582" w:rsidRPr="001164AC">
        <w:t>2</w:t>
      </w:r>
      <w:r w:rsidR="007C30F6" w:rsidRPr="001164AC">
        <w:t>0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E333D5" w:rsidRPr="001164AC">
        <w:t xml:space="preserve">rozporządzenia 2023/988, podlega administracyjnej karze pieniężnej w wysokości do </w:t>
      </w:r>
      <w:r w:rsidR="005F41E6" w:rsidRPr="001164AC">
        <w:t>200 </w:t>
      </w:r>
      <w:r w:rsidR="00E333D5" w:rsidRPr="001164AC">
        <w:t>00</w:t>
      </w:r>
      <w:r w:rsidR="00353D8E" w:rsidRPr="001164AC">
        <w:t>0 </w:t>
      </w:r>
      <w:r w:rsidR="00E333D5" w:rsidRPr="001164AC">
        <w:t>zł.</w:t>
      </w:r>
    </w:p>
    <w:p w14:paraId="4B1C9820" w14:textId="109B3334" w:rsidR="00430200" w:rsidRPr="001164AC" w:rsidRDefault="00430200" w:rsidP="00430200">
      <w:pPr>
        <w:pStyle w:val="ARTartustawynprozporzdzenia"/>
      </w:pPr>
      <w:bookmarkStart w:id="55" w:name="_Hlk164160183"/>
      <w:bookmarkEnd w:id="54"/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4</w:t>
      </w:r>
      <w:r w:rsidR="005D14F5" w:rsidRPr="006B1C99">
        <w:rPr>
          <w:rStyle w:val="Ppogrubienie"/>
        </w:rPr>
        <w:t>.</w:t>
      </w:r>
      <w:r w:rsidRPr="001164AC">
        <w:rPr>
          <w:rStyle w:val="Ppogrubienie"/>
        </w:rPr>
        <w:t xml:space="preserve"> </w:t>
      </w:r>
      <w:r w:rsidRPr="001164AC">
        <w:t xml:space="preserve">Upoważniony przedstawiciel, który nie wykonuje </w:t>
      </w:r>
      <w:r w:rsidR="006A4741">
        <w:t>zadań,</w:t>
      </w:r>
      <w:r w:rsidR="007C30F6">
        <w:t xml:space="preserve"> o </w:t>
      </w:r>
      <w:r w:rsidR="006A4741">
        <w:t>których mowa</w:t>
      </w:r>
      <w:r w:rsidR="007C30F6">
        <w:t xml:space="preserve"> w art. </w:t>
      </w:r>
      <w:r w:rsidRPr="001164AC">
        <w:t>1</w:t>
      </w:r>
      <w:r w:rsidR="007C30F6" w:rsidRPr="001164AC">
        <w:t>0</w:t>
      </w:r>
      <w:r w:rsidR="007C30F6">
        <w:t xml:space="preserve"> ust. </w:t>
      </w:r>
      <w:r w:rsidR="007C30F6" w:rsidRPr="001164AC">
        <w:t>2</w:t>
      </w:r>
      <w:r w:rsidR="007C30F6">
        <w:t xml:space="preserve"> lit. </w:t>
      </w:r>
      <w:r w:rsidRPr="001164AC">
        <w:t>a</w:t>
      </w:r>
      <w:r w:rsidR="00384899">
        <w:t>,</w:t>
      </w:r>
      <w:r w:rsidR="006A4741">
        <w:t xml:space="preserve"> b</w:t>
      </w:r>
      <w:r w:rsidR="00384899">
        <w:t>,</w:t>
      </w:r>
      <w:r w:rsidR="006A4741">
        <w:t xml:space="preserve"> c lub </w:t>
      </w:r>
      <w:r w:rsidRPr="001164AC">
        <w:t>d rozporządzenia</w:t>
      </w:r>
      <w:r w:rsidR="006A4741">
        <w:t xml:space="preserve"> 2023/988</w:t>
      </w:r>
      <w:r w:rsidR="006233CF" w:rsidRPr="001164AC">
        <w:t xml:space="preserve">, </w:t>
      </w:r>
      <w:r w:rsidR="009C6174">
        <w:t>określon</w:t>
      </w:r>
      <w:r w:rsidR="006A4741">
        <w:t>ych</w:t>
      </w:r>
      <w:r w:rsidR="007C30F6">
        <w:t xml:space="preserve"> w </w:t>
      </w:r>
      <w:r w:rsidR="009C6174">
        <w:t xml:space="preserve">upoważnieniu otrzymanym od producenta, </w:t>
      </w:r>
      <w:r w:rsidRPr="001164AC">
        <w:t xml:space="preserve">podlega administracyjnej karze pieniężnej w wysokości do </w:t>
      </w:r>
      <w:r w:rsidR="005F41E6" w:rsidRPr="001164AC">
        <w:t>40 </w:t>
      </w:r>
      <w:r w:rsidR="00BD3B5D" w:rsidRPr="001164AC">
        <w:t>00</w:t>
      </w:r>
      <w:r w:rsidR="00353D8E" w:rsidRPr="001164AC">
        <w:t>0 </w:t>
      </w:r>
      <w:r w:rsidRPr="001164AC">
        <w:t>zł.</w:t>
      </w:r>
    </w:p>
    <w:p w14:paraId="719205A8" w14:textId="0FD0E980" w:rsidR="00430200" w:rsidRPr="001164AC" w:rsidRDefault="00AD6713" w:rsidP="005630C7">
      <w:pPr>
        <w:pStyle w:val="ARTartustawynprozporzdzenia"/>
      </w:pPr>
      <w:bookmarkStart w:id="56" w:name="_Hlk164158344"/>
      <w:bookmarkEnd w:id="55"/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5</w:t>
      </w:r>
      <w:r w:rsidR="005D14F5" w:rsidRPr="006B1C99">
        <w:rPr>
          <w:rStyle w:val="Ppogrubienie"/>
        </w:rPr>
        <w:t>.</w:t>
      </w:r>
      <w:r w:rsidRPr="001164AC">
        <w:t xml:space="preserve"> </w:t>
      </w:r>
      <w:r w:rsidR="00430200" w:rsidRPr="001164AC">
        <w:t xml:space="preserve">Importer, </w:t>
      </w:r>
      <w:r w:rsidR="00BD3B5D" w:rsidRPr="001164AC">
        <w:t>który wbrew obowiązkowi określonemu</w:t>
      </w:r>
      <w:r w:rsidR="007C30F6" w:rsidRPr="001164AC">
        <w:t xml:space="preserve"> w</w:t>
      </w:r>
      <w:r w:rsidR="007C30F6">
        <w:t> art. </w:t>
      </w:r>
      <w:r w:rsidR="00BD3B5D" w:rsidRPr="001164AC">
        <w:t>1</w:t>
      </w:r>
      <w:r w:rsidR="007C30F6" w:rsidRPr="001164AC">
        <w:t>1</w:t>
      </w:r>
      <w:r w:rsidR="007C30F6">
        <w:t xml:space="preserve"> ust. </w:t>
      </w:r>
      <w:r w:rsidR="007C30F6" w:rsidRPr="001164AC">
        <w:t>2</w:t>
      </w:r>
      <w:r w:rsidR="000D2C31">
        <w:t xml:space="preserve"> </w:t>
      </w:r>
      <w:r w:rsidR="00BD3B5D" w:rsidRPr="001164AC">
        <w:t>rozporządzenia 2023/98</w:t>
      </w:r>
      <w:r w:rsidR="00353D8E" w:rsidRPr="001164AC">
        <w:t>8 </w:t>
      </w:r>
      <w:r w:rsidR="00BD3B5D" w:rsidRPr="001164AC">
        <w:t>wprowadza do obrotu produkt niezgodny z ogólnym wymaganiem bezpieczeństwa określonym</w:t>
      </w:r>
      <w:r w:rsidR="007C30F6" w:rsidRPr="001164AC">
        <w:t xml:space="preserve"> w</w:t>
      </w:r>
      <w:r w:rsidR="007C30F6">
        <w:t> art. </w:t>
      </w:r>
      <w:r w:rsidR="007C30F6" w:rsidRPr="001164AC">
        <w:t>5</w:t>
      </w:r>
      <w:r w:rsidR="007C30F6">
        <w:t> </w:t>
      </w:r>
      <w:r w:rsidR="00BD3B5D" w:rsidRPr="001164AC">
        <w:t>tego rozporządzenia</w:t>
      </w:r>
      <w:r w:rsidR="00430200" w:rsidRPr="001164AC">
        <w:t xml:space="preserve">, podlega administracyjnej karze pieniężnej w wysokości do </w:t>
      </w:r>
      <w:r w:rsidR="009F78C8" w:rsidRPr="001164AC">
        <w:t>1 </w:t>
      </w:r>
      <w:r w:rsidR="005F41E6" w:rsidRPr="001164AC">
        <w:t>000 </w:t>
      </w:r>
      <w:r w:rsidR="00430200" w:rsidRPr="001164AC">
        <w:t>00</w:t>
      </w:r>
      <w:r w:rsidR="00353D8E" w:rsidRPr="001164AC">
        <w:t>0 </w:t>
      </w:r>
      <w:r w:rsidR="00430200" w:rsidRPr="001164AC">
        <w:t>zł.</w:t>
      </w:r>
    </w:p>
    <w:p w14:paraId="1A6ACAE6" w14:textId="046F477F" w:rsidR="00881FEF" w:rsidRPr="001164AC" w:rsidRDefault="00AA26E9" w:rsidP="005E6724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6</w:t>
      </w:r>
      <w:r w:rsidR="007F1A2D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="006F7530" w:rsidRPr="001164AC">
        <w:t xml:space="preserve"> </w:t>
      </w:r>
      <w:r w:rsidR="00881FEF" w:rsidRPr="001164AC">
        <w:t>Importer, który wbrew obowiązko</w:t>
      </w:r>
      <w:r w:rsidRPr="001164AC">
        <w:t>wi</w:t>
      </w:r>
      <w:r w:rsidR="00881FEF" w:rsidRPr="001164AC">
        <w:t xml:space="preserve"> określon</w:t>
      </w:r>
      <w:r w:rsidRPr="001164AC">
        <w:t>emu</w:t>
      </w:r>
      <w:r w:rsidR="007C30F6" w:rsidRPr="001164AC">
        <w:t xml:space="preserve"> w</w:t>
      </w:r>
      <w:r w:rsidR="007C30F6">
        <w:t> art. </w:t>
      </w:r>
      <w:r w:rsidR="00881FEF" w:rsidRPr="001164AC">
        <w:t>1</w:t>
      </w:r>
      <w:r w:rsidR="007C30F6" w:rsidRPr="001164AC">
        <w:t>1</w:t>
      </w:r>
      <w:r w:rsidR="007C30F6">
        <w:t xml:space="preserve"> ust. </w:t>
      </w:r>
      <w:r w:rsidR="007C30F6" w:rsidRPr="001164AC">
        <w:t>2</w:t>
      </w:r>
      <w:r w:rsidR="007C30F6">
        <w:t> </w:t>
      </w:r>
      <w:r w:rsidR="00881FEF" w:rsidRPr="001164AC">
        <w:t>rozporządzenia 2023/98</w:t>
      </w:r>
      <w:r w:rsidR="00353D8E" w:rsidRPr="001164AC">
        <w:t>8 </w:t>
      </w:r>
      <w:r w:rsidR="00881FEF" w:rsidRPr="001164AC">
        <w:t>wprowadza do obrotu produkt niezgodny z wymaganiami określonymi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881FEF" w:rsidRPr="001164AC">
        <w:t xml:space="preserve">2, </w:t>
      </w:r>
      <w:r w:rsidR="007C30F6" w:rsidRPr="001164AC">
        <w:t>5</w:t>
      </w:r>
      <w:r w:rsidR="007C30F6">
        <w:t xml:space="preserve"> lub</w:t>
      </w:r>
      <w:r w:rsidR="00233069">
        <w:t xml:space="preserve"> </w:t>
      </w:r>
      <w:r w:rsidR="00353D8E" w:rsidRPr="001164AC">
        <w:t>6</w:t>
      </w:r>
      <w:r w:rsidR="00233069">
        <w:t xml:space="preserve"> </w:t>
      </w:r>
      <w:r w:rsidR="00881FEF" w:rsidRPr="001164AC">
        <w:t xml:space="preserve">tego rozporządzenia, podlega administracyjnej karze pieniężnej w wysokości do </w:t>
      </w:r>
      <w:r w:rsidR="005F41E6" w:rsidRPr="001164AC">
        <w:t>100 </w:t>
      </w:r>
      <w:r w:rsidR="00881FEF" w:rsidRPr="001164AC">
        <w:t>00</w:t>
      </w:r>
      <w:r w:rsidR="00353D8E" w:rsidRPr="001164AC">
        <w:t>0 </w:t>
      </w:r>
      <w:r w:rsidR="00881FEF" w:rsidRPr="001164AC">
        <w:t>zł.</w:t>
      </w:r>
    </w:p>
    <w:p w14:paraId="316628D3" w14:textId="31163807" w:rsidR="00430200" w:rsidRPr="001164AC" w:rsidRDefault="00430200" w:rsidP="005630C7">
      <w:pPr>
        <w:pStyle w:val="ARTartustawynprozporzdzenia"/>
        <w:rPr>
          <w:rStyle w:val="Ppogrubienie"/>
          <w:b w:val="0"/>
        </w:rPr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6</w:t>
      </w:r>
      <w:r w:rsidR="007F1A2D" w:rsidRPr="006B1C99">
        <w:rPr>
          <w:rStyle w:val="Ppogrubienie"/>
        </w:rPr>
        <w:t>7</w:t>
      </w:r>
      <w:r w:rsidR="005D14F5" w:rsidRPr="006B1C99">
        <w:rPr>
          <w:rStyle w:val="Ppogrubienie"/>
        </w:rPr>
        <w:t>.</w:t>
      </w:r>
      <w:r w:rsidRPr="001164AC">
        <w:t xml:space="preserve"> Importer, który nie wykonuje obowiązków określonych</w:t>
      </w:r>
      <w:r w:rsidR="007C30F6" w:rsidRPr="001164AC">
        <w:t xml:space="preserve"> w</w:t>
      </w:r>
      <w:r w:rsidR="007C30F6">
        <w:t> art. </w:t>
      </w:r>
      <w:r w:rsidRPr="001164AC">
        <w:t>1</w:t>
      </w:r>
      <w:r w:rsidR="007C30F6" w:rsidRPr="001164AC">
        <w:t>1</w:t>
      </w:r>
      <w:r w:rsidR="007C30F6">
        <w:t xml:space="preserve"> ust. </w:t>
      </w:r>
      <w:r w:rsidR="007C30F6" w:rsidRPr="001164AC">
        <w:t>3</w:t>
      </w:r>
      <w:r w:rsidR="007C30F6">
        <w:t xml:space="preserve"> lub</w:t>
      </w:r>
      <w:r w:rsidR="00233069">
        <w:t> </w:t>
      </w:r>
      <w:r w:rsidR="007C30F6" w:rsidRPr="001164AC">
        <w:t>9</w:t>
      </w:r>
      <w:r w:rsidR="00233069">
        <w:t xml:space="preserve"> </w:t>
      </w:r>
      <w:r w:rsidRPr="001164AC">
        <w:t xml:space="preserve">rozporządzenia 2023/988, podlega administracyjnej karze pieniężnej w wysokości do </w:t>
      </w:r>
      <w:r w:rsidR="005F41E6" w:rsidRPr="001164AC">
        <w:t>100 </w:t>
      </w:r>
      <w:r w:rsidRPr="001164AC">
        <w:t>00</w:t>
      </w:r>
      <w:r w:rsidR="00353D8E" w:rsidRPr="001164AC">
        <w:t>0 </w:t>
      </w:r>
      <w:r w:rsidRPr="001164AC">
        <w:t>zł.</w:t>
      </w:r>
    </w:p>
    <w:bookmarkEnd w:id="56"/>
    <w:p w14:paraId="0AA22FA6" w14:textId="060C91C2" w:rsidR="00035D39" w:rsidRPr="001164AC" w:rsidRDefault="00035D39" w:rsidP="00035D39">
      <w:pPr>
        <w:pStyle w:val="ARTartustawynprozporzdzenia"/>
      </w:pPr>
      <w:r w:rsidRPr="006B1C99">
        <w:rPr>
          <w:rStyle w:val="Ppogrubienie"/>
        </w:rPr>
        <w:lastRenderedPageBreak/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68</w:t>
      </w:r>
      <w:r w:rsidR="005D14F5" w:rsidRPr="006B1C99">
        <w:rPr>
          <w:rStyle w:val="Ppogrubienie"/>
        </w:rPr>
        <w:t>.</w:t>
      </w:r>
      <w:r w:rsidRPr="001164AC">
        <w:t xml:space="preserve"> Importer, który nie wykonuje obowiązków określonych</w:t>
      </w:r>
      <w:r w:rsidR="007C30F6" w:rsidRPr="001164AC">
        <w:t xml:space="preserve"> w</w:t>
      </w:r>
      <w:r w:rsidR="007C30F6">
        <w:t> art. </w:t>
      </w:r>
      <w:r w:rsidRPr="001164AC">
        <w:t>1</w:t>
      </w:r>
      <w:r w:rsidR="007C30F6" w:rsidRPr="001164AC">
        <w:t>1</w:t>
      </w:r>
      <w:r w:rsidR="007C30F6">
        <w:t xml:space="preserve"> ust. </w:t>
      </w:r>
      <w:r w:rsidRPr="001164AC">
        <w:t>4</w:t>
      </w:r>
      <w:r w:rsidR="00B53BAA" w:rsidRPr="001164AC">
        <w:t>,</w:t>
      </w:r>
      <w:r w:rsidR="007C30F6">
        <w:t xml:space="preserve"> ust. </w:t>
      </w:r>
      <w:r w:rsidR="007C30F6" w:rsidRPr="001164AC">
        <w:t>8</w:t>
      </w:r>
      <w:r w:rsidR="007C30F6">
        <w:t xml:space="preserve"> lit. </w:t>
      </w:r>
      <w:r w:rsidR="00494582" w:rsidRPr="001164AC">
        <w:t>b</w:t>
      </w:r>
      <w:r w:rsidR="000409C6">
        <w:t>,</w:t>
      </w:r>
      <w:r w:rsidR="00353D8E" w:rsidRPr="001164AC">
        <w:t xml:space="preserve"> </w:t>
      </w:r>
      <w:r w:rsidR="00494582" w:rsidRPr="001164AC">
        <w:t xml:space="preserve">c </w:t>
      </w:r>
      <w:r w:rsidR="00B53BAA" w:rsidRPr="001164AC">
        <w:t>lub</w:t>
      </w:r>
      <w:r w:rsidR="007C30F6">
        <w:t xml:space="preserve"> art. </w:t>
      </w:r>
      <w:r w:rsidR="00494582" w:rsidRPr="001164AC">
        <w:t>2</w:t>
      </w:r>
      <w:r w:rsidR="007C30F6" w:rsidRPr="001164AC">
        <w:t>0</w:t>
      </w:r>
      <w:r w:rsidR="007C30F6">
        <w:t xml:space="preserve"> ust. </w:t>
      </w:r>
      <w:r w:rsidR="00353D8E" w:rsidRPr="001164AC">
        <w:t>3 </w:t>
      </w:r>
      <w:r w:rsidRPr="001164AC">
        <w:t xml:space="preserve">rozporządzenia 2023/988, podlega administracyjnej karze pieniężnej w wysokości do </w:t>
      </w:r>
      <w:r w:rsidR="005F41E6" w:rsidRPr="001164AC">
        <w:t>200 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107F8A25" w14:textId="1D1D1FE3" w:rsidR="00035D39" w:rsidRPr="001164AC" w:rsidRDefault="00035D39" w:rsidP="00765164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69</w:t>
      </w:r>
      <w:r w:rsidR="005D14F5" w:rsidRPr="006B1C99">
        <w:rPr>
          <w:rStyle w:val="Ppogrubienie"/>
        </w:rPr>
        <w:t>.</w:t>
      </w:r>
      <w:r w:rsidRPr="001164AC">
        <w:t xml:space="preserve"> Importer, który nie wykonuje obowiązków </w:t>
      </w:r>
      <w:r w:rsidR="00CC53DF" w:rsidRPr="001164AC">
        <w:t>określonych</w:t>
      </w:r>
      <w:r w:rsidR="007C30F6" w:rsidRPr="001164AC">
        <w:t xml:space="preserve"> w</w:t>
      </w:r>
      <w:r w:rsidR="007C30F6">
        <w:t> art. </w:t>
      </w:r>
      <w:r w:rsidR="00CC53DF" w:rsidRPr="001164AC">
        <w:t>1</w:t>
      </w:r>
      <w:r w:rsidR="007C30F6" w:rsidRPr="001164AC">
        <w:t>1</w:t>
      </w:r>
      <w:r w:rsidR="007C30F6">
        <w:t xml:space="preserve"> ust. </w:t>
      </w:r>
      <w:r w:rsidR="007C30F6" w:rsidRPr="001164AC">
        <w:t>6</w:t>
      </w:r>
      <w:r w:rsidR="00841FCA">
        <w:t xml:space="preserve"> </w:t>
      </w:r>
      <w:r w:rsidR="00CC53DF" w:rsidRPr="001164AC">
        <w:t xml:space="preserve">rozporządzenia 2023/988, </w:t>
      </w:r>
      <w:r w:rsidRPr="001164AC">
        <w:t xml:space="preserve">podlega administracyjnej karze pieniężnej w wysokości do </w:t>
      </w:r>
      <w:r w:rsidR="005F41E6" w:rsidRPr="001164AC">
        <w:t>40 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2D33EDE2" w14:textId="015D170B" w:rsidR="008E26E1" w:rsidRPr="001164AC" w:rsidRDefault="008E26E1" w:rsidP="008B3A7C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7</w:t>
      </w:r>
      <w:r w:rsidR="00295B23" w:rsidRPr="006B1C99">
        <w:rPr>
          <w:rStyle w:val="Ppogrubienie"/>
        </w:rPr>
        <w:t>0</w:t>
      </w:r>
      <w:r w:rsidR="005D14F5" w:rsidRPr="006B1C99">
        <w:rPr>
          <w:rStyle w:val="Ppogrubienie"/>
        </w:rPr>
        <w:t>.</w:t>
      </w:r>
      <w:r w:rsidRPr="001164AC">
        <w:t xml:space="preserve"> Dystrybutor,</w:t>
      </w:r>
      <w:r w:rsidR="008B3A7C" w:rsidRPr="001164AC">
        <w:t xml:space="preserve"> który wbrew obowiązkowi określonemu</w:t>
      </w:r>
      <w:r w:rsidR="007C30F6" w:rsidRPr="001164AC">
        <w:t xml:space="preserve"> w</w:t>
      </w:r>
      <w:r w:rsidR="007C30F6">
        <w:t> art. </w:t>
      </w:r>
      <w:r w:rsidR="008B3A7C" w:rsidRPr="001164AC">
        <w:t>1</w:t>
      </w:r>
      <w:r w:rsidR="007C30F6" w:rsidRPr="001164AC">
        <w:t>2</w:t>
      </w:r>
      <w:r w:rsidR="007C30F6">
        <w:t xml:space="preserve"> ust. </w:t>
      </w:r>
      <w:r w:rsidR="007C30F6" w:rsidRPr="001164AC">
        <w:t>3</w:t>
      </w:r>
      <w:r w:rsidR="00841FCA">
        <w:t xml:space="preserve"> </w:t>
      </w:r>
      <w:r w:rsidR="008B3A7C" w:rsidRPr="001164AC">
        <w:t>rozporządzenia 2023/98</w:t>
      </w:r>
      <w:r w:rsidR="00353D8E" w:rsidRPr="001164AC">
        <w:t>8 </w:t>
      </w:r>
      <w:r w:rsidR="008B3A7C" w:rsidRPr="001164AC">
        <w:t>udostępnia na rynku produkt niezgodny z </w:t>
      </w:r>
      <w:r w:rsidR="0028397D" w:rsidRPr="001164AC">
        <w:t>ogólnym wymaganiem bezpieczeństwa określonym</w:t>
      </w:r>
      <w:r w:rsidR="007C30F6" w:rsidRPr="001164AC">
        <w:t xml:space="preserve"> w</w:t>
      </w:r>
      <w:r w:rsidR="007C30F6">
        <w:t> art. </w:t>
      </w:r>
      <w:r w:rsidR="00353D8E" w:rsidRPr="001164AC">
        <w:t>5 </w:t>
      </w:r>
      <w:r w:rsidR="008B3A7C" w:rsidRPr="001164AC">
        <w:t xml:space="preserve">tego </w:t>
      </w:r>
      <w:r w:rsidR="00C474C8" w:rsidRPr="001164AC">
        <w:t>rozporządzenia</w:t>
      </w:r>
      <w:r w:rsidRPr="001164AC">
        <w:t>, podlega administracyjnej karze pieniężnej w wysokości do 50</w:t>
      </w:r>
      <w:r w:rsidR="005F41E6" w:rsidRPr="001164AC">
        <w:t>0</w:t>
      </w:r>
      <w:r w:rsidRPr="001164AC">
        <w:t> 00</w:t>
      </w:r>
      <w:r w:rsidR="00353D8E" w:rsidRPr="001164AC">
        <w:t>0 </w:t>
      </w:r>
      <w:r w:rsidRPr="001164AC">
        <w:t>zł.</w:t>
      </w:r>
    </w:p>
    <w:p w14:paraId="3625BA94" w14:textId="6B49B0B9" w:rsidR="0028397D" w:rsidRPr="001164AC" w:rsidRDefault="00720A55" w:rsidP="005E6724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7</w:t>
      </w:r>
      <w:r w:rsidR="00295B23" w:rsidRPr="006B1C99">
        <w:rPr>
          <w:rStyle w:val="Ppogrubienie"/>
        </w:rPr>
        <w:t>1</w:t>
      </w:r>
      <w:r w:rsidRPr="006B1C99">
        <w:rPr>
          <w:rStyle w:val="Ppogrubienie"/>
        </w:rPr>
        <w:t>.</w:t>
      </w:r>
      <w:r w:rsidR="00D73575">
        <w:t xml:space="preserve"> </w:t>
      </w:r>
      <w:r w:rsidR="0028397D" w:rsidRPr="001164AC">
        <w:t>Dystrybutor, który wbrew obowiązko</w:t>
      </w:r>
      <w:r w:rsidRPr="001164AC">
        <w:t>wi</w:t>
      </w:r>
      <w:r w:rsidR="0028397D" w:rsidRPr="001164AC">
        <w:t xml:space="preserve"> określon</w:t>
      </w:r>
      <w:r w:rsidRPr="001164AC">
        <w:t>e</w:t>
      </w:r>
      <w:r w:rsidR="008B6C57" w:rsidRPr="001164AC">
        <w:t>m</w:t>
      </w:r>
      <w:r w:rsidRPr="001164AC">
        <w:t>u</w:t>
      </w:r>
      <w:r w:rsidR="007C30F6" w:rsidRPr="001164AC">
        <w:t xml:space="preserve"> w</w:t>
      </w:r>
      <w:r w:rsidR="007C30F6">
        <w:t> art. </w:t>
      </w:r>
      <w:r w:rsidR="0028397D" w:rsidRPr="001164AC">
        <w:t>1</w:t>
      </w:r>
      <w:r w:rsidR="007C30F6" w:rsidRPr="001164AC">
        <w:t>2</w:t>
      </w:r>
      <w:r w:rsidR="007C30F6">
        <w:t xml:space="preserve"> ust. </w:t>
      </w:r>
      <w:r w:rsidR="007C30F6" w:rsidRPr="001164AC">
        <w:t>3</w:t>
      </w:r>
      <w:r w:rsidR="00841FCA">
        <w:t xml:space="preserve"> </w:t>
      </w:r>
      <w:r w:rsidR="0028397D" w:rsidRPr="001164AC">
        <w:t>rozporządzenia 2023/98</w:t>
      </w:r>
      <w:r w:rsidR="00353D8E" w:rsidRPr="001164AC">
        <w:t>8 </w:t>
      </w:r>
      <w:r w:rsidR="0028397D" w:rsidRPr="001164AC">
        <w:t>udostępnia na rynku produkt niezgodny z wymaganiami określonymi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DB5161" w:rsidRPr="001164AC">
        <w:t>5</w:t>
      </w:r>
      <w:r w:rsidR="000409C6">
        <w:t>,</w:t>
      </w:r>
      <w:r w:rsidR="00DB5161" w:rsidRPr="001164AC">
        <w:t> </w:t>
      </w:r>
      <w:r w:rsidR="007C30F6" w:rsidRPr="001164AC">
        <w:t>6</w:t>
      </w:r>
      <w:r w:rsidR="007C30F6">
        <w:t xml:space="preserve"> lub art. </w:t>
      </w:r>
      <w:r w:rsidR="0028397D" w:rsidRPr="001164AC">
        <w:t>1</w:t>
      </w:r>
      <w:r w:rsidR="007C30F6" w:rsidRPr="001164AC">
        <w:t>1</w:t>
      </w:r>
      <w:r w:rsidR="007C30F6">
        <w:t xml:space="preserve"> ust. </w:t>
      </w:r>
      <w:r w:rsidR="00353D8E" w:rsidRPr="001164AC">
        <w:t>3 </w:t>
      </w:r>
      <w:r w:rsidR="0028397D" w:rsidRPr="001164AC">
        <w:t xml:space="preserve">tego rozporządzenia, podlega administracyjnej karze pieniężnej w wysokości do </w:t>
      </w:r>
      <w:r w:rsidR="005F41E6" w:rsidRPr="001164AC">
        <w:t>100 </w:t>
      </w:r>
      <w:r w:rsidR="0028397D" w:rsidRPr="001164AC">
        <w:t>00</w:t>
      </w:r>
      <w:r w:rsidR="00353D8E" w:rsidRPr="001164AC">
        <w:t>0 </w:t>
      </w:r>
      <w:r w:rsidR="0028397D" w:rsidRPr="001164AC">
        <w:t>zł.</w:t>
      </w:r>
    </w:p>
    <w:p w14:paraId="49843BA2" w14:textId="050D9E1A" w:rsidR="008B6C57" w:rsidRPr="001164AC" w:rsidRDefault="00720A55" w:rsidP="00031917">
      <w:pPr>
        <w:pStyle w:val="ARTartustawynprozporzdzenia"/>
      </w:pPr>
      <w:r w:rsidRPr="006B1C99">
        <w:rPr>
          <w:rStyle w:val="Ppogrubienie"/>
        </w:rPr>
        <w:t>Art.</w:t>
      </w:r>
      <w:r w:rsidR="000F40CC" w:rsidRPr="006B1C99">
        <w:rPr>
          <w:rStyle w:val="Ppogrubienie"/>
        </w:rPr>
        <w:t> </w:t>
      </w:r>
      <w:r w:rsidR="005E6724" w:rsidRPr="006B1C99">
        <w:rPr>
          <w:rStyle w:val="Ppogrubienie"/>
        </w:rPr>
        <w:t>7</w:t>
      </w:r>
      <w:r w:rsidR="00295B23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="00D73575">
        <w:t xml:space="preserve"> </w:t>
      </w:r>
      <w:r w:rsidR="008B6C57" w:rsidRPr="001164AC">
        <w:t>Dystrybutor, który wbrew obowiązko</w:t>
      </w:r>
      <w:r w:rsidRPr="001164AC">
        <w:t>wi</w:t>
      </w:r>
      <w:r w:rsidR="008B6C57" w:rsidRPr="001164AC">
        <w:t xml:space="preserve"> określon</w:t>
      </w:r>
      <w:r w:rsidRPr="001164AC">
        <w:t>e</w:t>
      </w:r>
      <w:r w:rsidR="008B6C57" w:rsidRPr="001164AC">
        <w:t>m</w:t>
      </w:r>
      <w:r w:rsidRPr="001164AC">
        <w:t>u</w:t>
      </w:r>
      <w:r w:rsidR="007C30F6" w:rsidRPr="001164AC">
        <w:t xml:space="preserve"> w</w:t>
      </w:r>
      <w:r w:rsidR="007C30F6">
        <w:t> art. </w:t>
      </w:r>
      <w:r w:rsidR="008B6C57" w:rsidRPr="001164AC">
        <w:t>1</w:t>
      </w:r>
      <w:r w:rsidR="007C30F6" w:rsidRPr="001164AC">
        <w:t>2</w:t>
      </w:r>
      <w:r w:rsidR="007C30F6">
        <w:t xml:space="preserve"> ust. </w:t>
      </w:r>
      <w:r w:rsidR="007C30F6" w:rsidRPr="001164AC">
        <w:t>3</w:t>
      </w:r>
      <w:r w:rsidR="00841FCA">
        <w:t xml:space="preserve"> </w:t>
      </w:r>
      <w:r w:rsidR="008B6C57" w:rsidRPr="001164AC">
        <w:t>rozporządzenia 2023/98</w:t>
      </w:r>
      <w:r w:rsidR="00353D8E" w:rsidRPr="001164AC">
        <w:t>8 </w:t>
      </w:r>
      <w:r w:rsidR="008B6C57" w:rsidRPr="001164AC">
        <w:t>udostępnia na rynku produkt niezgodny z wymaganiami określonymi</w:t>
      </w:r>
      <w:r w:rsidR="007C30F6" w:rsidRPr="001164AC">
        <w:t xml:space="preserve"> w</w:t>
      </w:r>
      <w:r w:rsidR="007C30F6">
        <w:t> art. </w:t>
      </w:r>
      <w:r w:rsidR="007C30F6" w:rsidRPr="001164AC">
        <w:t>9</w:t>
      </w:r>
      <w:r w:rsidR="007C30F6">
        <w:t xml:space="preserve"> ust. </w:t>
      </w:r>
      <w:r w:rsidR="007C30F6" w:rsidRPr="001164AC">
        <w:t>7</w:t>
      </w:r>
      <w:r w:rsidR="007C30F6">
        <w:t xml:space="preserve"> lub art. </w:t>
      </w:r>
      <w:r w:rsidR="008B6C57" w:rsidRPr="001164AC">
        <w:t>1</w:t>
      </w:r>
      <w:r w:rsidR="007C30F6" w:rsidRPr="001164AC">
        <w:t>1</w:t>
      </w:r>
      <w:r w:rsidR="007C30F6">
        <w:t xml:space="preserve"> ust. </w:t>
      </w:r>
      <w:r w:rsidR="00353D8E" w:rsidRPr="001164AC">
        <w:t>4 </w:t>
      </w:r>
      <w:r w:rsidR="008B6C57" w:rsidRPr="001164AC">
        <w:t xml:space="preserve">tego rozporządzenia, podlega administracyjnej karze pieniężnej w wysokości do </w:t>
      </w:r>
      <w:r w:rsidR="005F41E6" w:rsidRPr="001164AC">
        <w:t>200 </w:t>
      </w:r>
      <w:r w:rsidR="008B6C57" w:rsidRPr="001164AC">
        <w:t>00</w:t>
      </w:r>
      <w:r w:rsidR="00353D8E" w:rsidRPr="001164AC">
        <w:t>0 </w:t>
      </w:r>
      <w:r w:rsidR="008B6C57" w:rsidRPr="001164AC">
        <w:t>zł.</w:t>
      </w:r>
    </w:p>
    <w:p w14:paraId="083BFD22" w14:textId="1DDC0FEF" w:rsidR="00494582" w:rsidRPr="001164AC" w:rsidRDefault="00494582" w:rsidP="00494582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7</w:t>
      </w:r>
      <w:r w:rsidR="00295B23" w:rsidRPr="006B1C99">
        <w:rPr>
          <w:rStyle w:val="Ppogrubienie"/>
        </w:rPr>
        <w:t>3</w:t>
      </w:r>
      <w:r w:rsidR="005D14F5" w:rsidRPr="006B1C99">
        <w:rPr>
          <w:rStyle w:val="Ppogrubienie"/>
        </w:rPr>
        <w:t>.</w:t>
      </w:r>
      <w:r w:rsidRPr="001164AC">
        <w:t xml:space="preserve"> Dystrybutor, który nie wykonuje obowiązków określonych</w:t>
      </w:r>
      <w:r w:rsidR="007C30F6" w:rsidRPr="001164AC">
        <w:t xml:space="preserve"> w</w:t>
      </w:r>
      <w:r w:rsidR="007C30F6">
        <w:t> art. </w:t>
      </w:r>
      <w:r w:rsidR="008B3A7C" w:rsidRPr="001164AC">
        <w:t>1</w:t>
      </w:r>
      <w:r w:rsidR="007C30F6" w:rsidRPr="001164AC">
        <w:t>2</w:t>
      </w:r>
      <w:r w:rsidR="007C30F6">
        <w:t xml:space="preserve"> ust. </w:t>
      </w:r>
      <w:r w:rsidR="007C30F6" w:rsidRPr="001164AC">
        <w:t>4</w:t>
      </w:r>
      <w:r w:rsidR="007C30F6">
        <w:t xml:space="preserve"> lit. </w:t>
      </w:r>
      <w:r w:rsidR="008B3A7C" w:rsidRPr="001164AC">
        <w:t>b lub</w:t>
      </w:r>
      <w:r w:rsidR="007C30F6">
        <w:t xml:space="preserve"> art. </w:t>
      </w:r>
      <w:r w:rsidRPr="001164AC">
        <w:t>2</w:t>
      </w:r>
      <w:r w:rsidR="007C30F6" w:rsidRPr="001164AC">
        <w:t>0</w:t>
      </w:r>
      <w:r w:rsidR="007C30F6">
        <w:t xml:space="preserve"> ust. </w:t>
      </w:r>
      <w:r w:rsidR="007C30F6" w:rsidRPr="001164AC">
        <w:t>3</w:t>
      </w:r>
      <w:r w:rsidR="007C30F6">
        <w:t> </w:t>
      </w:r>
      <w:r w:rsidRPr="001164AC">
        <w:t xml:space="preserve">rozporządzenia 2023/988, podlega administracyjnej karze pieniężnej w wysokości do </w:t>
      </w:r>
      <w:r w:rsidR="005F41E6" w:rsidRPr="001164AC">
        <w:t>200 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148FE95E" w14:textId="446BCFE6" w:rsidR="003271FF" w:rsidRDefault="003271FF" w:rsidP="003271FF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7</w:t>
      </w:r>
      <w:r w:rsidR="00295B23" w:rsidRPr="006B1C99">
        <w:rPr>
          <w:rStyle w:val="Ppogrubienie"/>
        </w:rPr>
        <w:t>4</w:t>
      </w:r>
      <w:r w:rsidR="005D14F5" w:rsidRPr="006B1C99">
        <w:rPr>
          <w:rStyle w:val="Ppogrubienie"/>
        </w:rPr>
        <w:t>.</w:t>
      </w:r>
      <w:r w:rsidRPr="001164AC">
        <w:t xml:space="preserve"> Podmiot gospodarczy, który nie wykonuje obowiązków określonych</w:t>
      </w:r>
      <w:r w:rsidR="007C30F6" w:rsidRPr="001164AC">
        <w:t xml:space="preserve"> w</w:t>
      </w:r>
      <w:r w:rsidR="007C30F6">
        <w:t> art. </w:t>
      </w:r>
      <w:r w:rsidR="00EF3A1D" w:rsidRPr="001164AC">
        <w:t>1</w:t>
      </w:r>
      <w:r w:rsidR="007C30F6" w:rsidRPr="001164AC">
        <w:t>5</w:t>
      </w:r>
      <w:r w:rsidR="007C30F6">
        <w:t xml:space="preserve"> ust. </w:t>
      </w:r>
      <w:r w:rsidR="007C30F6" w:rsidRPr="001164AC">
        <w:t>2</w:t>
      </w:r>
      <w:r w:rsidR="007C30F6">
        <w:t xml:space="preserve"> lub</w:t>
      </w:r>
      <w:r w:rsidR="00DB5161" w:rsidRPr="001164AC">
        <w:t> </w:t>
      </w:r>
      <w:r w:rsidR="007C30F6" w:rsidRPr="001164AC">
        <w:t>3</w:t>
      </w:r>
      <w:r w:rsidR="007C30F6">
        <w:t> </w:t>
      </w:r>
      <w:r w:rsidRPr="001164AC">
        <w:t>rozporządzenia 2023/988, podlega administracyjnej karze pieniężnej w wysokości do 5</w:t>
      </w:r>
      <w:r w:rsidR="005F41E6" w:rsidRPr="001164AC">
        <w:t>0</w:t>
      </w:r>
      <w:r w:rsidRPr="001164AC">
        <w:t> 00</w:t>
      </w:r>
      <w:r w:rsidR="00353D8E" w:rsidRPr="001164AC">
        <w:t>0 </w:t>
      </w:r>
      <w:r w:rsidRPr="001164AC">
        <w:t>zł.</w:t>
      </w:r>
    </w:p>
    <w:p w14:paraId="6179A93D" w14:textId="72F5B038" w:rsidR="004E7DA0" w:rsidRPr="00D763AD" w:rsidRDefault="004E7DA0" w:rsidP="003B0C51">
      <w:pPr>
        <w:pStyle w:val="ARTartustawynprozporzdzenia"/>
        <w:rPr>
          <w:rStyle w:val="Ppogrubienie"/>
          <w:b w:val="0"/>
        </w:rPr>
      </w:pPr>
      <w:r w:rsidRPr="006B1C99">
        <w:rPr>
          <w:rStyle w:val="Ppogrubienie"/>
        </w:rPr>
        <w:t>Art.</w:t>
      </w:r>
      <w:r w:rsidR="00347E8C" w:rsidRPr="006B1C99">
        <w:rPr>
          <w:rStyle w:val="Ppogrubienie"/>
        </w:rPr>
        <w:t> </w:t>
      </w:r>
      <w:r w:rsidRPr="006B1C99">
        <w:rPr>
          <w:rStyle w:val="Ppogrubienie"/>
        </w:rPr>
        <w:t>75.</w:t>
      </w:r>
      <w:r>
        <w:t xml:space="preserve"> </w:t>
      </w:r>
      <w:r w:rsidRPr="001164AC">
        <w:t>Podmiot gospodarczy,</w:t>
      </w:r>
      <w:r w:rsidR="007C30F6" w:rsidRPr="001164AC">
        <w:t xml:space="preserve"> </w:t>
      </w:r>
      <w:r w:rsidR="007C30F6">
        <w:t>o </w:t>
      </w:r>
      <w:r w:rsidRPr="001164AC">
        <w:t>który</w:t>
      </w:r>
      <w:r>
        <w:t>m mowa</w:t>
      </w:r>
      <w:r w:rsidR="007C30F6">
        <w:t xml:space="preserve"> art. </w:t>
      </w:r>
      <w:r>
        <w:t>1</w:t>
      </w:r>
      <w:r w:rsidR="007C30F6">
        <w:t>6 ust. 1 </w:t>
      </w:r>
      <w:r>
        <w:t>rozporządzenia 2023/988,</w:t>
      </w:r>
      <w:r w:rsidRPr="001164AC">
        <w:t xml:space="preserve"> </w:t>
      </w:r>
      <w:r w:rsidR="006A30DD">
        <w:t xml:space="preserve">który </w:t>
      </w:r>
      <w:r w:rsidRPr="001164AC">
        <w:t>nie wykonuje obowiązków określonych</w:t>
      </w:r>
      <w:r w:rsidR="007C30F6" w:rsidRPr="001164AC">
        <w:t xml:space="preserve"> </w:t>
      </w:r>
      <w:r w:rsidR="007C30F6">
        <w:t>w art. </w:t>
      </w:r>
      <w:r w:rsidRPr="001164AC">
        <w:t>1</w:t>
      </w:r>
      <w:r w:rsidR="007C30F6" w:rsidRPr="001164AC">
        <w:t>6</w:t>
      </w:r>
      <w:r w:rsidR="007C30F6">
        <w:t xml:space="preserve"> ust. </w:t>
      </w:r>
      <w:r w:rsidRPr="001164AC">
        <w:t>3 </w:t>
      </w:r>
      <w:r>
        <w:t xml:space="preserve">tego </w:t>
      </w:r>
      <w:r w:rsidRPr="001164AC">
        <w:t>rozporządzenia, podlega administracyjnej karze pieniężnej w wysokości do 50 000 zł</w:t>
      </w:r>
      <w:r w:rsidRPr="003B0C51">
        <w:t>.</w:t>
      </w:r>
    </w:p>
    <w:p w14:paraId="5245F7D0" w14:textId="48E91C33" w:rsidR="003271FF" w:rsidRPr="001164AC" w:rsidRDefault="003271FF" w:rsidP="003271FF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7</w:t>
      </w:r>
      <w:r w:rsidR="00B03A15" w:rsidRPr="006B1C99">
        <w:rPr>
          <w:rStyle w:val="Ppogrubienie"/>
        </w:rPr>
        <w:t>6</w:t>
      </w:r>
      <w:r w:rsidR="005D14F5" w:rsidRPr="006B1C99">
        <w:rPr>
          <w:rStyle w:val="Ppogrubienie"/>
        </w:rPr>
        <w:t>.</w:t>
      </w:r>
      <w:r w:rsidRPr="001164AC">
        <w:t xml:space="preserve"> Podmiot gospodarczy, który nie wykonuje obowiązków określonych</w:t>
      </w:r>
      <w:r w:rsidR="007C30F6" w:rsidRPr="001164AC">
        <w:t xml:space="preserve"> w</w:t>
      </w:r>
      <w:r w:rsidR="007C30F6">
        <w:t> art. </w:t>
      </w:r>
      <w:r w:rsidRPr="001164AC">
        <w:t>1</w:t>
      </w:r>
      <w:r w:rsidR="007C30F6" w:rsidRPr="001164AC">
        <w:t>9</w:t>
      </w:r>
      <w:r w:rsidR="007C30F6">
        <w:t> </w:t>
      </w:r>
      <w:r w:rsidRPr="001164AC">
        <w:t>rozporządzenia 2023/988, podlega administracyjnej karze pieniężnej</w:t>
      </w:r>
      <w:r w:rsidR="007C30F6" w:rsidRPr="001164AC">
        <w:t xml:space="preserve"> w</w:t>
      </w:r>
      <w:r w:rsidR="007C30F6">
        <w:t> </w:t>
      </w:r>
      <w:r w:rsidRPr="001164AC">
        <w:t>wysokości do 5</w:t>
      </w:r>
      <w:r w:rsidR="008368FC" w:rsidRPr="001164AC">
        <w:t>0</w:t>
      </w:r>
      <w:r w:rsidR="005F41E6" w:rsidRPr="001164AC">
        <w:t>0</w:t>
      </w:r>
      <w:r w:rsidRPr="001164AC">
        <w:t> 00</w:t>
      </w:r>
      <w:r w:rsidR="00353D8E" w:rsidRPr="001164AC">
        <w:t>0 </w:t>
      </w:r>
      <w:r w:rsidRPr="001164AC">
        <w:t>zł.</w:t>
      </w:r>
    </w:p>
    <w:p w14:paraId="11D0ED0E" w14:textId="023709CB" w:rsidR="00BF0AC6" w:rsidRPr="001164AC" w:rsidRDefault="00BF0AC6" w:rsidP="003F12FC">
      <w:pPr>
        <w:pStyle w:val="ARTartustawynprozporzdzenia"/>
      </w:pPr>
      <w:r w:rsidRPr="006B1C99">
        <w:rPr>
          <w:rStyle w:val="Ppogrubienie"/>
        </w:rPr>
        <w:lastRenderedPageBreak/>
        <w:t>Art. 7</w:t>
      </w:r>
      <w:r w:rsidR="00B03A15" w:rsidRPr="006B1C99">
        <w:rPr>
          <w:rStyle w:val="Ppogrubienie"/>
        </w:rPr>
        <w:t>7</w:t>
      </w:r>
      <w:r w:rsidRPr="006B1C99">
        <w:rPr>
          <w:rStyle w:val="Ppogrubienie"/>
        </w:rPr>
        <w:t>.</w:t>
      </w:r>
      <w:r w:rsidRPr="001164AC">
        <w:t xml:space="preserve"> Podmiot gospodarczy, który na żądanie </w:t>
      </w:r>
      <w:bookmarkStart w:id="57" w:name="_Hlk204259398"/>
      <w:r w:rsidR="00E036D7" w:rsidRPr="001164AC">
        <w:t>wojewódzkiego inspektora Inspekcji Handlowej</w:t>
      </w:r>
      <w:bookmarkEnd w:id="57"/>
      <w:r w:rsidR="00E036D7">
        <w:t xml:space="preserve"> </w:t>
      </w:r>
      <w:r w:rsidRPr="001164AC">
        <w:t>nie udostępnia dokumentów, o których mowa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295B23" w:rsidRPr="001164AC">
        <w:t>4</w:t>
      </w:r>
      <w:r w:rsidRPr="001164AC">
        <w:t xml:space="preserve">, podlega administracyjnej karze pieniężnej w wysokości do </w:t>
      </w:r>
      <w:r w:rsidR="00025441" w:rsidRPr="001164AC">
        <w:t>5</w:t>
      </w:r>
      <w:r w:rsidR="005F41E6" w:rsidRPr="001164AC">
        <w:t>0</w:t>
      </w:r>
      <w:r w:rsidRPr="001164AC">
        <w:t> 000 zł.</w:t>
      </w:r>
    </w:p>
    <w:p w14:paraId="17C7E216" w14:textId="1E280019" w:rsidR="003F12FC" w:rsidRPr="001164AC" w:rsidRDefault="003F12FC" w:rsidP="003F12FC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7</w:t>
      </w:r>
      <w:r w:rsidR="00B03A15" w:rsidRPr="006B1C99">
        <w:rPr>
          <w:rStyle w:val="Ppogrubienie"/>
        </w:rPr>
        <w:t>8</w:t>
      </w:r>
      <w:r w:rsidR="005D14F5" w:rsidRPr="006B1C99">
        <w:rPr>
          <w:rStyle w:val="Ppogrubienie"/>
        </w:rPr>
        <w:t>.</w:t>
      </w:r>
      <w:r w:rsidRPr="001164AC">
        <w:t xml:space="preserve"> Podmiot gospodarczy, </w:t>
      </w:r>
      <w:bookmarkStart w:id="58" w:name="_Hlk169686139"/>
      <w:r w:rsidRPr="001164AC">
        <w:t>który na żądani</w:t>
      </w:r>
      <w:r w:rsidR="007F164B" w:rsidRPr="001164AC">
        <w:t>e</w:t>
      </w:r>
      <w:r w:rsidRPr="001164AC">
        <w:t xml:space="preserve"> </w:t>
      </w:r>
      <w:r w:rsidR="00E036D7">
        <w:t>Prezesa Urzędu</w:t>
      </w:r>
      <w:r w:rsidRPr="001164AC">
        <w:t xml:space="preserve"> nie udziela informacji,</w:t>
      </w:r>
      <w:r w:rsidR="00353D8E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Pr="001164AC">
        <w:t>4</w:t>
      </w:r>
      <w:r w:rsidR="007C30F6">
        <w:t>2 pkt </w:t>
      </w:r>
      <w:r w:rsidRPr="001164AC">
        <w:t xml:space="preserve">2, podlega administracyjnej karze pieniężnej w wysokości do </w:t>
      </w:r>
      <w:r w:rsidR="005F41E6" w:rsidRPr="001164AC">
        <w:t>10</w:t>
      </w:r>
      <w:r w:rsidRPr="001164AC">
        <w:t>0 00</w:t>
      </w:r>
      <w:r w:rsidR="00353D8E" w:rsidRPr="001164AC">
        <w:t>0 </w:t>
      </w:r>
      <w:r w:rsidRPr="001164AC">
        <w:t>zł.</w:t>
      </w:r>
      <w:bookmarkEnd w:id="58"/>
    </w:p>
    <w:p w14:paraId="6A39290D" w14:textId="1B7BFB92" w:rsidR="003F12FC" w:rsidRPr="001164AC" w:rsidRDefault="003F12FC" w:rsidP="003F12FC">
      <w:pPr>
        <w:pStyle w:val="ARTartustawynprozporzdzenia"/>
      </w:pPr>
      <w:r w:rsidRPr="006B1C99">
        <w:rPr>
          <w:rStyle w:val="Ppogrubienie"/>
        </w:rPr>
        <w:t>Art. </w:t>
      </w:r>
      <w:r w:rsidR="00295B23" w:rsidRPr="006B1C99">
        <w:rPr>
          <w:rStyle w:val="Ppogrubienie"/>
        </w:rPr>
        <w:t>7</w:t>
      </w:r>
      <w:r w:rsidR="00B03A15" w:rsidRPr="006B1C99">
        <w:rPr>
          <w:rStyle w:val="Ppogrubienie"/>
        </w:rPr>
        <w:t>9</w:t>
      </w:r>
      <w:r w:rsidR="005D14F5" w:rsidRPr="006B1C99">
        <w:rPr>
          <w:rStyle w:val="Ppogrubienie"/>
        </w:rPr>
        <w:t>.</w:t>
      </w:r>
      <w:r w:rsidRPr="001164AC">
        <w:t xml:space="preserve"> Podmiot gospodarczy, który uniemożliwia rozpoczęcie lub utrudnia </w:t>
      </w:r>
      <w:r w:rsidR="002B0763" w:rsidRPr="001164AC">
        <w:t>wojewódzkie</w:t>
      </w:r>
      <w:r w:rsidR="002B0763">
        <w:t>mu</w:t>
      </w:r>
      <w:r w:rsidR="002B0763" w:rsidRPr="001164AC">
        <w:t xml:space="preserve"> inspektor</w:t>
      </w:r>
      <w:r w:rsidR="002B0763">
        <w:t>owi</w:t>
      </w:r>
      <w:r w:rsidR="002B0763" w:rsidRPr="001164AC">
        <w:t xml:space="preserve"> Inspekcji Handlowej</w:t>
      </w:r>
      <w:r w:rsidRPr="001164AC">
        <w:t xml:space="preserve"> prowadzenie czynności kontrolnych, podlega administracyjnej karze pieniężnej w wysokości do </w:t>
      </w:r>
      <w:r w:rsidR="005F41E6" w:rsidRPr="001164AC">
        <w:t>300</w:t>
      </w:r>
      <w:r w:rsidRPr="001164AC">
        <w:t> 00</w:t>
      </w:r>
      <w:r w:rsidR="00353D8E" w:rsidRPr="001164AC">
        <w:t>0 </w:t>
      </w:r>
      <w:r w:rsidRPr="001164AC">
        <w:t>zł.</w:t>
      </w:r>
    </w:p>
    <w:p w14:paraId="018EFD15" w14:textId="23530576" w:rsidR="00374E07" w:rsidRPr="001164AC" w:rsidRDefault="00374E07" w:rsidP="00374E07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B03A15" w:rsidRPr="006B1C99">
        <w:rPr>
          <w:rStyle w:val="Ppogrubienie"/>
        </w:rPr>
        <w:t>80</w:t>
      </w:r>
      <w:r w:rsidR="005D14F5" w:rsidRPr="006B1C99">
        <w:rPr>
          <w:rStyle w:val="Ppogrubienie"/>
        </w:rPr>
        <w:t>.</w:t>
      </w:r>
      <w:r w:rsidRPr="001164AC">
        <w:t xml:space="preserve"> Osoba odpowiedzialna w rozumieniu</w:t>
      </w:r>
      <w:r w:rsidR="007C30F6">
        <w:t xml:space="preserve"> art. </w:t>
      </w:r>
      <w:r w:rsidRPr="001164AC">
        <w:t>1</w:t>
      </w:r>
      <w:r w:rsidR="007C30F6" w:rsidRPr="001164AC">
        <w:t>6</w:t>
      </w:r>
      <w:r w:rsidR="007C30F6">
        <w:t xml:space="preserve"> ust. </w:t>
      </w:r>
      <w:r w:rsidR="00353D8E" w:rsidRPr="001164AC">
        <w:t>1 </w:t>
      </w:r>
      <w:r w:rsidRPr="001164AC">
        <w:t>rozporządzenia 2023/98</w:t>
      </w:r>
      <w:r w:rsidR="007C30F6" w:rsidRPr="001164AC">
        <w:t>8</w:t>
      </w:r>
      <w:r w:rsidR="007C30F6">
        <w:t xml:space="preserve"> lub art. </w:t>
      </w:r>
      <w:r w:rsidR="007C30F6" w:rsidRPr="001164AC">
        <w:t>4</w:t>
      </w:r>
      <w:r w:rsidR="007C30F6">
        <w:t xml:space="preserve"> ust. </w:t>
      </w:r>
      <w:r w:rsidR="00353D8E" w:rsidRPr="001164AC">
        <w:t>1 </w:t>
      </w:r>
      <w:r w:rsidRPr="001164AC">
        <w:t>rozporządzenia 2019/1020, która nie wykonuje obowiązk</w:t>
      </w:r>
      <w:r w:rsidR="0074616F">
        <w:t>u</w:t>
      </w:r>
      <w:r w:rsidRPr="001164AC">
        <w:t xml:space="preserve"> określon</w:t>
      </w:r>
      <w:r w:rsidR="0074616F">
        <w:t>ego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0</w:t>
      </w:r>
      <w:r w:rsidR="007C30F6">
        <w:t xml:space="preserve"> ust. </w:t>
      </w:r>
      <w:r w:rsidR="00353D8E" w:rsidRPr="001164AC">
        <w:t>4 </w:t>
      </w:r>
      <w:r w:rsidRPr="001164AC">
        <w:t xml:space="preserve">rozporządzenia 2023/988, podlega administracyjnej karze pieniężnej w wysokości do </w:t>
      </w:r>
      <w:r w:rsidR="005F41E6" w:rsidRPr="001164AC">
        <w:t>200 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1D34F8C5" w14:textId="42CA7754" w:rsidR="00ED6E70" w:rsidRPr="001164AC" w:rsidRDefault="00ED6E70" w:rsidP="00ED6E70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8</w:t>
      </w:r>
      <w:r w:rsidR="00B03A15" w:rsidRPr="006B1C99">
        <w:rPr>
          <w:rStyle w:val="Ppogrubienie"/>
        </w:rPr>
        <w:t>1</w:t>
      </w:r>
      <w:r w:rsidR="005D14F5" w:rsidRPr="006B1C99">
        <w:rPr>
          <w:rStyle w:val="Ppogrubienie"/>
        </w:rPr>
        <w:t>.</w:t>
      </w:r>
      <w:r w:rsidRPr="001164AC">
        <w:t xml:space="preserve"> Dostawca internetowej platformy handlowej, który nie wykonuje obowiązków określonych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2</w:t>
      </w:r>
      <w:r w:rsidR="007C30F6">
        <w:t xml:space="preserve"> ust. </w:t>
      </w:r>
      <w:r w:rsidR="007C30F6" w:rsidRPr="001164AC">
        <w:t>1</w:t>
      </w:r>
      <w:r w:rsidR="007C30F6">
        <w:t xml:space="preserve"> lub</w:t>
      </w:r>
      <w:r w:rsidR="00DB5161" w:rsidRPr="001164AC">
        <w:t> </w:t>
      </w:r>
      <w:r w:rsidR="00353D8E" w:rsidRPr="001164AC">
        <w:t>2 </w:t>
      </w:r>
      <w:r w:rsidRPr="001164AC">
        <w:t>rozporządzenia 2023/988,</w:t>
      </w:r>
      <w:r w:rsidR="003F12FC" w:rsidRPr="001164AC">
        <w:t xml:space="preserve"> </w:t>
      </w:r>
      <w:r w:rsidR="00E84C57" w:rsidRPr="001164AC">
        <w:t xml:space="preserve">lub </w:t>
      </w:r>
      <w:r w:rsidR="003F12FC" w:rsidRPr="001164AC">
        <w:t>który nie wykonał</w:t>
      </w:r>
      <w:r w:rsidR="00353D8E" w:rsidRPr="001164AC">
        <w:t xml:space="preserve"> w </w:t>
      </w:r>
      <w:r w:rsidR="003F12FC" w:rsidRPr="001164AC">
        <w:t xml:space="preserve">terminie </w:t>
      </w:r>
      <w:r w:rsidR="00E052F2" w:rsidRPr="001164AC">
        <w:t>decyzji</w:t>
      </w:r>
      <w:r w:rsidR="003F12FC" w:rsidRPr="001164AC">
        <w:t>,</w:t>
      </w:r>
      <w:r w:rsidR="00353D8E" w:rsidRPr="001164AC">
        <w:t xml:space="preserve"> o </w:t>
      </w:r>
      <w:r w:rsidR="003F12FC" w:rsidRPr="001164AC">
        <w:t>któr</w:t>
      </w:r>
      <w:r w:rsidR="00E052F2" w:rsidRPr="001164AC">
        <w:t>ej</w:t>
      </w:r>
      <w:r w:rsidR="003F12FC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3F12FC" w:rsidRPr="001164AC">
        <w:t>5</w:t>
      </w:r>
      <w:r w:rsidR="007C30F6" w:rsidRPr="001164AC">
        <w:t>2</w:t>
      </w:r>
      <w:r w:rsidR="007C30F6">
        <w:t xml:space="preserve"> ust. </w:t>
      </w:r>
      <w:r w:rsidR="00E052F2" w:rsidRPr="001164AC">
        <w:t>1</w:t>
      </w:r>
      <w:r w:rsidR="003F12FC" w:rsidRPr="001164AC">
        <w:t xml:space="preserve">, </w:t>
      </w:r>
      <w:r w:rsidRPr="001164AC">
        <w:t xml:space="preserve">podlega administracyjnej karze pieniężnej w wysokości do </w:t>
      </w:r>
      <w:r w:rsidR="009F78C8" w:rsidRPr="001164AC">
        <w:t>1 </w:t>
      </w:r>
      <w:r w:rsidR="00C90DED" w:rsidRPr="001164AC">
        <w:t>0</w:t>
      </w:r>
      <w:r w:rsidR="005F41E6" w:rsidRPr="001164AC">
        <w:t>00 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30700D1C" w14:textId="2CAE9E47" w:rsidR="00D44479" w:rsidRPr="001164AC" w:rsidRDefault="00D44479" w:rsidP="002E6428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8</w:t>
      </w:r>
      <w:r w:rsidR="00B03A15" w:rsidRPr="006B1C99">
        <w:rPr>
          <w:rStyle w:val="Ppogrubienie"/>
        </w:rPr>
        <w:t>2</w:t>
      </w:r>
      <w:r w:rsidR="005D14F5" w:rsidRPr="006B1C99">
        <w:rPr>
          <w:rStyle w:val="Ppogrubienie"/>
        </w:rPr>
        <w:t>.</w:t>
      </w:r>
      <w:r w:rsidRPr="001164AC">
        <w:t xml:space="preserve"> Dostawca internetowej platformy handlowej, który wbrew obowiązkom określonym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2</w:t>
      </w:r>
      <w:r w:rsidR="007C30F6">
        <w:t xml:space="preserve"> ust. </w:t>
      </w:r>
      <w:r w:rsidRPr="001164AC">
        <w:t>1</w:t>
      </w:r>
      <w:r w:rsidR="00353D8E" w:rsidRPr="001164AC">
        <w:t>2 </w:t>
      </w:r>
      <w:r w:rsidRPr="001164AC">
        <w:t>rozporządzenia 2023/988</w:t>
      </w:r>
      <w:r w:rsidR="00660F6B">
        <w:t>,</w:t>
      </w:r>
      <w:r w:rsidRPr="001164AC">
        <w:t xml:space="preserve"> nie współpracuje</w:t>
      </w:r>
      <w:r w:rsidR="00353D8E" w:rsidRPr="001164AC">
        <w:t xml:space="preserve"> z </w:t>
      </w:r>
      <w:r w:rsidRPr="001164AC">
        <w:t>organami nadzoru rynku</w:t>
      </w:r>
      <w:r w:rsidR="001F47EF" w:rsidRPr="001164AC">
        <w:t>,</w:t>
      </w:r>
      <w:r w:rsidRPr="001164AC">
        <w:t xml:space="preserve"> podlega administracyjnej karze pieniężnej w wysokości do </w:t>
      </w:r>
      <w:r w:rsidR="009F78C8" w:rsidRPr="001164AC">
        <w:t>1 </w:t>
      </w:r>
      <w:r w:rsidR="004B51EC" w:rsidRPr="001164AC">
        <w:t>0</w:t>
      </w:r>
      <w:r w:rsidR="005F41E6" w:rsidRPr="001164AC">
        <w:t>00 </w:t>
      </w:r>
      <w:r w:rsidRPr="001164AC">
        <w:t>00</w:t>
      </w:r>
      <w:r w:rsidR="00353D8E" w:rsidRPr="001164AC">
        <w:t>0 </w:t>
      </w:r>
      <w:r w:rsidRPr="001164AC">
        <w:t>zł.</w:t>
      </w:r>
    </w:p>
    <w:p w14:paraId="6616C4D3" w14:textId="58829ED1" w:rsidR="00ED6E70" w:rsidRPr="001164AC" w:rsidRDefault="005D14F5" w:rsidP="00ED6E70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8</w:t>
      </w:r>
      <w:r w:rsidR="00B03A15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Pr="001164AC">
        <w:rPr>
          <w:rStyle w:val="Ppogrubienie"/>
        </w:rPr>
        <w:t xml:space="preserve"> </w:t>
      </w:r>
      <w:r w:rsidR="00ED6E70" w:rsidRPr="001164AC">
        <w:t>Dostawca usług społeczeństwa informacyjnego, który nie wykonał</w:t>
      </w:r>
      <w:r w:rsidR="00353D8E" w:rsidRPr="001164AC">
        <w:t xml:space="preserve"> w </w:t>
      </w:r>
      <w:r w:rsidR="00ED6E70" w:rsidRPr="001164AC">
        <w:t xml:space="preserve">terminie </w:t>
      </w:r>
      <w:r w:rsidR="00E052F2" w:rsidRPr="001164AC">
        <w:t>decyzji</w:t>
      </w:r>
      <w:r w:rsidR="00ED6E70" w:rsidRPr="001164AC">
        <w:t>,</w:t>
      </w:r>
      <w:r w:rsidR="00353D8E" w:rsidRPr="001164AC">
        <w:t xml:space="preserve"> o </w:t>
      </w:r>
      <w:r w:rsidR="00ED6E70" w:rsidRPr="001164AC">
        <w:t>któr</w:t>
      </w:r>
      <w:r w:rsidR="00E052F2" w:rsidRPr="001164AC">
        <w:t>ej</w:t>
      </w:r>
      <w:r w:rsidR="00ED6E70" w:rsidRPr="001164AC">
        <w:t xml:space="preserve"> mowa</w:t>
      </w:r>
      <w:r w:rsidR="007C30F6" w:rsidRPr="001164AC">
        <w:t xml:space="preserve"> w</w:t>
      </w:r>
      <w:r w:rsidR="007C30F6">
        <w:t> art. </w:t>
      </w:r>
      <w:r w:rsidR="00B74421" w:rsidRPr="001164AC">
        <w:t>5</w:t>
      </w:r>
      <w:r w:rsidR="007C30F6" w:rsidRPr="001164AC">
        <w:t>3</w:t>
      </w:r>
      <w:r w:rsidR="007C30F6">
        <w:t xml:space="preserve"> ust. </w:t>
      </w:r>
      <w:r w:rsidR="00E052F2" w:rsidRPr="001164AC">
        <w:t>1</w:t>
      </w:r>
      <w:r w:rsidR="00ED6E70" w:rsidRPr="001164AC">
        <w:t>, podlega administracyjnej karze pieniężnej w wysokości</w:t>
      </w:r>
      <w:r w:rsidR="001F47EF" w:rsidRPr="001164AC">
        <w:t xml:space="preserve"> </w:t>
      </w:r>
      <w:r w:rsidR="00ED6E70" w:rsidRPr="001164AC">
        <w:t xml:space="preserve">do </w:t>
      </w:r>
      <w:r w:rsidR="009F78C8" w:rsidRPr="001164AC">
        <w:t>1 </w:t>
      </w:r>
      <w:r w:rsidR="004B51EC" w:rsidRPr="001164AC">
        <w:t>0</w:t>
      </w:r>
      <w:r w:rsidR="00262958" w:rsidRPr="001164AC">
        <w:t>00 </w:t>
      </w:r>
      <w:r w:rsidR="00ED6E70" w:rsidRPr="001164AC">
        <w:t>00</w:t>
      </w:r>
      <w:r w:rsidR="00353D8E" w:rsidRPr="001164AC">
        <w:t>0 </w:t>
      </w:r>
      <w:r w:rsidR="00ED6E70" w:rsidRPr="001164AC">
        <w:t>zł.</w:t>
      </w:r>
    </w:p>
    <w:p w14:paraId="40966172" w14:textId="6F7A8819" w:rsidR="009A6D8D" w:rsidRPr="001164AC" w:rsidRDefault="009A6D8D" w:rsidP="009A6D8D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8</w:t>
      </w:r>
      <w:r w:rsidR="00B03A15" w:rsidRPr="006B1C99">
        <w:rPr>
          <w:rStyle w:val="Ppogrubienie"/>
        </w:rPr>
        <w:t>4</w:t>
      </w:r>
      <w:r w:rsidR="005D14F5" w:rsidRPr="006B1C99">
        <w:rPr>
          <w:rStyle w:val="Ppogrubienie"/>
        </w:rPr>
        <w:t>.</w:t>
      </w:r>
      <w:r w:rsidRPr="001164AC">
        <w:t xml:space="preserve"> Kontrolowany, który </w:t>
      </w:r>
      <w:r w:rsidR="001F2030" w:rsidRPr="001164AC">
        <w:t>na żądanie</w:t>
      </w:r>
      <w:r w:rsidR="00E11DC2">
        <w:t xml:space="preserve"> </w:t>
      </w:r>
      <w:r w:rsidR="00E11DC2" w:rsidRPr="001164AC">
        <w:t>wojewódzkiego inspektora Inspekcji Handlowej</w:t>
      </w:r>
      <w:r w:rsidR="001F2030" w:rsidRPr="001164AC">
        <w:t xml:space="preserve"> </w:t>
      </w:r>
      <w:r w:rsidRPr="001164AC">
        <w:t xml:space="preserve">nie </w:t>
      </w:r>
      <w:r w:rsidR="00DA5B11" w:rsidRPr="001164AC">
        <w:t>przedstawia dokumentów, specyfikacji technicznych, danych lub informacji,</w:t>
      </w:r>
      <w:r w:rsidR="00353D8E" w:rsidRPr="001164AC">
        <w:t xml:space="preserve"> o </w:t>
      </w:r>
      <w:r w:rsidR="00DA5B11" w:rsidRPr="001164AC">
        <w:t xml:space="preserve">których </w:t>
      </w:r>
      <w:r w:rsidRPr="001164AC">
        <w:t>mowa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3</w:t>
      </w:r>
      <w:r w:rsidR="007C30F6">
        <w:t xml:space="preserve"> pkt </w:t>
      </w:r>
      <w:r w:rsidRPr="001164AC">
        <w:t>1</w:t>
      </w:r>
      <w:r w:rsidR="003222EC">
        <w:t>, lub informacji,</w:t>
      </w:r>
      <w:r w:rsidR="007C30F6">
        <w:t xml:space="preserve"> o </w:t>
      </w:r>
      <w:r w:rsidR="003222EC">
        <w:t>których mowa</w:t>
      </w:r>
      <w:r w:rsidR="007C30F6">
        <w:t xml:space="preserve"> w art. </w:t>
      </w:r>
      <w:r w:rsidR="003222EC">
        <w:t>2</w:t>
      </w:r>
      <w:r w:rsidR="007C30F6">
        <w:t>3 pkt 2 lub</w:t>
      </w:r>
      <w:r w:rsidR="003222EC">
        <w:t xml:space="preserve"> </w:t>
      </w:r>
      <w:r w:rsidRPr="001164AC">
        <w:t>3, podlega administracyjnej karze pieniężnej w wysokości do 5</w:t>
      </w:r>
      <w:r w:rsidR="00262958" w:rsidRPr="001164AC">
        <w:t>0</w:t>
      </w:r>
      <w:r w:rsidRPr="001164AC">
        <w:t> 00</w:t>
      </w:r>
      <w:r w:rsidR="00353D8E" w:rsidRPr="001164AC">
        <w:t>0 </w:t>
      </w:r>
      <w:r w:rsidRPr="001164AC">
        <w:t>zł.</w:t>
      </w:r>
    </w:p>
    <w:p w14:paraId="4E664263" w14:textId="0731B0A3" w:rsidR="009A6D8D" w:rsidRPr="001164AC" w:rsidRDefault="005D14F5" w:rsidP="009A6D8D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8</w:t>
      </w:r>
      <w:r w:rsidR="00B03A15" w:rsidRPr="006B1C99">
        <w:rPr>
          <w:rStyle w:val="Ppogrubienie"/>
        </w:rPr>
        <w:t>5</w:t>
      </w:r>
      <w:r w:rsidRPr="006B1C99">
        <w:rPr>
          <w:rStyle w:val="Ppogrubienie"/>
        </w:rPr>
        <w:t>.</w:t>
      </w:r>
      <w:r w:rsidR="009A6D8D" w:rsidRPr="001164AC">
        <w:t xml:space="preserve"> Kontrolowany, który </w:t>
      </w:r>
      <w:r w:rsidR="001F2030" w:rsidRPr="001164AC">
        <w:t xml:space="preserve">na żądanie </w:t>
      </w:r>
      <w:r w:rsidR="0006466D" w:rsidRPr="001164AC">
        <w:t xml:space="preserve">wojewódzkiego inspektora Inspekcji Handlowej </w:t>
      </w:r>
      <w:r w:rsidR="00DA5B11" w:rsidRPr="001164AC">
        <w:t>nie dostarcza produktu</w:t>
      </w:r>
      <w:r w:rsidR="001F2030" w:rsidRPr="001164AC">
        <w:t>,</w:t>
      </w:r>
      <w:r w:rsidR="00353D8E" w:rsidRPr="001164AC">
        <w:t xml:space="preserve"> o </w:t>
      </w:r>
      <w:r w:rsidR="001F2030" w:rsidRPr="001164AC">
        <w:t>którym mowa</w:t>
      </w:r>
      <w:r w:rsidR="007C30F6" w:rsidRPr="001164AC">
        <w:t xml:space="preserve"> w</w:t>
      </w:r>
      <w:r w:rsidR="007C30F6">
        <w:t> art. </w:t>
      </w:r>
      <w:r w:rsidR="00A60E06" w:rsidRPr="001164AC">
        <w:t>3</w:t>
      </w:r>
      <w:r w:rsidR="007C30F6" w:rsidRPr="001164AC">
        <w:t>1</w:t>
      </w:r>
      <w:r w:rsidR="007C30F6">
        <w:t xml:space="preserve"> ust. </w:t>
      </w:r>
      <w:r w:rsidR="009A6D8D" w:rsidRPr="001164AC">
        <w:t xml:space="preserve">1, podlega administracyjnej karze pieniężnej w wysokości do </w:t>
      </w:r>
      <w:r w:rsidR="00262958" w:rsidRPr="001164AC">
        <w:t>200 </w:t>
      </w:r>
      <w:r w:rsidR="009A6D8D" w:rsidRPr="001164AC">
        <w:t>00</w:t>
      </w:r>
      <w:r w:rsidR="00353D8E" w:rsidRPr="001164AC">
        <w:t>0 </w:t>
      </w:r>
      <w:r w:rsidR="009A6D8D" w:rsidRPr="001164AC">
        <w:t>zł.</w:t>
      </w:r>
    </w:p>
    <w:p w14:paraId="26813609" w14:textId="2921B560" w:rsidR="008E392A" w:rsidRPr="001164AC" w:rsidRDefault="005D14F5" w:rsidP="008E392A">
      <w:pPr>
        <w:pStyle w:val="ARTartustawynprozporzdzenia"/>
      </w:pPr>
      <w:bookmarkStart w:id="59" w:name="_Hlk157067917"/>
      <w:r w:rsidRPr="006B1C99">
        <w:rPr>
          <w:rStyle w:val="Ppogrubienie"/>
        </w:rPr>
        <w:lastRenderedPageBreak/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8</w:t>
      </w:r>
      <w:r w:rsidR="00B03A15" w:rsidRPr="006B1C99">
        <w:rPr>
          <w:rStyle w:val="Ppogrubienie"/>
        </w:rPr>
        <w:t>6</w:t>
      </w:r>
      <w:r w:rsidR="00B8730C" w:rsidRPr="006B1C99">
        <w:rPr>
          <w:rStyle w:val="Ppogrubienie"/>
        </w:rPr>
        <w:t>.</w:t>
      </w:r>
      <w:r w:rsidR="00B8730C" w:rsidRPr="001164AC">
        <w:rPr>
          <w:rStyle w:val="Ppogrubienie"/>
        </w:rPr>
        <w:t xml:space="preserve"> </w:t>
      </w:r>
      <w:r w:rsidR="00B72891" w:rsidRPr="001164AC">
        <w:t>1</w:t>
      </w:r>
      <w:r w:rsidR="00051DD2" w:rsidRPr="001164AC">
        <w:t xml:space="preserve">. </w:t>
      </w:r>
      <w:r w:rsidR="008E392A" w:rsidRPr="001164AC">
        <w:t>Administracyjne kary pieniężne,</w:t>
      </w:r>
      <w:r w:rsidR="00353D8E" w:rsidRPr="001164AC">
        <w:t xml:space="preserve"> </w:t>
      </w:r>
      <w:bookmarkStart w:id="60" w:name="_Hlk172123743"/>
      <w:r w:rsidR="00353D8E" w:rsidRPr="001164AC">
        <w:t>o </w:t>
      </w:r>
      <w:r w:rsidR="008E392A" w:rsidRPr="001164AC">
        <w:t>których mowa</w:t>
      </w:r>
      <w:r w:rsidR="007C30F6" w:rsidRPr="001164AC">
        <w:t xml:space="preserve"> w</w:t>
      </w:r>
      <w:r w:rsidR="007C30F6">
        <w:t> art. </w:t>
      </w:r>
      <w:r w:rsidR="008E392A" w:rsidRPr="001164AC">
        <w:t>6</w:t>
      </w:r>
      <w:r w:rsidR="0089286E" w:rsidRPr="001164AC">
        <w:t>0</w:t>
      </w:r>
      <w:r w:rsidR="008E392A" w:rsidRPr="001164AC">
        <w:t>–7</w:t>
      </w:r>
      <w:r w:rsidR="0006466D">
        <w:t>6</w:t>
      </w:r>
      <w:r w:rsidR="00BA3224" w:rsidRPr="001164AC">
        <w:t>,</w:t>
      </w:r>
      <w:r w:rsidR="007C30F6">
        <w:t xml:space="preserve"> art. </w:t>
      </w:r>
      <w:r w:rsidR="0089286E" w:rsidRPr="001164AC">
        <w:t>7</w:t>
      </w:r>
      <w:r w:rsidR="007C30F6">
        <w:t>8 i art. </w:t>
      </w:r>
      <w:r w:rsidR="003454CF">
        <w:t>80</w:t>
      </w:r>
      <w:r w:rsidR="003A2A8A" w:rsidRPr="001164AC">
        <w:t>–</w:t>
      </w:r>
      <w:r w:rsidR="005E6724" w:rsidRPr="001164AC">
        <w:t>8</w:t>
      </w:r>
      <w:bookmarkEnd w:id="60"/>
      <w:r w:rsidR="003454CF">
        <w:t>3</w:t>
      </w:r>
      <w:r w:rsidR="002D21B0" w:rsidRPr="001164AC">
        <w:t>,</w:t>
      </w:r>
      <w:r w:rsidR="00353D8E" w:rsidRPr="001164AC">
        <w:t xml:space="preserve"> </w:t>
      </w:r>
      <w:r w:rsidR="008E392A" w:rsidRPr="001164AC">
        <w:t>nakłada,</w:t>
      </w:r>
      <w:r w:rsidR="00353D8E" w:rsidRPr="001164AC">
        <w:t xml:space="preserve"> w </w:t>
      </w:r>
      <w:r w:rsidR="008E392A" w:rsidRPr="001164AC">
        <w:t>drodze decyzji, Prezes Urzędu.</w:t>
      </w:r>
    </w:p>
    <w:p w14:paraId="4602CA97" w14:textId="394FF570" w:rsidR="008E392A" w:rsidRPr="001164AC" w:rsidRDefault="008E392A" w:rsidP="001F6FFF">
      <w:pPr>
        <w:pStyle w:val="USTustnpkodeksu"/>
      </w:pPr>
      <w:r w:rsidRPr="001164AC">
        <w:t>2. Administracyjne kary pieniężne,</w:t>
      </w:r>
      <w:r w:rsidR="00353D8E" w:rsidRPr="001164AC">
        <w:t xml:space="preserve"> </w:t>
      </w:r>
      <w:bookmarkStart w:id="61" w:name="_Hlk172123808"/>
      <w:r w:rsidR="00353D8E" w:rsidRPr="001164AC">
        <w:t>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="002D21B0" w:rsidRPr="001164AC">
        <w:t>7</w:t>
      </w:r>
      <w:r w:rsidR="003454CF">
        <w:t>7</w:t>
      </w:r>
      <w:r w:rsidR="002D21B0" w:rsidRPr="001164AC">
        <w:t>,</w:t>
      </w:r>
      <w:r w:rsidR="007C30F6">
        <w:t xml:space="preserve"> art. </w:t>
      </w:r>
      <w:r w:rsidR="0089286E" w:rsidRPr="001164AC">
        <w:t>7</w:t>
      </w:r>
      <w:r w:rsidR="003454CF">
        <w:t>9</w:t>
      </w:r>
      <w:r w:rsidR="00BA3224" w:rsidRPr="001164AC">
        <w:t>,</w:t>
      </w:r>
      <w:r w:rsidR="007C30F6">
        <w:t xml:space="preserve"> art. </w:t>
      </w:r>
      <w:r w:rsidRPr="001164AC">
        <w:t>8</w:t>
      </w:r>
      <w:r w:rsidR="007C30F6">
        <w:t>4 i art. </w:t>
      </w:r>
      <w:r w:rsidRPr="001164AC">
        <w:t>8</w:t>
      </w:r>
      <w:bookmarkEnd w:id="61"/>
      <w:r w:rsidR="003454CF">
        <w:t>5</w:t>
      </w:r>
      <w:r w:rsidRPr="001164AC">
        <w:t>, nakłada,</w:t>
      </w:r>
      <w:r w:rsidR="00353D8E" w:rsidRPr="001164AC">
        <w:t xml:space="preserve"> w </w:t>
      </w:r>
      <w:r w:rsidRPr="001164AC">
        <w:t>drodze decyzji, wojewódzki inspektor Inspekcji Handlowej.</w:t>
      </w:r>
    </w:p>
    <w:p w14:paraId="0B7AFB05" w14:textId="7822247B" w:rsidR="00051DD2" w:rsidRPr="001164AC" w:rsidRDefault="008E392A" w:rsidP="006B1C99">
      <w:pPr>
        <w:pStyle w:val="USTustnpkodeksu"/>
        <w:keepNext/>
      </w:pPr>
      <w:r w:rsidRPr="001164AC">
        <w:t xml:space="preserve">3. </w:t>
      </w:r>
      <w:r w:rsidR="00051DD2" w:rsidRPr="001164AC">
        <w:t>Wymierzając</w:t>
      </w:r>
      <w:r w:rsidR="004847E7" w:rsidRPr="001164AC">
        <w:t xml:space="preserve"> administracyjn</w:t>
      </w:r>
      <w:r w:rsidR="00262958" w:rsidRPr="001164AC">
        <w:t>e</w:t>
      </w:r>
      <w:r w:rsidR="00051DD2" w:rsidRPr="001164AC">
        <w:t xml:space="preserve"> kar</w:t>
      </w:r>
      <w:r w:rsidR="00262958" w:rsidRPr="001164AC">
        <w:t>y</w:t>
      </w:r>
      <w:r w:rsidR="00051DD2" w:rsidRPr="001164AC">
        <w:t xml:space="preserve"> pieniężn</w:t>
      </w:r>
      <w:r w:rsidR="00262958" w:rsidRPr="001164AC">
        <w:t>e, o których mowa</w:t>
      </w:r>
      <w:r w:rsidR="007C30F6" w:rsidRPr="001164AC">
        <w:t xml:space="preserve"> w</w:t>
      </w:r>
      <w:r w:rsidR="007C30F6">
        <w:t> art. </w:t>
      </w:r>
      <w:r w:rsidR="00262958" w:rsidRPr="001164AC">
        <w:t>6</w:t>
      </w:r>
      <w:r w:rsidR="0089286E" w:rsidRPr="001164AC">
        <w:t>0</w:t>
      </w:r>
      <w:r w:rsidR="00262958" w:rsidRPr="001164AC">
        <w:t>–7</w:t>
      </w:r>
      <w:r w:rsidR="003454CF">
        <w:t>6</w:t>
      </w:r>
      <w:r w:rsidR="00262958" w:rsidRPr="001164AC">
        <w:t>,</w:t>
      </w:r>
      <w:r w:rsidR="007C30F6">
        <w:t xml:space="preserve"> art. </w:t>
      </w:r>
      <w:r w:rsidR="0089286E" w:rsidRPr="001164AC">
        <w:t>7</w:t>
      </w:r>
      <w:r w:rsidR="007C30F6">
        <w:t>8 i art. </w:t>
      </w:r>
      <w:r w:rsidR="003454CF">
        <w:t>80</w:t>
      </w:r>
      <w:r w:rsidR="003A2A8A" w:rsidRPr="001164AC">
        <w:t>–</w:t>
      </w:r>
      <w:r w:rsidR="00262958" w:rsidRPr="001164AC">
        <w:t>8</w:t>
      </w:r>
      <w:r w:rsidR="003454CF">
        <w:t>3</w:t>
      </w:r>
      <w:r w:rsidR="00262958" w:rsidRPr="001164AC">
        <w:t>,</w:t>
      </w:r>
      <w:r w:rsidR="00A92920" w:rsidRPr="001164AC">
        <w:t xml:space="preserve"> </w:t>
      </w:r>
      <w:r w:rsidR="00262958" w:rsidRPr="001164AC">
        <w:t>organ</w:t>
      </w:r>
      <w:r w:rsidR="00CD317E" w:rsidRPr="001164AC">
        <w:t xml:space="preserve"> </w:t>
      </w:r>
      <w:r w:rsidR="00051DD2" w:rsidRPr="001164AC">
        <w:t>bierze pod uwagę:</w:t>
      </w:r>
    </w:p>
    <w:p w14:paraId="04634C78" w14:textId="4C2A4BE9" w:rsidR="00051DD2" w:rsidRPr="001164AC" w:rsidRDefault="00051DD2" w:rsidP="00720A55">
      <w:pPr>
        <w:pStyle w:val="PKTpunkt"/>
      </w:pPr>
      <w:r w:rsidRPr="001164AC">
        <w:t>1)</w:t>
      </w:r>
      <w:r w:rsidR="005704FF" w:rsidRPr="001164AC">
        <w:tab/>
      </w:r>
      <w:bookmarkStart w:id="62" w:name="_Hlk170728790"/>
      <w:r w:rsidRPr="001164AC">
        <w:t>wagę</w:t>
      </w:r>
      <w:r w:rsidR="007C30F6" w:rsidRPr="001164AC">
        <w:t xml:space="preserve"> i</w:t>
      </w:r>
      <w:r w:rsidR="007C30F6">
        <w:t> </w:t>
      </w:r>
      <w:r w:rsidRPr="001164AC">
        <w:t>okoliczności naruszenia prawa,</w:t>
      </w:r>
      <w:r w:rsidR="007C30F6" w:rsidRPr="001164AC">
        <w:t xml:space="preserve"> w</w:t>
      </w:r>
      <w:r w:rsidR="007C30F6">
        <w:t> </w:t>
      </w:r>
      <w:r w:rsidRPr="001164AC">
        <w:t xml:space="preserve">szczególności liczbę </w:t>
      </w:r>
      <w:r w:rsidR="0089015C" w:rsidRPr="001164AC">
        <w:t>produktów</w:t>
      </w:r>
      <w:r w:rsidRPr="001164AC">
        <w:t xml:space="preserve"> </w:t>
      </w:r>
      <w:r w:rsidR="0089015C" w:rsidRPr="001164AC">
        <w:t>niebezpiecznych lub niezgodnych</w:t>
      </w:r>
      <w:r w:rsidR="007C30F6" w:rsidRPr="001164AC">
        <w:t xml:space="preserve"> z</w:t>
      </w:r>
      <w:r w:rsidR="007C30F6">
        <w:t> </w:t>
      </w:r>
      <w:r w:rsidR="0089015C" w:rsidRPr="001164AC">
        <w:t>przepisami rozporządzenia 2023/98</w:t>
      </w:r>
      <w:r w:rsidR="007C30F6" w:rsidRPr="001164AC">
        <w:t>8</w:t>
      </w:r>
      <w:r w:rsidR="007B5E16">
        <w:t xml:space="preserve"> </w:t>
      </w:r>
      <w:r w:rsidRPr="001164AC">
        <w:t>wprowadzonych do obrotu lub udostępnionych na rynku, potrzebę ochrony życia lub zdrowia</w:t>
      </w:r>
      <w:r w:rsidR="00152028" w:rsidRPr="001164AC">
        <w:t xml:space="preserve"> </w:t>
      </w:r>
      <w:r w:rsidRPr="001164AC">
        <w:t>oraz czas trwania tego naruszenia</w:t>
      </w:r>
      <w:bookmarkEnd w:id="62"/>
      <w:r w:rsidRPr="001164AC">
        <w:t>;</w:t>
      </w:r>
    </w:p>
    <w:p w14:paraId="7A4CEBAC" w14:textId="0DAEF733" w:rsidR="00051DD2" w:rsidRPr="001164AC" w:rsidRDefault="00051DD2" w:rsidP="005704FF">
      <w:pPr>
        <w:pStyle w:val="PKTpunkt"/>
      </w:pPr>
      <w:r w:rsidRPr="001164AC">
        <w:t>2)</w:t>
      </w:r>
      <w:r w:rsidR="005704FF" w:rsidRPr="001164AC">
        <w:tab/>
      </w:r>
      <w:bookmarkStart w:id="63" w:name="_Hlk170728849"/>
      <w:r w:rsidRPr="001164AC">
        <w:t>częstotliwość niedopełniania</w:t>
      </w:r>
      <w:r w:rsidR="00353D8E" w:rsidRPr="001164AC">
        <w:t xml:space="preserve"> w </w:t>
      </w:r>
      <w:r w:rsidRPr="001164AC">
        <w:t>przeszłości obowiązku albo naruszania zakazu tego samego rodzaju co niedopełnienie obowiązku albo naruszenie zakazu,</w:t>
      </w:r>
      <w:r w:rsidR="007C30F6" w:rsidRPr="001164AC">
        <w:t xml:space="preserve"> w</w:t>
      </w:r>
      <w:r w:rsidR="007C30F6">
        <w:t> </w:t>
      </w:r>
      <w:r w:rsidR="00A05D9B" w:rsidRPr="001164AC">
        <w:t xml:space="preserve">którego </w:t>
      </w:r>
      <w:r w:rsidRPr="001164AC">
        <w:t>następstwie ma być nałożona kar</w:t>
      </w:r>
      <w:bookmarkEnd w:id="63"/>
      <w:r w:rsidRPr="001164AC">
        <w:t>a;</w:t>
      </w:r>
    </w:p>
    <w:p w14:paraId="10008768" w14:textId="7BA70F2B" w:rsidR="00051DD2" w:rsidRPr="001164AC" w:rsidRDefault="00152028" w:rsidP="005704FF">
      <w:pPr>
        <w:pStyle w:val="PKTpunkt"/>
      </w:pPr>
      <w:r w:rsidRPr="001164AC">
        <w:t>3</w:t>
      </w:r>
      <w:r w:rsidR="00051DD2" w:rsidRPr="001164AC">
        <w:t>)</w:t>
      </w:r>
      <w:r w:rsidR="005704FF" w:rsidRPr="001164AC">
        <w:tab/>
      </w:r>
      <w:r w:rsidR="00051DD2" w:rsidRPr="001164AC">
        <w:t xml:space="preserve">stopień przyczynienia się strony, na którą jest nakładana </w:t>
      </w:r>
      <w:r w:rsidR="008D2668" w:rsidRPr="001164AC">
        <w:t xml:space="preserve">administracyjna </w:t>
      </w:r>
      <w:r w:rsidR="00051DD2" w:rsidRPr="001164AC">
        <w:t>kara pieniężna, do powstania naruszenia prawa;</w:t>
      </w:r>
    </w:p>
    <w:p w14:paraId="541FFB75" w14:textId="24DB3E45" w:rsidR="00051DD2" w:rsidRPr="001164AC" w:rsidRDefault="00152028" w:rsidP="005704FF">
      <w:pPr>
        <w:pStyle w:val="PKTpunkt"/>
      </w:pPr>
      <w:r w:rsidRPr="001164AC">
        <w:t>4</w:t>
      </w:r>
      <w:r w:rsidR="00051DD2" w:rsidRPr="001164AC">
        <w:t>)</w:t>
      </w:r>
      <w:r w:rsidR="005704FF" w:rsidRPr="001164AC">
        <w:tab/>
      </w:r>
      <w:r w:rsidR="00051DD2" w:rsidRPr="001164AC">
        <w:t>działania podjęte przez stronę dobrowolnie</w:t>
      </w:r>
      <w:r w:rsidR="00353D8E" w:rsidRPr="001164AC">
        <w:t xml:space="preserve"> w </w:t>
      </w:r>
      <w:r w:rsidR="00051DD2" w:rsidRPr="001164AC">
        <w:t>celu usunięcia skutków naruszenia prawa;</w:t>
      </w:r>
    </w:p>
    <w:p w14:paraId="68EF0E0C" w14:textId="6EFB9E85" w:rsidR="00051DD2" w:rsidRPr="001164AC" w:rsidRDefault="00152028" w:rsidP="005704FF">
      <w:pPr>
        <w:pStyle w:val="PKTpunkt"/>
      </w:pPr>
      <w:r w:rsidRPr="001164AC">
        <w:t>5</w:t>
      </w:r>
      <w:r w:rsidR="00051DD2" w:rsidRPr="001164AC">
        <w:t>)</w:t>
      </w:r>
      <w:r w:rsidR="005704FF" w:rsidRPr="001164AC">
        <w:tab/>
      </w:r>
      <w:r w:rsidR="00051DD2" w:rsidRPr="001164AC">
        <w:t>wysokość korzyści</w:t>
      </w:r>
      <w:r w:rsidRPr="001164AC">
        <w:t xml:space="preserve"> majątkowej</w:t>
      </w:r>
      <w:r w:rsidR="00051DD2" w:rsidRPr="001164AC">
        <w:t>, którą strona osiągnęła;</w:t>
      </w:r>
    </w:p>
    <w:p w14:paraId="7459C56A" w14:textId="1CEF63A1" w:rsidR="00051DD2" w:rsidRPr="001164AC" w:rsidRDefault="00152028" w:rsidP="005704FF">
      <w:pPr>
        <w:pStyle w:val="PKTpunkt"/>
      </w:pPr>
      <w:r w:rsidRPr="001164AC">
        <w:t>6</w:t>
      </w:r>
      <w:r w:rsidR="00051DD2" w:rsidRPr="001164AC">
        <w:t>)</w:t>
      </w:r>
      <w:r w:rsidR="005704FF" w:rsidRPr="001164AC">
        <w:tab/>
      </w:r>
      <w:r w:rsidR="00051DD2" w:rsidRPr="001164AC">
        <w:t xml:space="preserve">w przypadku osoby fizycznej </w:t>
      </w:r>
      <w:r w:rsidR="00846BFE" w:rsidRPr="001164AC">
        <w:t xml:space="preserve">– </w:t>
      </w:r>
      <w:r w:rsidR="00051DD2" w:rsidRPr="001164AC">
        <w:t>warunki osobiste strony, na którą</w:t>
      </w:r>
      <w:r w:rsidR="008D2668" w:rsidRPr="001164AC">
        <w:t xml:space="preserve"> administracyjna</w:t>
      </w:r>
      <w:r w:rsidR="00051DD2" w:rsidRPr="001164AC">
        <w:t xml:space="preserve"> kara pieniężna jest nakładana;</w:t>
      </w:r>
    </w:p>
    <w:p w14:paraId="573EFFF8" w14:textId="26DA3C67" w:rsidR="00051DD2" w:rsidRPr="001164AC" w:rsidRDefault="00152028" w:rsidP="005704FF">
      <w:pPr>
        <w:pStyle w:val="PKTpunkt"/>
      </w:pPr>
      <w:r w:rsidRPr="001164AC">
        <w:t>7</w:t>
      </w:r>
      <w:r w:rsidR="00051DD2" w:rsidRPr="001164AC">
        <w:t>)</w:t>
      </w:r>
      <w:r w:rsidR="005704FF" w:rsidRPr="001164AC">
        <w:tab/>
      </w:r>
      <w:bookmarkStart w:id="64" w:name="_Hlk170728873"/>
      <w:r w:rsidR="00E13C72" w:rsidRPr="001164AC">
        <w:t>współpracę strony</w:t>
      </w:r>
      <w:r w:rsidR="00353D8E" w:rsidRPr="001164AC">
        <w:t xml:space="preserve"> z </w:t>
      </w:r>
      <w:r w:rsidR="008E392A" w:rsidRPr="001164AC">
        <w:t>organem</w:t>
      </w:r>
      <w:r w:rsidR="00353D8E" w:rsidRPr="001164AC">
        <w:t xml:space="preserve"> w </w:t>
      </w:r>
      <w:r w:rsidR="00E13C72" w:rsidRPr="001164AC">
        <w:t>toku postępowania,</w:t>
      </w:r>
      <w:r w:rsidR="00353D8E" w:rsidRPr="001164AC">
        <w:t xml:space="preserve"> w </w:t>
      </w:r>
      <w:r w:rsidR="00E13C72" w:rsidRPr="001164AC">
        <w:t>szczególności przyczynienie się do szybkiego</w:t>
      </w:r>
      <w:r w:rsidR="00353D8E" w:rsidRPr="001164AC">
        <w:t xml:space="preserve"> i </w:t>
      </w:r>
      <w:r w:rsidR="00E13C72" w:rsidRPr="001164AC">
        <w:t>sprawnego przeprowadzenia postępowania</w:t>
      </w:r>
      <w:bookmarkEnd w:id="64"/>
      <w:r w:rsidR="00051DD2" w:rsidRPr="001164AC">
        <w:t>.</w:t>
      </w:r>
    </w:p>
    <w:p w14:paraId="26EEC0A3" w14:textId="198101C5" w:rsidR="00051DD2" w:rsidRPr="001164AC" w:rsidRDefault="006F7530" w:rsidP="005704FF">
      <w:pPr>
        <w:pStyle w:val="USTustnpkodeksu"/>
      </w:pPr>
      <w:r w:rsidRPr="001164AC">
        <w:t>4</w:t>
      </w:r>
      <w:r w:rsidR="00051DD2" w:rsidRPr="001164AC">
        <w:t>. Okoliczności,</w:t>
      </w:r>
      <w:r w:rsidR="00353D8E" w:rsidRPr="001164AC">
        <w:t xml:space="preserve"> o </w:t>
      </w:r>
      <w:r w:rsidR="00051DD2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3</w:t>
      </w:r>
      <w:r w:rsidR="007C30F6">
        <w:t xml:space="preserve"> pkt </w:t>
      </w:r>
      <w:r w:rsidR="00152028" w:rsidRPr="001164AC">
        <w:t>6</w:t>
      </w:r>
      <w:r w:rsidR="00051DD2" w:rsidRPr="001164AC">
        <w:t xml:space="preserve">, </w:t>
      </w:r>
      <w:r w:rsidR="00262958" w:rsidRPr="001164AC">
        <w:t>organ</w:t>
      </w:r>
      <w:r w:rsidR="00051DD2" w:rsidRPr="001164AC">
        <w:t xml:space="preserve"> ustala na podstawie dowodów przedłożonych przez stronę.</w:t>
      </w:r>
    </w:p>
    <w:p w14:paraId="229C1A12" w14:textId="24F69910" w:rsidR="003742E3" w:rsidRPr="001164AC" w:rsidRDefault="00CD317E" w:rsidP="003742E3">
      <w:pPr>
        <w:pStyle w:val="USTustnpkodeksu"/>
      </w:pPr>
      <w:r w:rsidRPr="001164AC">
        <w:t xml:space="preserve">5. </w:t>
      </w:r>
      <w:r w:rsidR="003742E3" w:rsidRPr="001164AC">
        <w:t xml:space="preserve">Wymierzając </w:t>
      </w:r>
      <w:r w:rsidR="00262958" w:rsidRPr="001164AC">
        <w:t>administracyjne kary pieniężne</w:t>
      </w:r>
      <w:r w:rsidR="003742E3" w:rsidRPr="001164AC">
        <w:t xml:space="preserve">, </w:t>
      </w:r>
      <w:r w:rsidR="00262958" w:rsidRPr="001164AC">
        <w:t>o których mowa</w:t>
      </w:r>
      <w:r w:rsidR="007C30F6" w:rsidRPr="001164AC">
        <w:t xml:space="preserve"> w</w:t>
      </w:r>
      <w:r w:rsidR="007C30F6">
        <w:t> art. </w:t>
      </w:r>
      <w:r w:rsidR="00262958" w:rsidRPr="001164AC">
        <w:t>7</w:t>
      </w:r>
      <w:r w:rsidR="003454CF">
        <w:t>7</w:t>
      </w:r>
      <w:r w:rsidR="00262958" w:rsidRPr="001164AC">
        <w:t>,</w:t>
      </w:r>
      <w:r w:rsidR="007C30F6">
        <w:t xml:space="preserve"> art. </w:t>
      </w:r>
      <w:r w:rsidR="0089286E" w:rsidRPr="001164AC">
        <w:t>7</w:t>
      </w:r>
      <w:r w:rsidR="003454CF">
        <w:t>9</w:t>
      </w:r>
      <w:r w:rsidR="00262958" w:rsidRPr="001164AC">
        <w:t>,</w:t>
      </w:r>
      <w:r w:rsidR="007C30F6">
        <w:t xml:space="preserve"> art. </w:t>
      </w:r>
      <w:r w:rsidR="00262958" w:rsidRPr="001164AC">
        <w:t>8</w:t>
      </w:r>
      <w:r w:rsidR="007C30F6">
        <w:t>4 i art. </w:t>
      </w:r>
      <w:r w:rsidR="00262958" w:rsidRPr="001164AC">
        <w:t>8</w:t>
      </w:r>
      <w:r w:rsidR="003454CF">
        <w:t>5</w:t>
      </w:r>
      <w:r w:rsidR="00262958" w:rsidRPr="001164AC">
        <w:t>, organ</w:t>
      </w:r>
      <w:r w:rsidR="003742E3" w:rsidRPr="001164AC">
        <w:t xml:space="preserve"> bierze pod uwagę przesłanki,</w:t>
      </w:r>
      <w:r w:rsidR="009F78C8" w:rsidRPr="001164AC">
        <w:t xml:space="preserve"> o </w:t>
      </w:r>
      <w:r w:rsidR="003742E3" w:rsidRPr="001164AC">
        <w:t>których mowa</w:t>
      </w:r>
      <w:r w:rsidR="007C30F6" w:rsidRPr="001164AC">
        <w:t xml:space="preserve"> w</w:t>
      </w:r>
      <w:r w:rsidR="007C30F6">
        <w:t> ust. </w:t>
      </w:r>
      <w:r w:rsidR="007C30F6" w:rsidRPr="001164AC">
        <w:t>3</w:t>
      </w:r>
      <w:r w:rsidR="007C30F6">
        <w:t xml:space="preserve"> pkt </w:t>
      </w:r>
      <w:r w:rsidR="007C30F6" w:rsidRPr="001164AC">
        <w:t>1</w:t>
      </w:r>
      <w:r w:rsidR="007C30F6">
        <w:t xml:space="preserve"> i </w:t>
      </w:r>
      <w:r w:rsidR="003742E3" w:rsidRPr="001164AC">
        <w:t>2</w:t>
      </w:r>
      <w:r w:rsidR="00262958" w:rsidRPr="001164AC">
        <w:t>, oraz współpracę strony z organem w toku kontroli, w szczególności przyczynienie się do szybkiego i sprawnego przeprowadzenia kontroli</w:t>
      </w:r>
      <w:r w:rsidR="003742E3" w:rsidRPr="001164AC">
        <w:t>.</w:t>
      </w:r>
    </w:p>
    <w:p w14:paraId="1D91E8CA" w14:textId="6FE591AB" w:rsidR="008F00E4" w:rsidRPr="001164AC" w:rsidRDefault="00CD317E" w:rsidP="005704FF">
      <w:pPr>
        <w:pStyle w:val="USTustnpkodeksu"/>
      </w:pPr>
      <w:r w:rsidRPr="001164AC">
        <w:t>6</w:t>
      </w:r>
      <w:r w:rsidR="008F00E4" w:rsidRPr="001164AC">
        <w:t xml:space="preserve">. </w:t>
      </w:r>
      <w:r w:rsidR="003508FB" w:rsidRPr="001164AC">
        <w:t>Przepisów</w:t>
      </w:r>
      <w:r w:rsidR="007C30F6">
        <w:t xml:space="preserve"> art. </w:t>
      </w:r>
      <w:r w:rsidR="003508FB" w:rsidRPr="001164AC">
        <w:t>189f</w:t>
      </w:r>
      <w:r w:rsidR="007C30F6">
        <w:t xml:space="preserve"> § </w:t>
      </w:r>
      <w:r w:rsidR="007C30F6" w:rsidRPr="001164AC">
        <w:t>2</w:t>
      </w:r>
      <w:r w:rsidR="007C30F6">
        <w:t xml:space="preserve"> i </w:t>
      </w:r>
      <w:r w:rsidR="00353D8E" w:rsidRPr="001164AC">
        <w:t>3 </w:t>
      </w:r>
      <w:r w:rsidR="003508FB" w:rsidRPr="001164AC">
        <w:t>ustawy z dnia 14 czerwca 196</w:t>
      </w:r>
      <w:r w:rsidR="00353D8E" w:rsidRPr="001164AC">
        <w:t>0 </w:t>
      </w:r>
      <w:r w:rsidR="003508FB" w:rsidRPr="001164AC">
        <w:t>r. – Kodeks postępowania administracyjnego nie stosuje się.</w:t>
      </w:r>
    </w:p>
    <w:p w14:paraId="1CCDFC01" w14:textId="49CE0B7E" w:rsidR="002618F9" w:rsidRPr="001164AC" w:rsidRDefault="00051DD2" w:rsidP="0089015C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D14F5" w:rsidRPr="006B1C99">
        <w:rPr>
          <w:rStyle w:val="Ppogrubienie"/>
        </w:rPr>
        <w:t>8</w:t>
      </w:r>
      <w:r w:rsidR="00B03A15" w:rsidRPr="006B1C99">
        <w:rPr>
          <w:rStyle w:val="Ppogrubienie"/>
        </w:rPr>
        <w:t>7</w:t>
      </w:r>
      <w:r w:rsidR="005D14F5" w:rsidRPr="006B1C99">
        <w:rPr>
          <w:rStyle w:val="Ppogrubienie"/>
        </w:rPr>
        <w:t>.</w:t>
      </w:r>
      <w:r w:rsidR="0089015C" w:rsidRPr="001164AC">
        <w:t xml:space="preserve"> </w:t>
      </w:r>
      <w:r w:rsidR="002618F9" w:rsidRPr="001164AC">
        <w:t>1. Środki finansowe pochodzące</w:t>
      </w:r>
      <w:r w:rsidR="00353D8E" w:rsidRPr="001164AC">
        <w:t xml:space="preserve"> z </w:t>
      </w:r>
      <w:r w:rsidR="002618F9" w:rsidRPr="001164AC">
        <w:t>administracyjnych kar pieniężnych</w:t>
      </w:r>
      <w:r w:rsidR="004847E7" w:rsidRPr="001164AC">
        <w:t xml:space="preserve"> </w:t>
      </w:r>
      <w:r w:rsidR="002618F9" w:rsidRPr="001164AC">
        <w:t>stanowią dochód budżetu państwa</w:t>
      </w:r>
      <w:r w:rsidR="00353D8E" w:rsidRPr="001164AC">
        <w:t xml:space="preserve"> i </w:t>
      </w:r>
      <w:r w:rsidR="002618F9" w:rsidRPr="001164AC">
        <w:t xml:space="preserve">są wnoszone na rachunek bieżący dochodów </w:t>
      </w:r>
      <w:r w:rsidR="00E67003" w:rsidRPr="001164AC">
        <w:t xml:space="preserve">urzędu obsługującego </w:t>
      </w:r>
      <w:r w:rsidR="008E392A" w:rsidRPr="001164AC">
        <w:t>organ, który ją nałożył</w:t>
      </w:r>
      <w:r w:rsidR="002618F9" w:rsidRPr="001164AC">
        <w:t>.</w:t>
      </w:r>
    </w:p>
    <w:p w14:paraId="0ADAB47C" w14:textId="020F10A9" w:rsidR="002618F9" w:rsidRPr="001164AC" w:rsidRDefault="002618F9" w:rsidP="008D2668">
      <w:pPr>
        <w:pStyle w:val="USTustnpkodeksu"/>
      </w:pPr>
      <w:r w:rsidRPr="001164AC">
        <w:lastRenderedPageBreak/>
        <w:t>2. Administracyjną karę pieniężną uiszcza się</w:t>
      </w:r>
      <w:r w:rsidR="00353D8E" w:rsidRPr="001164AC">
        <w:t xml:space="preserve"> w </w:t>
      </w:r>
      <w:r w:rsidRPr="001164AC">
        <w:t xml:space="preserve">terminie </w:t>
      </w:r>
      <w:r w:rsidR="00165891" w:rsidRPr="001164AC">
        <w:t>3</w:t>
      </w:r>
      <w:r w:rsidR="00353D8E" w:rsidRPr="001164AC">
        <w:t>0 </w:t>
      </w:r>
      <w:r w:rsidRPr="001164AC">
        <w:t>dni od dnia,</w:t>
      </w:r>
      <w:r w:rsidR="00353D8E" w:rsidRPr="001164AC">
        <w:t xml:space="preserve"> w </w:t>
      </w:r>
      <w:r w:rsidRPr="001164AC">
        <w:t>którym decyzja</w:t>
      </w:r>
      <w:r w:rsidR="00353D8E" w:rsidRPr="001164AC">
        <w:t xml:space="preserve"> o </w:t>
      </w:r>
      <w:r w:rsidRPr="001164AC">
        <w:t>jej nałożeniu stała się ostateczna.</w:t>
      </w:r>
    </w:p>
    <w:p w14:paraId="689CEEF6" w14:textId="384565CD" w:rsidR="002618F9" w:rsidRPr="001164AC" w:rsidRDefault="002618F9" w:rsidP="008D2668">
      <w:pPr>
        <w:pStyle w:val="USTustnpkodeksu"/>
      </w:pPr>
      <w:r w:rsidRPr="001164AC">
        <w:t>3.</w:t>
      </w:r>
      <w:r w:rsidR="00353D8E" w:rsidRPr="001164AC">
        <w:t xml:space="preserve"> W </w:t>
      </w:r>
      <w:r w:rsidRPr="001164AC">
        <w:t>przypadku upływu terminu,</w:t>
      </w:r>
      <w:r w:rsidR="007C30F6" w:rsidRPr="001164AC">
        <w:t xml:space="preserve"> o</w:t>
      </w:r>
      <w:r w:rsidR="007C30F6">
        <w:t>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Pr="001164AC">
        <w:t>2, administracyjna kara pieniężna podlega ściągnięciu</w:t>
      </w:r>
      <w:r w:rsidR="00353D8E" w:rsidRPr="001164AC">
        <w:t xml:space="preserve"> w </w:t>
      </w:r>
      <w:r w:rsidRPr="001164AC">
        <w:t>trybie przepisów</w:t>
      </w:r>
      <w:r w:rsidR="00353D8E" w:rsidRPr="001164AC">
        <w:t xml:space="preserve"> o </w:t>
      </w:r>
      <w:r w:rsidRPr="001164AC">
        <w:t>postępowaniu egzekucyjnym</w:t>
      </w:r>
      <w:r w:rsidR="00353D8E" w:rsidRPr="001164AC">
        <w:t xml:space="preserve"> w </w:t>
      </w:r>
      <w:r w:rsidRPr="001164AC">
        <w:t>administracji.</w:t>
      </w:r>
    </w:p>
    <w:p w14:paraId="19FFCE35" w14:textId="4A81605E" w:rsidR="004847E7" w:rsidRPr="001164AC" w:rsidRDefault="004E159A" w:rsidP="008D2668">
      <w:pPr>
        <w:pStyle w:val="USTustnpkodeksu"/>
      </w:pPr>
      <w:r w:rsidRPr="001164AC">
        <w:t>4</w:t>
      </w:r>
      <w:r w:rsidR="004847E7" w:rsidRPr="001164AC">
        <w:t>.</w:t>
      </w:r>
      <w:r w:rsidR="00353D8E" w:rsidRPr="001164AC">
        <w:t xml:space="preserve"> W </w:t>
      </w:r>
      <w:r w:rsidR="004847E7" w:rsidRPr="001164AC">
        <w:t>przypadku nieterminowego uiszczenia administracyjnej kary pieniężnej odsetek nie nalicza się.</w:t>
      </w:r>
    </w:p>
    <w:p w14:paraId="40904193" w14:textId="1A988A3B" w:rsidR="004847E7" w:rsidRPr="00D763AD" w:rsidRDefault="004847E7" w:rsidP="003B0C51">
      <w:pPr>
        <w:pStyle w:val="ARTartustawynprozporzdzenia"/>
        <w:rPr>
          <w:rStyle w:val="Ppogrubienie"/>
          <w:b w:val="0"/>
        </w:rPr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8</w:t>
      </w:r>
      <w:r w:rsidR="00B03A15" w:rsidRPr="006B1C99">
        <w:rPr>
          <w:rStyle w:val="Ppogrubienie"/>
        </w:rPr>
        <w:t>8</w:t>
      </w:r>
      <w:r w:rsidR="005D14F5" w:rsidRPr="006B1C99">
        <w:rPr>
          <w:rStyle w:val="Ppogrubienie"/>
        </w:rPr>
        <w:t>.</w:t>
      </w:r>
      <w:r w:rsidR="00353D8E" w:rsidRPr="001164AC">
        <w:t xml:space="preserve"> W </w:t>
      </w:r>
      <w:r w:rsidRPr="001164AC">
        <w:t>przypadku uchylenia albo stwierdzenia nieważności decyzji</w:t>
      </w:r>
      <w:r w:rsidR="00353D8E" w:rsidRPr="001164AC">
        <w:t xml:space="preserve"> o </w:t>
      </w:r>
      <w:r w:rsidRPr="001164AC">
        <w:t>nałożeniu administracyjnej kary pieniężnej albo zmiany tej decyzji polegającej na obniżeniu jej wysokości uiszczona kara albo jej odpowiednia część podlega zwrotowi</w:t>
      </w:r>
      <w:r w:rsidR="00353D8E" w:rsidRPr="001164AC">
        <w:t xml:space="preserve"> w </w:t>
      </w:r>
      <w:r w:rsidRPr="001164AC">
        <w:t xml:space="preserve">terminie </w:t>
      </w:r>
      <w:r w:rsidR="00165891" w:rsidRPr="001164AC">
        <w:t>3</w:t>
      </w:r>
      <w:r w:rsidR="00353D8E" w:rsidRPr="001164AC">
        <w:t>0 </w:t>
      </w:r>
      <w:r w:rsidRPr="001164AC">
        <w:t>dni od dnia</w:t>
      </w:r>
      <w:r w:rsidR="00B45059" w:rsidRPr="001164AC">
        <w:t>,</w:t>
      </w:r>
      <w:r w:rsidR="009F78C8" w:rsidRPr="001164AC">
        <w:t xml:space="preserve"> w </w:t>
      </w:r>
      <w:r w:rsidR="00B45059" w:rsidRPr="001164AC">
        <w:t>którym decyzja lub orzeczenie</w:t>
      </w:r>
      <w:r w:rsidR="009F78C8" w:rsidRPr="001164AC">
        <w:t xml:space="preserve"> o </w:t>
      </w:r>
      <w:r w:rsidR="00B45059" w:rsidRPr="001164AC">
        <w:t>zwrocie tej kary stały się ostateczne</w:t>
      </w:r>
      <w:r w:rsidRPr="001164AC">
        <w:t xml:space="preserve">. </w:t>
      </w:r>
      <w:r w:rsidR="00353D8E" w:rsidRPr="001164AC">
        <w:t>W </w:t>
      </w:r>
      <w:r w:rsidRPr="001164AC">
        <w:t xml:space="preserve">przypadku zwrotu kary lub jej odpowiedniej części odsetek nie nalicza </w:t>
      </w:r>
      <w:r w:rsidRPr="003B0C51">
        <w:t>się.</w:t>
      </w:r>
    </w:p>
    <w:p w14:paraId="1080DCB9" w14:textId="46F0383C" w:rsidR="00D975B5" w:rsidRPr="001164AC" w:rsidRDefault="00D975B5" w:rsidP="00D975B5">
      <w:pPr>
        <w:pStyle w:val="ROZDZODDZOZNoznaczenierozdziauluboddziau"/>
      </w:pPr>
      <w:r w:rsidRPr="001164AC">
        <w:t xml:space="preserve">Rozdział </w:t>
      </w:r>
      <w:r w:rsidR="004F1936" w:rsidRPr="001164AC">
        <w:t>4</w:t>
      </w:r>
    </w:p>
    <w:p w14:paraId="3AA055B0" w14:textId="1B524583" w:rsidR="00D975B5" w:rsidRPr="003B0C51" w:rsidRDefault="00D975B5" w:rsidP="003B0C51">
      <w:pPr>
        <w:pStyle w:val="ROZDZODDZPRZEDMprzedmiotregulacjirozdziauluboddziau"/>
      </w:pPr>
      <w:r w:rsidRPr="001164AC">
        <w:t xml:space="preserve">Przepisy </w:t>
      </w:r>
      <w:r w:rsidRPr="003B0C51">
        <w:t>zmieniające</w:t>
      </w:r>
    </w:p>
    <w:p w14:paraId="3E4171AE" w14:textId="74591B07" w:rsidR="002D79C3" w:rsidRPr="001164AC" w:rsidRDefault="002D79C3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8</w:t>
      </w:r>
      <w:r w:rsidR="00B03A15" w:rsidRPr="006B1C99">
        <w:rPr>
          <w:rStyle w:val="Ppogrubienie"/>
        </w:rPr>
        <w:t>9</w:t>
      </w:r>
      <w:r w:rsidR="00081F60" w:rsidRPr="006B1C99">
        <w:rPr>
          <w:rStyle w:val="Ppogrubienie"/>
        </w:rPr>
        <w:t>.</w:t>
      </w:r>
      <w:bookmarkStart w:id="65" w:name="_Hlk161333639"/>
      <w:r w:rsidR="00353D8E" w:rsidRPr="001164AC">
        <w:t xml:space="preserve"> W </w:t>
      </w:r>
      <w:r w:rsidRPr="001164AC">
        <w:t>ustawie</w:t>
      </w:r>
      <w:bookmarkEnd w:id="65"/>
      <w:r w:rsidR="00353D8E" w:rsidRPr="001164AC">
        <w:t xml:space="preserve"> z </w:t>
      </w:r>
      <w:r w:rsidRPr="001164AC">
        <w:t>dnia 1</w:t>
      </w:r>
      <w:r w:rsidR="00353D8E" w:rsidRPr="001164AC">
        <w:t>5 </w:t>
      </w:r>
      <w:r w:rsidRPr="001164AC">
        <w:t>grudnia 200</w:t>
      </w:r>
      <w:r w:rsidR="00353D8E" w:rsidRPr="001164AC">
        <w:t>0 </w:t>
      </w:r>
      <w:r w:rsidRPr="001164AC">
        <w:t>r.</w:t>
      </w:r>
      <w:r w:rsidR="00353D8E" w:rsidRPr="001164AC">
        <w:t xml:space="preserve"> o </w:t>
      </w:r>
      <w:r w:rsidRPr="001164AC">
        <w:t>Inspekcji Handlowej (</w:t>
      </w:r>
      <w:r w:rsidR="007C30F6">
        <w:t>Dz. U.</w:t>
      </w:r>
      <w:r w:rsidR="00353D8E" w:rsidRPr="001164AC">
        <w:t xml:space="preserve"> z </w:t>
      </w:r>
      <w:r w:rsidRPr="001164AC">
        <w:t>202</w:t>
      </w:r>
      <w:r w:rsidR="00DE7DB3" w:rsidRPr="001164AC">
        <w:t>5</w:t>
      </w:r>
      <w:r w:rsidR="00353D8E" w:rsidRPr="001164AC">
        <w:t> </w:t>
      </w:r>
      <w:r w:rsidRPr="001164AC">
        <w:t>r.</w:t>
      </w:r>
      <w:r w:rsidR="007C30F6">
        <w:t xml:space="preserve"> poz. </w:t>
      </w:r>
      <w:r w:rsidR="00DE7DB3" w:rsidRPr="001164AC">
        <w:t>229</w:t>
      </w:r>
      <w:r w:rsidRPr="001164AC">
        <w:t>) wprowadza się następujące zmiany:</w:t>
      </w:r>
    </w:p>
    <w:p w14:paraId="492FD96F" w14:textId="6067F038" w:rsidR="002D79C3" w:rsidRPr="001164AC" w:rsidRDefault="002D79C3" w:rsidP="006B1C99">
      <w:pPr>
        <w:pStyle w:val="PKTpunkt"/>
        <w:keepNext/>
      </w:pPr>
      <w:r w:rsidRPr="001164AC">
        <w:t>1)</w:t>
      </w:r>
      <w:r w:rsidRPr="001164AC">
        <w:tab/>
      </w:r>
      <w:r w:rsidR="006572D7" w:rsidRPr="001164AC">
        <w:t>w</w:t>
      </w:r>
      <w:r w:rsidR="007C30F6">
        <w:t xml:space="preserve"> art. </w:t>
      </w:r>
      <w:r w:rsidR="007C30F6" w:rsidRPr="001164AC">
        <w:t>3</w:t>
      </w:r>
      <w:r w:rsidR="007C30F6">
        <w:t xml:space="preserve"> w ust. </w:t>
      </w:r>
      <w:r w:rsidR="007C30F6" w:rsidRPr="001164AC">
        <w:t>1</w:t>
      </w:r>
      <w:r w:rsidR="007C30F6">
        <w:t xml:space="preserve"> pkt </w:t>
      </w:r>
      <w:r w:rsidRPr="001164AC">
        <w:t>1b otrzymuje brzmienie:</w:t>
      </w:r>
    </w:p>
    <w:p w14:paraId="4960DB74" w14:textId="0C4E12EE" w:rsidR="002D79C3" w:rsidRPr="001164AC" w:rsidRDefault="006B1C99" w:rsidP="006142DD">
      <w:pPr>
        <w:pStyle w:val="ZPKTzmpktartykuempunktem"/>
      </w:pPr>
      <w:r>
        <w:t>„</w:t>
      </w:r>
      <w:r w:rsidR="002D79C3" w:rsidRPr="001164AC">
        <w:t>1b)</w:t>
      </w:r>
      <w:r w:rsidR="00C37EAD" w:rsidRPr="001164AC">
        <w:tab/>
      </w:r>
      <w:r w:rsidR="006572D7" w:rsidRPr="001164AC">
        <w:t xml:space="preserve">przeprowadzanie </w:t>
      </w:r>
      <w:r w:rsidR="002D79C3" w:rsidRPr="001164AC">
        <w:t>kontrol</w:t>
      </w:r>
      <w:r w:rsidR="006572D7" w:rsidRPr="001164AC">
        <w:t>i</w:t>
      </w:r>
      <w:r w:rsidR="008F4EAC" w:rsidRPr="001164AC">
        <w:t xml:space="preserve"> </w:t>
      </w:r>
      <w:r w:rsidR="00615C92" w:rsidRPr="001164AC">
        <w:t>produktów</w:t>
      </w:r>
      <w:r w:rsidR="008F4EAC" w:rsidRPr="001164AC">
        <w:t xml:space="preserve"> </w:t>
      </w:r>
      <w:r w:rsidR="000F6D5C" w:rsidRPr="001164AC">
        <w:t>w 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0F6D5C" w:rsidRPr="001164AC">
        <w:t>1 rozporządzenia Parlamentu Europejskiego</w:t>
      </w:r>
      <w:r w:rsidR="007C30F6" w:rsidRPr="001164AC">
        <w:t xml:space="preserve"> i</w:t>
      </w:r>
      <w:r w:rsidR="007C30F6">
        <w:t> </w:t>
      </w:r>
      <w:r w:rsidR="000F6D5C" w:rsidRPr="001164AC">
        <w:t>Rady (UE) 2023/98</w:t>
      </w:r>
      <w:r w:rsidR="007C30F6" w:rsidRPr="001164AC">
        <w:t>8</w:t>
      </w:r>
      <w:r w:rsidR="007C30F6">
        <w:t> </w:t>
      </w:r>
      <w:r w:rsidR="007C30F6" w:rsidRPr="001164AC">
        <w:t>z</w:t>
      </w:r>
      <w:r w:rsidR="007C30F6">
        <w:t> </w:t>
      </w:r>
      <w:r w:rsidR="000F6D5C" w:rsidRPr="001164AC">
        <w:t>dnia 10 maja 2023 r.</w:t>
      </w:r>
      <w:r w:rsidR="007C30F6" w:rsidRPr="001164AC">
        <w:t xml:space="preserve"> w</w:t>
      </w:r>
      <w:r w:rsidR="007C30F6">
        <w:t> </w:t>
      </w:r>
      <w:r w:rsidR="000F6D5C" w:rsidRPr="001164AC">
        <w:t>sprawie ogólnego bezpieczeństwa produktów, zmieniającego rozporządzenie Parlamentu Europejskiego i Rady (UE)</w:t>
      </w:r>
      <w:r w:rsidR="007C30F6">
        <w:t xml:space="preserve"> nr </w:t>
      </w:r>
      <w:r w:rsidR="000F6D5C" w:rsidRPr="001164AC">
        <w:t>1025/201</w:t>
      </w:r>
      <w:r w:rsidR="007C30F6" w:rsidRPr="001164AC">
        <w:t>2</w:t>
      </w:r>
      <w:r w:rsidR="007C30F6">
        <w:t xml:space="preserve"> i </w:t>
      </w:r>
      <w:r w:rsidR="000F6D5C" w:rsidRPr="001164AC">
        <w:t>dyrektywę Parlamentu Europejskiego i Rady (UE) 2020/182</w:t>
      </w:r>
      <w:r w:rsidR="007C30F6" w:rsidRPr="001164AC">
        <w:t>8</w:t>
      </w:r>
      <w:r w:rsidR="007C30F6">
        <w:t xml:space="preserve"> oraz</w:t>
      </w:r>
      <w:r w:rsidR="000F6D5C" w:rsidRPr="001164AC">
        <w:t xml:space="preserve"> uchylającego dyrektywę 2001/95/WE Parlamentu Europejskiego</w:t>
      </w:r>
      <w:r w:rsidR="007C30F6" w:rsidRPr="001164AC">
        <w:t xml:space="preserve"> i</w:t>
      </w:r>
      <w:r w:rsidR="007C30F6">
        <w:t> </w:t>
      </w:r>
      <w:r w:rsidR="000F6D5C" w:rsidRPr="001164AC">
        <w:t>Rady</w:t>
      </w:r>
      <w:r w:rsidR="007C30F6" w:rsidRPr="001164AC">
        <w:t xml:space="preserve"> i</w:t>
      </w:r>
      <w:r w:rsidR="007C30F6">
        <w:t> </w:t>
      </w:r>
      <w:r w:rsidR="000F6D5C" w:rsidRPr="001164AC">
        <w:t>dyrektywę Rady 87/357/EWG (Dz. Urz. UE L 135</w:t>
      </w:r>
      <w:r w:rsidR="007B5E16">
        <w:t xml:space="preserve"> </w:t>
      </w:r>
      <w:r w:rsidR="000F6D5C" w:rsidRPr="001164AC">
        <w:t>z 23.05.2023, str. 1, z </w:t>
      </w:r>
      <w:proofErr w:type="spellStart"/>
      <w:r w:rsidR="000F6D5C" w:rsidRPr="001164AC">
        <w:t>późn</w:t>
      </w:r>
      <w:proofErr w:type="spellEnd"/>
      <w:r w:rsidR="000F6D5C" w:rsidRPr="001164AC">
        <w:t>. zm.</w:t>
      </w:r>
      <w:r w:rsidR="000F6D5C" w:rsidRPr="00347E8C">
        <w:rPr>
          <w:rStyle w:val="IGindeksgrny"/>
        </w:rPr>
        <w:footnoteReference w:id="8"/>
      </w:r>
      <w:r w:rsidR="000F6D5C" w:rsidRPr="00347E8C">
        <w:rPr>
          <w:rStyle w:val="IGindeksgrny"/>
        </w:rPr>
        <w:t>)</w:t>
      </w:r>
      <w:r w:rsidR="000F6D5C" w:rsidRPr="001164AC">
        <w:t>)</w:t>
      </w:r>
      <w:r w:rsidR="000F6D5C">
        <w:t xml:space="preserve"> </w:t>
      </w:r>
      <w:r w:rsidR="00AF4681" w:rsidRPr="001164AC">
        <w:t>na podstawie</w:t>
      </w:r>
      <w:r w:rsidR="006572D7" w:rsidRPr="001164AC">
        <w:t xml:space="preserve"> </w:t>
      </w:r>
      <w:r w:rsidR="00DB22B8" w:rsidRPr="001164AC">
        <w:t xml:space="preserve">przepisów </w:t>
      </w:r>
      <w:r w:rsidR="002D79C3" w:rsidRPr="001164AC">
        <w:t>ustaw</w:t>
      </w:r>
      <w:r w:rsidR="006572D7" w:rsidRPr="001164AC">
        <w:t>y</w:t>
      </w:r>
      <w:r w:rsidR="00353D8E" w:rsidRPr="001164AC">
        <w:t xml:space="preserve"> z </w:t>
      </w:r>
      <w:r w:rsidR="002D79C3" w:rsidRPr="001164AC">
        <w:t>dnia</w:t>
      </w:r>
      <w:r w:rsidR="006572D7" w:rsidRPr="001164AC">
        <w:t xml:space="preserve"> …</w:t>
      </w:r>
      <w:r w:rsidR="003960DE" w:rsidRPr="001164AC">
        <w:t xml:space="preserve"> o </w:t>
      </w:r>
      <w:r w:rsidR="006142DD" w:rsidRPr="001164AC">
        <w:t>nadzorze nad ogólnym bezpieczeństwem produktów</w:t>
      </w:r>
      <w:r w:rsidR="002D79C3" w:rsidRPr="001164AC">
        <w:t xml:space="preserve"> (</w:t>
      </w:r>
      <w:r w:rsidR="007C30F6">
        <w:t>Dz. U. poz. </w:t>
      </w:r>
      <w:r w:rsidR="002D79C3" w:rsidRPr="001164AC">
        <w:t>…);</w:t>
      </w:r>
      <w:r>
        <w:t>”</w:t>
      </w:r>
      <w:r w:rsidR="006572D7" w:rsidRPr="001164AC">
        <w:t>;</w:t>
      </w:r>
    </w:p>
    <w:p w14:paraId="37B7E31B" w14:textId="71FC4A49" w:rsidR="006572D7" w:rsidRPr="001164AC" w:rsidRDefault="006572D7" w:rsidP="006B1C99">
      <w:pPr>
        <w:pStyle w:val="PKTpunkt"/>
        <w:keepNext/>
      </w:pPr>
      <w:r w:rsidRPr="001164AC">
        <w:t>2)</w:t>
      </w:r>
      <w:r w:rsidRPr="001164AC">
        <w:tab/>
        <w:t>w</w:t>
      </w:r>
      <w:r w:rsidR="007C30F6">
        <w:t xml:space="preserve"> art. </w:t>
      </w:r>
      <w:r w:rsidRPr="001164AC">
        <w:t>18a</w:t>
      </w:r>
      <w:r w:rsidR="007C30F6">
        <w:t xml:space="preserve"> ust. </w:t>
      </w:r>
      <w:r w:rsidR="00353D8E" w:rsidRPr="001164AC">
        <w:t>2 </w:t>
      </w:r>
      <w:r w:rsidRPr="001164AC">
        <w:t>otrzymuje brzmienie:</w:t>
      </w:r>
    </w:p>
    <w:p w14:paraId="349996FA" w14:textId="6E306EC8" w:rsidR="006572D7" w:rsidRPr="001164AC" w:rsidRDefault="006B1C99" w:rsidP="006572D7">
      <w:pPr>
        <w:pStyle w:val="ZUSTzmustartykuempunktem"/>
      </w:pPr>
      <w:r>
        <w:t>„</w:t>
      </w:r>
      <w:r w:rsidR="006572D7" w:rsidRPr="001164AC">
        <w:t xml:space="preserve">2. Wobec </w:t>
      </w:r>
      <w:r w:rsidR="003A58A6">
        <w:t>wyrobów</w:t>
      </w:r>
      <w:r w:rsidR="006572D7" w:rsidRPr="001164AC">
        <w:t xml:space="preserve"> niespełniających,</w:t>
      </w:r>
      <w:r w:rsidR="00353D8E" w:rsidRPr="001164AC">
        <w:t xml:space="preserve"> z </w:t>
      </w:r>
      <w:r w:rsidR="006572D7" w:rsidRPr="001164AC">
        <w:t>uwagi na zagrożenia stwarzane przez substancje chemiczne lub ich mieszaniny zawarte</w:t>
      </w:r>
      <w:r w:rsidR="00353D8E" w:rsidRPr="001164AC">
        <w:t xml:space="preserve"> w </w:t>
      </w:r>
      <w:r w:rsidR="006572D7" w:rsidRPr="001164AC">
        <w:t>tych wyrobach, ogólnych wymagań bezpieczeństwa określonych</w:t>
      </w:r>
      <w:r w:rsidR="00353D8E" w:rsidRPr="001164AC">
        <w:t xml:space="preserve"> w </w:t>
      </w:r>
      <w:r w:rsidR="00251E5A" w:rsidRPr="001164AC">
        <w:t>rozporządzeniu Parlamentu Europejskiego</w:t>
      </w:r>
      <w:r w:rsidR="00353D8E" w:rsidRPr="001164AC">
        <w:t xml:space="preserve"> i </w:t>
      </w:r>
      <w:r w:rsidR="00251E5A" w:rsidRPr="001164AC">
        <w:t>Rady (UE) 2023/98</w:t>
      </w:r>
      <w:r w:rsidR="00353D8E" w:rsidRPr="001164AC">
        <w:t>8 z </w:t>
      </w:r>
      <w:r w:rsidR="00251E5A" w:rsidRPr="001164AC">
        <w:t>dnia 1</w:t>
      </w:r>
      <w:r w:rsidR="00353D8E" w:rsidRPr="001164AC">
        <w:t>0 </w:t>
      </w:r>
      <w:r w:rsidR="00251E5A" w:rsidRPr="001164AC">
        <w:t>maja 202</w:t>
      </w:r>
      <w:r w:rsidR="00353D8E" w:rsidRPr="001164AC">
        <w:t>3 </w:t>
      </w:r>
      <w:r w:rsidR="00251E5A" w:rsidRPr="001164AC">
        <w:t>r.</w:t>
      </w:r>
      <w:r w:rsidR="00353D8E" w:rsidRPr="001164AC">
        <w:t xml:space="preserve"> w </w:t>
      </w:r>
      <w:r w:rsidR="00251E5A" w:rsidRPr="001164AC">
        <w:t xml:space="preserve">sprawie ogólnego bezpieczeństwa produktów, </w:t>
      </w:r>
      <w:r w:rsidR="00251E5A" w:rsidRPr="001164AC">
        <w:lastRenderedPageBreak/>
        <w:t>zmieniającym rozporządzenie Parlamentu Europejskiego</w:t>
      </w:r>
      <w:r w:rsidR="007C30F6" w:rsidRPr="001164AC">
        <w:t xml:space="preserve"> i</w:t>
      </w:r>
      <w:r w:rsidR="007C30F6">
        <w:t> </w:t>
      </w:r>
      <w:r w:rsidR="00251E5A" w:rsidRPr="001164AC">
        <w:t>Rady (UE)</w:t>
      </w:r>
      <w:r w:rsidR="007C30F6">
        <w:t xml:space="preserve"> nr </w:t>
      </w:r>
      <w:r w:rsidR="00251E5A" w:rsidRPr="001164AC">
        <w:t>1025/201</w:t>
      </w:r>
      <w:r w:rsidR="007C30F6" w:rsidRPr="001164AC">
        <w:t>2</w:t>
      </w:r>
      <w:r w:rsidR="007C30F6">
        <w:t xml:space="preserve"> i </w:t>
      </w:r>
      <w:r w:rsidR="00251E5A" w:rsidRPr="001164AC">
        <w:t>dyrektywę Parlamentu Europejskiego</w:t>
      </w:r>
      <w:r w:rsidR="007C30F6" w:rsidRPr="001164AC">
        <w:t xml:space="preserve"> i</w:t>
      </w:r>
      <w:r w:rsidR="007C30F6">
        <w:t> </w:t>
      </w:r>
      <w:r w:rsidR="00251E5A" w:rsidRPr="001164AC">
        <w:t>Rady (UE) 2020/182</w:t>
      </w:r>
      <w:r w:rsidR="007C30F6" w:rsidRPr="001164AC">
        <w:t>8</w:t>
      </w:r>
      <w:r w:rsidR="007C30F6">
        <w:t xml:space="preserve"> oraz</w:t>
      </w:r>
      <w:r w:rsidR="00251E5A" w:rsidRPr="001164AC">
        <w:t xml:space="preserve"> uchylającym dyrektywę 2001/95/WE Parlamentu Europejskiego</w:t>
      </w:r>
      <w:r w:rsidR="007C30F6" w:rsidRPr="001164AC">
        <w:t xml:space="preserve"> i</w:t>
      </w:r>
      <w:r w:rsidR="007C30F6">
        <w:t> </w:t>
      </w:r>
      <w:r w:rsidR="00251E5A" w:rsidRPr="001164AC">
        <w:t>Rady</w:t>
      </w:r>
      <w:r w:rsidR="007C30F6" w:rsidRPr="001164AC">
        <w:t xml:space="preserve"> i</w:t>
      </w:r>
      <w:r w:rsidR="007C30F6">
        <w:t> </w:t>
      </w:r>
      <w:r w:rsidR="00251E5A" w:rsidRPr="001164AC">
        <w:t xml:space="preserve">dyrektywę Rady 87/357/EWG </w:t>
      </w:r>
      <w:bookmarkStart w:id="66" w:name="_Hlk202798711"/>
      <w:r w:rsidR="00251E5A" w:rsidRPr="001164AC">
        <w:t>(Dz. Urz. UE L 13</w:t>
      </w:r>
      <w:r w:rsidR="00353D8E" w:rsidRPr="001164AC">
        <w:t>5 z </w:t>
      </w:r>
      <w:r w:rsidR="00251E5A" w:rsidRPr="001164AC">
        <w:t>23.05.2023, str. 1</w:t>
      </w:r>
      <w:r w:rsidR="004A06DE" w:rsidRPr="001164AC">
        <w:t>,</w:t>
      </w:r>
      <w:r w:rsidR="00DB5161" w:rsidRPr="001164AC">
        <w:t xml:space="preserve"> z </w:t>
      </w:r>
      <w:proofErr w:type="spellStart"/>
      <w:r w:rsidR="004A06DE" w:rsidRPr="001164AC">
        <w:t>późn</w:t>
      </w:r>
      <w:proofErr w:type="spellEnd"/>
      <w:r w:rsidR="004A06DE" w:rsidRPr="001164AC">
        <w:t>. zm.</w:t>
      </w:r>
      <w:r w:rsidR="004A06DE" w:rsidRPr="00347E8C">
        <w:rPr>
          <w:rStyle w:val="IGindeksgrny"/>
        </w:rPr>
        <w:footnoteReference w:id="9"/>
      </w:r>
      <w:r w:rsidR="004A06DE" w:rsidRPr="00347E8C">
        <w:rPr>
          <w:rStyle w:val="IGindeksgrny"/>
        </w:rPr>
        <w:t>)</w:t>
      </w:r>
      <w:r w:rsidR="00251E5A" w:rsidRPr="001164AC">
        <w:t>)</w:t>
      </w:r>
      <w:bookmarkEnd w:id="66"/>
      <w:r w:rsidR="007826DC" w:rsidRPr="001164AC">
        <w:t xml:space="preserve">, </w:t>
      </w:r>
      <w:r w:rsidR="006572D7" w:rsidRPr="001164AC">
        <w:t>stosuje się przepisy</w:t>
      </w:r>
      <w:r w:rsidR="007C30F6" w:rsidRPr="001164AC">
        <w:t xml:space="preserve"> o</w:t>
      </w:r>
      <w:r w:rsidR="007C30F6">
        <w:t> </w:t>
      </w:r>
      <w:r w:rsidR="00483FD5">
        <w:t>nadzorze</w:t>
      </w:r>
      <w:r w:rsidR="00353D8E" w:rsidRPr="001164AC">
        <w:t> </w:t>
      </w:r>
      <w:r w:rsidR="00483FD5">
        <w:t xml:space="preserve">nad </w:t>
      </w:r>
      <w:r w:rsidR="006572D7" w:rsidRPr="001164AC">
        <w:t xml:space="preserve">ogólnym </w:t>
      </w:r>
      <w:r w:rsidR="00C96634" w:rsidRPr="001164AC">
        <w:t>bezpieczeństw</w:t>
      </w:r>
      <w:r w:rsidR="00C96634">
        <w:t>em</w:t>
      </w:r>
      <w:r w:rsidR="00C96634" w:rsidRPr="001164AC">
        <w:t xml:space="preserve"> </w:t>
      </w:r>
      <w:r w:rsidR="006572D7" w:rsidRPr="001164AC">
        <w:t>produktów.</w:t>
      </w:r>
      <w:r>
        <w:t>”</w:t>
      </w:r>
      <w:r w:rsidR="006572D7" w:rsidRPr="001164AC">
        <w:t>.</w:t>
      </w:r>
    </w:p>
    <w:bookmarkEnd w:id="59"/>
    <w:p w14:paraId="7F64E608" w14:textId="1350E4CA" w:rsidR="00C50ACD" w:rsidRPr="001164AC" w:rsidRDefault="00081F60" w:rsidP="00C70D9E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B03A15" w:rsidRPr="006B1C99">
        <w:rPr>
          <w:rStyle w:val="Ppogrubienie"/>
        </w:rPr>
        <w:t>90</w:t>
      </w:r>
      <w:r w:rsidRPr="006B1C99">
        <w:rPr>
          <w:rStyle w:val="Ppogrubienie"/>
        </w:rPr>
        <w:t>.</w:t>
      </w:r>
      <w:r w:rsidR="00353D8E" w:rsidRPr="001164AC">
        <w:t xml:space="preserve"> W </w:t>
      </w:r>
      <w:r w:rsidR="00C50ACD" w:rsidRPr="001164AC">
        <w:t>ustawie</w:t>
      </w:r>
      <w:r w:rsidR="00353D8E" w:rsidRPr="001164AC">
        <w:t xml:space="preserve"> z </w:t>
      </w:r>
      <w:r w:rsidR="00C50ACD" w:rsidRPr="001164AC">
        <w:t>dnia 3</w:t>
      </w:r>
      <w:r w:rsidR="00353D8E" w:rsidRPr="001164AC">
        <w:t>0 </w:t>
      </w:r>
      <w:r w:rsidR="00C50ACD" w:rsidRPr="001164AC">
        <w:t>sierpnia 200</w:t>
      </w:r>
      <w:r w:rsidR="00353D8E" w:rsidRPr="001164AC">
        <w:t>2 </w:t>
      </w:r>
      <w:r w:rsidR="00C50ACD" w:rsidRPr="001164AC">
        <w:t>r.</w:t>
      </w:r>
      <w:r w:rsidR="00353D8E" w:rsidRPr="001164AC">
        <w:t> o </w:t>
      </w:r>
      <w:r w:rsidR="00C50ACD" w:rsidRPr="001164AC">
        <w:t>systemie oceny zgodności (</w:t>
      </w:r>
      <w:r w:rsidR="007C30F6">
        <w:t>Dz. U.</w:t>
      </w:r>
      <w:r w:rsidR="00353D8E" w:rsidRPr="001164AC">
        <w:t xml:space="preserve"> z </w:t>
      </w:r>
      <w:r w:rsidR="00C50ACD" w:rsidRPr="001164AC">
        <w:t>202</w:t>
      </w:r>
      <w:r w:rsidR="00353D8E" w:rsidRPr="001164AC">
        <w:t>3 </w:t>
      </w:r>
      <w:r w:rsidR="00C50ACD" w:rsidRPr="001164AC">
        <w:t>r.</w:t>
      </w:r>
      <w:r w:rsidR="007C30F6">
        <w:t xml:space="preserve"> poz. </w:t>
      </w:r>
      <w:r w:rsidR="00C50ACD" w:rsidRPr="001164AC">
        <w:t>215)</w:t>
      </w:r>
      <w:r w:rsidR="007C30F6" w:rsidRPr="001164AC">
        <w:t xml:space="preserve"> w</w:t>
      </w:r>
      <w:r w:rsidR="007C30F6">
        <w:t> art. </w:t>
      </w:r>
      <w:r w:rsidR="00C50ACD" w:rsidRPr="001164AC">
        <w:t>4</w:t>
      </w:r>
      <w:r w:rsidR="00353D8E" w:rsidRPr="001164AC">
        <w:t>4 </w:t>
      </w:r>
      <w:r w:rsidR="006E2F19" w:rsidRPr="001164AC">
        <w:t>uchyla się</w:t>
      </w:r>
      <w:r w:rsidR="007C30F6">
        <w:t xml:space="preserve"> ust. </w:t>
      </w:r>
      <w:r w:rsidR="006E2F19" w:rsidRPr="001164AC">
        <w:t>2</w:t>
      </w:r>
      <w:r w:rsidR="00487A61" w:rsidRPr="001164AC">
        <w:t>.</w:t>
      </w:r>
    </w:p>
    <w:p w14:paraId="30F8BE4E" w14:textId="338DA006" w:rsidR="00C70D9E" w:rsidRPr="001164AC" w:rsidRDefault="00C70D9E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9</w:t>
      </w:r>
      <w:r w:rsidR="00B03A15" w:rsidRPr="006B1C99">
        <w:rPr>
          <w:rStyle w:val="Ppogrubienie"/>
        </w:rPr>
        <w:t>1</w:t>
      </w:r>
      <w:r w:rsidR="00081F60" w:rsidRPr="006B1C99">
        <w:rPr>
          <w:rStyle w:val="Ppogrubienie"/>
        </w:rPr>
        <w:t>.</w:t>
      </w:r>
      <w:r w:rsidR="00353D8E" w:rsidRPr="001164AC">
        <w:t xml:space="preserve"> W </w:t>
      </w:r>
      <w:r w:rsidRPr="001164AC">
        <w:t>ustawie</w:t>
      </w:r>
      <w:r w:rsidR="00353D8E" w:rsidRPr="001164AC">
        <w:t xml:space="preserve"> z </w:t>
      </w:r>
      <w:r w:rsidRPr="001164AC">
        <w:t xml:space="preserve">dnia </w:t>
      </w:r>
      <w:r w:rsidR="00353D8E" w:rsidRPr="001164AC">
        <w:t>7 </w:t>
      </w:r>
      <w:r w:rsidRPr="001164AC">
        <w:t>maja 200</w:t>
      </w:r>
      <w:r w:rsidR="00353D8E" w:rsidRPr="001164AC">
        <w:t>9 </w:t>
      </w:r>
      <w:r w:rsidRPr="001164AC">
        <w:t>r.</w:t>
      </w:r>
      <w:r w:rsidR="00353D8E" w:rsidRPr="001164AC">
        <w:t xml:space="preserve"> o </w:t>
      </w:r>
      <w:r w:rsidRPr="001164AC">
        <w:t>towarach paczkowanych (</w:t>
      </w:r>
      <w:r w:rsidR="007C30F6">
        <w:t>Dz. U.</w:t>
      </w:r>
      <w:r w:rsidR="00353D8E" w:rsidRPr="001164AC">
        <w:t xml:space="preserve"> z </w:t>
      </w:r>
      <w:r w:rsidRPr="001164AC">
        <w:t>202</w:t>
      </w:r>
      <w:r w:rsidR="00353D8E" w:rsidRPr="001164AC">
        <w:t>2 </w:t>
      </w:r>
      <w:r w:rsidRPr="001164AC">
        <w:t>r.</w:t>
      </w:r>
      <w:r w:rsidR="007C30F6">
        <w:t xml:space="preserve"> poz. </w:t>
      </w:r>
      <w:r w:rsidRPr="001164AC">
        <w:t>2255</w:t>
      </w:r>
      <w:r w:rsidR="00E655A1">
        <w:t xml:space="preserve"> oraz z 2025 r. poz. 1168</w:t>
      </w:r>
      <w:r w:rsidRPr="001164AC">
        <w:t>)</w:t>
      </w:r>
      <w:r w:rsidR="007C30F6" w:rsidRPr="001164AC">
        <w:t xml:space="preserve"> w</w:t>
      </w:r>
      <w:r w:rsidR="007C30F6">
        <w:t> art. </w:t>
      </w:r>
      <w:r w:rsidR="007C30F6" w:rsidRPr="001164AC">
        <w:t>2</w:t>
      </w:r>
      <w:r w:rsidR="007C30F6">
        <w:t xml:space="preserve"> pkt </w:t>
      </w:r>
      <w:r w:rsidR="00353D8E" w:rsidRPr="001164AC">
        <w:t>2 </w:t>
      </w:r>
      <w:r w:rsidRPr="001164AC">
        <w:t>otrzymuje brzmienie:</w:t>
      </w:r>
    </w:p>
    <w:p w14:paraId="2435B77A" w14:textId="5413A4FE" w:rsidR="00C70D9E" w:rsidRPr="001164AC" w:rsidRDefault="006B1C99" w:rsidP="00C70D9E">
      <w:pPr>
        <w:pStyle w:val="ZPKTzmpktartykuempunktem"/>
      </w:pPr>
      <w:r>
        <w:t>„</w:t>
      </w:r>
      <w:r w:rsidR="00C70D9E" w:rsidRPr="001164AC">
        <w:t>2)</w:t>
      </w:r>
      <w:r w:rsidR="00C70D9E" w:rsidRPr="001164AC">
        <w:tab/>
        <w:t>produkt – produkt</w:t>
      </w:r>
      <w:r w:rsidR="00353D8E" w:rsidRPr="001164AC">
        <w:t xml:space="preserve"> w </w:t>
      </w:r>
      <w:r w:rsidR="00C70D9E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1 </w:t>
      </w:r>
      <w:r w:rsidR="003C758E" w:rsidRPr="001164AC">
        <w:t>rozporządzenia Parlamentu Europejskiego</w:t>
      </w:r>
      <w:r w:rsidR="007C30F6" w:rsidRPr="001164AC">
        <w:t xml:space="preserve"> i</w:t>
      </w:r>
      <w:r w:rsidR="007C30F6">
        <w:t> </w:t>
      </w:r>
      <w:r w:rsidR="003C758E" w:rsidRPr="001164AC">
        <w:t>Rady (UE) 2023/98</w:t>
      </w:r>
      <w:r w:rsidR="007C30F6" w:rsidRPr="001164AC">
        <w:t>8</w:t>
      </w:r>
      <w:r w:rsidR="007C30F6">
        <w:t> </w:t>
      </w:r>
      <w:r w:rsidR="007C30F6" w:rsidRPr="001164AC">
        <w:t>z</w:t>
      </w:r>
      <w:r w:rsidR="007C30F6">
        <w:t> </w:t>
      </w:r>
      <w:r w:rsidR="003C758E" w:rsidRPr="001164AC">
        <w:t>dnia 1</w:t>
      </w:r>
      <w:r w:rsidR="00353D8E" w:rsidRPr="001164AC">
        <w:t>0 </w:t>
      </w:r>
      <w:r w:rsidR="003C758E" w:rsidRPr="001164AC">
        <w:t>maja 202</w:t>
      </w:r>
      <w:r w:rsidR="00353D8E" w:rsidRPr="001164AC">
        <w:t>3 </w:t>
      </w:r>
      <w:r w:rsidR="003C758E" w:rsidRPr="001164AC">
        <w:t>r.</w:t>
      </w:r>
      <w:r w:rsidR="007C30F6" w:rsidRPr="001164AC">
        <w:t xml:space="preserve"> w</w:t>
      </w:r>
      <w:r w:rsidR="007C30F6">
        <w:t> </w:t>
      </w:r>
      <w:r w:rsidR="003C758E" w:rsidRPr="001164AC">
        <w:t>sprawie ogólnego bezpieczeństwa produktów, zmieniającego rozporządzenie Parlamentu Europejskiego</w:t>
      </w:r>
      <w:r w:rsidR="00353D8E" w:rsidRPr="001164AC">
        <w:t xml:space="preserve"> i </w:t>
      </w:r>
      <w:r w:rsidR="003C758E" w:rsidRPr="001164AC">
        <w:t>Rady (UE)</w:t>
      </w:r>
      <w:r w:rsidR="007C30F6">
        <w:t xml:space="preserve"> nr </w:t>
      </w:r>
      <w:r w:rsidR="003C758E" w:rsidRPr="001164AC">
        <w:t>1025/201</w:t>
      </w:r>
      <w:r w:rsidR="007C30F6" w:rsidRPr="001164AC">
        <w:t>2</w:t>
      </w:r>
      <w:r w:rsidR="007C30F6">
        <w:t xml:space="preserve"> i </w:t>
      </w:r>
      <w:r w:rsidR="003C758E" w:rsidRPr="001164AC">
        <w:t>dyrektywę Parlamentu Europejskiego</w:t>
      </w:r>
      <w:r w:rsidR="00353D8E" w:rsidRPr="001164AC">
        <w:t xml:space="preserve"> i </w:t>
      </w:r>
      <w:r w:rsidR="003C758E" w:rsidRPr="001164AC">
        <w:t>Rady (UE) 2020/182</w:t>
      </w:r>
      <w:r w:rsidR="007C30F6" w:rsidRPr="001164AC">
        <w:t>8</w:t>
      </w:r>
      <w:r w:rsidR="007C30F6">
        <w:t xml:space="preserve"> oraz</w:t>
      </w:r>
      <w:r w:rsidR="003C758E" w:rsidRPr="001164AC">
        <w:t xml:space="preserve"> uchylającego dyrektywę 2001/95/WE Parlamentu Europejskiego</w:t>
      </w:r>
      <w:r w:rsidR="007C30F6" w:rsidRPr="001164AC">
        <w:t xml:space="preserve"> i</w:t>
      </w:r>
      <w:r w:rsidR="007C30F6">
        <w:t> </w:t>
      </w:r>
      <w:r w:rsidR="003C758E" w:rsidRPr="001164AC">
        <w:t>Rady</w:t>
      </w:r>
      <w:r w:rsidR="007C30F6" w:rsidRPr="001164AC">
        <w:t xml:space="preserve"> i</w:t>
      </w:r>
      <w:r w:rsidR="007C30F6">
        <w:t> </w:t>
      </w:r>
      <w:r w:rsidR="003C758E" w:rsidRPr="001164AC">
        <w:t xml:space="preserve">dyrektywę Rady 87/357/EWG </w:t>
      </w:r>
      <w:r w:rsidR="004E762C" w:rsidRPr="001164AC">
        <w:t>(Dz. Urz. UE L 135</w:t>
      </w:r>
      <w:r w:rsidR="007B5E16">
        <w:t xml:space="preserve"> </w:t>
      </w:r>
      <w:r w:rsidR="004E762C" w:rsidRPr="001164AC">
        <w:t>z 23.05.2023, str. 1,</w:t>
      </w:r>
      <w:r w:rsidR="00DB5161" w:rsidRPr="001164AC">
        <w:t xml:space="preserve"> z </w:t>
      </w:r>
      <w:proofErr w:type="spellStart"/>
      <w:r w:rsidR="004E762C" w:rsidRPr="001164AC">
        <w:t>późn</w:t>
      </w:r>
      <w:proofErr w:type="spellEnd"/>
      <w:r w:rsidR="004E762C" w:rsidRPr="001164AC">
        <w:t>. zm.</w:t>
      </w:r>
      <w:r w:rsidR="004E762C" w:rsidRPr="00347E8C">
        <w:rPr>
          <w:rStyle w:val="IGindeksgrny"/>
        </w:rPr>
        <w:footnoteReference w:id="10"/>
      </w:r>
      <w:r w:rsidR="004E762C" w:rsidRPr="00347E8C">
        <w:rPr>
          <w:rStyle w:val="IGindeksgrny"/>
        </w:rPr>
        <w:t>)</w:t>
      </w:r>
      <w:r w:rsidR="004E762C" w:rsidRPr="001164AC">
        <w:t>)</w:t>
      </w:r>
      <w:r w:rsidR="00C70D9E" w:rsidRPr="001164AC">
        <w:t>;</w:t>
      </w:r>
      <w:r>
        <w:t>”</w:t>
      </w:r>
      <w:r w:rsidR="00C70D9E" w:rsidRPr="001164AC">
        <w:t>.</w:t>
      </w:r>
    </w:p>
    <w:p w14:paraId="522BB83C" w14:textId="598C1FC4" w:rsidR="0068340E" w:rsidRPr="001164AC" w:rsidRDefault="00081F60" w:rsidP="006B1C99">
      <w:pPr>
        <w:pStyle w:val="ARTartustawynprozporzdzenia"/>
        <w:keepNext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5E6724" w:rsidRPr="006B1C99">
        <w:rPr>
          <w:rStyle w:val="Ppogrubienie"/>
        </w:rPr>
        <w:t>9</w:t>
      </w:r>
      <w:r w:rsidR="00B03A15" w:rsidRPr="006B1C99">
        <w:rPr>
          <w:rStyle w:val="Ppogrubienie"/>
        </w:rPr>
        <w:t>2</w:t>
      </w:r>
      <w:r w:rsidRPr="006B1C99">
        <w:rPr>
          <w:rStyle w:val="Ppogrubienie"/>
        </w:rPr>
        <w:t>.</w:t>
      </w:r>
      <w:r w:rsidR="00353D8E" w:rsidRPr="001164AC">
        <w:t xml:space="preserve"> W </w:t>
      </w:r>
      <w:r w:rsidR="003C758E" w:rsidRPr="001164AC">
        <w:t>ustawie</w:t>
      </w:r>
      <w:r w:rsidR="00353D8E" w:rsidRPr="001164AC">
        <w:t xml:space="preserve"> z </w:t>
      </w:r>
      <w:r w:rsidR="003C758E" w:rsidRPr="001164AC">
        <w:t xml:space="preserve">dnia </w:t>
      </w:r>
      <w:r w:rsidR="00353D8E" w:rsidRPr="001164AC">
        <w:t>6 </w:t>
      </w:r>
      <w:r w:rsidR="003C758E" w:rsidRPr="001164AC">
        <w:t>marca 201</w:t>
      </w:r>
      <w:r w:rsidR="00353D8E" w:rsidRPr="001164AC">
        <w:t>8 </w:t>
      </w:r>
      <w:r w:rsidR="003C758E" w:rsidRPr="001164AC">
        <w:t>r. – Prawo przedsiębiorców (</w:t>
      </w:r>
      <w:r w:rsidR="007C30F6">
        <w:t>Dz. U.</w:t>
      </w:r>
      <w:r w:rsidR="00353D8E" w:rsidRPr="001164AC">
        <w:t xml:space="preserve"> z </w:t>
      </w:r>
      <w:r w:rsidR="003C758E" w:rsidRPr="001164AC">
        <w:t>202</w:t>
      </w:r>
      <w:r w:rsidR="00353D8E" w:rsidRPr="001164AC">
        <w:t>4 </w:t>
      </w:r>
      <w:r w:rsidR="003C758E" w:rsidRPr="001164AC">
        <w:t>r.</w:t>
      </w:r>
      <w:r w:rsidR="007C30F6">
        <w:t xml:space="preserve"> poz. </w:t>
      </w:r>
      <w:r w:rsidR="003C758E" w:rsidRPr="001164AC">
        <w:t>23</w:t>
      </w:r>
      <w:r w:rsidR="00A81802" w:rsidRPr="001164AC">
        <w:t>6</w:t>
      </w:r>
      <w:r w:rsidR="00DE7DB3" w:rsidRPr="001164AC">
        <w:t>,</w:t>
      </w:r>
      <w:r w:rsidR="00DB5161" w:rsidRPr="001164AC">
        <w:t xml:space="preserve"> z </w:t>
      </w:r>
      <w:proofErr w:type="spellStart"/>
      <w:r w:rsidR="00DE7DB3" w:rsidRPr="001164AC">
        <w:t>późn</w:t>
      </w:r>
      <w:proofErr w:type="spellEnd"/>
      <w:r w:rsidR="00DE7DB3" w:rsidRPr="001164AC">
        <w:t>. zm.</w:t>
      </w:r>
      <w:r w:rsidR="00DE7DB3" w:rsidRPr="00347E8C">
        <w:rPr>
          <w:rStyle w:val="IGindeksgrny"/>
        </w:rPr>
        <w:footnoteReference w:id="11"/>
      </w:r>
      <w:r w:rsidR="00DE7DB3" w:rsidRPr="00347E8C">
        <w:rPr>
          <w:rStyle w:val="IGindeksgrny"/>
        </w:rPr>
        <w:t>)</w:t>
      </w:r>
      <w:r w:rsidR="003C758E" w:rsidRPr="001164AC">
        <w:t>)</w:t>
      </w:r>
      <w:r w:rsidR="007C30F6" w:rsidRPr="001164AC">
        <w:t xml:space="preserve"> w</w:t>
      </w:r>
      <w:r w:rsidR="007C30F6">
        <w:t> art. </w:t>
      </w:r>
      <w:r w:rsidR="0068340E" w:rsidRPr="001164AC">
        <w:t>2</w:t>
      </w:r>
      <w:r w:rsidR="007C30F6" w:rsidRPr="001164AC">
        <w:t>1</w:t>
      </w:r>
      <w:r w:rsidR="007C30F6">
        <w:t xml:space="preserve"> w ust. </w:t>
      </w:r>
      <w:r w:rsidR="007C30F6" w:rsidRPr="001164AC">
        <w:t>1</w:t>
      </w:r>
      <w:r w:rsidR="007C30F6">
        <w:t xml:space="preserve"> pkt </w:t>
      </w:r>
      <w:r w:rsidR="00353D8E" w:rsidRPr="001164AC">
        <w:t>1 </w:t>
      </w:r>
      <w:r w:rsidR="0068340E" w:rsidRPr="001164AC">
        <w:t>otrzymuje brzmienie:</w:t>
      </w:r>
    </w:p>
    <w:p w14:paraId="54255375" w14:textId="10AD8A8E" w:rsidR="00C70D9E" w:rsidRPr="001164AC" w:rsidRDefault="006B1C99" w:rsidP="004C5CCA">
      <w:pPr>
        <w:pStyle w:val="ZPKTzmpktartykuempunktem"/>
      </w:pPr>
      <w:r>
        <w:t>„</w:t>
      </w:r>
      <w:r w:rsidR="0068340E" w:rsidRPr="001164AC">
        <w:t>1)</w:t>
      </w:r>
      <w:r w:rsidR="0068340E" w:rsidRPr="001164AC">
        <w:tab/>
        <w:t>określające firmę producenta</w:t>
      </w:r>
      <w:r w:rsidR="00353D8E" w:rsidRPr="001164AC">
        <w:t xml:space="preserve"> w </w:t>
      </w:r>
      <w:r w:rsidR="0068340E" w:rsidRPr="001164AC">
        <w:t>rozumieniu</w:t>
      </w:r>
      <w:r w:rsidR="007C30F6">
        <w:t xml:space="preserve"> art. </w:t>
      </w:r>
      <w:r w:rsidR="007C30F6" w:rsidRPr="001164AC">
        <w:t>3</w:t>
      </w:r>
      <w:r w:rsidR="007C30F6">
        <w:t xml:space="preserve"> pkt </w:t>
      </w:r>
      <w:r w:rsidR="00353D8E" w:rsidRPr="001164AC">
        <w:t>8 </w:t>
      </w:r>
      <w:r w:rsidR="0068340E" w:rsidRPr="001164AC">
        <w:t>rozporządzenia Parlamentu Europejskiego</w:t>
      </w:r>
      <w:r w:rsidR="00353D8E" w:rsidRPr="001164AC">
        <w:t xml:space="preserve"> i </w:t>
      </w:r>
      <w:r w:rsidR="0068340E" w:rsidRPr="001164AC">
        <w:t>Rady (UE) 2023/98</w:t>
      </w:r>
      <w:r w:rsidR="00353D8E" w:rsidRPr="001164AC">
        <w:t>8 z </w:t>
      </w:r>
      <w:r w:rsidR="0068340E" w:rsidRPr="001164AC">
        <w:t>dnia 1</w:t>
      </w:r>
      <w:r w:rsidR="00353D8E" w:rsidRPr="001164AC">
        <w:t>0 </w:t>
      </w:r>
      <w:r w:rsidR="0068340E" w:rsidRPr="001164AC">
        <w:t>maja 202</w:t>
      </w:r>
      <w:r w:rsidR="00353D8E" w:rsidRPr="001164AC">
        <w:t>3 </w:t>
      </w:r>
      <w:r w:rsidR="0068340E" w:rsidRPr="001164AC">
        <w:t>r.</w:t>
      </w:r>
      <w:r w:rsidR="00353D8E" w:rsidRPr="001164AC">
        <w:t xml:space="preserve"> w </w:t>
      </w:r>
      <w:r w:rsidR="0068340E" w:rsidRPr="001164AC">
        <w:t>sprawie ogólnego bezpieczeństwa produktów, zmieniającego rozporządzenie Parlamentu Europejskiego</w:t>
      </w:r>
      <w:r w:rsidR="00353D8E" w:rsidRPr="001164AC">
        <w:t xml:space="preserve"> i </w:t>
      </w:r>
      <w:r w:rsidR="0068340E" w:rsidRPr="001164AC">
        <w:t>Rady (UE)</w:t>
      </w:r>
      <w:r w:rsidR="007C30F6">
        <w:t xml:space="preserve"> nr </w:t>
      </w:r>
      <w:r w:rsidR="0068340E" w:rsidRPr="001164AC">
        <w:t>1025/201</w:t>
      </w:r>
      <w:r w:rsidR="007C30F6" w:rsidRPr="001164AC">
        <w:t>2</w:t>
      </w:r>
      <w:r w:rsidR="007C30F6">
        <w:t xml:space="preserve"> i </w:t>
      </w:r>
      <w:r w:rsidR="0068340E" w:rsidRPr="001164AC">
        <w:t>dyrektywę Parlamentu Europejskiego</w:t>
      </w:r>
      <w:r w:rsidR="00353D8E" w:rsidRPr="001164AC">
        <w:t xml:space="preserve"> i </w:t>
      </w:r>
      <w:r w:rsidR="0068340E" w:rsidRPr="001164AC">
        <w:t>Rady (UE) 2020/182</w:t>
      </w:r>
      <w:r w:rsidR="007C30F6" w:rsidRPr="001164AC">
        <w:t>8</w:t>
      </w:r>
      <w:r w:rsidR="007C30F6">
        <w:t xml:space="preserve"> oraz</w:t>
      </w:r>
      <w:r w:rsidR="0068340E" w:rsidRPr="001164AC">
        <w:t xml:space="preserve"> uchylającego dyrektywę 2001/95/WE Parlamentu Europejskiego</w:t>
      </w:r>
      <w:r w:rsidR="00353D8E" w:rsidRPr="001164AC">
        <w:t xml:space="preserve"> i </w:t>
      </w:r>
      <w:r w:rsidR="0068340E" w:rsidRPr="001164AC">
        <w:t>Rady</w:t>
      </w:r>
      <w:r w:rsidR="00353D8E" w:rsidRPr="001164AC">
        <w:t xml:space="preserve"> i </w:t>
      </w:r>
      <w:r w:rsidR="0068340E" w:rsidRPr="001164AC">
        <w:t xml:space="preserve">dyrektywę Rady 87/357/EWG </w:t>
      </w:r>
      <w:r w:rsidR="004E762C" w:rsidRPr="001164AC">
        <w:t>(Dz. Urz. UE L 135</w:t>
      </w:r>
      <w:r w:rsidR="007B5E16">
        <w:t xml:space="preserve"> </w:t>
      </w:r>
      <w:r w:rsidR="004E762C" w:rsidRPr="001164AC">
        <w:t>z 23.05.2023, str. 1,</w:t>
      </w:r>
      <w:r w:rsidR="00DB5161" w:rsidRPr="001164AC">
        <w:t xml:space="preserve"> z </w:t>
      </w:r>
      <w:proofErr w:type="spellStart"/>
      <w:r w:rsidR="004E762C" w:rsidRPr="001164AC">
        <w:t>późn</w:t>
      </w:r>
      <w:proofErr w:type="spellEnd"/>
      <w:r w:rsidR="004E762C" w:rsidRPr="001164AC">
        <w:t>. zm.</w:t>
      </w:r>
      <w:r w:rsidR="004E762C" w:rsidRPr="00347E8C">
        <w:rPr>
          <w:rStyle w:val="IGindeksgrny"/>
        </w:rPr>
        <w:footnoteReference w:id="12"/>
      </w:r>
      <w:r w:rsidR="004E762C" w:rsidRPr="00347E8C">
        <w:rPr>
          <w:rStyle w:val="IGindeksgrny"/>
        </w:rPr>
        <w:t>)</w:t>
      </w:r>
      <w:r w:rsidR="004E762C" w:rsidRPr="001164AC">
        <w:t>)</w:t>
      </w:r>
      <w:r w:rsidR="00353D8E" w:rsidRPr="001164AC">
        <w:t xml:space="preserve"> i </w:t>
      </w:r>
      <w:r w:rsidR="0068340E" w:rsidRPr="001164AC">
        <w:t>jego adres,</w:t>
      </w:r>
      <w:r w:rsidR="00353D8E" w:rsidRPr="001164AC">
        <w:t xml:space="preserve"> a </w:t>
      </w:r>
      <w:r w:rsidR="0068340E" w:rsidRPr="001164AC">
        <w:t>także państwo siedziby wytwórcy, jeżeli ma on siedzibę poza terytorium państw członkowskich Unii Europejskiej</w:t>
      </w:r>
      <w:r w:rsidR="00353D8E" w:rsidRPr="001164AC">
        <w:t xml:space="preserve"> i </w:t>
      </w:r>
      <w:r w:rsidR="0068340E" w:rsidRPr="001164AC">
        <w:t>państw członkowskich Europejskiego Stowarzyszenia Wolnego Handlu (EFTA) – stron umowy</w:t>
      </w:r>
      <w:r w:rsidR="00353D8E" w:rsidRPr="001164AC">
        <w:t xml:space="preserve"> o </w:t>
      </w:r>
      <w:r w:rsidR="0068340E" w:rsidRPr="001164AC">
        <w:t>Europejskim Obszarze Gospodarczym;</w:t>
      </w:r>
      <w:r>
        <w:t>”</w:t>
      </w:r>
      <w:r w:rsidR="000158AB" w:rsidRPr="001164AC">
        <w:t>.</w:t>
      </w:r>
    </w:p>
    <w:p w14:paraId="14E2B254" w14:textId="03FDD160" w:rsidR="004906DD" w:rsidRPr="001164AC" w:rsidRDefault="004906DD" w:rsidP="004906DD">
      <w:pPr>
        <w:pStyle w:val="ROZDZODDZOZNoznaczenierozdziauluboddziau"/>
      </w:pPr>
      <w:r w:rsidRPr="001164AC">
        <w:lastRenderedPageBreak/>
        <w:t xml:space="preserve">Rozdział </w:t>
      </w:r>
      <w:r w:rsidR="004F1936" w:rsidRPr="001164AC">
        <w:t>5</w:t>
      </w:r>
    </w:p>
    <w:p w14:paraId="57E00347" w14:textId="338A490B" w:rsidR="004906DD" w:rsidRPr="001164AC" w:rsidRDefault="004906DD" w:rsidP="006B1C99">
      <w:pPr>
        <w:pStyle w:val="ROZDZODDZPRZEDMprzedmiotregulacjirozdziauluboddziau"/>
      </w:pPr>
      <w:r w:rsidRPr="001164AC">
        <w:t>Przepisy przejściowe</w:t>
      </w:r>
      <w:r w:rsidR="004F72B1" w:rsidRPr="001164AC">
        <w:t>, dostosowujące</w:t>
      </w:r>
      <w:r w:rsidR="00353D8E" w:rsidRPr="001164AC">
        <w:t xml:space="preserve"> i </w:t>
      </w:r>
      <w:r w:rsidRPr="001164AC">
        <w:t>końcow</w:t>
      </w:r>
      <w:r w:rsidR="00B7697E" w:rsidRPr="001164AC">
        <w:t>e</w:t>
      </w:r>
    </w:p>
    <w:p w14:paraId="2D43A07B" w14:textId="540A9FBB" w:rsidR="000B0F03" w:rsidRPr="001164AC" w:rsidRDefault="000B0F03" w:rsidP="000B0F03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9</w:t>
      </w:r>
      <w:r w:rsidR="00B03A15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Pr="001164AC">
        <w:t xml:space="preserve"> Produkty</w:t>
      </w:r>
      <w:r w:rsidR="004C2A63">
        <w:t xml:space="preserve"> objęte zakresem </w:t>
      </w:r>
      <w:r w:rsidR="001B51F9">
        <w:t>przepis</w:t>
      </w:r>
      <w:r w:rsidR="004C2A63">
        <w:t>ów</w:t>
      </w:r>
      <w:r w:rsidR="001B51F9">
        <w:t xml:space="preserve"> </w:t>
      </w:r>
      <w:r w:rsidR="004F2161" w:rsidRPr="001164AC">
        <w:t>ustawy uchylanej</w:t>
      </w:r>
      <w:r w:rsidR="007C30F6" w:rsidRPr="001164AC">
        <w:t xml:space="preserve"> w</w:t>
      </w:r>
      <w:r w:rsidR="007C30F6">
        <w:t> art. </w:t>
      </w:r>
      <w:r w:rsidR="004F2161" w:rsidRPr="001164AC">
        <w:t>10</w:t>
      </w:r>
      <w:r w:rsidR="007C30F6" w:rsidRPr="001164AC">
        <w:t>2</w:t>
      </w:r>
      <w:r w:rsidR="007C30F6">
        <w:t> </w:t>
      </w:r>
      <w:r w:rsidRPr="001164AC">
        <w:t xml:space="preserve">mogą być udostępniane na rynku, </w:t>
      </w:r>
      <w:r w:rsidR="00AF2914" w:rsidRPr="001164AC">
        <w:t>jeżeli są zgodne</w:t>
      </w:r>
      <w:r w:rsidR="00353D8E" w:rsidRPr="001164AC">
        <w:t xml:space="preserve"> z </w:t>
      </w:r>
      <w:r w:rsidR="00AF2914" w:rsidRPr="001164AC">
        <w:t xml:space="preserve">przepisami </w:t>
      </w:r>
      <w:r w:rsidR="003C25FB">
        <w:t xml:space="preserve">tej </w:t>
      </w:r>
      <w:r w:rsidR="00AF2914" w:rsidRPr="001164AC">
        <w:t>ustawy</w:t>
      </w:r>
      <w:r w:rsidR="00353D8E" w:rsidRPr="001164AC">
        <w:t xml:space="preserve"> i </w:t>
      </w:r>
      <w:r w:rsidR="00AF2914" w:rsidRPr="001164AC">
        <w:t>zostały wprowadzone do obrotu przed dniem</w:t>
      </w:r>
      <w:r w:rsidR="003C25FB">
        <w:t xml:space="preserve"> </w:t>
      </w:r>
      <w:r w:rsidR="00FD424E">
        <w:t>1</w:t>
      </w:r>
      <w:r w:rsidR="007C30F6">
        <w:t>3 </w:t>
      </w:r>
      <w:r w:rsidR="00FD424E">
        <w:t>grudnia 202</w:t>
      </w:r>
      <w:r w:rsidR="007C30F6">
        <w:t>4 </w:t>
      </w:r>
      <w:r w:rsidR="00FD424E">
        <w:t>r</w:t>
      </w:r>
      <w:r w:rsidR="00AF2914" w:rsidRPr="001164AC">
        <w:t>.</w:t>
      </w:r>
    </w:p>
    <w:p w14:paraId="69DB3D02" w14:textId="56592836" w:rsidR="00F917D7" w:rsidRPr="001164AC" w:rsidRDefault="00F348A6" w:rsidP="00F917D7">
      <w:pPr>
        <w:pStyle w:val="ARTartustawynprozporzdzenia"/>
      </w:pPr>
      <w:r w:rsidRPr="006B1C99">
        <w:rPr>
          <w:rStyle w:val="Ppogrubienie"/>
        </w:rPr>
        <w:t>Art.</w:t>
      </w:r>
      <w:r w:rsidR="000F40CC" w:rsidRPr="006B1C99">
        <w:rPr>
          <w:rStyle w:val="Ppogrubienie"/>
        </w:rPr>
        <w:t> </w:t>
      </w:r>
      <w:r w:rsidR="000B0F03" w:rsidRPr="006B1C99">
        <w:rPr>
          <w:rStyle w:val="Ppogrubienie"/>
        </w:rPr>
        <w:t>9</w:t>
      </w:r>
      <w:r w:rsidR="00B03A15" w:rsidRPr="006B1C99">
        <w:rPr>
          <w:rStyle w:val="Ppogrubienie"/>
        </w:rPr>
        <w:t>4</w:t>
      </w:r>
      <w:r w:rsidR="00081F60" w:rsidRPr="006B1C99">
        <w:rPr>
          <w:rStyle w:val="Ppogrubienie"/>
        </w:rPr>
        <w:t>.</w:t>
      </w:r>
      <w:r w:rsidR="005E6148" w:rsidRPr="001164AC">
        <w:t xml:space="preserve"> </w:t>
      </w:r>
      <w:r w:rsidR="00AA5F40" w:rsidRPr="001164AC">
        <w:t xml:space="preserve">1. </w:t>
      </w:r>
      <w:r w:rsidR="00F917D7" w:rsidRPr="001164AC">
        <w:t>Do kontroli produktów</w:t>
      </w:r>
      <w:r w:rsidR="00353D8E" w:rsidRPr="001164AC">
        <w:t xml:space="preserve"> w </w:t>
      </w:r>
      <w:r w:rsidR="00F917D7" w:rsidRPr="001164AC">
        <w:t xml:space="preserve">zakresie spełniania </w:t>
      </w:r>
      <w:r w:rsidR="00713983" w:rsidRPr="001164AC">
        <w:t>prze</w:t>
      </w:r>
      <w:r w:rsidR="00B90607">
        <w:t>z</w:t>
      </w:r>
      <w:r w:rsidR="00713983" w:rsidRPr="001164AC">
        <w:t xml:space="preserve"> nie </w:t>
      </w:r>
      <w:r w:rsidR="00F917D7" w:rsidRPr="001164AC">
        <w:t>ogólnych wymagań bezpieczeństwa wszczętych na podstawie 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7C30F6" w:rsidRPr="001164AC">
        <w:t>2</w:t>
      </w:r>
      <w:r w:rsidR="007C30F6">
        <w:t xml:space="preserve"> i </w:t>
      </w:r>
      <w:r w:rsidR="00F917D7" w:rsidRPr="001164AC">
        <w:t>niezakończonych przed dniem wejścia</w:t>
      </w:r>
      <w:r w:rsidR="009F78C8" w:rsidRPr="001164AC">
        <w:t xml:space="preserve"> w </w:t>
      </w:r>
      <w:r w:rsidR="00F917D7" w:rsidRPr="001164AC">
        <w:t>życie niniejszej ustawy stosuje się przepisy dotychczasowe.</w:t>
      </w:r>
    </w:p>
    <w:p w14:paraId="52380385" w14:textId="77E9CD7C" w:rsidR="00AA5F40" w:rsidRPr="001164AC" w:rsidRDefault="00AA5F40" w:rsidP="0075596A">
      <w:pPr>
        <w:pStyle w:val="USTustnpkodeksu"/>
      </w:pPr>
      <w:r w:rsidRPr="001164AC">
        <w:t xml:space="preserve">2. Do kontroli wszczętej </w:t>
      </w:r>
      <w:r w:rsidR="00B90607">
        <w:t>od</w:t>
      </w:r>
      <w:r w:rsidR="00B90607" w:rsidRPr="001164AC">
        <w:t xml:space="preserve"> </w:t>
      </w:r>
      <w:r w:rsidRPr="001164AC">
        <w:t>dni</w:t>
      </w:r>
      <w:r w:rsidR="00B90607">
        <w:t>a</w:t>
      </w:r>
      <w:r w:rsidRPr="001164AC">
        <w:t xml:space="preserve"> wejścia</w:t>
      </w:r>
      <w:r w:rsidR="00353D8E" w:rsidRPr="001164AC">
        <w:t xml:space="preserve"> w </w:t>
      </w:r>
      <w:r w:rsidRPr="001164AC">
        <w:t>życie niniejszej ustawy</w:t>
      </w:r>
      <w:r w:rsidR="007C30F6" w:rsidRPr="001164AC">
        <w:t xml:space="preserve"> w</w:t>
      </w:r>
      <w:r w:rsidR="007C30F6">
        <w:t> </w:t>
      </w:r>
      <w:r w:rsidRPr="001164AC">
        <w:t>następstwie kontroli,</w:t>
      </w:r>
      <w:r w:rsidR="00353D8E" w:rsidRPr="001164AC">
        <w:t xml:space="preserve"> o </w:t>
      </w:r>
      <w:r w:rsidRPr="001164AC">
        <w:t>której mowa</w:t>
      </w:r>
      <w:r w:rsidR="007C30F6" w:rsidRPr="001164AC">
        <w:t xml:space="preserve"> w</w:t>
      </w:r>
      <w:r w:rsidR="007C30F6">
        <w:t> ust. </w:t>
      </w:r>
      <w:r w:rsidRPr="001164AC">
        <w:t>1, stosuje się przepisy dotychczasowe.</w:t>
      </w:r>
    </w:p>
    <w:p w14:paraId="10593EA4" w14:textId="62C5EBED" w:rsidR="00F348A6" w:rsidRPr="001164AC" w:rsidRDefault="00DB22B8" w:rsidP="00D11395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081F60" w:rsidRPr="006B1C99">
        <w:rPr>
          <w:rStyle w:val="Ppogrubienie"/>
        </w:rPr>
        <w:t>9</w:t>
      </w:r>
      <w:r w:rsidR="00B03A15" w:rsidRPr="006B1C99">
        <w:rPr>
          <w:rStyle w:val="Ppogrubienie"/>
        </w:rPr>
        <w:t>5</w:t>
      </w:r>
      <w:r w:rsidR="00081F60" w:rsidRPr="006B1C99">
        <w:rPr>
          <w:rStyle w:val="Ppogrubienie"/>
        </w:rPr>
        <w:t>.</w:t>
      </w:r>
      <w:r w:rsidR="00081F60" w:rsidRPr="001164AC">
        <w:rPr>
          <w:rStyle w:val="Ppogrubienie"/>
        </w:rPr>
        <w:t xml:space="preserve"> </w:t>
      </w:r>
      <w:r w:rsidR="002864A8" w:rsidRPr="001164AC">
        <w:t xml:space="preserve">1. </w:t>
      </w:r>
      <w:r w:rsidR="00F917D7" w:rsidRPr="001164AC">
        <w:t>Do postępowań</w:t>
      </w:r>
      <w:r w:rsidR="009F78C8" w:rsidRPr="001164AC">
        <w:t xml:space="preserve"> w </w:t>
      </w:r>
      <w:r w:rsidR="00F917D7" w:rsidRPr="001164AC">
        <w:t>sprawie ogólnego bezpieczeństwa produktu wszczętych na podstawie 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7C30F6" w:rsidRPr="001164AC">
        <w:t>2</w:t>
      </w:r>
      <w:r w:rsidR="007C30F6">
        <w:t xml:space="preserve"> i </w:t>
      </w:r>
      <w:r w:rsidR="00F917D7" w:rsidRPr="001164AC">
        <w:t>niezakończonych przed dniem wejścia</w:t>
      </w:r>
      <w:r w:rsidR="009F78C8" w:rsidRPr="001164AC">
        <w:t xml:space="preserve"> w </w:t>
      </w:r>
      <w:r w:rsidR="00F917D7" w:rsidRPr="001164AC">
        <w:t>życie niniejszej ustawy stosuje się przepisy dotychczasowe</w:t>
      </w:r>
      <w:r w:rsidR="00F348A6" w:rsidRPr="001164AC">
        <w:t>.</w:t>
      </w:r>
    </w:p>
    <w:p w14:paraId="40C0D11B" w14:textId="15C87FC4" w:rsidR="002864A8" w:rsidRPr="001164AC" w:rsidRDefault="002864A8" w:rsidP="0075596A">
      <w:pPr>
        <w:pStyle w:val="USTustnpkodeksu"/>
      </w:pPr>
      <w:r w:rsidRPr="001164AC">
        <w:t>2. Do postępowań</w:t>
      </w:r>
      <w:r w:rsidR="00353D8E" w:rsidRPr="001164AC">
        <w:t xml:space="preserve"> w </w:t>
      </w:r>
      <w:r w:rsidRPr="001164AC">
        <w:t>sprawie ogólnego bezpieczeństwa produktu wszczętych na podstawie kontroli,</w:t>
      </w:r>
      <w:r w:rsidR="00353D8E" w:rsidRPr="001164AC">
        <w:t xml:space="preserve"> o </w:t>
      </w:r>
      <w:r w:rsidRPr="001164AC">
        <w:t>których mowa</w:t>
      </w:r>
      <w:r w:rsidR="007C30F6" w:rsidRPr="001164AC">
        <w:t xml:space="preserve"> w</w:t>
      </w:r>
      <w:r w:rsidR="007C30F6">
        <w:t> art. </w:t>
      </w:r>
      <w:r w:rsidR="000B0F03" w:rsidRPr="001164AC">
        <w:t>9</w:t>
      </w:r>
      <w:r w:rsidR="009E0965">
        <w:t>4</w:t>
      </w:r>
      <w:r w:rsidRPr="001164AC">
        <w:t xml:space="preserve">, </w:t>
      </w:r>
      <w:r w:rsidR="00F917D7" w:rsidRPr="001164AC">
        <w:t>stosuje się przepisy dotychczasowe</w:t>
      </w:r>
      <w:r w:rsidRPr="001164AC">
        <w:t>.</w:t>
      </w:r>
    </w:p>
    <w:p w14:paraId="64FC86F3" w14:textId="45AABA7D" w:rsidR="008A2565" w:rsidRPr="001164AC" w:rsidRDefault="00081F60" w:rsidP="008A2565">
      <w:pPr>
        <w:pStyle w:val="ARTartustawynprozporzdzenia"/>
      </w:pPr>
      <w:r w:rsidRPr="006B1C99">
        <w:rPr>
          <w:rStyle w:val="Ppogrubienie"/>
        </w:rPr>
        <w:t>Art.</w:t>
      </w:r>
      <w:r w:rsidR="000F40CC" w:rsidRPr="006B1C99">
        <w:rPr>
          <w:rStyle w:val="Ppogrubienie"/>
        </w:rPr>
        <w:t> </w:t>
      </w:r>
      <w:r w:rsidRPr="006B1C99">
        <w:rPr>
          <w:rStyle w:val="Ppogrubienie"/>
        </w:rPr>
        <w:t>9</w:t>
      </w:r>
      <w:r w:rsidR="00B03A15" w:rsidRPr="006B1C99">
        <w:rPr>
          <w:rStyle w:val="Ppogrubienie"/>
        </w:rPr>
        <w:t>6</w:t>
      </w:r>
      <w:r w:rsidRPr="006B1C99">
        <w:rPr>
          <w:rStyle w:val="Ppogrubienie"/>
        </w:rPr>
        <w:t>.</w:t>
      </w:r>
      <w:r w:rsidR="001B2991" w:rsidRPr="001164AC">
        <w:t xml:space="preserve"> </w:t>
      </w:r>
      <w:r w:rsidR="008A2565" w:rsidRPr="001164AC">
        <w:t>1</w:t>
      </w:r>
      <w:r w:rsidR="002864A8" w:rsidRPr="001164AC">
        <w:t xml:space="preserve">. Do </w:t>
      </w:r>
      <w:r w:rsidR="008A2565" w:rsidRPr="001164AC">
        <w:t>opinii,</w:t>
      </w:r>
      <w:r w:rsidR="00353D8E" w:rsidRPr="001164AC">
        <w:t xml:space="preserve"> o </w:t>
      </w:r>
      <w:r w:rsidR="008A2565" w:rsidRPr="001164AC">
        <w:t>których mowa</w:t>
      </w:r>
      <w:r w:rsidR="007C30F6" w:rsidRPr="001164AC">
        <w:t xml:space="preserve"> w</w:t>
      </w:r>
      <w:r w:rsidR="007C30F6">
        <w:t> art. </w:t>
      </w:r>
      <w:r w:rsidR="008A2565" w:rsidRPr="001164AC">
        <w:t>3</w:t>
      </w:r>
      <w:r w:rsidR="007C30F6" w:rsidRPr="001164AC">
        <w:t>3</w:t>
      </w:r>
      <w:r w:rsidR="007C30F6">
        <w:t xml:space="preserve"> ust. </w:t>
      </w:r>
      <w:r w:rsidR="00353D8E" w:rsidRPr="001164AC">
        <w:t>2 </w:t>
      </w:r>
      <w:r w:rsidR="008A2565" w:rsidRPr="001164AC">
        <w:t>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295B23" w:rsidRPr="001164AC">
        <w:t>2</w:t>
      </w:r>
      <w:r w:rsidRPr="001164AC">
        <w:t>,</w:t>
      </w:r>
      <w:r w:rsidR="00353D8E" w:rsidRPr="001164AC">
        <w:t xml:space="preserve"> o </w:t>
      </w:r>
      <w:r w:rsidR="008A2565" w:rsidRPr="001164AC">
        <w:t>których wydanie organ celny zwrócił się przed dniem wejścia</w:t>
      </w:r>
      <w:r w:rsidR="00353D8E" w:rsidRPr="001164AC">
        <w:t xml:space="preserve"> w </w:t>
      </w:r>
      <w:r w:rsidR="008A2565" w:rsidRPr="001164AC">
        <w:t>życie niniejszej ustawy</w:t>
      </w:r>
      <w:r w:rsidR="00B21340" w:rsidRPr="001164AC">
        <w:t>,</w:t>
      </w:r>
      <w:r w:rsidR="008A2565" w:rsidRPr="001164AC">
        <w:t xml:space="preserve"> stosuje się przepisy dotychczasowe.</w:t>
      </w:r>
    </w:p>
    <w:p w14:paraId="2764C169" w14:textId="603C719F" w:rsidR="008A2565" w:rsidRPr="001164AC" w:rsidRDefault="008A2565" w:rsidP="008A2565">
      <w:pPr>
        <w:pStyle w:val="USTustnpkodeksu"/>
      </w:pPr>
      <w:r w:rsidRPr="001164AC">
        <w:t>2. Do postępowań wszczętych na podstawie</w:t>
      </w:r>
      <w:r w:rsidR="007C30F6">
        <w:t xml:space="preserve"> art. </w:t>
      </w:r>
      <w:r w:rsidRPr="001164AC">
        <w:t>3</w:t>
      </w:r>
      <w:r w:rsidR="007C30F6" w:rsidRPr="001164AC">
        <w:t>3</w:t>
      </w:r>
      <w:r w:rsidR="007C30F6">
        <w:t xml:space="preserve"> ust. </w:t>
      </w:r>
      <w:r w:rsidRPr="001164AC">
        <w:t>2a 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7C30F6" w:rsidRPr="001164AC">
        <w:t>2</w:t>
      </w:r>
      <w:r w:rsidR="007C30F6">
        <w:t xml:space="preserve"> i </w:t>
      </w:r>
      <w:r w:rsidRPr="001164AC">
        <w:t>niezakończonych przed dniem wejścia</w:t>
      </w:r>
      <w:r w:rsidR="009F78C8" w:rsidRPr="001164AC">
        <w:t xml:space="preserve"> w </w:t>
      </w:r>
      <w:r w:rsidRPr="001164AC">
        <w:t>życie niniejszej ustawy stosuje się przepisy dotychczasowe.</w:t>
      </w:r>
    </w:p>
    <w:p w14:paraId="1EEBA396" w14:textId="4F2DA89D" w:rsidR="008B5D8F" w:rsidRPr="001164AC" w:rsidRDefault="008B5D8F" w:rsidP="008B5D8F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081F60" w:rsidRPr="006B1C99">
        <w:rPr>
          <w:rStyle w:val="Ppogrubienie"/>
        </w:rPr>
        <w:t>9</w:t>
      </w:r>
      <w:r w:rsidR="00B03A15" w:rsidRPr="006B1C99">
        <w:rPr>
          <w:rStyle w:val="Ppogrubienie"/>
        </w:rPr>
        <w:t>7</w:t>
      </w:r>
      <w:r w:rsidR="00081F60" w:rsidRPr="006B1C99">
        <w:rPr>
          <w:rStyle w:val="Ppogrubienie"/>
        </w:rPr>
        <w:t>.</w:t>
      </w:r>
      <w:r w:rsidRPr="001164AC">
        <w:t xml:space="preserve"> Przepisy wykonawcze wydane na podstawie</w:t>
      </w:r>
      <w:r w:rsidR="007C30F6">
        <w:t xml:space="preserve"> art. </w:t>
      </w:r>
      <w:r w:rsidR="007C30F6" w:rsidRPr="001164AC">
        <w:t>9</w:t>
      </w:r>
      <w:r w:rsidR="007C30F6">
        <w:t xml:space="preserve"> i art. </w:t>
      </w:r>
      <w:r w:rsidR="005228A4" w:rsidRPr="001164AC">
        <w:t>2</w:t>
      </w:r>
      <w:r w:rsidR="007C30F6" w:rsidRPr="001164AC">
        <w:t>8</w:t>
      </w:r>
      <w:r w:rsidR="007C30F6">
        <w:t xml:space="preserve"> ust. </w:t>
      </w:r>
      <w:r w:rsidR="003960DE" w:rsidRPr="001164AC">
        <w:t>2 </w:t>
      </w:r>
      <w:r w:rsidRPr="001164AC">
        <w:t>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295B23" w:rsidRPr="001164AC">
        <w:t>2</w:t>
      </w:r>
      <w:r w:rsidR="00353D8E" w:rsidRPr="001164AC">
        <w:t> </w:t>
      </w:r>
      <w:r w:rsidRPr="001164AC">
        <w:t>zachowują moc</w:t>
      </w:r>
      <w:r w:rsidR="006A0B85" w:rsidRPr="001164AC">
        <w:t>,</w:t>
      </w:r>
      <w:r w:rsidRPr="001164AC">
        <w:t xml:space="preserve"> jednak nie dłużej niż przez </w:t>
      </w:r>
      <w:r w:rsidR="006A0B85" w:rsidRPr="001164AC">
        <w:t xml:space="preserve">okres </w:t>
      </w:r>
      <w:r w:rsidR="00C3331A" w:rsidRPr="001164AC">
        <w:t>2</w:t>
      </w:r>
      <w:r w:rsidR="00353D8E" w:rsidRPr="001164AC">
        <w:t>4 </w:t>
      </w:r>
      <w:r w:rsidRPr="001164AC">
        <w:t>miesi</w:t>
      </w:r>
      <w:r w:rsidR="007B4D28" w:rsidRPr="001164AC">
        <w:t>ę</w:t>
      </w:r>
      <w:r w:rsidRPr="001164AC">
        <w:t>c</w:t>
      </w:r>
      <w:r w:rsidR="007B4D28" w:rsidRPr="001164AC">
        <w:t>y</w:t>
      </w:r>
      <w:r w:rsidRPr="001164AC">
        <w:t xml:space="preserve"> od dnia wejścia</w:t>
      </w:r>
      <w:r w:rsidR="00353D8E" w:rsidRPr="001164AC">
        <w:t xml:space="preserve"> w </w:t>
      </w:r>
      <w:r w:rsidRPr="001164AC">
        <w:t>życie niniejszej ustawy.</w:t>
      </w:r>
    </w:p>
    <w:p w14:paraId="6E8FEDE1" w14:textId="3CC1B8EA" w:rsidR="00FF4676" w:rsidRPr="001164AC" w:rsidRDefault="000B0F03" w:rsidP="00FF4676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9</w:t>
      </w:r>
      <w:r w:rsidR="00B03A15" w:rsidRPr="006B1C99">
        <w:rPr>
          <w:rStyle w:val="Ppogrubienie"/>
        </w:rPr>
        <w:t>8</w:t>
      </w:r>
      <w:r w:rsidRPr="006B1C99">
        <w:rPr>
          <w:rStyle w:val="Ppogrubienie"/>
        </w:rPr>
        <w:t>.</w:t>
      </w:r>
      <w:r w:rsidRPr="001164AC">
        <w:t xml:space="preserve"> </w:t>
      </w:r>
      <w:r w:rsidR="00FF4676" w:rsidRPr="001164AC">
        <w:t xml:space="preserve">1. </w:t>
      </w:r>
      <w:r w:rsidRPr="001164AC">
        <w:t>Likwiduje się rejestr produktów niebezpiecznych prowadzony przed dniem wejścia</w:t>
      </w:r>
      <w:r w:rsidR="00353D8E" w:rsidRPr="001164AC">
        <w:t xml:space="preserve"> w </w:t>
      </w:r>
      <w:r w:rsidRPr="001164AC">
        <w:t>życie niniejszej ustawy na podstawie</w:t>
      </w:r>
      <w:r w:rsidR="007C30F6">
        <w:t xml:space="preserve"> art. </w:t>
      </w:r>
      <w:r w:rsidRPr="001164AC">
        <w:t>3</w:t>
      </w:r>
      <w:r w:rsidR="007C30F6" w:rsidRPr="001164AC">
        <w:t>0</w:t>
      </w:r>
      <w:r w:rsidR="007C30F6">
        <w:t xml:space="preserve"> ust. </w:t>
      </w:r>
      <w:r w:rsidR="00353D8E" w:rsidRPr="001164AC">
        <w:t>1 </w:t>
      </w:r>
      <w:r w:rsidRPr="001164AC">
        <w:t>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295B23" w:rsidRPr="001164AC">
        <w:t>2</w:t>
      </w:r>
      <w:r w:rsidRPr="001164AC">
        <w:t>.</w:t>
      </w:r>
    </w:p>
    <w:p w14:paraId="22A5BBD0" w14:textId="24BFFCBF" w:rsidR="00FF4676" w:rsidRPr="001164AC" w:rsidRDefault="00FF4676" w:rsidP="003511A2">
      <w:pPr>
        <w:pStyle w:val="USTustnpkodeksu"/>
      </w:pPr>
      <w:r w:rsidRPr="001164AC">
        <w:t>2. D</w:t>
      </w:r>
      <w:r w:rsidR="003511A2" w:rsidRPr="001164AC">
        <w:t>ane</w:t>
      </w:r>
      <w:r w:rsidRPr="001164AC">
        <w:t xml:space="preserve"> </w:t>
      </w:r>
      <w:r w:rsidR="00040434" w:rsidRPr="001164AC">
        <w:t>zgrom</w:t>
      </w:r>
      <w:r w:rsidRPr="001164AC">
        <w:t>adzon</w:t>
      </w:r>
      <w:r w:rsidR="003511A2" w:rsidRPr="001164AC">
        <w:t>e</w:t>
      </w:r>
      <w:r w:rsidR="003960DE" w:rsidRPr="001164AC">
        <w:t xml:space="preserve"> w </w:t>
      </w:r>
      <w:r w:rsidR="003511A2" w:rsidRPr="001164AC">
        <w:t xml:space="preserve">rejestrze produktów niebezpiecznych </w:t>
      </w:r>
      <w:r w:rsidRPr="001164AC">
        <w:t xml:space="preserve">przechowuje się przez okres </w:t>
      </w:r>
      <w:r w:rsidR="003960DE" w:rsidRPr="001164AC">
        <w:t>5 </w:t>
      </w:r>
      <w:r w:rsidRPr="001164AC">
        <w:t>lat od dnia wejścia</w:t>
      </w:r>
      <w:r w:rsidR="003960DE" w:rsidRPr="001164AC">
        <w:t xml:space="preserve"> w </w:t>
      </w:r>
      <w:r w:rsidRPr="001164AC">
        <w:t xml:space="preserve">życie </w:t>
      </w:r>
      <w:r w:rsidR="003511A2" w:rsidRPr="001164AC">
        <w:t xml:space="preserve">niniejszej </w:t>
      </w:r>
      <w:r w:rsidRPr="001164AC">
        <w:t>ustawy.</w:t>
      </w:r>
    </w:p>
    <w:p w14:paraId="65F1FB57" w14:textId="69E175FA" w:rsidR="00FF4676" w:rsidRPr="001164AC" w:rsidRDefault="00FF4676" w:rsidP="003511A2">
      <w:pPr>
        <w:pStyle w:val="USTustnpkodeksu"/>
      </w:pPr>
      <w:r w:rsidRPr="001164AC">
        <w:t>3. Po upływie okresu,</w:t>
      </w:r>
      <w:r w:rsidR="003960DE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ust. </w:t>
      </w:r>
      <w:r w:rsidRPr="001164AC">
        <w:t>2, dane zgromadzone</w:t>
      </w:r>
      <w:r w:rsidR="003960DE" w:rsidRPr="001164AC">
        <w:t xml:space="preserve"> w </w:t>
      </w:r>
      <w:r w:rsidRPr="001164AC">
        <w:t>rejestrze produktów niebezpiecznych podlegają</w:t>
      </w:r>
      <w:r w:rsidR="003511A2" w:rsidRPr="001164AC">
        <w:t xml:space="preserve"> </w:t>
      </w:r>
      <w:r w:rsidR="00520BAD" w:rsidRPr="001164AC">
        <w:t>archiwizacji na zasadach określonych</w:t>
      </w:r>
      <w:r w:rsidR="003960DE" w:rsidRPr="001164AC">
        <w:t xml:space="preserve"> w </w:t>
      </w:r>
      <w:r w:rsidR="00520BAD" w:rsidRPr="001164AC">
        <w:t>przepisach odrębnych</w:t>
      </w:r>
      <w:r w:rsidRPr="001164AC">
        <w:t>.</w:t>
      </w:r>
    </w:p>
    <w:p w14:paraId="37403D10" w14:textId="0C3B12BF" w:rsidR="000B0F03" w:rsidRPr="001164AC" w:rsidRDefault="000B0F03" w:rsidP="000B0F03">
      <w:pPr>
        <w:pStyle w:val="ARTartustawynprozporzdzenia"/>
      </w:pPr>
      <w:r w:rsidRPr="006B1C99">
        <w:rPr>
          <w:rStyle w:val="Ppogrubienie"/>
        </w:rPr>
        <w:lastRenderedPageBreak/>
        <w:t>Art.</w:t>
      </w:r>
      <w:r w:rsidR="0096229D" w:rsidRPr="006B1C99">
        <w:rPr>
          <w:rStyle w:val="Ppogrubienie"/>
        </w:rPr>
        <w:t> </w:t>
      </w:r>
      <w:r w:rsidR="00295B23" w:rsidRPr="006B1C99">
        <w:rPr>
          <w:rStyle w:val="Ppogrubienie"/>
        </w:rPr>
        <w:t>9</w:t>
      </w:r>
      <w:r w:rsidR="00B03A15" w:rsidRPr="006B1C99">
        <w:rPr>
          <w:rStyle w:val="Ppogrubienie"/>
        </w:rPr>
        <w:t>9</w:t>
      </w:r>
      <w:r w:rsidRPr="006B1C99">
        <w:rPr>
          <w:rStyle w:val="Ppogrubienie"/>
        </w:rPr>
        <w:t>.</w:t>
      </w:r>
      <w:r w:rsidRPr="001164AC">
        <w:t xml:space="preserve"> </w:t>
      </w:r>
      <w:r w:rsidR="00520BAD" w:rsidRPr="001164AC">
        <w:t xml:space="preserve">1. </w:t>
      </w:r>
      <w:r w:rsidRPr="001164AC">
        <w:t xml:space="preserve">Likwiduje się </w:t>
      </w:r>
      <w:bookmarkStart w:id="67" w:name="_Hlk180498489"/>
      <w:r w:rsidRPr="001164AC">
        <w:t>krajowy system informacji</w:t>
      </w:r>
      <w:r w:rsidR="00353D8E" w:rsidRPr="001164AC">
        <w:t xml:space="preserve"> o </w:t>
      </w:r>
      <w:r w:rsidRPr="001164AC">
        <w:t xml:space="preserve">produktach niebezpiecznych </w:t>
      </w:r>
      <w:bookmarkEnd w:id="67"/>
      <w:r w:rsidRPr="001164AC">
        <w:t>prowadzony przed dniem wejścia</w:t>
      </w:r>
      <w:r w:rsidR="00353D8E" w:rsidRPr="001164AC">
        <w:t xml:space="preserve"> w </w:t>
      </w:r>
      <w:r w:rsidRPr="001164AC">
        <w:t>życie niniejszej ustawy na podstawie</w:t>
      </w:r>
      <w:r w:rsidR="007C30F6">
        <w:t xml:space="preserve"> art. </w:t>
      </w:r>
      <w:r w:rsidRPr="001164AC">
        <w:t>3</w:t>
      </w:r>
      <w:r w:rsidR="007C30F6" w:rsidRPr="001164AC">
        <w:t>1</w:t>
      </w:r>
      <w:r w:rsidR="007C30F6">
        <w:t xml:space="preserve"> ust. </w:t>
      </w:r>
      <w:r w:rsidR="00353D8E" w:rsidRPr="001164AC">
        <w:t>1 </w:t>
      </w:r>
      <w:r w:rsidRPr="001164AC">
        <w:t>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295B23" w:rsidRPr="001164AC">
        <w:t>2</w:t>
      </w:r>
      <w:r w:rsidRPr="001164AC">
        <w:t>.</w:t>
      </w:r>
    </w:p>
    <w:p w14:paraId="03FBD763" w14:textId="61858284" w:rsidR="00520BAD" w:rsidRPr="001164AC" w:rsidRDefault="00520BAD" w:rsidP="006A0B85">
      <w:pPr>
        <w:pStyle w:val="USTustnpkodeksu"/>
      </w:pPr>
      <w:r w:rsidRPr="001164AC">
        <w:t xml:space="preserve">2. </w:t>
      </w:r>
      <w:r w:rsidR="00FF4676" w:rsidRPr="001164AC">
        <w:t>D</w:t>
      </w:r>
      <w:r w:rsidR="00130D77" w:rsidRPr="001164AC">
        <w:t>ane</w:t>
      </w:r>
      <w:r w:rsidR="00FF4676" w:rsidRPr="001164AC">
        <w:t xml:space="preserve"> </w:t>
      </w:r>
      <w:r w:rsidR="00040434" w:rsidRPr="001164AC">
        <w:t>zg</w:t>
      </w:r>
      <w:r w:rsidR="00EB3D65" w:rsidRPr="001164AC">
        <w:t>ro</w:t>
      </w:r>
      <w:r w:rsidR="00040434" w:rsidRPr="001164AC">
        <w:t>m</w:t>
      </w:r>
      <w:r w:rsidR="00FF4676" w:rsidRPr="001164AC">
        <w:t>adzon</w:t>
      </w:r>
      <w:r w:rsidR="00130D77" w:rsidRPr="001164AC">
        <w:t>e</w:t>
      </w:r>
      <w:r w:rsidR="003960DE" w:rsidRPr="001164AC">
        <w:t xml:space="preserve"> w </w:t>
      </w:r>
      <w:r w:rsidR="003511A2" w:rsidRPr="001164AC">
        <w:t xml:space="preserve">krajowym systemie informacji o produktach niebezpiecznych </w:t>
      </w:r>
      <w:r w:rsidR="00FF4676" w:rsidRPr="001164AC">
        <w:t xml:space="preserve">przechowuje się przez okres </w:t>
      </w:r>
      <w:r w:rsidR="003960DE" w:rsidRPr="001164AC">
        <w:t>5 </w:t>
      </w:r>
      <w:r w:rsidR="00FF4676" w:rsidRPr="001164AC">
        <w:t>lat od dnia wejścia</w:t>
      </w:r>
      <w:r w:rsidR="003960DE" w:rsidRPr="001164AC">
        <w:t xml:space="preserve"> w </w:t>
      </w:r>
      <w:r w:rsidR="00FF4676" w:rsidRPr="001164AC">
        <w:t>życie</w:t>
      </w:r>
      <w:r w:rsidR="003511A2" w:rsidRPr="001164AC">
        <w:t xml:space="preserve"> niniejszej</w:t>
      </w:r>
      <w:r w:rsidR="00FF4676" w:rsidRPr="001164AC">
        <w:t xml:space="preserve"> ustawy.</w:t>
      </w:r>
    </w:p>
    <w:p w14:paraId="6C04C003" w14:textId="542A7914" w:rsidR="00520BAD" w:rsidRPr="001164AC" w:rsidRDefault="00FF4676" w:rsidP="006A0B85">
      <w:pPr>
        <w:pStyle w:val="USTustnpkodeksu"/>
      </w:pPr>
      <w:r w:rsidRPr="001164AC">
        <w:t xml:space="preserve">3. </w:t>
      </w:r>
      <w:r w:rsidR="00520BAD" w:rsidRPr="001164AC">
        <w:t>Po upływie okresu,</w:t>
      </w:r>
      <w:r w:rsidR="003960DE" w:rsidRPr="001164AC">
        <w:t xml:space="preserve"> o </w:t>
      </w:r>
      <w:r w:rsidR="00520BAD" w:rsidRPr="001164AC">
        <w:t>którym mowa</w:t>
      </w:r>
      <w:r w:rsidR="007C30F6" w:rsidRPr="001164AC">
        <w:t xml:space="preserve"> w</w:t>
      </w:r>
      <w:r w:rsidR="007C30F6">
        <w:t> ust. </w:t>
      </w:r>
      <w:r w:rsidRPr="001164AC">
        <w:t>2</w:t>
      </w:r>
      <w:r w:rsidR="00520BAD" w:rsidRPr="001164AC">
        <w:t xml:space="preserve">, </w:t>
      </w:r>
      <w:r w:rsidRPr="001164AC">
        <w:t>dane zgromadzone</w:t>
      </w:r>
      <w:r w:rsidR="003960DE" w:rsidRPr="001164AC">
        <w:t xml:space="preserve"> w </w:t>
      </w:r>
      <w:r w:rsidRPr="001164AC">
        <w:t>krajowym systemie informacji</w:t>
      </w:r>
      <w:r w:rsidR="003960DE" w:rsidRPr="001164AC">
        <w:t xml:space="preserve"> o </w:t>
      </w:r>
      <w:r w:rsidRPr="001164AC">
        <w:t xml:space="preserve">produktach niebezpiecznych </w:t>
      </w:r>
      <w:r w:rsidR="00520BAD" w:rsidRPr="001164AC">
        <w:t>podlegają archiwizacji na zasadach określonych</w:t>
      </w:r>
      <w:r w:rsidR="003960DE" w:rsidRPr="001164AC">
        <w:t xml:space="preserve"> w </w:t>
      </w:r>
      <w:r w:rsidR="00520BAD" w:rsidRPr="001164AC">
        <w:t>przepisach odrębnych.</w:t>
      </w:r>
    </w:p>
    <w:p w14:paraId="206D0AF8" w14:textId="39CFC406" w:rsidR="00D32371" w:rsidRDefault="000B0F03" w:rsidP="000B0F03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B03A15" w:rsidRPr="006B1C99">
        <w:rPr>
          <w:rStyle w:val="Ppogrubienie"/>
        </w:rPr>
        <w:t>100</w:t>
      </w:r>
      <w:r w:rsidRPr="006B1C99">
        <w:rPr>
          <w:rStyle w:val="Ppogrubienie"/>
        </w:rPr>
        <w:t>.</w:t>
      </w:r>
      <w:r w:rsidRPr="001164AC">
        <w:t xml:space="preserve"> </w:t>
      </w:r>
      <w:r w:rsidR="006736AD">
        <w:t xml:space="preserve">1. </w:t>
      </w:r>
      <w:r w:rsidRPr="001164AC">
        <w:t>Krajowy system monitorowania wypadków konsumenckich prowadzony przed dniem wejścia</w:t>
      </w:r>
      <w:r w:rsidR="00353D8E" w:rsidRPr="001164AC">
        <w:t xml:space="preserve"> w </w:t>
      </w:r>
      <w:r w:rsidRPr="001164AC">
        <w:t>życie niniejszej ustawy na podstawie</w:t>
      </w:r>
      <w:r w:rsidR="007C30F6">
        <w:t xml:space="preserve"> art. </w:t>
      </w:r>
      <w:r w:rsidRPr="001164AC">
        <w:t>3</w:t>
      </w:r>
      <w:r w:rsidR="007C30F6" w:rsidRPr="001164AC">
        <w:t>2</w:t>
      </w:r>
      <w:r w:rsidR="007C30F6">
        <w:t xml:space="preserve"> ust. </w:t>
      </w:r>
      <w:r w:rsidR="00353D8E" w:rsidRPr="001164AC">
        <w:t>1 </w:t>
      </w:r>
      <w:r w:rsidRPr="001164AC">
        <w:t>ustawy uchylanej</w:t>
      </w:r>
      <w:r w:rsidR="007C30F6" w:rsidRPr="001164AC">
        <w:t xml:space="preserve"> w</w:t>
      </w:r>
      <w:r w:rsidR="007C30F6">
        <w:t> art. </w:t>
      </w:r>
      <w:r w:rsidR="005E6724" w:rsidRPr="001164AC">
        <w:t>10</w:t>
      </w:r>
      <w:r w:rsidR="007C30F6" w:rsidRPr="001164AC">
        <w:t>2</w:t>
      </w:r>
      <w:r w:rsidR="007C30F6">
        <w:t> </w:t>
      </w:r>
      <w:r w:rsidRPr="001164AC">
        <w:t>staje się</w:t>
      </w:r>
      <w:r w:rsidR="007C30F6" w:rsidRPr="001164AC">
        <w:t xml:space="preserve"> z</w:t>
      </w:r>
      <w:r w:rsidR="007C30F6">
        <w:t> </w:t>
      </w:r>
      <w:r w:rsidRPr="001164AC">
        <w:t>dniem wejścia</w:t>
      </w:r>
      <w:r w:rsidR="00353D8E" w:rsidRPr="001164AC">
        <w:t xml:space="preserve"> w </w:t>
      </w:r>
      <w:r w:rsidRPr="001164AC">
        <w:t>życie niniejszej ustawy krajowym systemem monitorowania wypadków konsumenckich,</w:t>
      </w:r>
      <w:r w:rsidR="00353D8E" w:rsidRPr="001164AC">
        <w:t xml:space="preserve"> o </w:t>
      </w:r>
      <w:r w:rsidRPr="001164AC">
        <w:t>którym mowa</w:t>
      </w:r>
      <w:r w:rsidR="007C30F6" w:rsidRPr="001164AC">
        <w:t xml:space="preserve"> w</w:t>
      </w:r>
      <w:r w:rsidR="007C30F6">
        <w:t> art. </w:t>
      </w:r>
      <w:r w:rsidRPr="001164AC">
        <w:t>2</w:t>
      </w:r>
      <w:r w:rsidR="007C30F6" w:rsidRPr="001164AC">
        <w:t>0</w:t>
      </w:r>
      <w:r w:rsidR="007C30F6">
        <w:t xml:space="preserve"> ust. </w:t>
      </w:r>
      <w:r w:rsidR="007C30F6" w:rsidRPr="001164AC">
        <w:t>1</w:t>
      </w:r>
      <w:r w:rsidR="007C30F6">
        <w:t> </w:t>
      </w:r>
      <w:r w:rsidR="00DC08EF" w:rsidRPr="001164AC">
        <w:t>ustawy</w:t>
      </w:r>
      <w:r w:rsidRPr="001164AC">
        <w:t>.</w:t>
      </w:r>
    </w:p>
    <w:p w14:paraId="101DE5DF" w14:textId="2C5CE5E3" w:rsidR="006736AD" w:rsidRDefault="006736AD" w:rsidP="006736AD">
      <w:pPr>
        <w:pStyle w:val="USTustnpkodeksu"/>
      </w:pPr>
      <w:r w:rsidRPr="006736AD">
        <w:t xml:space="preserve">2. </w:t>
      </w:r>
      <w:r w:rsidR="009D3E61" w:rsidRPr="009D3E61">
        <w:t>Do umów zawartych przed dniem wejścia</w:t>
      </w:r>
      <w:r w:rsidR="007C30F6" w:rsidRPr="009D3E61">
        <w:t xml:space="preserve"> w</w:t>
      </w:r>
      <w:r w:rsidR="007C30F6">
        <w:t> </w:t>
      </w:r>
      <w:r w:rsidR="009D3E61" w:rsidRPr="009D3E61">
        <w:t>życie niniejszej ustawy na podstawie</w:t>
      </w:r>
      <w:r w:rsidR="007C30F6">
        <w:t xml:space="preserve"> art. </w:t>
      </w:r>
      <w:r w:rsidR="009D3E61" w:rsidRPr="009D3E61">
        <w:t>3</w:t>
      </w:r>
      <w:r w:rsidR="007C30F6" w:rsidRPr="009D3E61">
        <w:t>2</w:t>
      </w:r>
      <w:r w:rsidR="007C30F6">
        <w:t xml:space="preserve"> ust. </w:t>
      </w:r>
      <w:r w:rsidR="007C30F6" w:rsidRPr="009D3E61">
        <w:t>3</w:t>
      </w:r>
      <w:r w:rsidR="007C30F6">
        <w:t> </w:t>
      </w:r>
      <w:r w:rsidR="009D3E61" w:rsidRPr="009D3E61">
        <w:t>ustawy uchylanej</w:t>
      </w:r>
      <w:r w:rsidR="007C30F6" w:rsidRPr="009D3E61">
        <w:t xml:space="preserve"> w</w:t>
      </w:r>
      <w:r w:rsidR="007C30F6">
        <w:t> art. </w:t>
      </w:r>
      <w:r w:rsidR="009D3E61" w:rsidRPr="009D3E61">
        <w:t>10</w:t>
      </w:r>
      <w:r w:rsidR="007C30F6" w:rsidRPr="009D3E61">
        <w:t>2</w:t>
      </w:r>
      <w:r w:rsidR="007C30F6">
        <w:t> </w:t>
      </w:r>
      <w:r w:rsidR="009D3E61" w:rsidRPr="009D3E61">
        <w:t>stosuje się przepisy dotychczasowe. Umowy te są realizowane do końca okresu, na który zostały zawarte.</w:t>
      </w:r>
    </w:p>
    <w:p w14:paraId="7FA26877" w14:textId="6AF3032B" w:rsidR="00EF2B64" w:rsidRPr="001164AC" w:rsidRDefault="005E6724" w:rsidP="008B5D8F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Pr="006B1C99">
        <w:rPr>
          <w:rStyle w:val="Ppogrubienie"/>
        </w:rPr>
        <w:t>10</w:t>
      </w:r>
      <w:r w:rsidR="00B03A15" w:rsidRPr="006B1C99">
        <w:rPr>
          <w:rStyle w:val="Ppogrubienie"/>
        </w:rPr>
        <w:t>1</w:t>
      </w:r>
      <w:r w:rsidRPr="006B1C99">
        <w:rPr>
          <w:rStyle w:val="Ppogrubienie"/>
        </w:rPr>
        <w:t>.</w:t>
      </w:r>
      <w:r w:rsidR="00EF2B64" w:rsidRPr="001164AC">
        <w:t xml:space="preserve"> Pierwszą krajową strategię nadzoru rynku</w:t>
      </w:r>
      <w:r w:rsidR="00353D8E" w:rsidRPr="001164AC">
        <w:t xml:space="preserve"> w </w:t>
      </w:r>
      <w:r w:rsidR="00EF2B64" w:rsidRPr="001164AC">
        <w:t>zakresie ogólnego bezpieczeństwa produktów</w:t>
      </w:r>
      <w:r w:rsidR="001425E1">
        <w:t>,</w:t>
      </w:r>
      <w:r w:rsidR="007C30F6" w:rsidRPr="001425E1">
        <w:t xml:space="preserve"> o</w:t>
      </w:r>
      <w:r w:rsidR="007C30F6">
        <w:t> </w:t>
      </w:r>
      <w:r w:rsidR="001425E1" w:rsidRPr="001425E1">
        <w:t>której mowa</w:t>
      </w:r>
      <w:r w:rsidR="007C30F6" w:rsidRPr="001425E1">
        <w:t xml:space="preserve"> w</w:t>
      </w:r>
      <w:r w:rsidR="007C30F6">
        <w:t> art. </w:t>
      </w:r>
      <w:r w:rsidR="001425E1" w:rsidRPr="001425E1">
        <w:t>1</w:t>
      </w:r>
      <w:r w:rsidR="007C30F6" w:rsidRPr="001425E1">
        <w:t>3</w:t>
      </w:r>
      <w:r w:rsidR="007C30F6">
        <w:t xml:space="preserve"> ust. </w:t>
      </w:r>
      <w:r w:rsidR="007C30F6" w:rsidRPr="001425E1">
        <w:t>1</w:t>
      </w:r>
      <w:r w:rsidR="007C30F6">
        <w:t> </w:t>
      </w:r>
      <w:r w:rsidR="001425E1" w:rsidRPr="001425E1">
        <w:t>rozporządzenia 2019/1020</w:t>
      </w:r>
      <w:r w:rsidR="001425E1">
        <w:t>,</w:t>
      </w:r>
      <w:r w:rsidR="001C0284">
        <w:t xml:space="preserve"> </w:t>
      </w:r>
      <w:r w:rsidR="00EF2B64" w:rsidRPr="001164AC">
        <w:t>sporządza się</w:t>
      </w:r>
      <w:r w:rsidR="00353D8E" w:rsidRPr="001164AC">
        <w:t xml:space="preserve"> </w:t>
      </w:r>
      <w:r w:rsidR="00DB5161" w:rsidRPr="001164AC">
        <w:t>w </w:t>
      </w:r>
      <w:r w:rsidR="00E70716" w:rsidRPr="001164AC">
        <w:t>terminie 1</w:t>
      </w:r>
      <w:r w:rsidR="00353D8E" w:rsidRPr="001164AC">
        <w:t>2 </w:t>
      </w:r>
      <w:r w:rsidR="00E70716" w:rsidRPr="001164AC">
        <w:t>miesięcy od dnia wejścia</w:t>
      </w:r>
      <w:r w:rsidR="00353D8E" w:rsidRPr="001164AC">
        <w:t xml:space="preserve"> w </w:t>
      </w:r>
      <w:r w:rsidR="00E70716" w:rsidRPr="001164AC">
        <w:t>życie</w:t>
      </w:r>
      <w:r w:rsidR="00713983" w:rsidRPr="001164AC">
        <w:t xml:space="preserve"> niniejszej</w:t>
      </w:r>
      <w:r w:rsidR="00E70716" w:rsidRPr="001164AC">
        <w:t xml:space="preserve"> ustawy</w:t>
      </w:r>
      <w:r w:rsidR="00EF2B64" w:rsidRPr="001164AC">
        <w:t>.</w:t>
      </w:r>
    </w:p>
    <w:p w14:paraId="6C998730" w14:textId="1253A10B" w:rsidR="00B7697E" w:rsidRPr="001164AC" w:rsidRDefault="00B7697E" w:rsidP="00B7697E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4965C1" w:rsidRPr="006B1C99">
        <w:rPr>
          <w:rStyle w:val="Ppogrubienie"/>
        </w:rPr>
        <w:t>10</w:t>
      </w:r>
      <w:r w:rsidR="00B03A15" w:rsidRPr="006B1C99">
        <w:rPr>
          <w:rStyle w:val="Ppogrubienie"/>
        </w:rPr>
        <w:t>2</w:t>
      </w:r>
      <w:r w:rsidR="00081F60" w:rsidRPr="006B1C99">
        <w:rPr>
          <w:rStyle w:val="Ppogrubienie"/>
        </w:rPr>
        <w:t>.</w:t>
      </w:r>
      <w:r w:rsidRPr="001164AC">
        <w:t xml:space="preserve"> Traci moc ustawa</w:t>
      </w:r>
      <w:r w:rsidR="00353D8E" w:rsidRPr="001164AC">
        <w:t xml:space="preserve"> z </w:t>
      </w:r>
      <w:r w:rsidRPr="001164AC">
        <w:t>dnia 1</w:t>
      </w:r>
      <w:r w:rsidR="00353D8E" w:rsidRPr="001164AC">
        <w:t>2 </w:t>
      </w:r>
      <w:r w:rsidRPr="001164AC">
        <w:t>grudnia 200</w:t>
      </w:r>
      <w:r w:rsidR="00353D8E" w:rsidRPr="001164AC">
        <w:t>3 </w:t>
      </w:r>
      <w:r w:rsidRPr="001164AC">
        <w:t>r.</w:t>
      </w:r>
      <w:r w:rsidR="00353D8E" w:rsidRPr="001164AC">
        <w:t xml:space="preserve"> o </w:t>
      </w:r>
      <w:r w:rsidRPr="001164AC">
        <w:t>ogólnym bezpieczeństwie produktów (</w:t>
      </w:r>
      <w:r w:rsidR="007C30F6">
        <w:t>Dz. U.</w:t>
      </w:r>
      <w:r w:rsidR="00353D8E" w:rsidRPr="001164AC">
        <w:t xml:space="preserve"> z </w:t>
      </w:r>
      <w:r w:rsidRPr="001164AC">
        <w:t>202</w:t>
      </w:r>
      <w:r w:rsidR="00353D8E" w:rsidRPr="001164AC">
        <w:t>1 </w:t>
      </w:r>
      <w:r w:rsidRPr="001164AC">
        <w:t>r.</w:t>
      </w:r>
      <w:r w:rsidR="007C30F6">
        <w:t xml:space="preserve"> poz. </w:t>
      </w:r>
      <w:r w:rsidRPr="001164AC">
        <w:t>222).</w:t>
      </w:r>
    </w:p>
    <w:p w14:paraId="26FCF3A9" w14:textId="727CFE63" w:rsidR="0029531B" w:rsidRPr="001164AC" w:rsidRDefault="00081F60" w:rsidP="00B7697E">
      <w:pPr>
        <w:pStyle w:val="ARTartustawynprozporzdzenia"/>
      </w:pPr>
      <w:r w:rsidRPr="006B1C99">
        <w:rPr>
          <w:rStyle w:val="Ppogrubienie"/>
        </w:rPr>
        <w:t>Art.</w:t>
      </w:r>
      <w:r w:rsidR="0096229D" w:rsidRPr="006B1C99">
        <w:rPr>
          <w:rStyle w:val="Ppogrubienie"/>
        </w:rPr>
        <w:t> </w:t>
      </w:r>
      <w:r w:rsidR="004965C1" w:rsidRPr="006B1C99">
        <w:rPr>
          <w:rStyle w:val="Ppogrubienie"/>
        </w:rPr>
        <w:t>10</w:t>
      </w:r>
      <w:r w:rsidR="00B03A15" w:rsidRPr="006B1C99">
        <w:rPr>
          <w:rStyle w:val="Ppogrubienie"/>
        </w:rPr>
        <w:t>3</w:t>
      </w:r>
      <w:r w:rsidRPr="006B1C99">
        <w:rPr>
          <w:rStyle w:val="Ppogrubienie"/>
        </w:rPr>
        <w:t>.</w:t>
      </w:r>
      <w:r w:rsidR="00B7697E" w:rsidRPr="001164AC">
        <w:t xml:space="preserve"> Ustawa wchodzi</w:t>
      </w:r>
      <w:r w:rsidR="00353D8E" w:rsidRPr="001164AC">
        <w:t xml:space="preserve"> w </w:t>
      </w:r>
      <w:r w:rsidR="00B7697E" w:rsidRPr="001164AC">
        <w:t>życie</w:t>
      </w:r>
      <w:r w:rsidR="003960DE" w:rsidRPr="001164AC">
        <w:t xml:space="preserve"> </w:t>
      </w:r>
      <w:bookmarkStart w:id="68" w:name="_Hlk187232731"/>
      <w:r w:rsidR="00DA62A0" w:rsidRPr="001164AC">
        <w:t>po upływie 1</w:t>
      </w:r>
      <w:r w:rsidR="00DB5161" w:rsidRPr="001164AC">
        <w:t>4 </w:t>
      </w:r>
      <w:r w:rsidR="00DA62A0" w:rsidRPr="001164AC">
        <w:t>dni od dnia ogłoszenia</w:t>
      </w:r>
      <w:bookmarkEnd w:id="68"/>
      <w:r w:rsidR="00DA62A0" w:rsidRPr="001164AC">
        <w:t>.</w:t>
      </w:r>
    </w:p>
    <w:sectPr w:rsidR="0029531B" w:rsidRPr="001164AC" w:rsidSect="00794334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2228" w14:textId="77777777" w:rsidR="00FB12FE" w:rsidRDefault="00FB12FE">
      <w:r>
        <w:separator/>
      </w:r>
    </w:p>
  </w:endnote>
  <w:endnote w:type="continuationSeparator" w:id="0">
    <w:p w14:paraId="50B081B2" w14:textId="77777777" w:rsidR="00FB12FE" w:rsidRDefault="00FB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6105" w14:textId="77777777" w:rsidR="00FB12FE" w:rsidRDefault="00FB12FE">
      <w:r>
        <w:separator/>
      </w:r>
    </w:p>
  </w:footnote>
  <w:footnote w:type="continuationSeparator" w:id="0">
    <w:p w14:paraId="7073436D" w14:textId="77777777" w:rsidR="00FB12FE" w:rsidRDefault="00FB12FE">
      <w:r>
        <w:continuationSeparator/>
      </w:r>
    </w:p>
  </w:footnote>
  <w:footnote w:id="1">
    <w:p w14:paraId="11E0EEA8" w14:textId="4CC1A97D" w:rsidR="00707C68" w:rsidRDefault="00707C68" w:rsidP="000769E9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Niniejsza ustawa</w:t>
      </w:r>
      <w:r w:rsidRPr="00717691">
        <w:t xml:space="preserve"> </w:t>
      </w:r>
      <w:r w:rsidRPr="00C21FE4">
        <w:t>służy stosowaniu</w:t>
      </w:r>
      <w:r>
        <w:t>:</w:t>
      </w:r>
    </w:p>
    <w:p w14:paraId="362CA182" w14:textId="46D50519" w:rsidR="00707C68" w:rsidRPr="001E10BA" w:rsidRDefault="00707C68" w:rsidP="001E10BA">
      <w:pPr>
        <w:pStyle w:val="PKTODNONIKApunktodnonika"/>
      </w:pPr>
      <w:r w:rsidRPr="001E10BA">
        <w:t>1)</w:t>
      </w:r>
      <w:r w:rsidRPr="001E10BA">
        <w:tab/>
        <w:t>rozporządzenia Parlamentu Europejskiego i Rady (UE) 2023/988 z dnia 10 maja 2023 r. w sprawie ogólnego bezpieczeństwa produktów, zmieniające</w:t>
      </w:r>
      <w:r w:rsidRPr="002F2B40">
        <w:t>go rozporządzenie Parlamentu Europejskiego i Rady (UE)</w:t>
      </w:r>
      <w:r w:rsidR="006B1C99">
        <w:t xml:space="preserve"> nr </w:t>
      </w:r>
      <w:r w:rsidRPr="002F2B40">
        <w:t>1025/201</w:t>
      </w:r>
      <w:r w:rsidR="006B1C99" w:rsidRPr="00061394">
        <w:t>2</w:t>
      </w:r>
      <w:r w:rsidR="006B1C99">
        <w:t xml:space="preserve"> i </w:t>
      </w:r>
      <w:r w:rsidRPr="00061394">
        <w:t>dyrektywę Parlamentu Europejskiego i</w:t>
      </w:r>
      <w:r>
        <w:t> </w:t>
      </w:r>
      <w:r w:rsidRPr="00061394">
        <w:t>Rady (UE) 2020/182</w:t>
      </w:r>
      <w:r w:rsidR="006B1C99" w:rsidRPr="00061394">
        <w:t>8</w:t>
      </w:r>
      <w:r w:rsidR="006B1C99">
        <w:t xml:space="preserve"> oraz</w:t>
      </w:r>
      <w:r w:rsidRPr="003C58CD">
        <w:t xml:space="preserve"> uchylającego dyrektywę 2001/95/WE Parlamentu Europejskiego i Rady i dyrekty</w:t>
      </w:r>
      <w:r w:rsidRPr="00B84C96">
        <w:t>wę Rady 87/357/EWG (Dz. Urz. UE L 1</w:t>
      </w:r>
      <w:r w:rsidRPr="00B9271E">
        <w:t>35 z</w:t>
      </w:r>
      <w:r w:rsidRPr="001E10BA">
        <w:t> </w:t>
      </w:r>
      <w:r w:rsidRPr="00634BF2">
        <w:t>2</w:t>
      </w:r>
      <w:r w:rsidRPr="001E10BA">
        <w:t>3</w:t>
      </w:r>
      <w:r w:rsidRPr="00634BF2">
        <w:t>.0</w:t>
      </w:r>
      <w:r w:rsidRPr="001E10BA">
        <w:t>5</w:t>
      </w:r>
      <w:r w:rsidRPr="00634BF2">
        <w:t>.20</w:t>
      </w:r>
      <w:r w:rsidRPr="001E10BA">
        <w:t>23</w:t>
      </w:r>
      <w:r w:rsidRPr="00634BF2">
        <w:t xml:space="preserve">, str. </w:t>
      </w:r>
      <w:r w:rsidR="006B1C99" w:rsidRPr="00634BF2">
        <w:t>1</w:t>
      </w:r>
      <w:r w:rsidR="006B1C99">
        <w:t xml:space="preserve"> oraz</w:t>
      </w:r>
      <w:r>
        <w:t xml:space="preserve"> Dz. Urz. UE L 2024/2748 z 08.11.2024</w:t>
      </w:r>
      <w:r w:rsidRPr="00634BF2">
        <w:t>)</w:t>
      </w:r>
      <w:r w:rsidRPr="001E10BA">
        <w:t>;</w:t>
      </w:r>
    </w:p>
    <w:p w14:paraId="78EE171E" w14:textId="3FF73979" w:rsidR="00707C68" w:rsidRPr="0059210F" w:rsidRDefault="00707C68" w:rsidP="001E10BA">
      <w:pPr>
        <w:pStyle w:val="PKTODNONIKApunktodnonika"/>
      </w:pPr>
      <w:r w:rsidRPr="001E10BA">
        <w:t>2)</w:t>
      </w:r>
      <w:r w:rsidRPr="001E10BA">
        <w:tab/>
        <w:t>rozporządzenia Parlamentu Europejskiego i Rady (UE) 2019/1020 z dnia 20 czerwca 2019 r. w sprawie nadzoru rynku i zgodności produktów oraz zmieniającego dyrektywę 2004/42/WE oraz rozporządzenia (WE)</w:t>
      </w:r>
      <w:r w:rsidR="006B1C99">
        <w:t xml:space="preserve"> nr </w:t>
      </w:r>
      <w:r w:rsidRPr="001E10BA">
        <w:t>765/200</w:t>
      </w:r>
      <w:r w:rsidR="006B1C99" w:rsidRPr="001E10BA">
        <w:t>8</w:t>
      </w:r>
      <w:r w:rsidR="006B1C99">
        <w:t xml:space="preserve"> i </w:t>
      </w:r>
      <w:r w:rsidRPr="001E10BA">
        <w:t>(UE)</w:t>
      </w:r>
      <w:r w:rsidR="006B1C99">
        <w:t xml:space="preserve"> nr </w:t>
      </w:r>
      <w:r w:rsidRPr="001E10BA">
        <w:t>305/2011 (Dz. Urz. UE L 169</w:t>
      </w:r>
      <w:r>
        <w:t> </w:t>
      </w:r>
      <w:r w:rsidRPr="001E10BA">
        <w:t>z</w:t>
      </w:r>
      <w:r>
        <w:t> </w:t>
      </w:r>
      <w:r w:rsidRPr="001E10BA">
        <w:t xml:space="preserve">25.06.2019, str. 1, </w:t>
      </w:r>
      <w:r w:rsidRPr="00EC4206">
        <w:t>Dz. Urz. UE L 191</w:t>
      </w:r>
      <w:r w:rsidR="00AF0869">
        <w:t xml:space="preserve"> </w:t>
      </w:r>
      <w:r w:rsidRPr="00EC4206">
        <w:t>z 28.07.2023, str. 1, Dz. Urz. UE</w:t>
      </w:r>
      <w:r>
        <w:t xml:space="preserve"> </w:t>
      </w:r>
      <w:r w:rsidRPr="00EC4206">
        <w:t>L</w:t>
      </w:r>
      <w:r>
        <w:t xml:space="preserve"> </w:t>
      </w:r>
      <w:r w:rsidRPr="00EC4206">
        <w:t>2024/1252</w:t>
      </w:r>
      <w:r>
        <w:t> </w:t>
      </w:r>
      <w:r w:rsidRPr="00EC4206">
        <w:t>z</w:t>
      </w:r>
      <w:r>
        <w:t> </w:t>
      </w:r>
      <w:r w:rsidRPr="00EC4206">
        <w:t>03.05.2024, Dz. Urz. UE L 2024/90589</w:t>
      </w:r>
      <w:r>
        <w:t> </w:t>
      </w:r>
      <w:r w:rsidRPr="00EC4206">
        <w:t>z</w:t>
      </w:r>
      <w:r>
        <w:t> </w:t>
      </w:r>
      <w:r w:rsidRPr="00EC4206">
        <w:t>01.10.2024, Dz.</w:t>
      </w:r>
      <w:r w:rsidR="00AF0869">
        <w:t> </w:t>
      </w:r>
      <w:r w:rsidRPr="00EC4206">
        <w:t>Urz. UE L 2024/2847</w:t>
      </w:r>
      <w:r>
        <w:t> z </w:t>
      </w:r>
      <w:r w:rsidRPr="00EC4206">
        <w:t>20.11.2024, Dz. Urz. UE L 2025/14</w:t>
      </w:r>
      <w:r>
        <w:t> z </w:t>
      </w:r>
      <w:r w:rsidRPr="00EC4206">
        <w:t>08.01.202</w:t>
      </w:r>
      <w:r w:rsidR="006B1C99" w:rsidRPr="00EC4206">
        <w:t>5</w:t>
      </w:r>
      <w:r w:rsidR="006B1C99">
        <w:t xml:space="preserve"> oraz</w:t>
      </w:r>
      <w:r w:rsidRPr="00EC4206">
        <w:t xml:space="preserve"> Dz. Urz. UE L 2025/40</w:t>
      </w:r>
      <w:r>
        <w:t> </w:t>
      </w:r>
      <w:r w:rsidRPr="00EC4206">
        <w:t>z</w:t>
      </w:r>
      <w:r>
        <w:t> </w:t>
      </w:r>
      <w:r w:rsidRPr="00EC4206">
        <w:t>22.01.2025</w:t>
      </w:r>
      <w:r>
        <w:t>)</w:t>
      </w:r>
      <w:r w:rsidRPr="00EC4206">
        <w:t>.</w:t>
      </w:r>
    </w:p>
  </w:footnote>
  <w:footnote w:id="2">
    <w:p w14:paraId="60F9D78D" w14:textId="67D8BE04" w:rsidR="00707C68" w:rsidRPr="00A7385D" w:rsidRDefault="00707C68" w:rsidP="000769E9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</w:r>
      <w:r w:rsidRPr="00A7385D">
        <w:t>Niniej</w:t>
      </w:r>
      <w:r>
        <w:t xml:space="preserve">szą ustawą zmienia się ustawy: </w:t>
      </w:r>
      <w:r w:rsidRPr="00834711">
        <w:t>ustaw</w:t>
      </w:r>
      <w:r>
        <w:t>ę</w:t>
      </w:r>
      <w:r w:rsidRPr="00834711">
        <w:t xml:space="preserve"> z</w:t>
      </w:r>
      <w:r>
        <w:t> </w:t>
      </w:r>
      <w:r w:rsidRPr="00834711">
        <w:t>dnia 15</w:t>
      </w:r>
      <w:r>
        <w:t> </w:t>
      </w:r>
      <w:r w:rsidRPr="00834711">
        <w:t>grudnia 2000</w:t>
      </w:r>
      <w:r>
        <w:t> </w:t>
      </w:r>
      <w:r w:rsidRPr="00834711">
        <w:t>r. o</w:t>
      </w:r>
      <w:r>
        <w:t> </w:t>
      </w:r>
      <w:r w:rsidRPr="00834711">
        <w:t>Inspekcji Handlowej</w:t>
      </w:r>
      <w:r>
        <w:t xml:space="preserve">, </w:t>
      </w:r>
      <w:r w:rsidRPr="00834711">
        <w:t>ustaw</w:t>
      </w:r>
      <w:r>
        <w:t>ę</w:t>
      </w:r>
      <w:r w:rsidRPr="00834711">
        <w:t xml:space="preserve"> z</w:t>
      </w:r>
      <w:r>
        <w:t> </w:t>
      </w:r>
      <w:r w:rsidRPr="00834711">
        <w:t>dnia 30</w:t>
      </w:r>
      <w:r>
        <w:t> </w:t>
      </w:r>
      <w:r w:rsidRPr="00834711">
        <w:t>sierpnia 2002</w:t>
      </w:r>
      <w:r>
        <w:t> </w:t>
      </w:r>
      <w:r w:rsidRPr="00834711">
        <w:t>r. o</w:t>
      </w:r>
      <w:r>
        <w:t> </w:t>
      </w:r>
      <w:r w:rsidRPr="00834711">
        <w:t>systemie oceny zgodności</w:t>
      </w:r>
      <w:r>
        <w:t xml:space="preserve">, </w:t>
      </w:r>
      <w:r w:rsidRPr="00792FC9">
        <w:t>ustaw</w:t>
      </w:r>
      <w:r>
        <w:t>ę</w:t>
      </w:r>
      <w:r w:rsidRPr="00792FC9">
        <w:t xml:space="preserve"> z</w:t>
      </w:r>
      <w:r>
        <w:t> </w:t>
      </w:r>
      <w:r w:rsidRPr="00792FC9">
        <w:t>dnia 7</w:t>
      </w:r>
      <w:r>
        <w:t> </w:t>
      </w:r>
      <w:r w:rsidRPr="00792FC9">
        <w:t>maja 2009</w:t>
      </w:r>
      <w:r>
        <w:t> </w:t>
      </w:r>
      <w:r w:rsidRPr="00792FC9">
        <w:t>r. o</w:t>
      </w:r>
      <w:r>
        <w:t> </w:t>
      </w:r>
      <w:r w:rsidRPr="00792FC9">
        <w:t xml:space="preserve">towarach paczkowanych </w:t>
      </w:r>
      <w:r>
        <w:t xml:space="preserve">oraz </w:t>
      </w:r>
      <w:r w:rsidRPr="001679BF">
        <w:t>ustaw</w:t>
      </w:r>
      <w:r>
        <w:t>ę</w:t>
      </w:r>
      <w:r w:rsidRPr="001679BF">
        <w:t xml:space="preserve"> z</w:t>
      </w:r>
      <w:r>
        <w:t> </w:t>
      </w:r>
      <w:r w:rsidRPr="001679BF">
        <w:t>dnia 6</w:t>
      </w:r>
      <w:r>
        <w:t> </w:t>
      </w:r>
      <w:r w:rsidRPr="001679BF">
        <w:t>marca 2018</w:t>
      </w:r>
      <w:r>
        <w:t> </w:t>
      </w:r>
      <w:r w:rsidRPr="001679BF">
        <w:t>r. – Prawo przedsiębiorców</w:t>
      </w:r>
      <w:r>
        <w:t xml:space="preserve"> </w:t>
      </w:r>
      <w:r w:rsidRPr="001B2637">
        <w:t>oraz uchyla się ustawę z</w:t>
      </w:r>
      <w:r>
        <w:t> </w:t>
      </w:r>
      <w:r w:rsidRPr="001B2637">
        <w:t>dnia 12</w:t>
      </w:r>
      <w:r>
        <w:t> </w:t>
      </w:r>
      <w:r w:rsidRPr="001B2637">
        <w:t>grudnia 2003</w:t>
      </w:r>
      <w:r>
        <w:t> </w:t>
      </w:r>
      <w:r w:rsidRPr="001B2637">
        <w:t>r. o</w:t>
      </w:r>
      <w:r>
        <w:t> </w:t>
      </w:r>
      <w:r w:rsidRPr="001B2637">
        <w:t>ogólnym bezpieczeństwie produktów</w:t>
      </w:r>
      <w:r>
        <w:t>.</w:t>
      </w:r>
    </w:p>
  </w:footnote>
  <w:footnote w:id="3">
    <w:p w14:paraId="7C81E890" w14:textId="314C25C6" w:rsidR="00707C68" w:rsidRPr="004A06DE" w:rsidRDefault="00707C68" w:rsidP="004A06DE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</w:r>
      <w:r w:rsidRPr="004A06DE">
        <w:t>Zmiana wymienionego rozporządzenia została ogłoszona w</w:t>
      </w:r>
      <w:r>
        <w:t> </w:t>
      </w:r>
      <w:r w:rsidRPr="004A06DE">
        <w:t>Dz. Urz. UE L 2024/2748</w:t>
      </w:r>
      <w:r>
        <w:t> </w:t>
      </w:r>
      <w:r w:rsidRPr="004A06DE">
        <w:t>z</w:t>
      </w:r>
      <w:r>
        <w:t> </w:t>
      </w:r>
      <w:r w:rsidRPr="004A06DE">
        <w:t>08.11.2024.</w:t>
      </w:r>
    </w:p>
  </w:footnote>
  <w:footnote w:id="4">
    <w:p w14:paraId="34345D77" w14:textId="0370B00D" w:rsidR="00707C68" w:rsidRPr="00FD5811" w:rsidRDefault="00707C68" w:rsidP="00287232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</w:r>
      <w:r w:rsidRPr="00FD5811">
        <w:t>Zmian</w:t>
      </w:r>
      <w:r>
        <w:t>y</w:t>
      </w:r>
      <w:r w:rsidRPr="00FD5811">
        <w:t xml:space="preserve"> wymienionego rozporządzenia został</w:t>
      </w:r>
      <w:r>
        <w:t>y</w:t>
      </w:r>
      <w:r w:rsidRPr="00FD5811">
        <w:t xml:space="preserve"> ogłoszon</w:t>
      </w:r>
      <w:r>
        <w:t>e</w:t>
      </w:r>
      <w:r w:rsidRPr="00FD5811">
        <w:t xml:space="preserve"> w</w:t>
      </w:r>
      <w:r>
        <w:t> </w:t>
      </w:r>
      <w:bookmarkStart w:id="2" w:name="_Hlk177726875"/>
      <w:r w:rsidRPr="00FD5811">
        <w:t>Dz. Urz. UE L 191 z 28.07.2023, str. 1</w:t>
      </w:r>
      <w:bookmarkEnd w:id="2"/>
      <w:r>
        <w:t xml:space="preserve">, </w:t>
      </w:r>
      <w:bookmarkStart w:id="3" w:name="_Hlk177726285"/>
      <w:r w:rsidRPr="002F1719">
        <w:t>Dz. Urz. UE L </w:t>
      </w:r>
      <w:r>
        <w:t>2024/1252 </w:t>
      </w:r>
      <w:r w:rsidRPr="002F1719">
        <w:t>z</w:t>
      </w:r>
      <w:r>
        <w:t> 03</w:t>
      </w:r>
      <w:r w:rsidRPr="002F1719">
        <w:t>.0</w:t>
      </w:r>
      <w:r>
        <w:t>5</w:t>
      </w:r>
      <w:r w:rsidRPr="002F1719">
        <w:t>.202</w:t>
      </w:r>
      <w:r>
        <w:t>4</w:t>
      </w:r>
      <w:bookmarkEnd w:id="3"/>
      <w:r>
        <w:t xml:space="preserve">, Dz. Urz. UE L </w:t>
      </w:r>
      <w:r w:rsidRPr="00B2564D">
        <w:t>2024/90589</w:t>
      </w:r>
      <w:r>
        <w:t xml:space="preserve"> z 01.10.2024, </w:t>
      </w:r>
      <w:r w:rsidRPr="00D2561B">
        <w:t>Dz. Urz. UE L 2024/2847</w:t>
      </w:r>
      <w:r>
        <w:t> </w:t>
      </w:r>
      <w:r w:rsidRPr="00D2561B">
        <w:t>z</w:t>
      </w:r>
      <w:r>
        <w:t> </w:t>
      </w:r>
      <w:r w:rsidRPr="00D2561B">
        <w:t>20.11.2024</w:t>
      </w:r>
      <w:r>
        <w:t xml:space="preserve">, </w:t>
      </w:r>
      <w:r w:rsidRPr="00D2561B">
        <w:t>Dz.</w:t>
      </w:r>
      <w:r>
        <w:t xml:space="preserve"> </w:t>
      </w:r>
      <w:r w:rsidRPr="00D2561B">
        <w:t>U</w:t>
      </w:r>
      <w:r>
        <w:t>rz</w:t>
      </w:r>
      <w:r w:rsidRPr="00D2561B">
        <w:t>.</w:t>
      </w:r>
      <w:r>
        <w:t xml:space="preserve"> </w:t>
      </w:r>
      <w:r w:rsidRPr="00D2561B">
        <w:t>UE</w:t>
      </w:r>
      <w:r>
        <w:t xml:space="preserve"> </w:t>
      </w:r>
      <w:r w:rsidRPr="00D2561B">
        <w:t>L</w:t>
      </w:r>
      <w:r>
        <w:t xml:space="preserve"> </w:t>
      </w:r>
      <w:r w:rsidRPr="00D2561B">
        <w:t>2025</w:t>
      </w:r>
      <w:r>
        <w:t>/</w:t>
      </w:r>
      <w:r w:rsidRPr="00D2561B">
        <w:t>14</w:t>
      </w:r>
      <w:r>
        <w:t> </w:t>
      </w:r>
      <w:r w:rsidRPr="00D2561B">
        <w:t>z</w:t>
      </w:r>
      <w:r>
        <w:t> 08.01.</w:t>
      </w:r>
      <w:r w:rsidRPr="00D2561B">
        <w:t>202</w:t>
      </w:r>
      <w:r w:rsidR="006B1C99" w:rsidRPr="00D2561B">
        <w:t>5</w:t>
      </w:r>
      <w:r w:rsidR="006B1C99">
        <w:t xml:space="preserve"> oraz</w:t>
      </w:r>
      <w:r>
        <w:t xml:space="preserve"> </w:t>
      </w:r>
      <w:r w:rsidRPr="00D2561B">
        <w:t>Dz. Urz. UE L 2025/</w:t>
      </w:r>
      <w:r>
        <w:t>40 </w:t>
      </w:r>
      <w:r w:rsidRPr="00D2561B">
        <w:t>z</w:t>
      </w:r>
      <w:r>
        <w:t> 22</w:t>
      </w:r>
      <w:r w:rsidRPr="00D2561B">
        <w:t>.01.2025</w:t>
      </w:r>
      <w:r>
        <w:t>.</w:t>
      </w:r>
    </w:p>
  </w:footnote>
  <w:footnote w:id="5">
    <w:p w14:paraId="5EA34B90" w14:textId="2C659BB8" w:rsidR="00707C68" w:rsidRPr="006C4551" w:rsidRDefault="00707C68" w:rsidP="004B110A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rPr>
          <w:rStyle w:val="IGindeksgrny"/>
        </w:rPr>
        <w:tab/>
      </w:r>
      <w:r w:rsidRPr="00F37E17">
        <w:t>Zmiany wymienionego rozporządzenia zostały ogłoszone w</w:t>
      </w:r>
      <w:r>
        <w:t> </w:t>
      </w:r>
      <w:r w:rsidRPr="00F37E17">
        <w:t>Dz. Urz. UE L 287</w:t>
      </w:r>
      <w:r>
        <w:t> </w:t>
      </w:r>
      <w:r w:rsidRPr="00F37E17">
        <w:t>z</w:t>
      </w:r>
      <w:r>
        <w:t> </w:t>
      </w:r>
      <w:r w:rsidRPr="00F37E17">
        <w:t>29.10.2013, str. 90, Dz. Urz. UE L 267</w:t>
      </w:r>
      <w:r>
        <w:t> </w:t>
      </w:r>
      <w:r w:rsidRPr="00F37E17">
        <w:t>z</w:t>
      </w:r>
      <w:r>
        <w:t> </w:t>
      </w:r>
      <w:r w:rsidRPr="00F37E17">
        <w:t>30.09.2016, str. 2, Dz. Urz. UE L 354</w:t>
      </w:r>
      <w:r>
        <w:t> </w:t>
      </w:r>
      <w:r w:rsidRPr="00F37E17">
        <w:t>z</w:t>
      </w:r>
      <w:r>
        <w:t> </w:t>
      </w:r>
      <w:r w:rsidRPr="00F37E17">
        <w:t>23.12.2016, str. 32</w:t>
      </w:r>
      <w:r>
        <w:t>,</w:t>
      </w:r>
      <w:r w:rsidRPr="00F37E17">
        <w:t xml:space="preserve"> Dz. Urz. UE L 42</w:t>
      </w:r>
      <w:r>
        <w:t> </w:t>
      </w:r>
      <w:r w:rsidRPr="00F37E17">
        <w:t>z</w:t>
      </w:r>
      <w:r>
        <w:t> </w:t>
      </w:r>
      <w:r w:rsidRPr="00F37E17">
        <w:t>18.02.2017, str.</w:t>
      </w:r>
      <w:r>
        <w:t> </w:t>
      </w:r>
      <w:r w:rsidRPr="00F37E17">
        <w:t>43</w:t>
      </w:r>
      <w:r>
        <w:t xml:space="preserve">, </w:t>
      </w:r>
      <w:r w:rsidRPr="006C4551">
        <w:t>Dz. Urz. UE L 83</w:t>
      </w:r>
      <w:r>
        <w:t> </w:t>
      </w:r>
      <w:r w:rsidRPr="006C4551">
        <w:t>z</w:t>
      </w:r>
      <w:r>
        <w:t> </w:t>
      </w:r>
      <w:r w:rsidRPr="006C4551">
        <w:t>25.03.2019, str. 38,</w:t>
      </w:r>
      <w:r>
        <w:t xml:space="preserve"> </w:t>
      </w:r>
      <w:r w:rsidRPr="006C4551">
        <w:t>Dz. Urz. UE L 111</w:t>
      </w:r>
      <w:r>
        <w:t> </w:t>
      </w:r>
      <w:r w:rsidRPr="006C4551">
        <w:t>z</w:t>
      </w:r>
      <w:r>
        <w:t> </w:t>
      </w:r>
      <w:r w:rsidRPr="006C4551">
        <w:t>25.04.2019, str. 5</w:t>
      </w:r>
      <w:r w:rsidR="006B1C99" w:rsidRPr="006C4551">
        <w:t>4</w:t>
      </w:r>
      <w:r w:rsidR="006B1C99">
        <w:t xml:space="preserve"> oraz</w:t>
      </w:r>
      <w:r w:rsidRPr="006C4551">
        <w:t xml:space="preserve"> Dz. Urz. UE L</w:t>
      </w:r>
      <w:r>
        <w:t> </w:t>
      </w:r>
      <w:r w:rsidRPr="006C4551">
        <w:t>317</w:t>
      </w:r>
      <w:r>
        <w:t> </w:t>
      </w:r>
      <w:r w:rsidRPr="006C4551">
        <w:t>z</w:t>
      </w:r>
      <w:r>
        <w:t> </w:t>
      </w:r>
      <w:r w:rsidRPr="006C4551">
        <w:t>09.12.2022, str. 1.</w:t>
      </w:r>
    </w:p>
  </w:footnote>
  <w:footnote w:id="6">
    <w:p w14:paraId="55691B8D" w14:textId="1A40E346" w:rsidR="00707C68" w:rsidRPr="00DE7DB3" w:rsidRDefault="00707C68" w:rsidP="00DE7DB3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</w:r>
      <w:r w:rsidRPr="00DE7DB3">
        <w:t>Zmiany tekstu jednolitego wymienionej ustawy zostały ogłoszone w</w:t>
      </w:r>
      <w:r>
        <w:t> </w:t>
      </w:r>
      <w:r w:rsidR="006B1C99">
        <w:t>Dz. U.</w:t>
      </w:r>
      <w:r w:rsidRPr="00DE7DB3">
        <w:t xml:space="preserve"> z</w:t>
      </w:r>
      <w:r>
        <w:t> </w:t>
      </w:r>
      <w:r w:rsidRPr="00DE7DB3">
        <w:t>2024</w:t>
      </w:r>
      <w:r>
        <w:t> </w:t>
      </w:r>
      <w:r w:rsidRPr="00DE7DB3">
        <w:t>r.</w:t>
      </w:r>
      <w:r w:rsidR="006B1C99">
        <w:t xml:space="preserve"> poz. </w:t>
      </w:r>
      <w:r w:rsidRPr="00DE7DB3">
        <w:t>122</w:t>
      </w:r>
      <w:r w:rsidR="006B1C99" w:rsidRPr="00DE7DB3">
        <w:t>2</w:t>
      </w:r>
      <w:r w:rsidR="006B1C99">
        <w:t xml:space="preserve"> i </w:t>
      </w:r>
      <w:r w:rsidRPr="00DE7DB3">
        <w:t>187</w:t>
      </w:r>
      <w:r w:rsidR="006B1C99" w:rsidRPr="00DE7DB3">
        <w:t>1</w:t>
      </w:r>
      <w:r w:rsidR="006B1C99">
        <w:t xml:space="preserve"> oraz</w:t>
      </w:r>
      <w:r w:rsidRPr="00DE7DB3">
        <w:t xml:space="preserve"> z</w:t>
      </w:r>
      <w:r>
        <w:t> </w:t>
      </w:r>
      <w:r w:rsidRPr="00DE7DB3">
        <w:t>2025</w:t>
      </w:r>
      <w:r>
        <w:t> </w:t>
      </w:r>
      <w:r w:rsidRPr="00DE7DB3">
        <w:t>r.</w:t>
      </w:r>
      <w:r w:rsidR="006B1C99">
        <w:t xml:space="preserve"> poz. </w:t>
      </w:r>
      <w:r w:rsidRPr="00DE7DB3">
        <w:t>222, 621</w:t>
      </w:r>
      <w:r>
        <w:t xml:space="preserve">, </w:t>
      </w:r>
      <w:r w:rsidRPr="00DE7DB3">
        <w:t>622</w:t>
      </w:r>
      <w:r>
        <w:t>, 76</w:t>
      </w:r>
      <w:r w:rsidR="006B1C99">
        <w:t>9 i </w:t>
      </w:r>
      <w:r>
        <w:t>1168</w:t>
      </w:r>
      <w:r w:rsidRPr="00DE7DB3">
        <w:t>.</w:t>
      </w:r>
    </w:p>
  </w:footnote>
  <w:footnote w:id="7">
    <w:p w14:paraId="5B50220E" w14:textId="7A66A8DE" w:rsidR="00707C68" w:rsidRPr="007F50CD" w:rsidRDefault="00707C68" w:rsidP="007F50CD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</w:r>
      <w:r w:rsidRPr="007F50CD">
        <w:t>Zmian</w:t>
      </w:r>
      <w:r>
        <w:t>a</w:t>
      </w:r>
      <w:r w:rsidRPr="007F50CD">
        <w:t xml:space="preserve"> wymienionego rozporządzenia został</w:t>
      </w:r>
      <w:r>
        <w:t>a</w:t>
      </w:r>
      <w:r w:rsidRPr="007F50CD">
        <w:t xml:space="preserve"> ogłoszon</w:t>
      </w:r>
      <w:r>
        <w:t>a</w:t>
      </w:r>
      <w:r w:rsidRPr="007F50CD">
        <w:t xml:space="preserve"> w</w:t>
      </w:r>
      <w:r>
        <w:t> </w:t>
      </w:r>
      <w:r w:rsidRPr="007F50CD">
        <w:t>Dz. Urz. UE L 163</w:t>
      </w:r>
      <w:r>
        <w:t> </w:t>
      </w:r>
      <w:r w:rsidRPr="007F50CD">
        <w:t>z</w:t>
      </w:r>
      <w:r>
        <w:t> </w:t>
      </w:r>
      <w:r w:rsidRPr="007F50CD">
        <w:t>29.06.2023, str. 107.</w:t>
      </w:r>
    </w:p>
  </w:footnote>
  <w:footnote w:id="8">
    <w:p w14:paraId="52684327" w14:textId="77777777" w:rsidR="00707C68" w:rsidRPr="004A06DE" w:rsidRDefault="00707C68" w:rsidP="000F6D5C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Zmiana wymienionego rozporządzenia została ogłoszona w </w:t>
      </w:r>
      <w:r w:rsidRPr="004A06DE">
        <w:t>Dz. Urz. UE L 2024/2748</w:t>
      </w:r>
      <w:r>
        <w:t> </w:t>
      </w:r>
      <w:r w:rsidRPr="004A06DE">
        <w:t>z</w:t>
      </w:r>
      <w:r>
        <w:t> </w:t>
      </w:r>
      <w:r w:rsidRPr="004A06DE">
        <w:t>08.11.2024</w:t>
      </w:r>
      <w:r>
        <w:t>.</w:t>
      </w:r>
    </w:p>
  </w:footnote>
  <w:footnote w:id="9">
    <w:p w14:paraId="352E843B" w14:textId="2FAD2737" w:rsidR="00707C68" w:rsidRPr="004A06DE" w:rsidRDefault="00707C68" w:rsidP="004A06DE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Zmiana wymienionego rozporządzenia została ogłoszona w </w:t>
      </w:r>
      <w:r w:rsidRPr="004A06DE">
        <w:t>Dz. Urz. UE L 2024/2748</w:t>
      </w:r>
      <w:r>
        <w:t> </w:t>
      </w:r>
      <w:r w:rsidRPr="004A06DE">
        <w:t>z</w:t>
      </w:r>
      <w:r>
        <w:t> </w:t>
      </w:r>
      <w:r w:rsidRPr="004A06DE">
        <w:t>08.11.2024</w:t>
      </w:r>
      <w:r>
        <w:t>.</w:t>
      </w:r>
    </w:p>
  </w:footnote>
  <w:footnote w:id="10">
    <w:p w14:paraId="438438DE" w14:textId="05AB4E73" w:rsidR="00707C68" w:rsidRPr="004A06DE" w:rsidRDefault="00707C68" w:rsidP="004E762C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Zmiana wymienionego rozporządzenia została ogłoszona w </w:t>
      </w:r>
      <w:r w:rsidRPr="004A06DE">
        <w:t>Dz. Urz. UE L 2024/2748</w:t>
      </w:r>
      <w:r>
        <w:t> </w:t>
      </w:r>
      <w:r w:rsidRPr="004A06DE">
        <w:t>z</w:t>
      </w:r>
      <w:r>
        <w:t> </w:t>
      </w:r>
      <w:r w:rsidRPr="004A06DE">
        <w:t>08.11.2024</w:t>
      </w:r>
      <w:r>
        <w:t>.</w:t>
      </w:r>
    </w:p>
  </w:footnote>
  <w:footnote w:id="11">
    <w:p w14:paraId="041FC4D4" w14:textId="7474CC8A" w:rsidR="00707C68" w:rsidRPr="00DE7DB3" w:rsidRDefault="00707C68" w:rsidP="00DE7DB3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Zmiany tekstu jednolitego wymienionej ustawy zostały ogłoszone w </w:t>
      </w:r>
      <w:r w:rsidR="006B1C99">
        <w:t>Dz. U.</w:t>
      </w:r>
      <w:r>
        <w:t xml:space="preserve"> z 2024 r.</w:t>
      </w:r>
      <w:r w:rsidR="006B1C99">
        <w:t xml:space="preserve"> poz. </w:t>
      </w:r>
      <w:r w:rsidRPr="00DE7DB3">
        <w:t>122</w:t>
      </w:r>
      <w:r w:rsidR="006B1C99" w:rsidRPr="00DE7DB3">
        <w:t>2</w:t>
      </w:r>
      <w:r w:rsidR="006B1C99">
        <w:t xml:space="preserve"> i </w:t>
      </w:r>
      <w:r w:rsidRPr="00DE7DB3">
        <w:t>187</w:t>
      </w:r>
      <w:r w:rsidR="006B1C99" w:rsidRPr="00DE7DB3">
        <w:t>1</w:t>
      </w:r>
      <w:r w:rsidR="006B1C99">
        <w:t xml:space="preserve"> oraz</w:t>
      </w:r>
      <w:r w:rsidRPr="00DE7DB3">
        <w:t xml:space="preserve"> z</w:t>
      </w:r>
      <w:r>
        <w:t> </w:t>
      </w:r>
      <w:r w:rsidRPr="00DE7DB3">
        <w:t>2025</w:t>
      </w:r>
      <w:r>
        <w:t> </w:t>
      </w:r>
      <w:r w:rsidRPr="00DE7DB3">
        <w:t>r.</w:t>
      </w:r>
      <w:r w:rsidR="006B1C99">
        <w:t xml:space="preserve"> poz. </w:t>
      </w:r>
      <w:r w:rsidRPr="00DE7DB3">
        <w:t>222, 621</w:t>
      </w:r>
      <w:r w:rsidR="00032FF6">
        <w:t>,</w:t>
      </w:r>
      <w:r>
        <w:t xml:space="preserve"> </w:t>
      </w:r>
      <w:r w:rsidRPr="00DE7DB3">
        <w:t>622</w:t>
      </w:r>
      <w:r w:rsidR="00032FF6">
        <w:t>, 76</w:t>
      </w:r>
      <w:r w:rsidR="006B1C99">
        <w:t>9 i </w:t>
      </w:r>
      <w:r w:rsidR="00032FF6">
        <w:t>1168</w:t>
      </w:r>
      <w:r w:rsidRPr="00DE7DB3">
        <w:t>.</w:t>
      </w:r>
    </w:p>
  </w:footnote>
  <w:footnote w:id="12">
    <w:p w14:paraId="5F7DA4E4" w14:textId="76FFCD08" w:rsidR="00707C68" w:rsidRPr="004A06DE" w:rsidRDefault="00707C68" w:rsidP="004E762C">
      <w:pPr>
        <w:pStyle w:val="ODNONIKtreodnonika"/>
      </w:pPr>
      <w:r w:rsidRPr="00347E8C">
        <w:rPr>
          <w:rStyle w:val="IGindeksgrny"/>
        </w:rPr>
        <w:footnoteRef/>
      </w:r>
      <w:r w:rsidRPr="00347E8C">
        <w:rPr>
          <w:rStyle w:val="IGindeksgrny"/>
        </w:rPr>
        <w:t>)</w:t>
      </w:r>
      <w:r>
        <w:tab/>
        <w:t>Zmiana wymienionego rozporządzenia została ogłoszona w </w:t>
      </w:r>
      <w:r w:rsidRPr="004A06DE">
        <w:t>Dz. Urz. UE L 2024/2748</w:t>
      </w:r>
      <w:r>
        <w:t> </w:t>
      </w:r>
      <w:r w:rsidRPr="004A06DE">
        <w:t>z</w:t>
      </w:r>
      <w:r>
        <w:t> </w:t>
      </w:r>
      <w:r w:rsidRPr="004A06DE">
        <w:t>08.11.2024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65B2" w14:textId="3948541E" w:rsidR="00707C68" w:rsidRPr="00B371CC" w:rsidRDefault="00707C6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AD469A"/>
    <w:multiLevelType w:val="hybridMultilevel"/>
    <w:tmpl w:val="7A7411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7373C"/>
    <w:multiLevelType w:val="hybridMultilevel"/>
    <w:tmpl w:val="4DAC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8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E9"/>
    <w:rsid w:val="00000357"/>
    <w:rsid w:val="000007A1"/>
    <w:rsid w:val="00000B26"/>
    <w:rsid w:val="00000CC1"/>
    <w:rsid w:val="00000D69"/>
    <w:rsid w:val="0000125C"/>
    <w:rsid w:val="000012DA"/>
    <w:rsid w:val="0000177F"/>
    <w:rsid w:val="0000246E"/>
    <w:rsid w:val="00002937"/>
    <w:rsid w:val="00003862"/>
    <w:rsid w:val="00005948"/>
    <w:rsid w:val="00007D36"/>
    <w:rsid w:val="000104B4"/>
    <w:rsid w:val="00011A2A"/>
    <w:rsid w:val="00011B6A"/>
    <w:rsid w:val="00011C6C"/>
    <w:rsid w:val="00011D0A"/>
    <w:rsid w:val="00012A35"/>
    <w:rsid w:val="00012D8E"/>
    <w:rsid w:val="00012F4A"/>
    <w:rsid w:val="00013D7C"/>
    <w:rsid w:val="000152C6"/>
    <w:rsid w:val="000158AB"/>
    <w:rsid w:val="00016099"/>
    <w:rsid w:val="000178E0"/>
    <w:rsid w:val="00017DC2"/>
    <w:rsid w:val="00020B11"/>
    <w:rsid w:val="00020C74"/>
    <w:rsid w:val="00021522"/>
    <w:rsid w:val="00022306"/>
    <w:rsid w:val="0002234B"/>
    <w:rsid w:val="00023471"/>
    <w:rsid w:val="00023C96"/>
    <w:rsid w:val="00023F13"/>
    <w:rsid w:val="00025441"/>
    <w:rsid w:val="000254C3"/>
    <w:rsid w:val="0002582E"/>
    <w:rsid w:val="00026481"/>
    <w:rsid w:val="00027286"/>
    <w:rsid w:val="00027A1F"/>
    <w:rsid w:val="00030634"/>
    <w:rsid w:val="000307DD"/>
    <w:rsid w:val="00030A8E"/>
    <w:rsid w:val="00031250"/>
    <w:rsid w:val="00031917"/>
    <w:rsid w:val="000319C1"/>
    <w:rsid w:val="00031A8B"/>
    <w:rsid w:val="00031BCA"/>
    <w:rsid w:val="00032491"/>
    <w:rsid w:val="00032FF6"/>
    <w:rsid w:val="000330FA"/>
    <w:rsid w:val="0003362F"/>
    <w:rsid w:val="000347B7"/>
    <w:rsid w:val="00034D02"/>
    <w:rsid w:val="00034EC3"/>
    <w:rsid w:val="00035D39"/>
    <w:rsid w:val="00036B63"/>
    <w:rsid w:val="00037E1A"/>
    <w:rsid w:val="00040434"/>
    <w:rsid w:val="000409C6"/>
    <w:rsid w:val="00041A0E"/>
    <w:rsid w:val="00041A3D"/>
    <w:rsid w:val="00041B6D"/>
    <w:rsid w:val="00041DE0"/>
    <w:rsid w:val="000428D0"/>
    <w:rsid w:val="000430DB"/>
    <w:rsid w:val="00043495"/>
    <w:rsid w:val="00043538"/>
    <w:rsid w:val="0004357A"/>
    <w:rsid w:val="00046A75"/>
    <w:rsid w:val="00046C6A"/>
    <w:rsid w:val="00047312"/>
    <w:rsid w:val="0004776B"/>
    <w:rsid w:val="000508BD"/>
    <w:rsid w:val="00051319"/>
    <w:rsid w:val="000517AB"/>
    <w:rsid w:val="00051AB4"/>
    <w:rsid w:val="00051DD2"/>
    <w:rsid w:val="0005215D"/>
    <w:rsid w:val="000522B1"/>
    <w:rsid w:val="0005291D"/>
    <w:rsid w:val="000530D1"/>
    <w:rsid w:val="0005339C"/>
    <w:rsid w:val="00053404"/>
    <w:rsid w:val="0005401D"/>
    <w:rsid w:val="00054AB8"/>
    <w:rsid w:val="000551C7"/>
    <w:rsid w:val="000555F3"/>
    <w:rsid w:val="0005571B"/>
    <w:rsid w:val="00055E63"/>
    <w:rsid w:val="00056278"/>
    <w:rsid w:val="00056433"/>
    <w:rsid w:val="000564B9"/>
    <w:rsid w:val="00056931"/>
    <w:rsid w:val="00057AB3"/>
    <w:rsid w:val="00060076"/>
    <w:rsid w:val="0006040D"/>
    <w:rsid w:val="00060432"/>
    <w:rsid w:val="00060D87"/>
    <w:rsid w:val="00061394"/>
    <w:rsid w:val="000615A5"/>
    <w:rsid w:val="00063206"/>
    <w:rsid w:val="0006392A"/>
    <w:rsid w:val="0006466D"/>
    <w:rsid w:val="00064E4C"/>
    <w:rsid w:val="00066901"/>
    <w:rsid w:val="00067693"/>
    <w:rsid w:val="00067CE4"/>
    <w:rsid w:val="000701C9"/>
    <w:rsid w:val="000705E7"/>
    <w:rsid w:val="00071BEE"/>
    <w:rsid w:val="00071D25"/>
    <w:rsid w:val="00072552"/>
    <w:rsid w:val="00072889"/>
    <w:rsid w:val="000730A8"/>
    <w:rsid w:val="000736CD"/>
    <w:rsid w:val="00073A37"/>
    <w:rsid w:val="000742D8"/>
    <w:rsid w:val="00074C48"/>
    <w:rsid w:val="0007533B"/>
    <w:rsid w:val="0007545D"/>
    <w:rsid w:val="00075E31"/>
    <w:rsid w:val="000760BF"/>
    <w:rsid w:val="0007613E"/>
    <w:rsid w:val="000762EC"/>
    <w:rsid w:val="0007635B"/>
    <w:rsid w:val="000769E9"/>
    <w:rsid w:val="00076BFC"/>
    <w:rsid w:val="00076F30"/>
    <w:rsid w:val="000772F4"/>
    <w:rsid w:val="00077372"/>
    <w:rsid w:val="000814A7"/>
    <w:rsid w:val="00081AEA"/>
    <w:rsid w:val="00081D9C"/>
    <w:rsid w:val="00081E0F"/>
    <w:rsid w:val="00081F60"/>
    <w:rsid w:val="00082EB2"/>
    <w:rsid w:val="00083C9F"/>
    <w:rsid w:val="00083D48"/>
    <w:rsid w:val="00084045"/>
    <w:rsid w:val="00084290"/>
    <w:rsid w:val="000850F9"/>
    <w:rsid w:val="000852FA"/>
    <w:rsid w:val="0008539D"/>
    <w:rsid w:val="0008557B"/>
    <w:rsid w:val="00085CE7"/>
    <w:rsid w:val="00085FC3"/>
    <w:rsid w:val="000906EE"/>
    <w:rsid w:val="0009126D"/>
    <w:rsid w:val="00091730"/>
    <w:rsid w:val="00091BA2"/>
    <w:rsid w:val="00092951"/>
    <w:rsid w:val="00092F06"/>
    <w:rsid w:val="00092F55"/>
    <w:rsid w:val="00093ADC"/>
    <w:rsid w:val="00093DA4"/>
    <w:rsid w:val="0009427B"/>
    <w:rsid w:val="000944EF"/>
    <w:rsid w:val="000947D3"/>
    <w:rsid w:val="000948A7"/>
    <w:rsid w:val="000950D4"/>
    <w:rsid w:val="00095E1A"/>
    <w:rsid w:val="00095EA0"/>
    <w:rsid w:val="00096CC3"/>
    <w:rsid w:val="0009732D"/>
    <w:rsid w:val="000973F0"/>
    <w:rsid w:val="00097808"/>
    <w:rsid w:val="000A03FB"/>
    <w:rsid w:val="000A1296"/>
    <w:rsid w:val="000A1C27"/>
    <w:rsid w:val="000A1DAD"/>
    <w:rsid w:val="000A2649"/>
    <w:rsid w:val="000A323B"/>
    <w:rsid w:val="000A3368"/>
    <w:rsid w:val="000A36FA"/>
    <w:rsid w:val="000A3779"/>
    <w:rsid w:val="000A3EC4"/>
    <w:rsid w:val="000A4CCF"/>
    <w:rsid w:val="000A703C"/>
    <w:rsid w:val="000B04A6"/>
    <w:rsid w:val="000B0DAA"/>
    <w:rsid w:val="000B0F03"/>
    <w:rsid w:val="000B17B7"/>
    <w:rsid w:val="000B298D"/>
    <w:rsid w:val="000B2B52"/>
    <w:rsid w:val="000B2CAD"/>
    <w:rsid w:val="000B3329"/>
    <w:rsid w:val="000B5B2D"/>
    <w:rsid w:val="000B5CB5"/>
    <w:rsid w:val="000B5DCE"/>
    <w:rsid w:val="000B72F4"/>
    <w:rsid w:val="000B7482"/>
    <w:rsid w:val="000C04E8"/>
    <w:rsid w:val="000C0594"/>
    <w:rsid w:val="000C05BA"/>
    <w:rsid w:val="000C0888"/>
    <w:rsid w:val="000C0E8F"/>
    <w:rsid w:val="000C1E09"/>
    <w:rsid w:val="000C30B5"/>
    <w:rsid w:val="000C3669"/>
    <w:rsid w:val="000C3B75"/>
    <w:rsid w:val="000C46F0"/>
    <w:rsid w:val="000C4777"/>
    <w:rsid w:val="000C4BC4"/>
    <w:rsid w:val="000C5114"/>
    <w:rsid w:val="000C6956"/>
    <w:rsid w:val="000C7E63"/>
    <w:rsid w:val="000D0110"/>
    <w:rsid w:val="000D0EEA"/>
    <w:rsid w:val="000D10EF"/>
    <w:rsid w:val="000D12D5"/>
    <w:rsid w:val="000D1FF8"/>
    <w:rsid w:val="000D2468"/>
    <w:rsid w:val="000D2B47"/>
    <w:rsid w:val="000D2BFE"/>
    <w:rsid w:val="000D2C31"/>
    <w:rsid w:val="000D318A"/>
    <w:rsid w:val="000D4455"/>
    <w:rsid w:val="000D59AE"/>
    <w:rsid w:val="000D5E8D"/>
    <w:rsid w:val="000D5F4F"/>
    <w:rsid w:val="000D6173"/>
    <w:rsid w:val="000D6F83"/>
    <w:rsid w:val="000D7482"/>
    <w:rsid w:val="000D762E"/>
    <w:rsid w:val="000E1332"/>
    <w:rsid w:val="000E1CE3"/>
    <w:rsid w:val="000E1F2D"/>
    <w:rsid w:val="000E222E"/>
    <w:rsid w:val="000E25CC"/>
    <w:rsid w:val="000E29A6"/>
    <w:rsid w:val="000E3694"/>
    <w:rsid w:val="000E490F"/>
    <w:rsid w:val="000E5728"/>
    <w:rsid w:val="000E5BE8"/>
    <w:rsid w:val="000E6112"/>
    <w:rsid w:val="000E6241"/>
    <w:rsid w:val="000E6421"/>
    <w:rsid w:val="000E6725"/>
    <w:rsid w:val="000E72B3"/>
    <w:rsid w:val="000E78C0"/>
    <w:rsid w:val="000E799F"/>
    <w:rsid w:val="000E7A00"/>
    <w:rsid w:val="000E7E0D"/>
    <w:rsid w:val="000E7F8E"/>
    <w:rsid w:val="000F01DB"/>
    <w:rsid w:val="000F0942"/>
    <w:rsid w:val="000F0FA6"/>
    <w:rsid w:val="000F1400"/>
    <w:rsid w:val="000F2BE3"/>
    <w:rsid w:val="000F32CD"/>
    <w:rsid w:val="000F3312"/>
    <w:rsid w:val="000F3C63"/>
    <w:rsid w:val="000F3D0D"/>
    <w:rsid w:val="000F40CC"/>
    <w:rsid w:val="000F415F"/>
    <w:rsid w:val="000F47C4"/>
    <w:rsid w:val="000F4A38"/>
    <w:rsid w:val="000F5A32"/>
    <w:rsid w:val="000F614F"/>
    <w:rsid w:val="000F6947"/>
    <w:rsid w:val="000F6D5C"/>
    <w:rsid w:val="000F6ED4"/>
    <w:rsid w:val="000F7A6E"/>
    <w:rsid w:val="00102259"/>
    <w:rsid w:val="0010299C"/>
    <w:rsid w:val="00102CD3"/>
    <w:rsid w:val="00102D0B"/>
    <w:rsid w:val="00102D8B"/>
    <w:rsid w:val="00103704"/>
    <w:rsid w:val="001042BA"/>
    <w:rsid w:val="00104907"/>
    <w:rsid w:val="00104E12"/>
    <w:rsid w:val="001059B6"/>
    <w:rsid w:val="001061D6"/>
    <w:rsid w:val="001062E2"/>
    <w:rsid w:val="00106C14"/>
    <w:rsid w:val="00106D03"/>
    <w:rsid w:val="00107298"/>
    <w:rsid w:val="00107329"/>
    <w:rsid w:val="0011024E"/>
    <w:rsid w:val="00110465"/>
    <w:rsid w:val="00110628"/>
    <w:rsid w:val="001107CD"/>
    <w:rsid w:val="001118EA"/>
    <w:rsid w:val="001123A8"/>
    <w:rsid w:val="0011245A"/>
    <w:rsid w:val="00112706"/>
    <w:rsid w:val="001136FA"/>
    <w:rsid w:val="00113DBE"/>
    <w:rsid w:val="001140B5"/>
    <w:rsid w:val="0011493E"/>
    <w:rsid w:val="001152BE"/>
    <w:rsid w:val="001155B0"/>
    <w:rsid w:val="00115B72"/>
    <w:rsid w:val="001164AC"/>
    <w:rsid w:val="00117966"/>
    <w:rsid w:val="00117BFB"/>
    <w:rsid w:val="00120208"/>
    <w:rsid w:val="001203C2"/>
    <w:rsid w:val="001209EC"/>
    <w:rsid w:val="00120A9E"/>
    <w:rsid w:val="00120C57"/>
    <w:rsid w:val="00121349"/>
    <w:rsid w:val="00122E12"/>
    <w:rsid w:val="00123B2C"/>
    <w:rsid w:val="001242FC"/>
    <w:rsid w:val="0012491C"/>
    <w:rsid w:val="00125035"/>
    <w:rsid w:val="00125A9C"/>
    <w:rsid w:val="00125E8D"/>
    <w:rsid w:val="00125F9E"/>
    <w:rsid w:val="00125FAD"/>
    <w:rsid w:val="00126759"/>
    <w:rsid w:val="001270A2"/>
    <w:rsid w:val="00127288"/>
    <w:rsid w:val="00127B29"/>
    <w:rsid w:val="00127F1B"/>
    <w:rsid w:val="0013046B"/>
    <w:rsid w:val="0013079E"/>
    <w:rsid w:val="00130D77"/>
    <w:rsid w:val="00131237"/>
    <w:rsid w:val="0013199C"/>
    <w:rsid w:val="00132760"/>
    <w:rsid w:val="0013293D"/>
    <w:rsid w:val="001329AC"/>
    <w:rsid w:val="00133939"/>
    <w:rsid w:val="00133B45"/>
    <w:rsid w:val="00134BCA"/>
    <w:rsid w:val="00134CA0"/>
    <w:rsid w:val="001358C0"/>
    <w:rsid w:val="001371AF"/>
    <w:rsid w:val="00137A66"/>
    <w:rsid w:val="0014026F"/>
    <w:rsid w:val="00141E10"/>
    <w:rsid w:val="00141E50"/>
    <w:rsid w:val="001421D7"/>
    <w:rsid w:val="00142218"/>
    <w:rsid w:val="001425E1"/>
    <w:rsid w:val="00142CFA"/>
    <w:rsid w:val="001435D0"/>
    <w:rsid w:val="00143C37"/>
    <w:rsid w:val="00145B99"/>
    <w:rsid w:val="0014702E"/>
    <w:rsid w:val="00147A47"/>
    <w:rsid w:val="00147AA1"/>
    <w:rsid w:val="001503F7"/>
    <w:rsid w:val="0015098C"/>
    <w:rsid w:val="001515EA"/>
    <w:rsid w:val="00152028"/>
    <w:rsid w:val="001520CF"/>
    <w:rsid w:val="00152D1C"/>
    <w:rsid w:val="00152D81"/>
    <w:rsid w:val="00153D70"/>
    <w:rsid w:val="00154F07"/>
    <w:rsid w:val="0015667C"/>
    <w:rsid w:val="001566B9"/>
    <w:rsid w:val="00157110"/>
    <w:rsid w:val="001572FB"/>
    <w:rsid w:val="0015742A"/>
    <w:rsid w:val="00157C4E"/>
    <w:rsid w:val="00157DA1"/>
    <w:rsid w:val="00160F7A"/>
    <w:rsid w:val="001616F5"/>
    <w:rsid w:val="00161EE2"/>
    <w:rsid w:val="00163147"/>
    <w:rsid w:val="00163CF4"/>
    <w:rsid w:val="001640C8"/>
    <w:rsid w:val="001647DC"/>
    <w:rsid w:val="00164C57"/>
    <w:rsid w:val="00164C9D"/>
    <w:rsid w:val="00165891"/>
    <w:rsid w:val="00166CCB"/>
    <w:rsid w:val="001676AD"/>
    <w:rsid w:val="001679BF"/>
    <w:rsid w:val="00167C1F"/>
    <w:rsid w:val="00167E1F"/>
    <w:rsid w:val="00170412"/>
    <w:rsid w:val="00170424"/>
    <w:rsid w:val="0017078F"/>
    <w:rsid w:val="001710C8"/>
    <w:rsid w:val="00172F7A"/>
    <w:rsid w:val="00173150"/>
    <w:rsid w:val="00173390"/>
    <w:rsid w:val="001736F0"/>
    <w:rsid w:val="0017393F"/>
    <w:rsid w:val="00173B36"/>
    <w:rsid w:val="00173BB3"/>
    <w:rsid w:val="001740D0"/>
    <w:rsid w:val="0017420F"/>
    <w:rsid w:val="00174D1D"/>
    <w:rsid w:val="00174E96"/>
    <w:rsid w:val="00174F2C"/>
    <w:rsid w:val="00174FD7"/>
    <w:rsid w:val="00175AFF"/>
    <w:rsid w:val="00175BC5"/>
    <w:rsid w:val="00176330"/>
    <w:rsid w:val="00176FD6"/>
    <w:rsid w:val="001770F1"/>
    <w:rsid w:val="00177A99"/>
    <w:rsid w:val="00177AD4"/>
    <w:rsid w:val="0018028F"/>
    <w:rsid w:val="00180F2A"/>
    <w:rsid w:val="00182EEC"/>
    <w:rsid w:val="001831B2"/>
    <w:rsid w:val="00183EE1"/>
    <w:rsid w:val="00183FBA"/>
    <w:rsid w:val="001847F4"/>
    <w:rsid w:val="00184B91"/>
    <w:rsid w:val="00184D4A"/>
    <w:rsid w:val="00185D89"/>
    <w:rsid w:val="00186EC1"/>
    <w:rsid w:val="00186EEC"/>
    <w:rsid w:val="0018710E"/>
    <w:rsid w:val="00190044"/>
    <w:rsid w:val="001906F7"/>
    <w:rsid w:val="00190979"/>
    <w:rsid w:val="0019111A"/>
    <w:rsid w:val="001916AA"/>
    <w:rsid w:val="00191A29"/>
    <w:rsid w:val="00191E1F"/>
    <w:rsid w:val="0019473B"/>
    <w:rsid w:val="001952B1"/>
    <w:rsid w:val="00195BE3"/>
    <w:rsid w:val="00196599"/>
    <w:rsid w:val="00196E39"/>
    <w:rsid w:val="00197649"/>
    <w:rsid w:val="00197BE0"/>
    <w:rsid w:val="001A01FB"/>
    <w:rsid w:val="001A0974"/>
    <w:rsid w:val="001A10E9"/>
    <w:rsid w:val="001A183D"/>
    <w:rsid w:val="001A2B65"/>
    <w:rsid w:val="001A3CD3"/>
    <w:rsid w:val="001A5BEF"/>
    <w:rsid w:val="001A5FE3"/>
    <w:rsid w:val="001A623E"/>
    <w:rsid w:val="001A698F"/>
    <w:rsid w:val="001A6E38"/>
    <w:rsid w:val="001A7F15"/>
    <w:rsid w:val="001B0694"/>
    <w:rsid w:val="001B0A0A"/>
    <w:rsid w:val="001B0AA5"/>
    <w:rsid w:val="001B0C9E"/>
    <w:rsid w:val="001B2637"/>
    <w:rsid w:val="001B2991"/>
    <w:rsid w:val="001B342E"/>
    <w:rsid w:val="001B4408"/>
    <w:rsid w:val="001B51F9"/>
    <w:rsid w:val="001B6901"/>
    <w:rsid w:val="001B73D0"/>
    <w:rsid w:val="001B74F6"/>
    <w:rsid w:val="001B7A55"/>
    <w:rsid w:val="001B7D7E"/>
    <w:rsid w:val="001C0013"/>
    <w:rsid w:val="001C0284"/>
    <w:rsid w:val="001C0F3A"/>
    <w:rsid w:val="001C10F7"/>
    <w:rsid w:val="001C1715"/>
    <w:rsid w:val="001C1832"/>
    <w:rsid w:val="001C184A"/>
    <w:rsid w:val="001C188C"/>
    <w:rsid w:val="001C191A"/>
    <w:rsid w:val="001C1EA9"/>
    <w:rsid w:val="001C3CB5"/>
    <w:rsid w:val="001C4EDB"/>
    <w:rsid w:val="001C5FB3"/>
    <w:rsid w:val="001C6661"/>
    <w:rsid w:val="001C6A4C"/>
    <w:rsid w:val="001C707D"/>
    <w:rsid w:val="001D06E6"/>
    <w:rsid w:val="001D1783"/>
    <w:rsid w:val="001D184A"/>
    <w:rsid w:val="001D443E"/>
    <w:rsid w:val="001D4BC0"/>
    <w:rsid w:val="001D53CD"/>
    <w:rsid w:val="001D55A3"/>
    <w:rsid w:val="001D5AF5"/>
    <w:rsid w:val="001D5F93"/>
    <w:rsid w:val="001D617D"/>
    <w:rsid w:val="001D6E00"/>
    <w:rsid w:val="001D6E83"/>
    <w:rsid w:val="001D7847"/>
    <w:rsid w:val="001D7C62"/>
    <w:rsid w:val="001E030D"/>
    <w:rsid w:val="001E10BA"/>
    <w:rsid w:val="001E1E73"/>
    <w:rsid w:val="001E2710"/>
    <w:rsid w:val="001E42FF"/>
    <w:rsid w:val="001E453F"/>
    <w:rsid w:val="001E4E0C"/>
    <w:rsid w:val="001E526D"/>
    <w:rsid w:val="001E5655"/>
    <w:rsid w:val="001E7897"/>
    <w:rsid w:val="001E7BDE"/>
    <w:rsid w:val="001E7BF4"/>
    <w:rsid w:val="001E7CC8"/>
    <w:rsid w:val="001F0435"/>
    <w:rsid w:val="001F0B3C"/>
    <w:rsid w:val="001F1832"/>
    <w:rsid w:val="001F1E77"/>
    <w:rsid w:val="001F2030"/>
    <w:rsid w:val="001F220F"/>
    <w:rsid w:val="001F25B3"/>
    <w:rsid w:val="001F29CE"/>
    <w:rsid w:val="001F2B45"/>
    <w:rsid w:val="001F3965"/>
    <w:rsid w:val="001F3EA8"/>
    <w:rsid w:val="001F47EF"/>
    <w:rsid w:val="001F535C"/>
    <w:rsid w:val="001F6616"/>
    <w:rsid w:val="001F6FFF"/>
    <w:rsid w:val="00202330"/>
    <w:rsid w:val="00202BD4"/>
    <w:rsid w:val="002033E8"/>
    <w:rsid w:val="00203B0B"/>
    <w:rsid w:val="00204A97"/>
    <w:rsid w:val="0020653D"/>
    <w:rsid w:val="002068C4"/>
    <w:rsid w:val="00207122"/>
    <w:rsid w:val="00207F2C"/>
    <w:rsid w:val="002108FA"/>
    <w:rsid w:val="00210916"/>
    <w:rsid w:val="00210D97"/>
    <w:rsid w:val="002114EF"/>
    <w:rsid w:val="002119AB"/>
    <w:rsid w:val="00212D59"/>
    <w:rsid w:val="002135C7"/>
    <w:rsid w:val="0021507F"/>
    <w:rsid w:val="00215CC8"/>
    <w:rsid w:val="002166AD"/>
    <w:rsid w:val="00216B46"/>
    <w:rsid w:val="0021738A"/>
    <w:rsid w:val="0021786B"/>
    <w:rsid w:val="00217871"/>
    <w:rsid w:val="00220D75"/>
    <w:rsid w:val="00221878"/>
    <w:rsid w:val="00221ED8"/>
    <w:rsid w:val="00222AB2"/>
    <w:rsid w:val="002231EA"/>
    <w:rsid w:val="002238F2"/>
    <w:rsid w:val="00223FDF"/>
    <w:rsid w:val="002253D9"/>
    <w:rsid w:val="00225AAC"/>
    <w:rsid w:val="002279C0"/>
    <w:rsid w:val="00230090"/>
    <w:rsid w:val="0023051F"/>
    <w:rsid w:val="00231984"/>
    <w:rsid w:val="00232AE0"/>
    <w:rsid w:val="00232BE8"/>
    <w:rsid w:val="00233069"/>
    <w:rsid w:val="002337A9"/>
    <w:rsid w:val="00234113"/>
    <w:rsid w:val="00235A39"/>
    <w:rsid w:val="00236B06"/>
    <w:rsid w:val="0023727E"/>
    <w:rsid w:val="0023786B"/>
    <w:rsid w:val="00237B19"/>
    <w:rsid w:val="00237FAA"/>
    <w:rsid w:val="002409C9"/>
    <w:rsid w:val="00240F0B"/>
    <w:rsid w:val="0024171C"/>
    <w:rsid w:val="00241795"/>
    <w:rsid w:val="00242081"/>
    <w:rsid w:val="00242BF7"/>
    <w:rsid w:val="00242C32"/>
    <w:rsid w:val="0024339F"/>
    <w:rsid w:val="00243777"/>
    <w:rsid w:val="00243E0F"/>
    <w:rsid w:val="002441CD"/>
    <w:rsid w:val="00245609"/>
    <w:rsid w:val="00245CD0"/>
    <w:rsid w:val="002467A9"/>
    <w:rsid w:val="00246AF3"/>
    <w:rsid w:val="002501A3"/>
    <w:rsid w:val="0025166C"/>
    <w:rsid w:val="00251E5A"/>
    <w:rsid w:val="0025281B"/>
    <w:rsid w:val="002529D4"/>
    <w:rsid w:val="00253727"/>
    <w:rsid w:val="002555D4"/>
    <w:rsid w:val="00255C0A"/>
    <w:rsid w:val="002562C4"/>
    <w:rsid w:val="002563EA"/>
    <w:rsid w:val="0026034A"/>
    <w:rsid w:val="00260EED"/>
    <w:rsid w:val="00261681"/>
    <w:rsid w:val="002618F9"/>
    <w:rsid w:val="00261A16"/>
    <w:rsid w:val="00262056"/>
    <w:rsid w:val="00262958"/>
    <w:rsid w:val="0026339C"/>
    <w:rsid w:val="00263522"/>
    <w:rsid w:val="0026384D"/>
    <w:rsid w:val="00264EBC"/>
    <w:rsid w:val="00264EC6"/>
    <w:rsid w:val="00264FAF"/>
    <w:rsid w:val="002650A3"/>
    <w:rsid w:val="0026642C"/>
    <w:rsid w:val="002673C8"/>
    <w:rsid w:val="0027076F"/>
    <w:rsid w:val="00271013"/>
    <w:rsid w:val="0027214E"/>
    <w:rsid w:val="002725B9"/>
    <w:rsid w:val="002726A5"/>
    <w:rsid w:val="00272732"/>
    <w:rsid w:val="0027388E"/>
    <w:rsid w:val="00273FE4"/>
    <w:rsid w:val="00274169"/>
    <w:rsid w:val="00274D2C"/>
    <w:rsid w:val="002765B4"/>
    <w:rsid w:val="00276A94"/>
    <w:rsid w:val="0027758E"/>
    <w:rsid w:val="00277A01"/>
    <w:rsid w:val="00277D7A"/>
    <w:rsid w:val="00280D31"/>
    <w:rsid w:val="00281E55"/>
    <w:rsid w:val="0028201F"/>
    <w:rsid w:val="00283860"/>
    <w:rsid w:val="0028397D"/>
    <w:rsid w:val="0028454F"/>
    <w:rsid w:val="00284DA3"/>
    <w:rsid w:val="00284E5B"/>
    <w:rsid w:val="002850CA"/>
    <w:rsid w:val="002858D0"/>
    <w:rsid w:val="002864A8"/>
    <w:rsid w:val="002866CD"/>
    <w:rsid w:val="002867A9"/>
    <w:rsid w:val="00286A00"/>
    <w:rsid w:val="00286B3D"/>
    <w:rsid w:val="002871CC"/>
    <w:rsid w:val="00287232"/>
    <w:rsid w:val="0028741C"/>
    <w:rsid w:val="00287469"/>
    <w:rsid w:val="00290B5D"/>
    <w:rsid w:val="0029138E"/>
    <w:rsid w:val="00291B0C"/>
    <w:rsid w:val="00292523"/>
    <w:rsid w:val="00293656"/>
    <w:rsid w:val="0029405D"/>
    <w:rsid w:val="00294CF0"/>
    <w:rsid w:val="00294FA6"/>
    <w:rsid w:val="0029531B"/>
    <w:rsid w:val="00295A6F"/>
    <w:rsid w:val="00295B23"/>
    <w:rsid w:val="00295C04"/>
    <w:rsid w:val="00295E2A"/>
    <w:rsid w:val="00296426"/>
    <w:rsid w:val="002A1D4B"/>
    <w:rsid w:val="002A20C4"/>
    <w:rsid w:val="002A20E4"/>
    <w:rsid w:val="002A3020"/>
    <w:rsid w:val="002A375A"/>
    <w:rsid w:val="002A3B7A"/>
    <w:rsid w:val="002A570F"/>
    <w:rsid w:val="002A5A64"/>
    <w:rsid w:val="002A7292"/>
    <w:rsid w:val="002A7358"/>
    <w:rsid w:val="002A7902"/>
    <w:rsid w:val="002B042C"/>
    <w:rsid w:val="002B0763"/>
    <w:rsid w:val="002B081E"/>
    <w:rsid w:val="002B0F6B"/>
    <w:rsid w:val="002B1A75"/>
    <w:rsid w:val="002B23B8"/>
    <w:rsid w:val="002B2CA8"/>
    <w:rsid w:val="002B3136"/>
    <w:rsid w:val="002B4429"/>
    <w:rsid w:val="002B4879"/>
    <w:rsid w:val="002B55BA"/>
    <w:rsid w:val="002B5B68"/>
    <w:rsid w:val="002B5D40"/>
    <w:rsid w:val="002B63CB"/>
    <w:rsid w:val="002B68A6"/>
    <w:rsid w:val="002B6B5D"/>
    <w:rsid w:val="002B7FAF"/>
    <w:rsid w:val="002C0090"/>
    <w:rsid w:val="002C0B68"/>
    <w:rsid w:val="002C17E8"/>
    <w:rsid w:val="002C2417"/>
    <w:rsid w:val="002C2869"/>
    <w:rsid w:val="002C2E9B"/>
    <w:rsid w:val="002C3368"/>
    <w:rsid w:val="002C3461"/>
    <w:rsid w:val="002C3960"/>
    <w:rsid w:val="002C3F48"/>
    <w:rsid w:val="002C4E64"/>
    <w:rsid w:val="002C5BE7"/>
    <w:rsid w:val="002C5E20"/>
    <w:rsid w:val="002C6FC2"/>
    <w:rsid w:val="002D0C4F"/>
    <w:rsid w:val="002D0CD8"/>
    <w:rsid w:val="002D1364"/>
    <w:rsid w:val="002D14EA"/>
    <w:rsid w:val="002D2004"/>
    <w:rsid w:val="002D21B0"/>
    <w:rsid w:val="002D2F70"/>
    <w:rsid w:val="002D36B9"/>
    <w:rsid w:val="002D3A5E"/>
    <w:rsid w:val="002D4B17"/>
    <w:rsid w:val="002D4D30"/>
    <w:rsid w:val="002D5000"/>
    <w:rsid w:val="002D598D"/>
    <w:rsid w:val="002D7188"/>
    <w:rsid w:val="002D79C3"/>
    <w:rsid w:val="002D7EF6"/>
    <w:rsid w:val="002D7F82"/>
    <w:rsid w:val="002E0BAD"/>
    <w:rsid w:val="002E1DE3"/>
    <w:rsid w:val="002E1F9B"/>
    <w:rsid w:val="002E2AB6"/>
    <w:rsid w:val="002E2D50"/>
    <w:rsid w:val="002E2E2A"/>
    <w:rsid w:val="002E32E5"/>
    <w:rsid w:val="002E344F"/>
    <w:rsid w:val="002E379B"/>
    <w:rsid w:val="002E3BBA"/>
    <w:rsid w:val="002E3F34"/>
    <w:rsid w:val="002E5427"/>
    <w:rsid w:val="002E56C1"/>
    <w:rsid w:val="002E5F79"/>
    <w:rsid w:val="002E6428"/>
    <w:rsid w:val="002E64FA"/>
    <w:rsid w:val="002E7516"/>
    <w:rsid w:val="002E766B"/>
    <w:rsid w:val="002E7F65"/>
    <w:rsid w:val="002F0288"/>
    <w:rsid w:val="002F07F4"/>
    <w:rsid w:val="002F0A00"/>
    <w:rsid w:val="002F0CFA"/>
    <w:rsid w:val="002F1719"/>
    <w:rsid w:val="002F1BB7"/>
    <w:rsid w:val="002F1CCC"/>
    <w:rsid w:val="002F2B40"/>
    <w:rsid w:val="002F2DAD"/>
    <w:rsid w:val="002F3024"/>
    <w:rsid w:val="002F45B5"/>
    <w:rsid w:val="002F45E4"/>
    <w:rsid w:val="002F62B6"/>
    <w:rsid w:val="002F669F"/>
    <w:rsid w:val="002F6F5F"/>
    <w:rsid w:val="002F7AC1"/>
    <w:rsid w:val="003001B3"/>
    <w:rsid w:val="00300523"/>
    <w:rsid w:val="00301868"/>
    <w:rsid w:val="00301C97"/>
    <w:rsid w:val="0030216F"/>
    <w:rsid w:val="00303B7F"/>
    <w:rsid w:val="00304DD1"/>
    <w:rsid w:val="0030509F"/>
    <w:rsid w:val="00305FB2"/>
    <w:rsid w:val="0031004C"/>
    <w:rsid w:val="003103A4"/>
    <w:rsid w:val="003105F6"/>
    <w:rsid w:val="00311297"/>
    <w:rsid w:val="003113BE"/>
    <w:rsid w:val="00311D32"/>
    <w:rsid w:val="003121C3"/>
    <w:rsid w:val="003122CA"/>
    <w:rsid w:val="00312DE5"/>
    <w:rsid w:val="00313263"/>
    <w:rsid w:val="00313933"/>
    <w:rsid w:val="0031453B"/>
    <w:rsid w:val="003145BC"/>
    <w:rsid w:val="003148FD"/>
    <w:rsid w:val="00315212"/>
    <w:rsid w:val="0031565C"/>
    <w:rsid w:val="00315F0F"/>
    <w:rsid w:val="00316AA2"/>
    <w:rsid w:val="00316FEA"/>
    <w:rsid w:val="00321080"/>
    <w:rsid w:val="003222EC"/>
    <w:rsid w:val="00322C67"/>
    <w:rsid w:val="00322D3C"/>
    <w:rsid w:val="00322D45"/>
    <w:rsid w:val="00323343"/>
    <w:rsid w:val="0032409A"/>
    <w:rsid w:val="00324601"/>
    <w:rsid w:val="00324C2E"/>
    <w:rsid w:val="0032569A"/>
    <w:rsid w:val="00325A1F"/>
    <w:rsid w:val="003263B9"/>
    <w:rsid w:val="003268F9"/>
    <w:rsid w:val="003271FF"/>
    <w:rsid w:val="0032721D"/>
    <w:rsid w:val="00327361"/>
    <w:rsid w:val="00330BAF"/>
    <w:rsid w:val="00332C6F"/>
    <w:rsid w:val="003331FC"/>
    <w:rsid w:val="00334845"/>
    <w:rsid w:val="00334E3A"/>
    <w:rsid w:val="00335F94"/>
    <w:rsid w:val="00336107"/>
    <w:rsid w:val="00336197"/>
    <w:rsid w:val="003361DD"/>
    <w:rsid w:val="00337B02"/>
    <w:rsid w:val="0034004B"/>
    <w:rsid w:val="00340340"/>
    <w:rsid w:val="00340A71"/>
    <w:rsid w:val="00341A6A"/>
    <w:rsid w:val="003421DE"/>
    <w:rsid w:val="00344ECE"/>
    <w:rsid w:val="003452B6"/>
    <w:rsid w:val="003454CF"/>
    <w:rsid w:val="00345B9C"/>
    <w:rsid w:val="00346D8B"/>
    <w:rsid w:val="00347E8C"/>
    <w:rsid w:val="003500D9"/>
    <w:rsid w:val="00350262"/>
    <w:rsid w:val="003508FB"/>
    <w:rsid w:val="003511A2"/>
    <w:rsid w:val="00352D42"/>
    <w:rsid w:val="00352DAE"/>
    <w:rsid w:val="003538E5"/>
    <w:rsid w:val="00353AA7"/>
    <w:rsid w:val="00353D8E"/>
    <w:rsid w:val="00354EB9"/>
    <w:rsid w:val="0035589C"/>
    <w:rsid w:val="00355B56"/>
    <w:rsid w:val="00356376"/>
    <w:rsid w:val="003567CF"/>
    <w:rsid w:val="003576B3"/>
    <w:rsid w:val="003577CA"/>
    <w:rsid w:val="00357F90"/>
    <w:rsid w:val="003602AE"/>
    <w:rsid w:val="0036081F"/>
    <w:rsid w:val="00360929"/>
    <w:rsid w:val="0036094A"/>
    <w:rsid w:val="00360CB5"/>
    <w:rsid w:val="00361FBF"/>
    <w:rsid w:val="0036233A"/>
    <w:rsid w:val="00362438"/>
    <w:rsid w:val="003647D5"/>
    <w:rsid w:val="00364A12"/>
    <w:rsid w:val="00365495"/>
    <w:rsid w:val="00366B5F"/>
    <w:rsid w:val="00367058"/>
    <w:rsid w:val="003674B0"/>
    <w:rsid w:val="0037013F"/>
    <w:rsid w:val="00370345"/>
    <w:rsid w:val="00370D00"/>
    <w:rsid w:val="0037170F"/>
    <w:rsid w:val="00372A52"/>
    <w:rsid w:val="003734AE"/>
    <w:rsid w:val="003742E3"/>
    <w:rsid w:val="00374C9D"/>
    <w:rsid w:val="00374E07"/>
    <w:rsid w:val="00375DDA"/>
    <w:rsid w:val="0037727C"/>
    <w:rsid w:val="00377BDB"/>
    <w:rsid w:val="00377E70"/>
    <w:rsid w:val="00380904"/>
    <w:rsid w:val="00380D01"/>
    <w:rsid w:val="003812EB"/>
    <w:rsid w:val="0038130B"/>
    <w:rsid w:val="00381C7A"/>
    <w:rsid w:val="003823EE"/>
    <w:rsid w:val="00382960"/>
    <w:rsid w:val="0038339C"/>
    <w:rsid w:val="003846F7"/>
    <w:rsid w:val="00384899"/>
    <w:rsid w:val="00384963"/>
    <w:rsid w:val="00384CE9"/>
    <w:rsid w:val="003851ED"/>
    <w:rsid w:val="00385A48"/>
    <w:rsid w:val="00385B39"/>
    <w:rsid w:val="0038612F"/>
    <w:rsid w:val="003862EF"/>
    <w:rsid w:val="00386785"/>
    <w:rsid w:val="00387251"/>
    <w:rsid w:val="00390208"/>
    <w:rsid w:val="00390DF8"/>
    <w:rsid w:val="00390E01"/>
    <w:rsid w:val="00390E89"/>
    <w:rsid w:val="00391B1A"/>
    <w:rsid w:val="00391B34"/>
    <w:rsid w:val="00392C91"/>
    <w:rsid w:val="00394423"/>
    <w:rsid w:val="0039542F"/>
    <w:rsid w:val="003960DE"/>
    <w:rsid w:val="00396942"/>
    <w:rsid w:val="00396B49"/>
    <w:rsid w:val="00396E3E"/>
    <w:rsid w:val="0039704F"/>
    <w:rsid w:val="00397056"/>
    <w:rsid w:val="003A2A8A"/>
    <w:rsid w:val="003A2C7E"/>
    <w:rsid w:val="003A2DFA"/>
    <w:rsid w:val="003A306E"/>
    <w:rsid w:val="003A3296"/>
    <w:rsid w:val="003A32CD"/>
    <w:rsid w:val="003A4CAB"/>
    <w:rsid w:val="003A5720"/>
    <w:rsid w:val="003A58A6"/>
    <w:rsid w:val="003A5B62"/>
    <w:rsid w:val="003A60DC"/>
    <w:rsid w:val="003A6A46"/>
    <w:rsid w:val="003A6AF9"/>
    <w:rsid w:val="003A775C"/>
    <w:rsid w:val="003A7A63"/>
    <w:rsid w:val="003B000C"/>
    <w:rsid w:val="003B0520"/>
    <w:rsid w:val="003B0A9C"/>
    <w:rsid w:val="003B0C51"/>
    <w:rsid w:val="003B0F1D"/>
    <w:rsid w:val="003B1F14"/>
    <w:rsid w:val="003B2059"/>
    <w:rsid w:val="003B212D"/>
    <w:rsid w:val="003B216D"/>
    <w:rsid w:val="003B318B"/>
    <w:rsid w:val="003B3859"/>
    <w:rsid w:val="003B4A57"/>
    <w:rsid w:val="003B4BB2"/>
    <w:rsid w:val="003B551D"/>
    <w:rsid w:val="003B6580"/>
    <w:rsid w:val="003B719E"/>
    <w:rsid w:val="003B726D"/>
    <w:rsid w:val="003C0AD9"/>
    <w:rsid w:val="003C0ED0"/>
    <w:rsid w:val="003C1D49"/>
    <w:rsid w:val="003C1D96"/>
    <w:rsid w:val="003C1ED5"/>
    <w:rsid w:val="003C25FB"/>
    <w:rsid w:val="003C35C4"/>
    <w:rsid w:val="003C39AC"/>
    <w:rsid w:val="003C3B9B"/>
    <w:rsid w:val="003C58CD"/>
    <w:rsid w:val="003C5A15"/>
    <w:rsid w:val="003C5D4D"/>
    <w:rsid w:val="003C6663"/>
    <w:rsid w:val="003C758E"/>
    <w:rsid w:val="003C7EE8"/>
    <w:rsid w:val="003D12C2"/>
    <w:rsid w:val="003D2D75"/>
    <w:rsid w:val="003D31B9"/>
    <w:rsid w:val="003D3867"/>
    <w:rsid w:val="003D59FC"/>
    <w:rsid w:val="003D73BE"/>
    <w:rsid w:val="003E06BC"/>
    <w:rsid w:val="003E0D1A"/>
    <w:rsid w:val="003E1461"/>
    <w:rsid w:val="003E14D4"/>
    <w:rsid w:val="003E2DA3"/>
    <w:rsid w:val="003E4AF0"/>
    <w:rsid w:val="003E4D27"/>
    <w:rsid w:val="003E560E"/>
    <w:rsid w:val="003E6F62"/>
    <w:rsid w:val="003F020D"/>
    <w:rsid w:val="003F03D9"/>
    <w:rsid w:val="003F0815"/>
    <w:rsid w:val="003F087C"/>
    <w:rsid w:val="003F0E04"/>
    <w:rsid w:val="003F0E4D"/>
    <w:rsid w:val="003F12FC"/>
    <w:rsid w:val="003F2FBE"/>
    <w:rsid w:val="003F318D"/>
    <w:rsid w:val="003F336E"/>
    <w:rsid w:val="003F47C3"/>
    <w:rsid w:val="003F4A30"/>
    <w:rsid w:val="003F57AA"/>
    <w:rsid w:val="003F5BAE"/>
    <w:rsid w:val="003F6ED7"/>
    <w:rsid w:val="003F705B"/>
    <w:rsid w:val="003F7532"/>
    <w:rsid w:val="00400BB5"/>
    <w:rsid w:val="0040142A"/>
    <w:rsid w:val="00401AE9"/>
    <w:rsid w:val="00401C84"/>
    <w:rsid w:val="00403210"/>
    <w:rsid w:val="004035BB"/>
    <w:rsid w:val="004035EB"/>
    <w:rsid w:val="0040629B"/>
    <w:rsid w:val="00407332"/>
    <w:rsid w:val="0040752E"/>
    <w:rsid w:val="00407828"/>
    <w:rsid w:val="00410337"/>
    <w:rsid w:val="00410A77"/>
    <w:rsid w:val="0041250B"/>
    <w:rsid w:val="00412896"/>
    <w:rsid w:val="00412CCD"/>
    <w:rsid w:val="004132AD"/>
    <w:rsid w:val="00413D8E"/>
    <w:rsid w:val="004140F2"/>
    <w:rsid w:val="00415050"/>
    <w:rsid w:val="00415338"/>
    <w:rsid w:val="004159A6"/>
    <w:rsid w:val="00416240"/>
    <w:rsid w:val="00416753"/>
    <w:rsid w:val="0041701C"/>
    <w:rsid w:val="00417A26"/>
    <w:rsid w:val="00417B22"/>
    <w:rsid w:val="004206BE"/>
    <w:rsid w:val="00420914"/>
    <w:rsid w:val="00421085"/>
    <w:rsid w:val="004210A3"/>
    <w:rsid w:val="004213FE"/>
    <w:rsid w:val="00421D6A"/>
    <w:rsid w:val="004232FE"/>
    <w:rsid w:val="0042465E"/>
    <w:rsid w:val="00424BA0"/>
    <w:rsid w:val="00424DF7"/>
    <w:rsid w:val="00425115"/>
    <w:rsid w:val="00426975"/>
    <w:rsid w:val="00427F2D"/>
    <w:rsid w:val="00430200"/>
    <w:rsid w:val="00430977"/>
    <w:rsid w:val="00430A34"/>
    <w:rsid w:val="00430BA7"/>
    <w:rsid w:val="00430C12"/>
    <w:rsid w:val="004328B7"/>
    <w:rsid w:val="00432B76"/>
    <w:rsid w:val="00434742"/>
    <w:rsid w:val="00434C7A"/>
    <w:rsid w:val="00434D01"/>
    <w:rsid w:val="00435093"/>
    <w:rsid w:val="004352A3"/>
    <w:rsid w:val="00435357"/>
    <w:rsid w:val="00435D26"/>
    <w:rsid w:val="0043710A"/>
    <w:rsid w:val="004379D0"/>
    <w:rsid w:val="00437AC8"/>
    <w:rsid w:val="00440C99"/>
    <w:rsid w:val="0044111D"/>
    <w:rsid w:val="0044175C"/>
    <w:rsid w:val="00442248"/>
    <w:rsid w:val="0044275A"/>
    <w:rsid w:val="004432F8"/>
    <w:rsid w:val="0044572A"/>
    <w:rsid w:val="004458C3"/>
    <w:rsid w:val="00445F4D"/>
    <w:rsid w:val="00446503"/>
    <w:rsid w:val="004504C0"/>
    <w:rsid w:val="0045071F"/>
    <w:rsid w:val="00450BCC"/>
    <w:rsid w:val="00450D2E"/>
    <w:rsid w:val="00451CB4"/>
    <w:rsid w:val="0045309E"/>
    <w:rsid w:val="004538F0"/>
    <w:rsid w:val="00453D24"/>
    <w:rsid w:val="004550FB"/>
    <w:rsid w:val="004568FE"/>
    <w:rsid w:val="004570A5"/>
    <w:rsid w:val="00457A4E"/>
    <w:rsid w:val="00460839"/>
    <w:rsid w:val="0046111A"/>
    <w:rsid w:val="00461C0D"/>
    <w:rsid w:val="004620F4"/>
    <w:rsid w:val="00462946"/>
    <w:rsid w:val="00462CAF"/>
    <w:rsid w:val="00463114"/>
    <w:rsid w:val="00463F43"/>
    <w:rsid w:val="00464606"/>
    <w:rsid w:val="00464B94"/>
    <w:rsid w:val="00464D13"/>
    <w:rsid w:val="00465003"/>
    <w:rsid w:val="004653A8"/>
    <w:rsid w:val="0046540A"/>
    <w:rsid w:val="00465A0B"/>
    <w:rsid w:val="00466556"/>
    <w:rsid w:val="0046683B"/>
    <w:rsid w:val="0047077C"/>
    <w:rsid w:val="00470B05"/>
    <w:rsid w:val="0047207C"/>
    <w:rsid w:val="00472CD6"/>
    <w:rsid w:val="00472FEE"/>
    <w:rsid w:val="004736FE"/>
    <w:rsid w:val="00473ECA"/>
    <w:rsid w:val="004740A3"/>
    <w:rsid w:val="00474E3C"/>
    <w:rsid w:val="004761AB"/>
    <w:rsid w:val="00476FDA"/>
    <w:rsid w:val="00477A64"/>
    <w:rsid w:val="00477AAF"/>
    <w:rsid w:val="00477DE2"/>
    <w:rsid w:val="004804F8"/>
    <w:rsid w:val="00480A35"/>
    <w:rsid w:val="00480A58"/>
    <w:rsid w:val="00480C8C"/>
    <w:rsid w:val="004813DA"/>
    <w:rsid w:val="0048180C"/>
    <w:rsid w:val="00481E13"/>
    <w:rsid w:val="00481E39"/>
    <w:rsid w:val="00482151"/>
    <w:rsid w:val="004825CD"/>
    <w:rsid w:val="00482D8F"/>
    <w:rsid w:val="004835CF"/>
    <w:rsid w:val="00483C73"/>
    <w:rsid w:val="00483EA1"/>
    <w:rsid w:val="00483FD5"/>
    <w:rsid w:val="004847E7"/>
    <w:rsid w:val="004852C6"/>
    <w:rsid w:val="00485667"/>
    <w:rsid w:val="00485BB9"/>
    <w:rsid w:val="00485FAD"/>
    <w:rsid w:val="00487A61"/>
    <w:rsid w:val="00487AED"/>
    <w:rsid w:val="00487E86"/>
    <w:rsid w:val="00490092"/>
    <w:rsid w:val="00490627"/>
    <w:rsid w:val="004906DD"/>
    <w:rsid w:val="00491008"/>
    <w:rsid w:val="00491D58"/>
    <w:rsid w:val="00491EDF"/>
    <w:rsid w:val="00492397"/>
    <w:rsid w:val="00492A3F"/>
    <w:rsid w:val="00492E79"/>
    <w:rsid w:val="00493262"/>
    <w:rsid w:val="004934ED"/>
    <w:rsid w:val="0049397F"/>
    <w:rsid w:val="00494273"/>
    <w:rsid w:val="00494580"/>
    <w:rsid w:val="00494582"/>
    <w:rsid w:val="00494C0D"/>
    <w:rsid w:val="00494F62"/>
    <w:rsid w:val="00495AFC"/>
    <w:rsid w:val="00495CEC"/>
    <w:rsid w:val="004961E6"/>
    <w:rsid w:val="004965C1"/>
    <w:rsid w:val="0049797D"/>
    <w:rsid w:val="004A0593"/>
    <w:rsid w:val="004A06DE"/>
    <w:rsid w:val="004A0B99"/>
    <w:rsid w:val="004A1370"/>
    <w:rsid w:val="004A1AC6"/>
    <w:rsid w:val="004A2001"/>
    <w:rsid w:val="004A3590"/>
    <w:rsid w:val="004A384D"/>
    <w:rsid w:val="004A5458"/>
    <w:rsid w:val="004A57AC"/>
    <w:rsid w:val="004A71D7"/>
    <w:rsid w:val="004A7394"/>
    <w:rsid w:val="004A7C86"/>
    <w:rsid w:val="004B00A7"/>
    <w:rsid w:val="004B110A"/>
    <w:rsid w:val="004B1F4A"/>
    <w:rsid w:val="004B23BC"/>
    <w:rsid w:val="004B25E2"/>
    <w:rsid w:val="004B2D98"/>
    <w:rsid w:val="004B34D7"/>
    <w:rsid w:val="004B4474"/>
    <w:rsid w:val="004B4E13"/>
    <w:rsid w:val="004B5037"/>
    <w:rsid w:val="004B51EC"/>
    <w:rsid w:val="004B52C6"/>
    <w:rsid w:val="004B543A"/>
    <w:rsid w:val="004B5B2F"/>
    <w:rsid w:val="004B626A"/>
    <w:rsid w:val="004B660E"/>
    <w:rsid w:val="004B6D91"/>
    <w:rsid w:val="004B6DB0"/>
    <w:rsid w:val="004B6F29"/>
    <w:rsid w:val="004C05BD"/>
    <w:rsid w:val="004C1122"/>
    <w:rsid w:val="004C192F"/>
    <w:rsid w:val="004C1DA4"/>
    <w:rsid w:val="004C2119"/>
    <w:rsid w:val="004C2A63"/>
    <w:rsid w:val="004C2CF6"/>
    <w:rsid w:val="004C3720"/>
    <w:rsid w:val="004C3B06"/>
    <w:rsid w:val="004C3F97"/>
    <w:rsid w:val="004C40EC"/>
    <w:rsid w:val="004C4758"/>
    <w:rsid w:val="004C5CCA"/>
    <w:rsid w:val="004C6D9F"/>
    <w:rsid w:val="004C752F"/>
    <w:rsid w:val="004C7C86"/>
    <w:rsid w:val="004C7EE7"/>
    <w:rsid w:val="004D0B8F"/>
    <w:rsid w:val="004D1B6D"/>
    <w:rsid w:val="004D2DEE"/>
    <w:rsid w:val="004D2E1F"/>
    <w:rsid w:val="004D34A6"/>
    <w:rsid w:val="004D3878"/>
    <w:rsid w:val="004D56F4"/>
    <w:rsid w:val="004D5A3C"/>
    <w:rsid w:val="004D7629"/>
    <w:rsid w:val="004D7FD9"/>
    <w:rsid w:val="004E03B9"/>
    <w:rsid w:val="004E0731"/>
    <w:rsid w:val="004E0DF8"/>
    <w:rsid w:val="004E1324"/>
    <w:rsid w:val="004E159A"/>
    <w:rsid w:val="004E19A5"/>
    <w:rsid w:val="004E1E70"/>
    <w:rsid w:val="004E1E73"/>
    <w:rsid w:val="004E2867"/>
    <w:rsid w:val="004E363A"/>
    <w:rsid w:val="004E37E5"/>
    <w:rsid w:val="004E3FDB"/>
    <w:rsid w:val="004E5F07"/>
    <w:rsid w:val="004E6CA2"/>
    <w:rsid w:val="004E762C"/>
    <w:rsid w:val="004E7B0F"/>
    <w:rsid w:val="004E7DA0"/>
    <w:rsid w:val="004F069E"/>
    <w:rsid w:val="004F125B"/>
    <w:rsid w:val="004F1761"/>
    <w:rsid w:val="004F1762"/>
    <w:rsid w:val="004F1936"/>
    <w:rsid w:val="004F1D37"/>
    <w:rsid w:val="004F1F4A"/>
    <w:rsid w:val="004F1F98"/>
    <w:rsid w:val="004F2161"/>
    <w:rsid w:val="004F296D"/>
    <w:rsid w:val="004F3AD2"/>
    <w:rsid w:val="004F4E42"/>
    <w:rsid w:val="004F508B"/>
    <w:rsid w:val="004F55CB"/>
    <w:rsid w:val="004F62B0"/>
    <w:rsid w:val="004F695F"/>
    <w:rsid w:val="004F6CA4"/>
    <w:rsid w:val="004F72B1"/>
    <w:rsid w:val="004F7CBD"/>
    <w:rsid w:val="004F7DBA"/>
    <w:rsid w:val="00500159"/>
    <w:rsid w:val="00500752"/>
    <w:rsid w:val="00500B55"/>
    <w:rsid w:val="005019B2"/>
    <w:rsid w:val="00501A50"/>
    <w:rsid w:val="0050222D"/>
    <w:rsid w:val="00503623"/>
    <w:rsid w:val="00503AF3"/>
    <w:rsid w:val="00504011"/>
    <w:rsid w:val="00504B1A"/>
    <w:rsid w:val="00504D14"/>
    <w:rsid w:val="00505770"/>
    <w:rsid w:val="005057A0"/>
    <w:rsid w:val="00505DF3"/>
    <w:rsid w:val="0050696D"/>
    <w:rsid w:val="00506988"/>
    <w:rsid w:val="0051094B"/>
    <w:rsid w:val="005110D7"/>
    <w:rsid w:val="005111B9"/>
    <w:rsid w:val="0051159C"/>
    <w:rsid w:val="00511878"/>
    <w:rsid w:val="00511D99"/>
    <w:rsid w:val="00511DA5"/>
    <w:rsid w:val="005128D3"/>
    <w:rsid w:val="00512A5B"/>
    <w:rsid w:val="00513643"/>
    <w:rsid w:val="005147E8"/>
    <w:rsid w:val="00514921"/>
    <w:rsid w:val="00515275"/>
    <w:rsid w:val="005158F2"/>
    <w:rsid w:val="00517F97"/>
    <w:rsid w:val="00520245"/>
    <w:rsid w:val="005205B1"/>
    <w:rsid w:val="00520BAD"/>
    <w:rsid w:val="00520CFE"/>
    <w:rsid w:val="00521347"/>
    <w:rsid w:val="005228A4"/>
    <w:rsid w:val="00522B98"/>
    <w:rsid w:val="00522F70"/>
    <w:rsid w:val="00523E3F"/>
    <w:rsid w:val="00523E93"/>
    <w:rsid w:val="0052583F"/>
    <w:rsid w:val="00525B11"/>
    <w:rsid w:val="005262A8"/>
    <w:rsid w:val="00526DFC"/>
    <w:rsid w:val="00526F43"/>
    <w:rsid w:val="0052703D"/>
    <w:rsid w:val="00527651"/>
    <w:rsid w:val="005303B7"/>
    <w:rsid w:val="005317B0"/>
    <w:rsid w:val="00532F37"/>
    <w:rsid w:val="0053304D"/>
    <w:rsid w:val="00533CA8"/>
    <w:rsid w:val="00534C5B"/>
    <w:rsid w:val="00535383"/>
    <w:rsid w:val="005363AB"/>
    <w:rsid w:val="00537296"/>
    <w:rsid w:val="0054040B"/>
    <w:rsid w:val="00540734"/>
    <w:rsid w:val="00540F59"/>
    <w:rsid w:val="00543CDB"/>
    <w:rsid w:val="00543E1B"/>
    <w:rsid w:val="005444B7"/>
    <w:rsid w:val="00544937"/>
    <w:rsid w:val="00544EF4"/>
    <w:rsid w:val="00545514"/>
    <w:rsid w:val="00545E53"/>
    <w:rsid w:val="00545F02"/>
    <w:rsid w:val="005479D9"/>
    <w:rsid w:val="005517B4"/>
    <w:rsid w:val="005530CC"/>
    <w:rsid w:val="00553EFA"/>
    <w:rsid w:val="00555F62"/>
    <w:rsid w:val="005571D2"/>
    <w:rsid w:val="005572BD"/>
    <w:rsid w:val="00557A12"/>
    <w:rsid w:val="00560AC7"/>
    <w:rsid w:val="00561AFB"/>
    <w:rsid w:val="00561FA8"/>
    <w:rsid w:val="005630C7"/>
    <w:rsid w:val="005635ED"/>
    <w:rsid w:val="00563E49"/>
    <w:rsid w:val="00564062"/>
    <w:rsid w:val="00564559"/>
    <w:rsid w:val="00565253"/>
    <w:rsid w:val="00565999"/>
    <w:rsid w:val="00565A09"/>
    <w:rsid w:val="00570191"/>
    <w:rsid w:val="0057038C"/>
    <w:rsid w:val="005704FF"/>
    <w:rsid w:val="00570570"/>
    <w:rsid w:val="00570A65"/>
    <w:rsid w:val="005720A2"/>
    <w:rsid w:val="00572512"/>
    <w:rsid w:val="00572C8A"/>
    <w:rsid w:val="00573ED8"/>
    <w:rsid w:val="00573EE6"/>
    <w:rsid w:val="0057518F"/>
    <w:rsid w:val="0057547F"/>
    <w:rsid w:val="005754EE"/>
    <w:rsid w:val="00576001"/>
    <w:rsid w:val="0057617E"/>
    <w:rsid w:val="00576497"/>
    <w:rsid w:val="00576652"/>
    <w:rsid w:val="005766C5"/>
    <w:rsid w:val="00576B7C"/>
    <w:rsid w:val="00577342"/>
    <w:rsid w:val="00580BD1"/>
    <w:rsid w:val="00581843"/>
    <w:rsid w:val="0058268C"/>
    <w:rsid w:val="00582D10"/>
    <w:rsid w:val="00582F01"/>
    <w:rsid w:val="005835E7"/>
    <w:rsid w:val="0058397F"/>
    <w:rsid w:val="00583BF8"/>
    <w:rsid w:val="0058472D"/>
    <w:rsid w:val="00584E93"/>
    <w:rsid w:val="00584FE1"/>
    <w:rsid w:val="00585F33"/>
    <w:rsid w:val="00586F27"/>
    <w:rsid w:val="005874D7"/>
    <w:rsid w:val="00590341"/>
    <w:rsid w:val="00591124"/>
    <w:rsid w:val="00591236"/>
    <w:rsid w:val="0059386E"/>
    <w:rsid w:val="00594993"/>
    <w:rsid w:val="00597024"/>
    <w:rsid w:val="005970B6"/>
    <w:rsid w:val="0059735D"/>
    <w:rsid w:val="005A0274"/>
    <w:rsid w:val="005A075C"/>
    <w:rsid w:val="005A095C"/>
    <w:rsid w:val="005A14B4"/>
    <w:rsid w:val="005A1633"/>
    <w:rsid w:val="005A5038"/>
    <w:rsid w:val="005A5AEF"/>
    <w:rsid w:val="005A669D"/>
    <w:rsid w:val="005A75D8"/>
    <w:rsid w:val="005A7B49"/>
    <w:rsid w:val="005B1BA8"/>
    <w:rsid w:val="005B2580"/>
    <w:rsid w:val="005B2F75"/>
    <w:rsid w:val="005B3748"/>
    <w:rsid w:val="005B404E"/>
    <w:rsid w:val="005B462A"/>
    <w:rsid w:val="005B47F8"/>
    <w:rsid w:val="005B586F"/>
    <w:rsid w:val="005B713E"/>
    <w:rsid w:val="005B751F"/>
    <w:rsid w:val="005C03B6"/>
    <w:rsid w:val="005C0591"/>
    <w:rsid w:val="005C0F7C"/>
    <w:rsid w:val="005C0F89"/>
    <w:rsid w:val="005C137B"/>
    <w:rsid w:val="005C1BF4"/>
    <w:rsid w:val="005C348E"/>
    <w:rsid w:val="005C3C71"/>
    <w:rsid w:val="005C58BD"/>
    <w:rsid w:val="005C61CB"/>
    <w:rsid w:val="005C68E1"/>
    <w:rsid w:val="005D14F5"/>
    <w:rsid w:val="005D1A38"/>
    <w:rsid w:val="005D2E77"/>
    <w:rsid w:val="005D3741"/>
    <w:rsid w:val="005D3763"/>
    <w:rsid w:val="005D3C32"/>
    <w:rsid w:val="005D40FE"/>
    <w:rsid w:val="005D50BE"/>
    <w:rsid w:val="005D55E1"/>
    <w:rsid w:val="005D61B4"/>
    <w:rsid w:val="005D647C"/>
    <w:rsid w:val="005D6DFB"/>
    <w:rsid w:val="005D70F3"/>
    <w:rsid w:val="005E0344"/>
    <w:rsid w:val="005E084C"/>
    <w:rsid w:val="005E0F2E"/>
    <w:rsid w:val="005E1406"/>
    <w:rsid w:val="005E19F7"/>
    <w:rsid w:val="005E4F04"/>
    <w:rsid w:val="005E54C8"/>
    <w:rsid w:val="005E5CFA"/>
    <w:rsid w:val="005E5DE0"/>
    <w:rsid w:val="005E5E37"/>
    <w:rsid w:val="005E6148"/>
    <w:rsid w:val="005E62C2"/>
    <w:rsid w:val="005E6724"/>
    <w:rsid w:val="005E6B23"/>
    <w:rsid w:val="005E6C71"/>
    <w:rsid w:val="005E7C24"/>
    <w:rsid w:val="005F0963"/>
    <w:rsid w:val="005F0DED"/>
    <w:rsid w:val="005F10D1"/>
    <w:rsid w:val="005F1804"/>
    <w:rsid w:val="005F1C82"/>
    <w:rsid w:val="005F26F0"/>
    <w:rsid w:val="005F2824"/>
    <w:rsid w:val="005F2969"/>
    <w:rsid w:val="005F2EBA"/>
    <w:rsid w:val="005F35ED"/>
    <w:rsid w:val="005F3835"/>
    <w:rsid w:val="005F3F9B"/>
    <w:rsid w:val="005F4123"/>
    <w:rsid w:val="005F41E6"/>
    <w:rsid w:val="005F44EB"/>
    <w:rsid w:val="005F461C"/>
    <w:rsid w:val="005F46CD"/>
    <w:rsid w:val="005F4929"/>
    <w:rsid w:val="005F4BD9"/>
    <w:rsid w:val="005F54C3"/>
    <w:rsid w:val="005F694D"/>
    <w:rsid w:val="005F69F7"/>
    <w:rsid w:val="005F7131"/>
    <w:rsid w:val="005F7812"/>
    <w:rsid w:val="005F7A88"/>
    <w:rsid w:val="00601C5B"/>
    <w:rsid w:val="0060277A"/>
    <w:rsid w:val="0060313E"/>
    <w:rsid w:val="00603A1A"/>
    <w:rsid w:val="006046D5"/>
    <w:rsid w:val="00604878"/>
    <w:rsid w:val="00604BAC"/>
    <w:rsid w:val="00604C18"/>
    <w:rsid w:val="0060501E"/>
    <w:rsid w:val="00605B52"/>
    <w:rsid w:val="00607A25"/>
    <w:rsid w:val="00607A93"/>
    <w:rsid w:val="00610256"/>
    <w:rsid w:val="00610546"/>
    <w:rsid w:val="006107D8"/>
    <w:rsid w:val="00610C08"/>
    <w:rsid w:val="00610C54"/>
    <w:rsid w:val="0061196E"/>
    <w:rsid w:val="00611F74"/>
    <w:rsid w:val="00611F77"/>
    <w:rsid w:val="006121F4"/>
    <w:rsid w:val="0061236D"/>
    <w:rsid w:val="00613777"/>
    <w:rsid w:val="00613E6A"/>
    <w:rsid w:val="00613FF2"/>
    <w:rsid w:val="006142DD"/>
    <w:rsid w:val="00614857"/>
    <w:rsid w:val="00614988"/>
    <w:rsid w:val="00614CAA"/>
    <w:rsid w:val="00614FDE"/>
    <w:rsid w:val="006153AE"/>
    <w:rsid w:val="00615772"/>
    <w:rsid w:val="00615C92"/>
    <w:rsid w:val="00616E30"/>
    <w:rsid w:val="00621256"/>
    <w:rsid w:val="006217B4"/>
    <w:rsid w:val="00621FCC"/>
    <w:rsid w:val="00622E4B"/>
    <w:rsid w:val="006233CF"/>
    <w:rsid w:val="0062560B"/>
    <w:rsid w:val="00625CFB"/>
    <w:rsid w:val="0062760B"/>
    <w:rsid w:val="00630027"/>
    <w:rsid w:val="006312FC"/>
    <w:rsid w:val="00631DC0"/>
    <w:rsid w:val="00631F0E"/>
    <w:rsid w:val="006333DA"/>
    <w:rsid w:val="0063369E"/>
    <w:rsid w:val="006336B4"/>
    <w:rsid w:val="00634BF2"/>
    <w:rsid w:val="0063510F"/>
    <w:rsid w:val="00635134"/>
    <w:rsid w:val="006356E2"/>
    <w:rsid w:val="00635C23"/>
    <w:rsid w:val="00640A33"/>
    <w:rsid w:val="006412C5"/>
    <w:rsid w:val="0064164A"/>
    <w:rsid w:val="00642A65"/>
    <w:rsid w:val="00643266"/>
    <w:rsid w:val="00643E18"/>
    <w:rsid w:val="00644684"/>
    <w:rsid w:val="006453F2"/>
    <w:rsid w:val="00645DCE"/>
    <w:rsid w:val="006465AC"/>
    <w:rsid w:val="006465BF"/>
    <w:rsid w:val="0064760C"/>
    <w:rsid w:val="00647A2F"/>
    <w:rsid w:val="00650671"/>
    <w:rsid w:val="00652EA7"/>
    <w:rsid w:val="00652F30"/>
    <w:rsid w:val="00653B22"/>
    <w:rsid w:val="00654591"/>
    <w:rsid w:val="0065569E"/>
    <w:rsid w:val="00655EA9"/>
    <w:rsid w:val="00656145"/>
    <w:rsid w:val="00656BFF"/>
    <w:rsid w:val="006572D7"/>
    <w:rsid w:val="00657A48"/>
    <w:rsid w:val="00657BF4"/>
    <w:rsid w:val="006602E7"/>
    <w:rsid w:val="006603FB"/>
    <w:rsid w:val="006604FC"/>
    <w:rsid w:val="006608DF"/>
    <w:rsid w:val="00660F6B"/>
    <w:rsid w:val="00661114"/>
    <w:rsid w:val="006623AC"/>
    <w:rsid w:val="00663404"/>
    <w:rsid w:val="006644AB"/>
    <w:rsid w:val="006650B5"/>
    <w:rsid w:val="006670F6"/>
    <w:rsid w:val="00667359"/>
    <w:rsid w:val="0066781A"/>
    <w:rsid w:val="006678AF"/>
    <w:rsid w:val="00667D6F"/>
    <w:rsid w:val="006701EF"/>
    <w:rsid w:val="00670F54"/>
    <w:rsid w:val="00671A56"/>
    <w:rsid w:val="006736AD"/>
    <w:rsid w:val="00673BA5"/>
    <w:rsid w:val="006740DF"/>
    <w:rsid w:val="00675076"/>
    <w:rsid w:val="006763BF"/>
    <w:rsid w:val="006768AA"/>
    <w:rsid w:val="00676E7F"/>
    <w:rsid w:val="00680058"/>
    <w:rsid w:val="00680374"/>
    <w:rsid w:val="006815C9"/>
    <w:rsid w:val="00681F9F"/>
    <w:rsid w:val="006832DC"/>
    <w:rsid w:val="0068340E"/>
    <w:rsid w:val="00683464"/>
    <w:rsid w:val="00683D38"/>
    <w:rsid w:val="006840EA"/>
    <w:rsid w:val="00684326"/>
    <w:rsid w:val="006844E2"/>
    <w:rsid w:val="00684F9F"/>
    <w:rsid w:val="00685267"/>
    <w:rsid w:val="00686751"/>
    <w:rsid w:val="006872AE"/>
    <w:rsid w:val="00690082"/>
    <w:rsid w:val="0069013E"/>
    <w:rsid w:val="00690252"/>
    <w:rsid w:val="006902BE"/>
    <w:rsid w:val="0069061C"/>
    <w:rsid w:val="00691512"/>
    <w:rsid w:val="00693328"/>
    <w:rsid w:val="006943A8"/>
    <w:rsid w:val="006946BB"/>
    <w:rsid w:val="006947F7"/>
    <w:rsid w:val="00694D4A"/>
    <w:rsid w:val="006953BC"/>
    <w:rsid w:val="00695E6C"/>
    <w:rsid w:val="006969FA"/>
    <w:rsid w:val="00696B1D"/>
    <w:rsid w:val="00696B7E"/>
    <w:rsid w:val="006A0B85"/>
    <w:rsid w:val="006A0BCE"/>
    <w:rsid w:val="006A0FEF"/>
    <w:rsid w:val="006A10C2"/>
    <w:rsid w:val="006A2519"/>
    <w:rsid w:val="006A27B5"/>
    <w:rsid w:val="006A2D91"/>
    <w:rsid w:val="006A30DD"/>
    <w:rsid w:val="006A35D5"/>
    <w:rsid w:val="006A4672"/>
    <w:rsid w:val="006A4741"/>
    <w:rsid w:val="006A478B"/>
    <w:rsid w:val="006A4A68"/>
    <w:rsid w:val="006A56B5"/>
    <w:rsid w:val="006A5E02"/>
    <w:rsid w:val="006A632E"/>
    <w:rsid w:val="006A66DB"/>
    <w:rsid w:val="006A69E1"/>
    <w:rsid w:val="006A748A"/>
    <w:rsid w:val="006A7703"/>
    <w:rsid w:val="006B13C2"/>
    <w:rsid w:val="006B157A"/>
    <w:rsid w:val="006B1691"/>
    <w:rsid w:val="006B1C99"/>
    <w:rsid w:val="006B1E0F"/>
    <w:rsid w:val="006B1EEA"/>
    <w:rsid w:val="006B3ECD"/>
    <w:rsid w:val="006B4423"/>
    <w:rsid w:val="006B4989"/>
    <w:rsid w:val="006B49B8"/>
    <w:rsid w:val="006B4AC1"/>
    <w:rsid w:val="006B555B"/>
    <w:rsid w:val="006B5740"/>
    <w:rsid w:val="006B6612"/>
    <w:rsid w:val="006B6C56"/>
    <w:rsid w:val="006B75B4"/>
    <w:rsid w:val="006C1059"/>
    <w:rsid w:val="006C1287"/>
    <w:rsid w:val="006C13A0"/>
    <w:rsid w:val="006C3B9C"/>
    <w:rsid w:val="006C3D71"/>
    <w:rsid w:val="006C419E"/>
    <w:rsid w:val="006C4551"/>
    <w:rsid w:val="006C4A31"/>
    <w:rsid w:val="006C551E"/>
    <w:rsid w:val="006C58D2"/>
    <w:rsid w:val="006C5AC2"/>
    <w:rsid w:val="006C6027"/>
    <w:rsid w:val="006C6AFB"/>
    <w:rsid w:val="006D1475"/>
    <w:rsid w:val="006D1B5E"/>
    <w:rsid w:val="006D2197"/>
    <w:rsid w:val="006D2735"/>
    <w:rsid w:val="006D2B43"/>
    <w:rsid w:val="006D31A6"/>
    <w:rsid w:val="006D45B2"/>
    <w:rsid w:val="006D59CB"/>
    <w:rsid w:val="006D767F"/>
    <w:rsid w:val="006E0186"/>
    <w:rsid w:val="006E0FCC"/>
    <w:rsid w:val="006E15B5"/>
    <w:rsid w:val="006E1E96"/>
    <w:rsid w:val="006E2F19"/>
    <w:rsid w:val="006E3698"/>
    <w:rsid w:val="006E3B4A"/>
    <w:rsid w:val="006E4EF1"/>
    <w:rsid w:val="006E523F"/>
    <w:rsid w:val="006E5E21"/>
    <w:rsid w:val="006E73BE"/>
    <w:rsid w:val="006F1003"/>
    <w:rsid w:val="006F125F"/>
    <w:rsid w:val="006F1610"/>
    <w:rsid w:val="006F2648"/>
    <w:rsid w:val="006F278E"/>
    <w:rsid w:val="006F28E3"/>
    <w:rsid w:val="006F2F10"/>
    <w:rsid w:val="006F3483"/>
    <w:rsid w:val="006F3CB4"/>
    <w:rsid w:val="006F4090"/>
    <w:rsid w:val="006F4373"/>
    <w:rsid w:val="006F4796"/>
    <w:rsid w:val="006F482B"/>
    <w:rsid w:val="006F4A69"/>
    <w:rsid w:val="006F5448"/>
    <w:rsid w:val="006F6311"/>
    <w:rsid w:val="006F7530"/>
    <w:rsid w:val="006F7B90"/>
    <w:rsid w:val="00700A6C"/>
    <w:rsid w:val="007012FE"/>
    <w:rsid w:val="00701952"/>
    <w:rsid w:val="007022F9"/>
    <w:rsid w:val="00702556"/>
    <w:rsid w:val="0070277E"/>
    <w:rsid w:val="00703CB6"/>
    <w:rsid w:val="00703D26"/>
    <w:rsid w:val="00703DA3"/>
    <w:rsid w:val="00704156"/>
    <w:rsid w:val="00704643"/>
    <w:rsid w:val="007059A2"/>
    <w:rsid w:val="007069FC"/>
    <w:rsid w:val="00706B25"/>
    <w:rsid w:val="00707820"/>
    <w:rsid w:val="00707C68"/>
    <w:rsid w:val="00710FCE"/>
    <w:rsid w:val="00711221"/>
    <w:rsid w:val="00711631"/>
    <w:rsid w:val="00711854"/>
    <w:rsid w:val="00712675"/>
    <w:rsid w:val="00713419"/>
    <w:rsid w:val="00713808"/>
    <w:rsid w:val="00713983"/>
    <w:rsid w:val="00714666"/>
    <w:rsid w:val="00714A47"/>
    <w:rsid w:val="007151B6"/>
    <w:rsid w:val="0071520D"/>
    <w:rsid w:val="00715EDB"/>
    <w:rsid w:val="007160D5"/>
    <w:rsid w:val="007163FB"/>
    <w:rsid w:val="0071726E"/>
    <w:rsid w:val="00717691"/>
    <w:rsid w:val="00717C2E"/>
    <w:rsid w:val="007202A9"/>
    <w:rsid w:val="007204FA"/>
    <w:rsid w:val="00720A55"/>
    <w:rsid w:val="007213B3"/>
    <w:rsid w:val="007215CA"/>
    <w:rsid w:val="00721C96"/>
    <w:rsid w:val="007222B6"/>
    <w:rsid w:val="00722884"/>
    <w:rsid w:val="00722D9D"/>
    <w:rsid w:val="00722E37"/>
    <w:rsid w:val="00723D71"/>
    <w:rsid w:val="00723E73"/>
    <w:rsid w:val="00724032"/>
    <w:rsid w:val="0072457F"/>
    <w:rsid w:val="007247D6"/>
    <w:rsid w:val="00724E0F"/>
    <w:rsid w:val="0072529D"/>
    <w:rsid w:val="007252D9"/>
    <w:rsid w:val="00725406"/>
    <w:rsid w:val="00725449"/>
    <w:rsid w:val="0072621B"/>
    <w:rsid w:val="00727AF3"/>
    <w:rsid w:val="00727E45"/>
    <w:rsid w:val="00730555"/>
    <w:rsid w:val="007312CC"/>
    <w:rsid w:val="00731949"/>
    <w:rsid w:val="00731E2B"/>
    <w:rsid w:val="0073221B"/>
    <w:rsid w:val="007327F0"/>
    <w:rsid w:val="00733F07"/>
    <w:rsid w:val="00733F5C"/>
    <w:rsid w:val="00733FEF"/>
    <w:rsid w:val="00734044"/>
    <w:rsid w:val="0073413B"/>
    <w:rsid w:val="00734928"/>
    <w:rsid w:val="0073516F"/>
    <w:rsid w:val="00735F4D"/>
    <w:rsid w:val="00736262"/>
    <w:rsid w:val="0073671F"/>
    <w:rsid w:val="00736A64"/>
    <w:rsid w:val="007370EB"/>
    <w:rsid w:val="00737A64"/>
    <w:rsid w:val="00737D15"/>
    <w:rsid w:val="00737F6A"/>
    <w:rsid w:val="007410B6"/>
    <w:rsid w:val="00741B66"/>
    <w:rsid w:val="00741CD4"/>
    <w:rsid w:val="00742D4E"/>
    <w:rsid w:val="007433C3"/>
    <w:rsid w:val="00743644"/>
    <w:rsid w:val="00744C6F"/>
    <w:rsid w:val="007457F6"/>
    <w:rsid w:val="00745916"/>
    <w:rsid w:val="00745ABB"/>
    <w:rsid w:val="0074616F"/>
    <w:rsid w:val="00746E38"/>
    <w:rsid w:val="00747CD5"/>
    <w:rsid w:val="007500EF"/>
    <w:rsid w:val="00750D40"/>
    <w:rsid w:val="00751806"/>
    <w:rsid w:val="00753B51"/>
    <w:rsid w:val="00753BCF"/>
    <w:rsid w:val="007542CD"/>
    <w:rsid w:val="00755524"/>
    <w:rsid w:val="0075596A"/>
    <w:rsid w:val="00755B39"/>
    <w:rsid w:val="00755D88"/>
    <w:rsid w:val="00756629"/>
    <w:rsid w:val="0075692E"/>
    <w:rsid w:val="007575D2"/>
    <w:rsid w:val="00757B4F"/>
    <w:rsid w:val="00757B6A"/>
    <w:rsid w:val="00757C3C"/>
    <w:rsid w:val="007610E0"/>
    <w:rsid w:val="007614E8"/>
    <w:rsid w:val="00761A2E"/>
    <w:rsid w:val="007621AA"/>
    <w:rsid w:val="00762219"/>
    <w:rsid w:val="0076260A"/>
    <w:rsid w:val="0076273D"/>
    <w:rsid w:val="0076324F"/>
    <w:rsid w:val="00764845"/>
    <w:rsid w:val="00764A67"/>
    <w:rsid w:val="00765164"/>
    <w:rsid w:val="00765F82"/>
    <w:rsid w:val="00766273"/>
    <w:rsid w:val="00766DBF"/>
    <w:rsid w:val="00770740"/>
    <w:rsid w:val="0077090D"/>
    <w:rsid w:val="00770C72"/>
    <w:rsid w:val="00770F6B"/>
    <w:rsid w:val="007716C9"/>
    <w:rsid w:val="00771883"/>
    <w:rsid w:val="00772636"/>
    <w:rsid w:val="00774018"/>
    <w:rsid w:val="0077434F"/>
    <w:rsid w:val="0077438C"/>
    <w:rsid w:val="007749E3"/>
    <w:rsid w:val="007764D6"/>
    <w:rsid w:val="00776DC2"/>
    <w:rsid w:val="00777772"/>
    <w:rsid w:val="00777B52"/>
    <w:rsid w:val="00780122"/>
    <w:rsid w:val="00780561"/>
    <w:rsid w:val="00780A84"/>
    <w:rsid w:val="00781252"/>
    <w:rsid w:val="0078169B"/>
    <w:rsid w:val="0078214B"/>
    <w:rsid w:val="00782223"/>
    <w:rsid w:val="007826DC"/>
    <w:rsid w:val="00782911"/>
    <w:rsid w:val="00783ABE"/>
    <w:rsid w:val="0078498A"/>
    <w:rsid w:val="0078667E"/>
    <w:rsid w:val="007872A1"/>
    <w:rsid w:val="007876B7"/>
    <w:rsid w:val="007878FE"/>
    <w:rsid w:val="00787CCF"/>
    <w:rsid w:val="0079005C"/>
    <w:rsid w:val="00790813"/>
    <w:rsid w:val="00792207"/>
    <w:rsid w:val="00792B64"/>
    <w:rsid w:val="00792E29"/>
    <w:rsid w:val="00792FC9"/>
    <w:rsid w:val="007931F0"/>
    <w:rsid w:val="0079355B"/>
    <w:rsid w:val="007936F9"/>
    <w:rsid w:val="0079379A"/>
    <w:rsid w:val="00794334"/>
    <w:rsid w:val="00794953"/>
    <w:rsid w:val="00794A7E"/>
    <w:rsid w:val="00796185"/>
    <w:rsid w:val="00796D67"/>
    <w:rsid w:val="007A0986"/>
    <w:rsid w:val="007A11C6"/>
    <w:rsid w:val="007A1B80"/>
    <w:rsid w:val="007A1F2F"/>
    <w:rsid w:val="007A2229"/>
    <w:rsid w:val="007A26DB"/>
    <w:rsid w:val="007A27F6"/>
    <w:rsid w:val="007A2A5C"/>
    <w:rsid w:val="007A3BAE"/>
    <w:rsid w:val="007A41D7"/>
    <w:rsid w:val="007A5150"/>
    <w:rsid w:val="007A5373"/>
    <w:rsid w:val="007A5AEF"/>
    <w:rsid w:val="007A736D"/>
    <w:rsid w:val="007A789F"/>
    <w:rsid w:val="007B2975"/>
    <w:rsid w:val="007B4D28"/>
    <w:rsid w:val="007B5752"/>
    <w:rsid w:val="007B5E16"/>
    <w:rsid w:val="007B629B"/>
    <w:rsid w:val="007B75BC"/>
    <w:rsid w:val="007B7B2E"/>
    <w:rsid w:val="007C041F"/>
    <w:rsid w:val="007C0BD6"/>
    <w:rsid w:val="007C15A2"/>
    <w:rsid w:val="007C161D"/>
    <w:rsid w:val="007C2B13"/>
    <w:rsid w:val="007C30F6"/>
    <w:rsid w:val="007C33AD"/>
    <w:rsid w:val="007C3806"/>
    <w:rsid w:val="007C3CA7"/>
    <w:rsid w:val="007C4F54"/>
    <w:rsid w:val="007C503B"/>
    <w:rsid w:val="007C5924"/>
    <w:rsid w:val="007C5933"/>
    <w:rsid w:val="007C5BB7"/>
    <w:rsid w:val="007C5E09"/>
    <w:rsid w:val="007C7214"/>
    <w:rsid w:val="007C76E8"/>
    <w:rsid w:val="007D0351"/>
    <w:rsid w:val="007D07D5"/>
    <w:rsid w:val="007D0AF2"/>
    <w:rsid w:val="007D0DA2"/>
    <w:rsid w:val="007D1C64"/>
    <w:rsid w:val="007D238A"/>
    <w:rsid w:val="007D32DD"/>
    <w:rsid w:val="007D3DA3"/>
    <w:rsid w:val="007D5F51"/>
    <w:rsid w:val="007D66F0"/>
    <w:rsid w:val="007D6DCE"/>
    <w:rsid w:val="007D72C4"/>
    <w:rsid w:val="007E03A5"/>
    <w:rsid w:val="007E0F4E"/>
    <w:rsid w:val="007E1E2A"/>
    <w:rsid w:val="007E2049"/>
    <w:rsid w:val="007E239A"/>
    <w:rsid w:val="007E2CFE"/>
    <w:rsid w:val="007E3305"/>
    <w:rsid w:val="007E4D6A"/>
    <w:rsid w:val="007E4E9F"/>
    <w:rsid w:val="007E4EBB"/>
    <w:rsid w:val="007E4F95"/>
    <w:rsid w:val="007E58A8"/>
    <w:rsid w:val="007E59C9"/>
    <w:rsid w:val="007E5F9B"/>
    <w:rsid w:val="007E63A4"/>
    <w:rsid w:val="007E6DF5"/>
    <w:rsid w:val="007E7E84"/>
    <w:rsid w:val="007F0072"/>
    <w:rsid w:val="007F164B"/>
    <w:rsid w:val="007F1A2D"/>
    <w:rsid w:val="007F2B31"/>
    <w:rsid w:val="007F2EB6"/>
    <w:rsid w:val="007F35B5"/>
    <w:rsid w:val="007F4D77"/>
    <w:rsid w:val="007F4EC0"/>
    <w:rsid w:val="007F4FA5"/>
    <w:rsid w:val="007F50CD"/>
    <w:rsid w:val="007F54C3"/>
    <w:rsid w:val="007F6390"/>
    <w:rsid w:val="007F708A"/>
    <w:rsid w:val="007F7FA8"/>
    <w:rsid w:val="008002D7"/>
    <w:rsid w:val="0080133F"/>
    <w:rsid w:val="008025AF"/>
    <w:rsid w:val="00802949"/>
    <w:rsid w:val="00802950"/>
    <w:rsid w:val="00802DA5"/>
    <w:rsid w:val="00802F0A"/>
    <w:rsid w:val="00802FAB"/>
    <w:rsid w:val="0080301E"/>
    <w:rsid w:val="0080365F"/>
    <w:rsid w:val="00804F13"/>
    <w:rsid w:val="0080543C"/>
    <w:rsid w:val="00806016"/>
    <w:rsid w:val="008061E4"/>
    <w:rsid w:val="00806514"/>
    <w:rsid w:val="00806AE9"/>
    <w:rsid w:val="008107B2"/>
    <w:rsid w:val="008107BC"/>
    <w:rsid w:val="00812BE5"/>
    <w:rsid w:val="00814088"/>
    <w:rsid w:val="00814C37"/>
    <w:rsid w:val="008153AE"/>
    <w:rsid w:val="0081580F"/>
    <w:rsid w:val="00817429"/>
    <w:rsid w:val="0081747F"/>
    <w:rsid w:val="00817EC7"/>
    <w:rsid w:val="00817FFE"/>
    <w:rsid w:val="0082055A"/>
    <w:rsid w:val="00821514"/>
    <w:rsid w:val="00821A50"/>
    <w:rsid w:val="00821DEF"/>
    <w:rsid w:val="00821E35"/>
    <w:rsid w:val="008223E2"/>
    <w:rsid w:val="0082311D"/>
    <w:rsid w:val="00824591"/>
    <w:rsid w:val="00824AED"/>
    <w:rsid w:val="00825747"/>
    <w:rsid w:val="0082592A"/>
    <w:rsid w:val="00825F16"/>
    <w:rsid w:val="0082635E"/>
    <w:rsid w:val="008275FD"/>
    <w:rsid w:val="00827820"/>
    <w:rsid w:val="00827938"/>
    <w:rsid w:val="00830307"/>
    <w:rsid w:val="00830320"/>
    <w:rsid w:val="00830484"/>
    <w:rsid w:val="0083087E"/>
    <w:rsid w:val="00830DDA"/>
    <w:rsid w:val="00831B8B"/>
    <w:rsid w:val="00831D11"/>
    <w:rsid w:val="008323CB"/>
    <w:rsid w:val="00832683"/>
    <w:rsid w:val="0083385D"/>
    <w:rsid w:val="0083405D"/>
    <w:rsid w:val="00834711"/>
    <w:rsid w:val="00834A73"/>
    <w:rsid w:val="00835057"/>
    <w:rsid w:val="008352D4"/>
    <w:rsid w:val="008368FC"/>
    <w:rsid w:val="00836DB9"/>
    <w:rsid w:val="00836F03"/>
    <w:rsid w:val="008371F0"/>
    <w:rsid w:val="00837C67"/>
    <w:rsid w:val="0084035B"/>
    <w:rsid w:val="00840AF3"/>
    <w:rsid w:val="008415B0"/>
    <w:rsid w:val="00841A21"/>
    <w:rsid w:val="00841FCA"/>
    <w:rsid w:val="00842028"/>
    <w:rsid w:val="008420D0"/>
    <w:rsid w:val="008435D3"/>
    <w:rsid w:val="00843621"/>
    <w:rsid w:val="008436B8"/>
    <w:rsid w:val="00843800"/>
    <w:rsid w:val="00843911"/>
    <w:rsid w:val="00844C16"/>
    <w:rsid w:val="00844F4E"/>
    <w:rsid w:val="008450A5"/>
    <w:rsid w:val="00845169"/>
    <w:rsid w:val="00845A58"/>
    <w:rsid w:val="008460B6"/>
    <w:rsid w:val="00846BFE"/>
    <w:rsid w:val="00846D0A"/>
    <w:rsid w:val="00846EA8"/>
    <w:rsid w:val="00847741"/>
    <w:rsid w:val="00847A1D"/>
    <w:rsid w:val="00850C9D"/>
    <w:rsid w:val="0085224D"/>
    <w:rsid w:val="00852B59"/>
    <w:rsid w:val="0085303B"/>
    <w:rsid w:val="00855CE5"/>
    <w:rsid w:val="00855F73"/>
    <w:rsid w:val="00856272"/>
    <w:rsid w:val="008563FF"/>
    <w:rsid w:val="00856AF0"/>
    <w:rsid w:val="00857662"/>
    <w:rsid w:val="0086018B"/>
    <w:rsid w:val="00860367"/>
    <w:rsid w:val="00860D8A"/>
    <w:rsid w:val="00861084"/>
    <w:rsid w:val="008611DD"/>
    <w:rsid w:val="008620DE"/>
    <w:rsid w:val="00862385"/>
    <w:rsid w:val="00862C91"/>
    <w:rsid w:val="00862FE4"/>
    <w:rsid w:val="00864692"/>
    <w:rsid w:val="00864843"/>
    <w:rsid w:val="00865747"/>
    <w:rsid w:val="008667B1"/>
    <w:rsid w:val="00866867"/>
    <w:rsid w:val="008679DC"/>
    <w:rsid w:val="00867E2C"/>
    <w:rsid w:val="00867EC3"/>
    <w:rsid w:val="00870CF7"/>
    <w:rsid w:val="00870DFE"/>
    <w:rsid w:val="00872257"/>
    <w:rsid w:val="0087256C"/>
    <w:rsid w:val="008730AD"/>
    <w:rsid w:val="008731A4"/>
    <w:rsid w:val="008753E6"/>
    <w:rsid w:val="00876561"/>
    <w:rsid w:val="0087694B"/>
    <w:rsid w:val="0087738C"/>
    <w:rsid w:val="00877C38"/>
    <w:rsid w:val="00877E23"/>
    <w:rsid w:val="008802AF"/>
    <w:rsid w:val="0088106D"/>
    <w:rsid w:val="00881154"/>
    <w:rsid w:val="00881479"/>
    <w:rsid w:val="00881926"/>
    <w:rsid w:val="00881E0C"/>
    <w:rsid w:val="00881E52"/>
    <w:rsid w:val="00881ECB"/>
    <w:rsid w:val="00881FEF"/>
    <w:rsid w:val="008820C1"/>
    <w:rsid w:val="00882A69"/>
    <w:rsid w:val="0088318F"/>
    <w:rsid w:val="0088331D"/>
    <w:rsid w:val="00884290"/>
    <w:rsid w:val="008852B0"/>
    <w:rsid w:val="00885915"/>
    <w:rsid w:val="00885AE7"/>
    <w:rsid w:val="00886214"/>
    <w:rsid w:val="00886A3E"/>
    <w:rsid w:val="00886B60"/>
    <w:rsid w:val="00887889"/>
    <w:rsid w:val="0089015C"/>
    <w:rsid w:val="00891A92"/>
    <w:rsid w:val="008920FF"/>
    <w:rsid w:val="008922F2"/>
    <w:rsid w:val="008926E8"/>
    <w:rsid w:val="0089286E"/>
    <w:rsid w:val="00893104"/>
    <w:rsid w:val="00893427"/>
    <w:rsid w:val="00893A28"/>
    <w:rsid w:val="00893CFF"/>
    <w:rsid w:val="00894178"/>
    <w:rsid w:val="008942E3"/>
    <w:rsid w:val="00894916"/>
    <w:rsid w:val="0089492D"/>
    <w:rsid w:val="00894F19"/>
    <w:rsid w:val="008954AA"/>
    <w:rsid w:val="008960EB"/>
    <w:rsid w:val="00896487"/>
    <w:rsid w:val="008968A8"/>
    <w:rsid w:val="00896A10"/>
    <w:rsid w:val="008971B5"/>
    <w:rsid w:val="00897244"/>
    <w:rsid w:val="00897E0E"/>
    <w:rsid w:val="008A0131"/>
    <w:rsid w:val="008A047B"/>
    <w:rsid w:val="008A1005"/>
    <w:rsid w:val="008A2565"/>
    <w:rsid w:val="008A291E"/>
    <w:rsid w:val="008A414D"/>
    <w:rsid w:val="008A4A53"/>
    <w:rsid w:val="008A4DEA"/>
    <w:rsid w:val="008A4F38"/>
    <w:rsid w:val="008A5D26"/>
    <w:rsid w:val="008A6B13"/>
    <w:rsid w:val="008A6ECB"/>
    <w:rsid w:val="008A7379"/>
    <w:rsid w:val="008A7A55"/>
    <w:rsid w:val="008A7BA4"/>
    <w:rsid w:val="008A7C4B"/>
    <w:rsid w:val="008B0749"/>
    <w:rsid w:val="008B0BF9"/>
    <w:rsid w:val="008B1052"/>
    <w:rsid w:val="008B2866"/>
    <w:rsid w:val="008B3859"/>
    <w:rsid w:val="008B3A7C"/>
    <w:rsid w:val="008B3CC6"/>
    <w:rsid w:val="008B436D"/>
    <w:rsid w:val="008B4E49"/>
    <w:rsid w:val="008B5D8F"/>
    <w:rsid w:val="008B6029"/>
    <w:rsid w:val="008B619D"/>
    <w:rsid w:val="008B6C57"/>
    <w:rsid w:val="008B6C9B"/>
    <w:rsid w:val="008B708A"/>
    <w:rsid w:val="008B7712"/>
    <w:rsid w:val="008B77ED"/>
    <w:rsid w:val="008B7B26"/>
    <w:rsid w:val="008C033D"/>
    <w:rsid w:val="008C0FDC"/>
    <w:rsid w:val="008C152C"/>
    <w:rsid w:val="008C2569"/>
    <w:rsid w:val="008C2968"/>
    <w:rsid w:val="008C3524"/>
    <w:rsid w:val="008C3783"/>
    <w:rsid w:val="008C4061"/>
    <w:rsid w:val="008C4229"/>
    <w:rsid w:val="008C4A01"/>
    <w:rsid w:val="008C4E1F"/>
    <w:rsid w:val="008C5072"/>
    <w:rsid w:val="008C5BE0"/>
    <w:rsid w:val="008C6ED2"/>
    <w:rsid w:val="008C7233"/>
    <w:rsid w:val="008C7A6D"/>
    <w:rsid w:val="008D2434"/>
    <w:rsid w:val="008D2668"/>
    <w:rsid w:val="008D2CB5"/>
    <w:rsid w:val="008D2E53"/>
    <w:rsid w:val="008D2F17"/>
    <w:rsid w:val="008D3266"/>
    <w:rsid w:val="008D37E4"/>
    <w:rsid w:val="008D3B2F"/>
    <w:rsid w:val="008D5341"/>
    <w:rsid w:val="008D63C4"/>
    <w:rsid w:val="008D6979"/>
    <w:rsid w:val="008D767E"/>
    <w:rsid w:val="008D7935"/>
    <w:rsid w:val="008D79B0"/>
    <w:rsid w:val="008E0136"/>
    <w:rsid w:val="008E0396"/>
    <w:rsid w:val="008E1438"/>
    <w:rsid w:val="008E171D"/>
    <w:rsid w:val="008E17B5"/>
    <w:rsid w:val="008E26E1"/>
    <w:rsid w:val="008E2785"/>
    <w:rsid w:val="008E392A"/>
    <w:rsid w:val="008E472B"/>
    <w:rsid w:val="008E47FB"/>
    <w:rsid w:val="008E4C17"/>
    <w:rsid w:val="008E5337"/>
    <w:rsid w:val="008E5700"/>
    <w:rsid w:val="008E5A78"/>
    <w:rsid w:val="008E5E2D"/>
    <w:rsid w:val="008E6AE6"/>
    <w:rsid w:val="008E70F0"/>
    <w:rsid w:val="008E78A3"/>
    <w:rsid w:val="008F00E4"/>
    <w:rsid w:val="008F0654"/>
    <w:rsid w:val="008F06CB"/>
    <w:rsid w:val="008F164D"/>
    <w:rsid w:val="008F1C6C"/>
    <w:rsid w:val="008F1DB5"/>
    <w:rsid w:val="008F2E83"/>
    <w:rsid w:val="008F4EAC"/>
    <w:rsid w:val="008F55D2"/>
    <w:rsid w:val="008F612A"/>
    <w:rsid w:val="008F747C"/>
    <w:rsid w:val="008F7610"/>
    <w:rsid w:val="008F76DA"/>
    <w:rsid w:val="008F7FEF"/>
    <w:rsid w:val="009001B8"/>
    <w:rsid w:val="0090199B"/>
    <w:rsid w:val="00901E8A"/>
    <w:rsid w:val="00901EBE"/>
    <w:rsid w:val="0090293D"/>
    <w:rsid w:val="009034DE"/>
    <w:rsid w:val="00903945"/>
    <w:rsid w:val="00903A99"/>
    <w:rsid w:val="00904167"/>
    <w:rsid w:val="00904E87"/>
    <w:rsid w:val="00905396"/>
    <w:rsid w:val="00905C11"/>
    <w:rsid w:val="0090605D"/>
    <w:rsid w:val="0090615A"/>
    <w:rsid w:val="00906419"/>
    <w:rsid w:val="00906D79"/>
    <w:rsid w:val="00906FCF"/>
    <w:rsid w:val="00907ADE"/>
    <w:rsid w:val="0091026C"/>
    <w:rsid w:val="00910E2B"/>
    <w:rsid w:val="00911EC9"/>
    <w:rsid w:val="00912121"/>
    <w:rsid w:val="00912842"/>
    <w:rsid w:val="00912889"/>
    <w:rsid w:val="00912AD2"/>
    <w:rsid w:val="00912FDF"/>
    <w:rsid w:val="00913493"/>
    <w:rsid w:val="009134E7"/>
    <w:rsid w:val="00913A42"/>
    <w:rsid w:val="00914167"/>
    <w:rsid w:val="009143DB"/>
    <w:rsid w:val="0091447B"/>
    <w:rsid w:val="00914C90"/>
    <w:rsid w:val="00915065"/>
    <w:rsid w:val="009161FF"/>
    <w:rsid w:val="009167D4"/>
    <w:rsid w:val="00916A40"/>
    <w:rsid w:val="00916BF3"/>
    <w:rsid w:val="00916C4A"/>
    <w:rsid w:val="009173DA"/>
    <w:rsid w:val="00917B7C"/>
    <w:rsid w:val="00917CE5"/>
    <w:rsid w:val="0092002B"/>
    <w:rsid w:val="00920EA5"/>
    <w:rsid w:val="009217C0"/>
    <w:rsid w:val="00922637"/>
    <w:rsid w:val="00922D1E"/>
    <w:rsid w:val="00922E05"/>
    <w:rsid w:val="00923030"/>
    <w:rsid w:val="00923623"/>
    <w:rsid w:val="00923DF0"/>
    <w:rsid w:val="00924391"/>
    <w:rsid w:val="009249E8"/>
    <w:rsid w:val="00924DD4"/>
    <w:rsid w:val="00925241"/>
    <w:rsid w:val="00925AAF"/>
    <w:rsid w:val="00925CEC"/>
    <w:rsid w:val="00926A3F"/>
    <w:rsid w:val="009273C4"/>
    <w:rsid w:val="0092794E"/>
    <w:rsid w:val="00927DCD"/>
    <w:rsid w:val="009309F3"/>
    <w:rsid w:val="00930D30"/>
    <w:rsid w:val="00931338"/>
    <w:rsid w:val="009321E4"/>
    <w:rsid w:val="00932FA8"/>
    <w:rsid w:val="00933024"/>
    <w:rsid w:val="009332A2"/>
    <w:rsid w:val="00933646"/>
    <w:rsid w:val="00933656"/>
    <w:rsid w:val="0093411C"/>
    <w:rsid w:val="00934E03"/>
    <w:rsid w:val="009359EA"/>
    <w:rsid w:val="00936F85"/>
    <w:rsid w:val="00937598"/>
    <w:rsid w:val="0093788F"/>
    <w:rsid w:val="0093790B"/>
    <w:rsid w:val="00941F1D"/>
    <w:rsid w:val="00942040"/>
    <w:rsid w:val="00942259"/>
    <w:rsid w:val="009425F6"/>
    <w:rsid w:val="00943751"/>
    <w:rsid w:val="00943BF5"/>
    <w:rsid w:val="00945076"/>
    <w:rsid w:val="00945A84"/>
    <w:rsid w:val="00946917"/>
    <w:rsid w:val="00946C16"/>
    <w:rsid w:val="00946CF4"/>
    <w:rsid w:val="00946DD0"/>
    <w:rsid w:val="00947692"/>
    <w:rsid w:val="00947E8D"/>
    <w:rsid w:val="00950595"/>
    <w:rsid w:val="009509E6"/>
    <w:rsid w:val="00950BF0"/>
    <w:rsid w:val="00951ECA"/>
    <w:rsid w:val="00952018"/>
    <w:rsid w:val="00952800"/>
    <w:rsid w:val="00952A7F"/>
    <w:rsid w:val="00952EEA"/>
    <w:rsid w:val="0095300D"/>
    <w:rsid w:val="009530A4"/>
    <w:rsid w:val="00955B12"/>
    <w:rsid w:val="0095656E"/>
    <w:rsid w:val="00956587"/>
    <w:rsid w:val="00956812"/>
    <w:rsid w:val="009568A5"/>
    <w:rsid w:val="00956975"/>
    <w:rsid w:val="009570F7"/>
    <w:rsid w:val="0095719A"/>
    <w:rsid w:val="00957313"/>
    <w:rsid w:val="00957E1C"/>
    <w:rsid w:val="00960C80"/>
    <w:rsid w:val="0096229D"/>
    <w:rsid w:val="00962337"/>
    <w:rsid w:val="009623E9"/>
    <w:rsid w:val="0096256C"/>
    <w:rsid w:val="00962766"/>
    <w:rsid w:val="00963EEB"/>
    <w:rsid w:val="009648BC"/>
    <w:rsid w:val="00964C2F"/>
    <w:rsid w:val="00965988"/>
    <w:rsid w:val="009659DA"/>
    <w:rsid w:val="00965C28"/>
    <w:rsid w:val="00965F88"/>
    <w:rsid w:val="00967132"/>
    <w:rsid w:val="009674BC"/>
    <w:rsid w:val="0096788C"/>
    <w:rsid w:val="00970833"/>
    <w:rsid w:val="0097171E"/>
    <w:rsid w:val="00971981"/>
    <w:rsid w:val="00971B6D"/>
    <w:rsid w:val="00972154"/>
    <w:rsid w:val="00972313"/>
    <w:rsid w:val="00973400"/>
    <w:rsid w:val="00974187"/>
    <w:rsid w:val="00975ED8"/>
    <w:rsid w:val="00976587"/>
    <w:rsid w:val="00980A11"/>
    <w:rsid w:val="00983943"/>
    <w:rsid w:val="00984A40"/>
    <w:rsid w:val="00984E03"/>
    <w:rsid w:val="00985517"/>
    <w:rsid w:val="00985973"/>
    <w:rsid w:val="00986972"/>
    <w:rsid w:val="0098774B"/>
    <w:rsid w:val="00987E85"/>
    <w:rsid w:val="00991BE8"/>
    <w:rsid w:val="00992112"/>
    <w:rsid w:val="00992555"/>
    <w:rsid w:val="00993A43"/>
    <w:rsid w:val="0099425C"/>
    <w:rsid w:val="00995312"/>
    <w:rsid w:val="0099611D"/>
    <w:rsid w:val="00997666"/>
    <w:rsid w:val="009A07C0"/>
    <w:rsid w:val="009A07E6"/>
    <w:rsid w:val="009A0D12"/>
    <w:rsid w:val="009A1485"/>
    <w:rsid w:val="009A1987"/>
    <w:rsid w:val="009A2440"/>
    <w:rsid w:val="009A27F1"/>
    <w:rsid w:val="009A2BEE"/>
    <w:rsid w:val="009A2F36"/>
    <w:rsid w:val="009A3394"/>
    <w:rsid w:val="009A47EC"/>
    <w:rsid w:val="009A4ECC"/>
    <w:rsid w:val="009A5289"/>
    <w:rsid w:val="009A609A"/>
    <w:rsid w:val="009A60CF"/>
    <w:rsid w:val="009A666A"/>
    <w:rsid w:val="009A6D8D"/>
    <w:rsid w:val="009A6E94"/>
    <w:rsid w:val="009A7300"/>
    <w:rsid w:val="009A7A53"/>
    <w:rsid w:val="009B001C"/>
    <w:rsid w:val="009B00E0"/>
    <w:rsid w:val="009B0402"/>
    <w:rsid w:val="009B0B75"/>
    <w:rsid w:val="009B164B"/>
    <w:rsid w:val="009B16DF"/>
    <w:rsid w:val="009B1A9B"/>
    <w:rsid w:val="009B2706"/>
    <w:rsid w:val="009B2A28"/>
    <w:rsid w:val="009B3718"/>
    <w:rsid w:val="009B4CB2"/>
    <w:rsid w:val="009B64BB"/>
    <w:rsid w:val="009B6701"/>
    <w:rsid w:val="009B6922"/>
    <w:rsid w:val="009B6EF7"/>
    <w:rsid w:val="009B7000"/>
    <w:rsid w:val="009B739C"/>
    <w:rsid w:val="009C04EC"/>
    <w:rsid w:val="009C1564"/>
    <w:rsid w:val="009C1ADC"/>
    <w:rsid w:val="009C283B"/>
    <w:rsid w:val="009C328C"/>
    <w:rsid w:val="009C34C4"/>
    <w:rsid w:val="009C3646"/>
    <w:rsid w:val="009C3DDC"/>
    <w:rsid w:val="009C4444"/>
    <w:rsid w:val="009C5B9E"/>
    <w:rsid w:val="009C5EC8"/>
    <w:rsid w:val="009C6174"/>
    <w:rsid w:val="009C79AD"/>
    <w:rsid w:val="009C7CA6"/>
    <w:rsid w:val="009D0821"/>
    <w:rsid w:val="009D238F"/>
    <w:rsid w:val="009D23D4"/>
    <w:rsid w:val="009D2C95"/>
    <w:rsid w:val="009D3316"/>
    <w:rsid w:val="009D3366"/>
    <w:rsid w:val="009D3D24"/>
    <w:rsid w:val="009D3E61"/>
    <w:rsid w:val="009D3EC5"/>
    <w:rsid w:val="009D3EFC"/>
    <w:rsid w:val="009D55AA"/>
    <w:rsid w:val="009D5703"/>
    <w:rsid w:val="009D6AD6"/>
    <w:rsid w:val="009D71A5"/>
    <w:rsid w:val="009D7746"/>
    <w:rsid w:val="009E0818"/>
    <w:rsid w:val="009E0965"/>
    <w:rsid w:val="009E0E3D"/>
    <w:rsid w:val="009E282C"/>
    <w:rsid w:val="009E3176"/>
    <w:rsid w:val="009E3922"/>
    <w:rsid w:val="009E3D8C"/>
    <w:rsid w:val="009E3E77"/>
    <w:rsid w:val="009E3FAB"/>
    <w:rsid w:val="009E5B3F"/>
    <w:rsid w:val="009E62DA"/>
    <w:rsid w:val="009E65D8"/>
    <w:rsid w:val="009E6E32"/>
    <w:rsid w:val="009E6F20"/>
    <w:rsid w:val="009E79F2"/>
    <w:rsid w:val="009E7D90"/>
    <w:rsid w:val="009E7FB7"/>
    <w:rsid w:val="009F0207"/>
    <w:rsid w:val="009F1A6D"/>
    <w:rsid w:val="009F1AB0"/>
    <w:rsid w:val="009F264A"/>
    <w:rsid w:val="009F2655"/>
    <w:rsid w:val="009F317B"/>
    <w:rsid w:val="009F3BD9"/>
    <w:rsid w:val="009F47A7"/>
    <w:rsid w:val="009F501D"/>
    <w:rsid w:val="009F5538"/>
    <w:rsid w:val="009F78C8"/>
    <w:rsid w:val="00A006A3"/>
    <w:rsid w:val="00A01212"/>
    <w:rsid w:val="00A01842"/>
    <w:rsid w:val="00A039D5"/>
    <w:rsid w:val="00A03CC4"/>
    <w:rsid w:val="00A046AD"/>
    <w:rsid w:val="00A049BD"/>
    <w:rsid w:val="00A05D2B"/>
    <w:rsid w:val="00A05D9B"/>
    <w:rsid w:val="00A06B77"/>
    <w:rsid w:val="00A06B7D"/>
    <w:rsid w:val="00A079C1"/>
    <w:rsid w:val="00A100D4"/>
    <w:rsid w:val="00A10A49"/>
    <w:rsid w:val="00A110DF"/>
    <w:rsid w:val="00A12520"/>
    <w:rsid w:val="00A1269C"/>
    <w:rsid w:val="00A130FD"/>
    <w:rsid w:val="00A13D59"/>
    <w:rsid w:val="00A13D6D"/>
    <w:rsid w:val="00A14769"/>
    <w:rsid w:val="00A16151"/>
    <w:rsid w:val="00A16503"/>
    <w:rsid w:val="00A16E28"/>
    <w:rsid w:val="00A16EC6"/>
    <w:rsid w:val="00A17C06"/>
    <w:rsid w:val="00A2126E"/>
    <w:rsid w:val="00A21706"/>
    <w:rsid w:val="00A21710"/>
    <w:rsid w:val="00A21C4B"/>
    <w:rsid w:val="00A21E03"/>
    <w:rsid w:val="00A229B7"/>
    <w:rsid w:val="00A233BE"/>
    <w:rsid w:val="00A23581"/>
    <w:rsid w:val="00A246ED"/>
    <w:rsid w:val="00A24FCC"/>
    <w:rsid w:val="00A25828"/>
    <w:rsid w:val="00A26A90"/>
    <w:rsid w:val="00A26B27"/>
    <w:rsid w:val="00A27883"/>
    <w:rsid w:val="00A30E4F"/>
    <w:rsid w:val="00A30FEE"/>
    <w:rsid w:val="00A319CD"/>
    <w:rsid w:val="00A32253"/>
    <w:rsid w:val="00A32682"/>
    <w:rsid w:val="00A327E3"/>
    <w:rsid w:val="00A3310E"/>
    <w:rsid w:val="00A333A0"/>
    <w:rsid w:val="00A358F5"/>
    <w:rsid w:val="00A366A6"/>
    <w:rsid w:val="00A3675F"/>
    <w:rsid w:val="00A37B69"/>
    <w:rsid w:val="00A37C82"/>
    <w:rsid w:val="00A37E70"/>
    <w:rsid w:val="00A40368"/>
    <w:rsid w:val="00A406A5"/>
    <w:rsid w:val="00A41602"/>
    <w:rsid w:val="00A4183B"/>
    <w:rsid w:val="00A4192A"/>
    <w:rsid w:val="00A41A16"/>
    <w:rsid w:val="00A420C6"/>
    <w:rsid w:val="00A43129"/>
    <w:rsid w:val="00A437E1"/>
    <w:rsid w:val="00A438EB"/>
    <w:rsid w:val="00A444E8"/>
    <w:rsid w:val="00A45080"/>
    <w:rsid w:val="00A4678E"/>
    <w:rsid w:val="00A4685E"/>
    <w:rsid w:val="00A46EE0"/>
    <w:rsid w:val="00A4701B"/>
    <w:rsid w:val="00A479A4"/>
    <w:rsid w:val="00A50029"/>
    <w:rsid w:val="00A50CD4"/>
    <w:rsid w:val="00A51149"/>
    <w:rsid w:val="00A51191"/>
    <w:rsid w:val="00A53DC0"/>
    <w:rsid w:val="00A54255"/>
    <w:rsid w:val="00A544E5"/>
    <w:rsid w:val="00A56304"/>
    <w:rsid w:val="00A56D62"/>
    <w:rsid w:val="00A56F07"/>
    <w:rsid w:val="00A5762C"/>
    <w:rsid w:val="00A600FC"/>
    <w:rsid w:val="00A60BCA"/>
    <w:rsid w:val="00A60E06"/>
    <w:rsid w:val="00A60E60"/>
    <w:rsid w:val="00A62091"/>
    <w:rsid w:val="00A6269A"/>
    <w:rsid w:val="00A63701"/>
    <w:rsid w:val="00A638DA"/>
    <w:rsid w:val="00A63C83"/>
    <w:rsid w:val="00A64ACE"/>
    <w:rsid w:val="00A64B47"/>
    <w:rsid w:val="00A6545C"/>
    <w:rsid w:val="00A65696"/>
    <w:rsid w:val="00A65956"/>
    <w:rsid w:val="00A65B41"/>
    <w:rsid w:val="00A65E00"/>
    <w:rsid w:val="00A65E36"/>
    <w:rsid w:val="00A66A5A"/>
    <w:rsid w:val="00A66A78"/>
    <w:rsid w:val="00A70E72"/>
    <w:rsid w:val="00A71FB4"/>
    <w:rsid w:val="00A72D1D"/>
    <w:rsid w:val="00A7324B"/>
    <w:rsid w:val="00A7436E"/>
    <w:rsid w:val="00A74E96"/>
    <w:rsid w:val="00A75A8E"/>
    <w:rsid w:val="00A75DBB"/>
    <w:rsid w:val="00A7639D"/>
    <w:rsid w:val="00A8029B"/>
    <w:rsid w:val="00A8106F"/>
    <w:rsid w:val="00A8133F"/>
    <w:rsid w:val="00A81802"/>
    <w:rsid w:val="00A81FB3"/>
    <w:rsid w:val="00A82009"/>
    <w:rsid w:val="00A824DD"/>
    <w:rsid w:val="00A82860"/>
    <w:rsid w:val="00A83383"/>
    <w:rsid w:val="00A8344E"/>
    <w:rsid w:val="00A83676"/>
    <w:rsid w:val="00A83B7B"/>
    <w:rsid w:val="00A84274"/>
    <w:rsid w:val="00A8489A"/>
    <w:rsid w:val="00A850F3"/>
    <w:rsid w:val="00A851AD"/>
    <w:rsid w:val="00A85554"/>
    <w:rsid w:val="00A864E3"/>
    <w:rsid w:val="00A87726"/>
    <w:rsid w:val="00A92165"/>
    <w:rsid w:val="00A92920"/>
    <w:rsid w:val="00A933E2"/>
    <w:rsid w:val="00A9347C"/>
    <w:rsid w:val="00A93E8D"/>
    <w:rsid w:val="00A94476"/>
    <w:rsid w:val="00A94574"/>
    <w:rsid w:val="00A95936"/>
    <w:rsid w:val="00A95DBE"/>
    <w:rsid w:val="00A95F1F"/>
    <w:rsid w:val="00A96265"/>
    <w:rsid w:val="00A97084"/>
    <w:rsid w:val="00A9710E"/>
    <w:rsid w:val="00A974C5"/>
    <w:rsid w:val="00A97888"/>
    <w:rsid w:val="00AA0610"/>
    <w:rsid w:val="00AA0A2D"/>
    <w:rsid w:val="00AA1930"/>
    <w:rsid w:val="00AA1B45"/>
    <w:rsid w:val="00AA1C2C"/>
    <w:rsid w:val="00AA26E9"/>
    <w:rsid w:val="00AA2B7A"/>
    <w:rsid w:val="00AA35F6"/>
    <w:rsid w:val="00AA37F6"/>
    <w:rsid w:val="00AA3B72"/>
    <w:rsid w:val="00AA408A"/>
    <w:rsid w:val="00AA5F40"/>
    <w:rsid w:val="00AA667C"/>
    <w:rsid w:val="00AA6E91"/>
    <w:rsid w:val="00AA6ED2"/>
    <w:rsid w:val="00AA7439"/>
    <w:rsid w:val="00AB0007"/>
    <w:rsid w:val="00AB047E"/>
    <w:rsid w:val="00AB0A3C"/>
    <w:rsid w:val="00AB0B0A"/>
    <w:rsid w:val="00AB0BB7"/>
    <w:rsid w:val="00AB22C6"/>
    <w:rsid w:val="00AB238D"/>
    <w:rsid w:val="00AB2AD0"/>
    <w:rsid w:val="00AB3ACC"/>
    <w:rsid w:val="00AB431E"/>
    <w:rsid w:val="00AB5989"/>
    <w:rsid w:val="00AB67E6"/>
    <w:rsid w:val="00AB67FC"/>
    <w:rsid w:val="00AC00F2"/>
    <w:rsid w:val="00AC0FD5"/>
    <w:rsid w:val="00AC2A9D"/>
    <w:rsid w:val="00AC2CDA"/>
    <w:rsid w:val="00AC2EA4"/>
    <w:rsid w:val="00AC31B5"/>
    <w:rsid w:val="00AC322F"/>
    <w:rsid w:val="00AC4EA1"/>
    <w:rsid w:val="00AC5381"/>
    <w:rsid w:val="00AC5920"/>
    <w:rsid w:val="00AC6181"/>
    <w:rsid w:val="00AC6308"/>
    <w:rsid w:val="00AC674B"/>
    <w:rsid w:val="00AC675F"/>
    <w:rsid w:val="00AC71F4"/>
    <w:rsid w:val="00AC72BD"/>
    <w:rsid w:val="00AD0E65"/>
    <w:rsid w:val="00AD1BBE"/>
    <w:rsid w:val="00AD282A"/>
    <w:rsid w:val="00AD298B"/>
    <w:rsid w:val="00AD2BF2"/>
    <w:rsid w:val="00AD2EBD"/>
    <w:rsid w:val="00AD41C1"/>
    <w:rsid w:val="00AD47D7"/>
    <w:rsid w:val="00AD4926"/>
    <w:rsid w:val="00AD4B9A"/>
    <w:rsid w:val="00AD4E90"/>
    <w:rsid w:val="00AD51FE"/>
    <w:rsid w:val="00AD5422"/>
    <w:rsid w:val="00AD6713"/>
    <w:rsid w:val="00AD680E"/>
    <w:rsid w:val="00AD69C4"/>
    <w:rsid w:val="00AD6A6E"/>
    <w:rsid w:val="00AE2356"/>
    <w:rsid w:val="00AE2A00"/>
    <w:rsid w:val="00AE3669"/>
    <w:rsid w:val="00AE4179"/>
    <w:rsid w:val="00AE4425"/>
    <w:rsid w:val="00AE44D3"/>
    <w:rsid w:val="00AE4702"/>
    <w:rsid w:val="00AE4D6E"/>
    <w:rsid w:val="00AE4FBE"/>
    <w:rsid w:val="00AE60B2"/>
    <w:rsid w:val="00AE61A1"/>
    <w:rsid w:val="00AE61B3"/>
    <w:rsid w:val="00AE650F"/>
    <w:rsid w:val="00AE6555"/>
    <w:rsid w:val="00AE6F4B"/>
    <w:rsid w:val="00AE7D16"/>
    <w:rsid w:val="00AF049F"/>
    <w:rsid w:val="00AF04F1"/>
    <w:rsid w:val="00AF0869"/>
    <w:rsid w:val="00AF2914"/>
    <w:rsid w:val="00AF2B5E"/>
    <w:rsid w:val="00AF3000"/>
    <w:rsid w:val="00AF317F"/>
    <w:rsid w:val="00AF3BB5"/>
    <w:rsid w:val="00AF3BCC"/>
    <w:rsid w:val="00AF4681"/>
    <w:rsid w:val="00AF4CAA"/>
    <w:rsid w:val="00AF53DA"/>
    <w:rsid w:val="00AF56F3"/>
    <w:rsid w:val="00AF571A"/>
    <w:rsid w:val="00AF60A0"/>
    <w:rsid w:val="00AF64D1"/>
    <w:rsid w:val="00AF6657"/>
    <w:rsid w:val="00AF67FC"/>
    <w:rsid w:val="00AF7936"/>
    <w:rsid w:val="00AF7CE8"/>
    <w:rsid w:val="00AF7DF5"/>
    <w:rsid w:val="00B003D2"/>
    <w:rsid w:val="00B006E5"/>
    <w:rsid w:val="00B00CA6"/>
    <w:rsid w:val="00B01483"/>
    <w:rsid w:val="00B024C2"/>
    <w:rsid w:val="00B03034"/>
    <w:rsid w:val="00B030BA"/>
    <w:rsid w:val="00B038D9"/>
    <w:rsid w:val="00B03A15"/>
    <w:rsid w:val="00B03F5E"/>
    <w:rsid w:val="00B0506C"/>
    <w:rsid w:val="00B07700"/>
    <w:rsid w:val="00B1078C"/>
    <w:rsid w:val="00B12653"/>
    <w:rsid w:val="00B1343C"/>
    <w:rsid w:val="00B13921"/>
    <w:rsid w:val="00B14F16"/>
    <w:rsid w:val="00B1528C"/>
    <w:rsid w:val="00B168FE"/>
    <w:rsid w:val="00B1699D"/>
    <w:rsid w:val="00B16ACD"/>
    <w:rsid w:val="00B203E5"/>
    <w:rsid w:val="00B21340"/>
    <w:rsid w:val="00B213C4"/>
    <w:rsid w:val="00B21487"/>
    <w:rsid w:val="00B21DF1"/>
    <w:rsid w:val="00B21F26"/>
    <w:rsid w:val="00B22E3B"/>
    <w:rsid w:val="00B232C6"/>
    <w:rsid w:val="00B232D1"/>
    <w:rsid w:val="00B24333"/>
    <w:rsid w:val="00B24992"/>
    <w:rsid w:val="00B24DB5"/>
    <w:rsid w:val="00B25095"/>
    <w:rsid w:val="00B2564D"/>
    <w:rsid w:val="00B25AE1"/>
    <w:rsid w:val="00B25B52"/>
    <w:rsid w:val="00B26205"/>
    <w:rsid w:val="00B265AC"/>
    <w:rsid w:val="00B26F56"/>
    <w:rsid w:val="00B2736E"/>
    <w:rsid w:val="00B307E7"/>
    <w:rsid w:val="00B31E71"/>
    <w:rsid w:val="00B31F9E"/>
    <w:rsid w:val="00B3268F"/>
    <w:rsid w:val="00B32C2C"/>
    <w:rsid w:val="00B33A1A"/>
    <w:rsid w:val="00B33D9B"/>
    <w:rsid w:val="00B33E6C"/>
    <w:rsid w:val="00B34A8E"/>
    <w:rsid w:val="00B35220"/>
    <w:rsid w:val="00B354BE"/>
    <w:rsid w:val="00B3562E"/>
    <w:rsid w:val="00B36186"/>
    <w:rsid w:val="00B366EA"/>
    <w:rsid w:val="00B36B60"/>
    <w:rsid w:val="00B36E35"/>
    <w:rsid w:val="00B371CC"/>
    <w:rsid w:val="00B37F2B"/>
    <w:rsid w:val="00B40533"/>
    <w:rsid w:val="00B412BC"/>
    <w:rsid w:val="00B41CD9"/>
    <w:rsid w:val="00B41E61"/>
    <w:rsid w:val="00B427E6"/>
    <w:rsid w:val="00B428A6"/>
    <w:rsid w:val="00B42A7F"/>
    <w:rsid w:val="00B42AA0"/>
    <w:rsid w:val="00B42ACA"/>
    <w:rsid w:val="00B43C45"/>
    <w:rsid w:val="00B43D01"/>
    <w:rsid w:val="00B43E1F"/>
    <w:rsid w:val="00B45059"/>
    <w:rsid w:val="00B45986"/>
    <w:rsid w:val="00B45FBC"/>
    <w:rsid w:val="00B461CF"/>
    <w:rsid w:val="00B46E2D"/>
    <w:rsid w:val="00B46F5A"/>
    <w:rsid w:val="00B477C4"/>
    <w:rsid w:val="00B51784"/>
    <w:rsid w:val="00B51A7D"/>
    <w:rsid w:val="00B52842"/>
    <w:rsid w:val="00B53240"/>
    <w:rsid w:val="00B5328F"/>
    <w:rsid w:val="00B535C2"/>
    <w:rsid w:val="00B53BAA"/>
    <w:rsid w:val="00B5438E"/>
    <w:rsid w:val="00B54633"/>
    <w:rsid w:val="00B55544"/>
    <w:rsid w:val="00B556A4"/>
    <w:rsid w:val="00B55B0B"/>
    <w:rsid w:val="00B565BD"/>
    <w:rsid w:val="00B56CCB"/>
    <w:rsid w:val="00B60B26"/>
    <w:rsid w:val="00B6170C"/>
    <w:rsid w:val="00B62988"/>
    <w:rsid w:val="00B62BF8"/>
    <w:rsid w:val="00B630CD"/>
    <w:rsid w:val="00B63944"/>
    <w:rsid w:val="00B642FC"/>
    <w:rsid w:val="00B64D26"/>
    <w:rsid w:val="00B64DC0"/>
    <w:rsid w:val="00B64FBB"/>
    <w:rsid w:val="00B666A6"/>
    <w:rsid w:val="00B67FCE"/>
    <w:rsid w:val="00B70BE8"/>
    <w:rsid w:val="00B70C73"/>
    <w:rsid w:val="00B70E22"/>
    <w:rsid w:val="00B70EAE"/>
    <w:rsid w:val="00B71824"/>
    <w:rsid w:val="00B72891"/>
    <w:rsid w:val="00B72D48"/>
    <w:rsid w:val="00B74421"/>
    <w:rsid w:val="00B746FF"/>
    <w:rsid w:val="00B756B6"/>
    <w:rsid w:val="00B757B9"/>
    <w:rsid w:val="00B758DB"/>
    <w:rsid w:val="00B75A29"/>
    <w:rsid w:val="00B75B18"/>
    <w:rsid w:val="00B75CBA"/>
    <w:rsid w:val="00B76272"/>
    <w:rsid w:val="00B7697E"/>
    <w:rsid w:val="00B76D08"/>
    <w:rsid w:val="00B7707D"/>
    <w:rsid w:val="00B774CB"/>
    <w:rsid w:val="00B7778A"/>
    <w:rsid w:val="00B77ADF"/>
    <w:rsid w:val="00B80402"/>
    <w:rsid w:val="00B80B9A"/>
    <w:rsid w:val="00B82C4E"/>
    <w:rsid w:val="00B830B7"/>
    <w:rsid w:val="00B848EA"/>
    <w:rsid w:val="00B84B2B"/>
    <w:rsid w:val="00B84C96"/>
    <w:rsid w:val="00B86725"/>
    <w:rsid w:val="00B86854"/>
    <w:rsid w:val="00B872CB"/>
    <w:rsid w:val="00B8730C"/>
    <w:rsid w:val="00B87889"/>
    <w:rsid w:val="00B87FDD"/>
    <w:rsid w:val="00B90500"/>
    <w:rsid w:val="00B90607"/>
    <w:rsid w:val="00B912FE"/>
    <w:rsid w:val="00B9176C"/>
    <w:rsid w:val="00B9271E"/>
    <w:rsid w:val="00B929B3"/>
    <w:rsid w:val="00B935A4"/>
    <w:rsid w:val="00B94FE2"/>
    <w:rsid w:val="00B96060"/>
    <w:rsid w:val="00B96AC8"/>
    <w:rsid w:val="00B972D3"/>
    <w:rsid w:val="00BA0E19"/>
    <w:rsid w:val="00BA16D4"/>
    <w:rsid w:val="00BA171A"/>
    <w:rsid w:val="00BA3224"/>
    <w:rsid w:val="00BA334F"/>
    <w:rsid w:val="00BA3991"/>
    <w:rsid w:val="00BA3BC5"/>
    <w:rsid w:val="00BA3DCB"/>
    <w:rsid w:val="00BA3E47"/>
    <w:rsid w:val="00BA561A"/>
    <w:rsid w:val="00BA58C0"/>
    <w:rsid w:val="00BA5E51"/>
    <w:rsid w:val="00BA72F3"/>
    <w:rsid w:val="00BA7730"/>
    <w:rsid w:val="00BA7A03"/>
    <w:rsid w:val="00BA7AD2"/>
    <w:rsid w:val="00BA7E6A"/>
    <w:rsid w:val="00BB0B01"/>
    <w:rsid w:val="00BB0C4F"/>
    <w:rsid w:val="00BB0DC6"/>
    <w:rsid w:val="00BB15E4"/>
    <w:rsid w:val="00BB194D"/>
    <w:rsid w:val="00BB1E19"/>
    <w:rsid w:val="00BB21D1"/>
    <w:rsid w:val="00BB22A3"/>
    <w:rsid w:val="00BB3066"/>
    <w:rsid w:val="00BB32F2"/>
    <w:rsid w:val="00BB393E"/>
    <w:rsid w:val="00BB4338"/>
    <w:rsid w:val="00BB4867"/>
    <w:rsid w:val="00BB5295"/>
    <w:rsid w:val="00BB5C6F"/>
    <w:rsid w:val="00BB6C0E"/>
    <w:rsid w:val="00BB7B38"/>
    <w:rsid w:val="00BB7BE3"/>
    <w:rsid w:val="00BC09A4"/>
    <w:rsid w:val="00BC11E5"/>
    <w:rsid w:val="00BC2353"/>
    <w:rsid w:val="00BC339F"/>
    <w:rsid w:val="00BC35D6"/>
    <w:rsid w:val="00BC3C5C"/>
    <w:rsid w:val="00BC40B6"/>
    <w:rsid w:val="00BC4BC6"/>
    <w:rsid w:val="00BC52FD"/>
    <w:rsid w:val="00BC5493"/>
    <w:rsid w:val="00BC6E62"/>
    <w:rsid w:val="00BC6F5F"/>
    <w:rsid w:val="00BC7443"/>
    <w:rsid w:val="00BD0648"/>
    <w:rsid w:val="00BD06D1"/>
    <w:rsid w:val="00BD1040"/>
    <w:rsid w:val="00BD1433"/>
    <w:rsid w:val="00BD1466"/>
    <w:rsid w:val="00BD1685"/>
    <w:rsid w:val="00BD1E97"/>
    <w:rsid w:val="00BD3104"/>
    <w:rsid w:val="00BD3366"/>
    <w:rsid w:val="00BD34AA"/>
    <w:rsid w:val="00BD3B5D"/>
    <w:rsid w:val="00BD45E7"/>
    <w:rsid w:val="00BD5675"/>
    <w:rsid w:val="00BD6533"/>
    <w:rsid w:val="00BD703B"/>
    <w:rsid w:val="00BE0BD6"/>
    <w:rsid w:val="00BE0C44"/>
    <w:rsid w:val="00BE0C55"/>
    <w:rsid w:val="00BE0F1F"/>
    <w:rsid w:val="00BE1B8B"/>
    <w:rsid w:val="00BE2A18"/>
    <w:rsid w:val="00BE2C01"/>
    <w:rsid w:val="00BE38C0"/>
    <w:rsid w:val="00BE41EC"/>
    <w:rsid w:val="00BE4643"/>
    <w:rsid w:val="00BE474A"/>
    <w:rsid w:val="00BE56FB"/>
    <w:rsid w:val="00BE57B0"/>
    <w:rsid w:val="00BE58E4"/>
    <w:rsid w:val="00BE5C80"/>
    <w:rsid w:val="00BE616C"/>
    <w:rsid w:val="00BE6B46"/>
    <w:rsid w:val="00BF06EC"/>
    <w:rsid w:val="00BF0AC6"/>
    <w:rsid w:val="00BF0B9B"/>
    <w:rsid w:val="00BF275F"/>
    <w:rsid w:val="00BF2FE5"/>
    <w:rsid w:val="00BF3441"/>
    <w:rsid w:val="00BF3723"/>
    <w:rsid w:val="00BF3DDE"/>
    <w:rsid w:val="00BF5697"/>
    <w:rsid w:val="00BF6589"/>
    <w:rsid w:val="00BF6675"/>
    <w:rsid w:val="00BF6769"/>
    <w:rsid w:val="00BF6F7F"/>
    <w:rsid w:val="00BF7E78"/>
    <w:rsid w:val="00C00647"/>
    <w:rsid w:val="00C00A7A"/>
    <w:rsid w:val="00C0150C"/>
    <w:rsid w:val="00C01F9E"/>
    <w:rsid w:val="00C023AD"/>
    <w:rsid w:val="00C02764"/>
    <w:rsid w:val="00C031E5"/>
    <w:rsid w:val="00C033E1"/>
    <w:rsid w:val="00C0413B"/>
    <w:rsid w:val="00C04648"/>
    <w:rsid w:val="00C0470B"/>
    <w:rsid w:val="00C04CEF"/>
    <w:rsid w:val="00C05280"/>
    <w:rsid w:val="00C0662F"/>
    <w:rsid w:val="00C069CC"/>
    <w:rsid w:val="00C10116"/>
    <w:rsid w:val="00C1164C"/>
    <w:rsid w:val="00C11943"/>
    <w:rsid w:val="00C11CC7"/>
    <w:rsid w:val="00C12CAC"/>
    <w:rsid w:val="00C12E96"/>
    <w:rsid w:val="00C13091"/>
    <w:rsid w:val="00C13AD9"/>
    <w:rsid w:val="00C14073"/>
    <w:rsid w:val="00C14763"/>
    <w:rsid w:val="00C14B33"/>
    <w:rsid w:val="00C15144"/>
    <w:rsid w:val="00C160A4"/>
    <w:rsid w:val="00C16141"/>
    <w:rsid w:val="00C172E6"/>
    <w:rsid w:val="00C177FF"/>
    <w:rsid w:val="00C20C85"/>
    <w:rsid w:val="00C2111A"/>
    <w:rsid w:val="00C21DF4"/>
    <w:rsid w:val="00C21FE4"/>
    <w:rsid w:val="00C222C1"/>
    <w:rsid w:val="00C2363F"/>
    <w:rsid w:val="00C236C8"/>
    <w:rsid w:val="00C244DE"/>
    <w:rsid w:val="00C24571"/>
    <w:rsid w:val="00C2555F"/>
    <w:rsid w:val="00C25792"/>
    <w:rsid w:val="00C260B1"/>
    <w:rsid w:val="00C26354"/>
    <w:rsid w:val="00C26575"/>
    <w:rsid w:val="00C26E56"/>
    <w:rsid w:val="00C270A6"/>
    <w:rsid w:val="00C30790"/>
    <w:rsid w:val="00C30A7B"/>
    <w:rsid w:val="00C30C88"/>
    <w:rsid w:val="00C30CEA"/>
    <w:rsid w:val="00C30D36"/>
    <w:rsid w:val="00C30FEA"/>
    <w:rsid w:val="00C31406"/>
    <w:rsid w:val="00C3331A"/>
    <w:rsid w:val="00C33746"/>
    <w:rsid w:val="00C33D71"/>
    <w:rsid w:val="00C34C5A"/>
    <w:rsid w:val="00C34F62"/>
    <w:rsid w:val="00C35EF9"/>
    <w:rsid w:val="00C360F5"/>
    <w:rsid w:val="00C36ACC"/>
    <w:rsid w:val="00C37194"/>
    <w:rsid w:val="00C3753E"/>
    <w:rsid w:val="00C37ACF"/>
    <w:rsid w:val="00C37EAD"/>
    <w:rsid w:val="00C40637"/>
    <w:rsid w:val="00C40F6C"/>
    <w:rsid w:val="00C41922"/>
    <w:rsid w:val="00C43247"/>
    <w:rsid w:val="00C436C2"/>
    <w:rsid w:val="00C44426"/>
    <w:rsid w:val="00C445F3"/>
    <w:rsid w:val="00C451F4"/>
    <w:rsid w:val="00C455A5"/>
    <w:rsid w:val="00C45B31"/>
    <w:rsid w:val="00C45E71"/>
    <w:rsid w:val="00C45EB1"/>
    <w:rsid w:val="00C46ECD"/>
    <w:rsid w:val="00C474C8"/>
    <w:rsid w:val="00C475CD"/>
    <w:rsid w:val="00C479BD"/>
    <w:rsid w:val="00C47C7E"/>
    <w:rsid w:val="00C50ACD"/>
    <w:rsid w:val="00C5105A"/>
    <w:rsid w:val="00C52BD1"/>
    <w:rsid w:val="00C54A3A"/>
    <w:rsid w:val="00C54F14"/>
    <w:rsid w:val="00C55566"/>
    <w:rsid w:val="00C55A67"/>
    <w:rsid w:val="00C55D3C"/>
    <w:rsid w:val="00C561AC"/>
    <w:rsid w:val="00C56448"/>
    <w:rsid w:val="00C57B29"/>
    <w:rsid w:val="00C57CFB"/>
    <w:rsid w:val="00C6022D"/>
    <w:rsid w:val="00C61F8D"/>
    <w:rsid w:val="00C62345"/>
    <w:rsid w:val="00C63413"/>
    <w:rsid w:val="00C64229"/>
    <w:rsid w:val="00C64EC5"/>
    <w:rsid w:val="00C659FC"/>
    <w:rsid w:val="00C66646"/>
    <w:rsid w:val="00C667BE"/>
    <w:rsid w:val="00C669DE"/>
    <w:rsid w:val="00C6766B"/>
    <w:rsid w:val="00C70D9E"/>
    <w:rsid w:val="00C70E7A"/>
    <w:rsid w:val="00C72223"/>
    <w:rsid w:val="00C7240F"/>
    <w:rsid w:val="00C73490"/>
    <w:rsid w:val="00C7535C"/>
    <w:rsid w:val="00C76417"/>
    <w:rsid w:val="00C76BD9"/>
    <w:rsid w:val="00C76FA7"/>
    <w:rsid w:val="00C7726F"/>
    <w:rsid w:val="00C772E0"/>
    <w:rsid w:val="00C80198"/>
    <w:rsid w:val="00C8113D"/>
    <w:rsid w:val="00C8155E"/>
    <w:rsid w:val="00C8215C"/>
    <w:rsid w:val="00C823DA"/>
    <w:rsid w:val="00C82466"/>
    <w:rsid w:val="00C8259F"/>
    <w:rsid w:val="00C82746"/>
    <w:rsid w:val="00C82776"/>
    <w:rsid w:val="00C82F48"/>
    <w:rsid w:val="00C8312F"/>
    <w:rsid w:val="00C83892"/>
    <w:rsid w:val="00C847CD"/>
    <w:rsid w:val="00C84893"/>
    <w:rsid w:val="00C848B3"/>
    <w:rsid w:val="00C84C47"/>
    <w:rsid w:val="00C85106"/>
    <w:rsid w:val="00C854B4"/>
    <w:rsid w:val="00C855AF"/>
    <w:rsid w:val="00C858A4"/>
    <w:rsid w:val="00C869EC"/>
    <w:rsid w:val="00C86AFA"/>
    <w:rsid w:val="00C87727"/>
    <w:rsid w:val="00C9043B"/>
    <w:rsid w:val="00C9070A"/>
    <w:rsid w:val="00C9088E"/>
    <w:rsid w:val="00C90DED"/>
    <w:rsid w:val="00C929D0"/>
    <w:rsid w:val="00C932EB"/>
    <w:rsid w:val="00C93701"/>
    <w:rsid w:val="00C9416E"/>
    <w:rsid w:val="00C94D80"/>
    <w:rsid w:val="00C95390"/>
    <w:rsid w:val="00C95C64"/>
    <w:rsid w:val="00C96634"/>
    <w:rsid w:val="00C970C4"/>
    <w:rsid w:val="00CA386C"/>
    <w:rsid w:val="00CA49B7"/>
    <w:rsid w:val="00CA6275"/>
    <w:rsid w:val="00CA658E"/>
    <w:rsid w:val="00CB18D0"/>
    <w:rsid w:val="00CB1C8A"/>
    <w:rsid w:val="00CB24F5"/>
    <w:rsid w:val="00CB2663"/>
    <w:rsid w:val="00CB27C2"/>
    <w:rsid w:val="00CB2B77"/>
    <w:rsid w:val="00CB2DF6"/>
    <w:rsid w:val="00CB3BBE"/>
    <w:rsid w:val="00CB4AE2"/>
    <w:rsid w:val="00CB59E9"/>
    <w:rsid w:val="00CB5D9A"/>
    <w:rsid w:val="00CB6114"/>
    <w:rsid w:val="00CB67A3"/>
    <w:rsid w:val="00CB6CE6"/>
    <w:rsid w:val="00CC0579"/>
    <w:rsid w:val="00CC06B1"/>
    <w:rsid w:val="00CC07DB"/>
    <w:rsid w:val="00CC08E0"/>
    <w:rsid w:val="00CC0D6A"/>
    <w:rsid w:val="00CC14E8"/>
    <w:rsid w:val="00CC1557"/>
    <w:rsid w:val="00CC28FE"/>
    <w:rsid w:val="00CC2D29"/>
    <w:rsid w:val="00CC2FE0"/>
    <w:rsid w:val="00CC33DA"/>
    <w:rsid w:val="00CC3831"/>
    <w:rsid w:val="00CC3DBE"/>
    <w:rsid w:val="00CC3E3D"/>
    <w:rsid w:val="00CC42C2"/>
    <w:rsid w:val="00CC4F1C"/>
    <w:rsid w:val="00CC4FC0"/>
    <w:rsid w:val="00CC4FF4"/>
    <w:rsid w:val="00CC519B"/>
    <w:rsid w:val="00CC5328"/>
    <w:rsid w:val="00CC53DF"/>
    <w:rsid w:val="00CC70ED"/>
    <w:rsid w:val="00CD0B1A"/>
    <w:rsid w:val="00CD1002"/>
    <w:rsid w:val="00CD12C1"/>
    <w:rsid w:val="00CD13BF"/>
    <w:rsid w:val="00CD190E"/>
    <w:rsid w:val="00CD1C08"/>
    <w:rsid w:val="00CD214E"/>
    <w:rsid w:val="00CD27B2"/>
    <w:rsid w:val="00CD317E"/>
    <w:rsid w:val="00CD40FC"/>
    <w:rsid w:val="00CD417A"/>
    <w:rsid w:val="00CD46FA"/>
    <w:rsid w:val="00CD51E0"/>
    <w:rsid w:val="00CD5278"/>
    <w:rsid w:val="00CD5973"/>
    <w:rsid w:val="00CD772A"/>
    <w:rsid w:val="00CE02B0"/>
    <w:rsid w:val="00CE07DD"/>
    <w:rsid w:val="00CE11FF"/>
    <w:rsid w:val="00CE209A"/>
    <w:rsid w:val="00CE2840"/>
    <w:rsid w:val="00CE31A6"/>
    <w:rsid w:val="00CE3F65"/>
    <w:rsid w:val="00CE432E"/>
    <w:rsid w:val="00CE434B"/>
    <w:rsid w:val="00CE4AFA"/>
    <w:rsid w:val="00CE5351"/>
    <w:rsid w:val="00CE7E05"/>
    <w:rsid w:val="00CF09AA"/>
    <w:rsid w:val="00CF0E20"/>
    <w:rsid w:val="00CF157D"/>
    <w:rsid w:val="00CF2891"/>
    <w:rsid w:val="00CF2B81"/>
    <w:rsid w:val="00CF3C58"/>
    <w:rsid w:val="00CF46A4"/>
    <w:rsid w:val="00CF4813"/>
    <w:rsid w:val="00CF5233"/>
    <w:rsid w:val="00CF60DA"/>
    <w:rsid w:val="00CF67F4"/>
    <w:rsid w:val="00CF74A8"/>
    <w:rsid w:val="00CF759F"/>
    <w:rsid w:val="00CF7FC8"/>
    <w:rsid w:val="00D00802"/>
    <w:rsid w:val="00D00834"/>
    <w:rsid w:val="00D00874"/>
    <w:rsid w:val="00D01E29"/>
    <w:rsid w:val="00D029B8"/>
    <w:rsid w:val="00D02F60"/>
    <w:rsid w:val="00D035A4"/>
    <w:rsid w:val="00D0421B"/>
    <w:rsid w:val="00D0464E"/>
    <w:rsid w:val="00D0490F"/>
    <w:rsid w:val="00D04A96"/>
    <w:rsid w:val="00D0501D"/>
    <w:rsid w:val="00D07A7B"/>
    <w:rsid w:val="00D1083D"/>
    <w:rsid w:val="00D10E06"/>
    <w:rsid w:val="00D11395"/>
    <w:rsid w:val="00D1174A"/>
    <w:rsid w:val="00D120B1"/>
    <w:rsid w:val="00D124C3"/>
    <w:rsid w:val="00D13266"/>
    <w:rsid w:val="00D13584"/>
    <w:rsid w:val="00D148C5"/>
    <w:rsid w:val="00D14A03"/>
    <w:rsid w:val="00D15197"/>
    <w:rsid w:val="00D16820"/>
    <w:rsid w:val="00D169C8"/>
    <w:rsid w:val="00D1793F"/>
    <w:rsid w:val="00D20B2C"/>
    <w:rsid w:val="00D20CDB"/>
    <w:rsid w:val="00D21021"/>
    <w:rsid w:val="00D215F6"/>
    <w:rsid w:val="00D21D6C"/>
    <w:rsid w:val="00D22505"/>
    <w:rsid w:val="00D22AF5"/>
    <w:rsid w:val="00D235EA"/>
    <w:rsid w:val="00D244AE"/>
    <w:rsid w:val="00D247A9"/>
    <w:rsid w:val="00D2561B"/>
    <w:rsid w:val="00D2637F"/>
    <w:rsid w:val="00D273CA"/>
    <w:rsid w:val="00D27877"/>
    <w:rsid w:val="00D278E2"/>
    <w:rsid w:val="00D31342"/>
    <w:rsid w:val="00D313C7"/>
    <w:rsid w:val="00D313FB"/>
    <w:rsid w:val="00D32371"/>
    <w:rsid w:val="00D32721"/>
    <w:rsid w:val="00D328DC"/>
    <w:rsid w:val="00D32F56"/>
    <w:rsid w:val="00D33387"/>
    <w:rsid w:val="00D34D2C"/>
    <w:rsid w:val="00D35290"/>
    <w:rsid w:val="00D3640D"/>
    <w:rsid w:val="00D36909"/>
    <w:rsid w:val="00D36AA1"/>
    <w:rsid w:val="00D374A3"/>
    <w:rsid w:val="00D37DB5"/>
    <w:rsid w:val="00D402FB"/>
    <w:rsid w:val="00D40D41"/>
    <w:rsid w:val="00D41787"/>
    <w:rsid w:val="00D423D2"/>
    <w:rsid w:val="00D42729"/>
    <w:rsid w:val="00D44479"/>
    <w:rsid w:val="00D444C9"/>
    <w:rsid w:val="00D44DEC"/>
    <w:rsid w:val="00D46E0A"/>
    <w:rsid w:val="00D47D7A"/>
    <w:rsid w:val="00D47E96"/>
    <w:rsid w:val="00D50ABD"/>
    <w:rsid w:val="00D510B4"/>
    <w:rsid w:val="00D526E2"/>
    <w:rsid w:val="00D52857"/>
    <w:rsid w:val="00D52C68"/>
    <w:rsid w:val="00D54AB0"/>
    <w:rsid w:val="00D55290"/>
    <w:rsid w:val="00D55330"/>
    <w:rsid w:val="00D554DD"/>
    <w:rsid w:val="00D56200"/>
    <w:rsid w:val="00D56460"/>
    <w:rsid w:val="00D57296"/>
    <w:rsid w:val="00D57791"/>
    <w:rsid w:val="00D60202"/>
    <w:rsid w:val="00D6046A"/>
    <w:rsid w:val="00D62870"/>
    <w:rsid w:val="00D64852"/>
    <w:rsid w:val="00D64B7B"/>
    <w:rsid w:val="00D65319"/>
    <w:rsid w:val="00D655D9"/>
    <w:rsid w:val="00D6560D"/>
    <w:rsid w:val="00D65872"/>
    <w:rsid w:val="00D65F4A"/>
    <w:rsid w:val="00D66331"/>
    <w:rsid w:val="00D664BE"/>
    <w:rsid w:val="00D6652B"/>
    <w:rsid w:val="00D66AF1"/>
    <w:rsid w:val="00D676F3"/>
    <w:rsid w:val="00D67FF2"/>
    <w:rsid w:val="00D70EF5"/>
    <w:rsid w:val="00D71024"/>
    <w:rsid w:val="00D710C2"/>
    <w:rsid w:val="00D71A25"/>
    <w:rsid w:val="00D71FCF"/>
    <w:rsid w:val="00D72110"/>
    <w:rsid w:val="00D7268F"/>
    <w:rsid w:val="00D72A54"/>
    <w:rsid w:val="00D72CC1"/>
    <w:rsid w:val="00D72DEC"/>
    <w:rsid w:val="00D73575"/>
    <w:rsid w:val="00D748FE"/>
    <w:rsid w:val="00D763AD"/>
    <w:rsid w:val="00D764C6"/>
    <w:rsid w:val="00D76EC9"/>
    <w:rsid w:val="00D77915"/>
    <w:rsid w:val="00D77B74"/>
    <w:rsid w:val="00D77EE6"/>
    <w:rsid w:val="00D80E7D"/>
    <w:rsid w:val="00D81397"/>
    <w:rsid w:val="00D81A97"/>
    <w:rsid w:val="00D83277"/>
    <w:rsid w:val="00D8361B"/>
    <w:rsid w:val="00D848B9"/>
    <w:rsid w:val="00D849F7"/>
    <w:rsid w:val="00D84DD0"/>
    <w:rsid w:val="00D84E59"/>
    <w:rsid w:val="00D865F6"/>
    <w:rsid w:val="00D875FA"/>
    <w:rsid w:val="00D90289"/>
    <w:rsid w:val="00D90B1A"/>
    <w:rsid w:val="00D90E69"/>
    <w:rsid w:val="00D91368"/>
    <w:rsid w:val="00D91FD6"/>
    <w:rsid w:val="00D920C0"/>
    <w:rsid w:val="00D92AF5"/>
    <w:rsid w:val="00D93106"/>
    <w:rsid w:val="00D93384"/>
    <w:rsid w:val="00D933E9"/>
    <w:rsid w:val="00D9380F"/>
    <w:rsid w:val="00D9505D"/>
    <w:rsid w:val="00D953D0"/>
    <w:rsid w:val="00D959F5"/>
    <w:rsid w:val="00D95F8A"/>
    <w:rsid w:val="00D96884"/>
    <w:rsid w:val="00D96DAB"/>
    <w:rsid w:val="00D975B5"/>
    <w:rsid w:val="00D97D39"/>
    <w:rsid w:val="00DA013E"/>
    <w:rsid w:val="00DA059E"/>
    <w:rsid w:val="00DA360B"/>
    <w:rsid w:val="00DA3FDD"/>
    <w:rsid w:val="00DA44D1"/>
    <w:rsid w:val="00DA5B11"/>
    <w:rsid w:val="00DA62A0"/>
    <w:rsid w:val="00DA7017"/>
    <w:rsid w:val="00DA7028"/>
    <w:rsid w:val="00DA7198"/>
    <w:rsid w:val="00DA7824"/>
    <w:rsid w:val="00DB1AD2"/>
    <w:rsid w:val="00DB1D35"/>
    <w:rsid w:val="00DB22B8"/>
    <w:rsid w:val="00DB22C6"/>
    <w:rsid w:val="00DB250D"/>
    <w:rsid w:val="00DB2B58"/>
    <w:rsid w:val="00DB32CD"/>
    <w:rsid w:val="00DB34D7"/>
    <w:rsid w:val="00DB3ED0"/>
    <w:rsid w:val="00DB4A66"/>
    <w:rsid w:val="00DB4E34"/>
    <w:rsid w:val="00DB5161"/>
    <w:rsid w:val="00DB5206"/>
    <w:rsid w:val="00DB521D"/>
    <w:rsid w:val="00DB5DB2"/>
    <w:rsid w:val="00DB6276"/>
    <w:rsid w:val="00DB63F5"/>
    <w:rsid w:val="00DB66FD"/>
    <w:rsid w:val="00DB6862"/>
    <w:rsid w:val="00DB7EFA"/>
    <w:rsid w:val="00DC02DB"/>
    <w:rsid w:val="00DC08EF"/>
    <w:rsid w:val="00DC134F"/>
    <w:rsid w:val="00DC1567"/>
    <w:rsid w:val="00DC1BB7"/>
    <w:rsid w:val="00DC1C6B"/>
    <w:rsid w:val="00DC2C2E"/>
    <w:rsid w:val="00DC42E6"/>
    <w:rsid w:val="00DC4AF0"/>
    <w:rsid w:val="00DC5232"/>
    <w:rsid w:val="00DC5D0E"/>
    <w:rsid w:val="00DC5F47"/>
    <w:rsid w:val="00DC6597"/>
    <w:rsid w:val="00DC6605"/>
    <w:rsid w:val="00DC7886"/>
    <w:rsid w:val="00DC7922"/>
    <w:rsid w:val="00DD0049"/>
    <w:rsid w:val="00DD0ABB"/>
    <w:rsid w:val="00DD0CF2"/>
    <w:rsid w:val="00DD1349"/>
    <w:rsid w:val="00DD1EBB"/>
    <w:rsid w:val="00DD2078"/>
    <w:rsid w:val="00DD242F"/>
    <w:rsid w:val="00DD3905"/>
    <w:rsid w:val="00DD4C74"/>
    <w:rsid w:val="00DD5690"/>
    <w:rsid w:val="00DD5FA4"/>
    <w:rsid w:val="00DD69E4"/>
    <w:rsid w:val="00DD7EF4"/>
    <w:rsid w:val="00DD7F68"/>
    <w:rsid w:val="00DE05F4"/>
    <w:rsid w:val="00DE1220"/>
    <w:rsid w:val="00DE1554"/>
    <w:rsid w:val="00DE16A5"/>
    <w:rsid w:val="00DE1A7C"/>
    <w:rsid w:val="00DE1E6A"/>
    <w:rsid w:val="00DE2614"/>
    <w:rsid w:val="00DE2901"/>
    <w:rsid w:val="00DE2C82"/>
    <w:rsid w:val="00DE2F9D"/>
    <w:rsid w:val="00DE3299"/>
    <w:rsid w:val="00DE339A"/>
    <w:rsid w:val="00DE539F"/>
    <w:rsid w:val="00DE5608"/>
    <w:rsid w:val="00DE573D"/>
    <w:rsid w:val="00DE590F"/>
    <w:rsid w:val="00DE5EAB"/>
    <w:rsid w:val="00DE6280"/>
    <w:rsid w:val="00DE693D"/>
    <w:rsid w:val="00DE6953"/>
    <w:rsid w:val="00DE7DB3"/>
    <w:rsid w:val="00DE7DC1"/>
    <w:rsid w:val="00DF0885"/>
    <w:rsid w:val="00DF0A2B"/>
    <w:rsid w:val="00DF317D"/>
    <w:rsid w:val="00DF3DAA"/>
    <w:rsid w:val="00DF3F7E"/>
    <w:rsid w:val="00DF49D3"/>
    <w:rsid w:val="00DF4F89"/>
    <w:rsid w:val="00DF54DC"/>
    <w:rsid w:val="00DF5767"/>
    <w:rsid w:val="00DF677E"/>
    <w:rsid w:val="00DF6E75"/>
    <w:rsid w:val="00DF718B"/>
    <w:rsid w:val="00DF7648"/>
    <w:rsid w:val="00E00E21"/>
    <w:rsid w:val="00E00E29"/>
    <w:rsid w:val="00E00F1E"/>
    <w:rsid w:val="00E00FEE"/>
    <w:rsid w:val="00E02430"/>
    <w:rsid w:val="00E02BAB"/>
    <w:rsid w:val="00E036D7"/>
    <w:rsid w:val="00E03A97"/>
    <w:rsid w:val="00E04CEB"/>
    <w:rsid w:val="00E04DD5"/>
    <w:rsid w:val="00E052B7"/>
    <w:rsid w:val="00E052F2"/>
    <w:rsid w:val="00E058CE"/>
    <w:rsid w:val="00E0597B"/>
    <w:rsid w:val="00E060BC"/>
    <w:rsid w:val="00E07FD9"/>
    <w:rsid w:val="00E1036F"/>
    <w:rsid w:val="00E1112B"/>
    <w:rsid w:val="00E1122D"/>
    <w:rsid w:val="00E11420"/>
    <w:rsid w:val="00E11DC2"/>
    <w:rsid w:val="00E125DF"/>
    <w:rsid w:val="00E125FE"/>
    <w:rsid w:val="00E129D9"/>
    <w:rsid w:val="00E132FB"/>
    <w:rsid w:val="00E13919"/>
    <w:rsid w:val="00E13C72"/>
    <w:rsid w:val="00E143B7"/>
    <w:rsid w:val="00E1479D"/>
    <w:rsid w:val="00E149FF"/>
    <w:rsid w:val="00E14D03"/>
    <w:rsid w:val="00E158AA"/>
    <w:rsid w:val="00E15F7B"/>
    <w:rsid w:val="00E165B4"/>
    <w:rsid w:val="00E170B7"/>
    <w:rsid w:val="00E17335"/>
    <w:rsid w:val="00E17704"/>
    <w:rsid w:val="00E177DD"/>
    <w:rsid w:val="00E20900"/>
    <w:rsid w:val="00E20C7F"/>
    <w:rsid w:val="00E20F68"/>
    <w:rsid w:val="00E213AD"/>
    <w:rsid w:val="00E22DBD"/>
    <w:rsid w:val="00E2396E"/>
    <w:rsid w:val="00E23EBC"/>
    <w:rsid w:val="00E241FC"/>
    <w:rsid w:val="00E24434"/>
    <w:rsid w:val="00E24728"/>
    <w:rsid w:val="00E24A0C"/>
    <w:rsid w:val="00E27132"/>
    <w:rsid w:val="00E276AC"/>
    <w:rsid w:val="00E27B54"/>
    <w:rsid w:val="00E30317"/>
    <w:rsid w:val="00E31478"/>
    <w:rsid w:val="00E317F2"/>
    <w:rsid w:val="00E31FC5"/>
    <w:rsid w:val="00E331DB"/>
    <w:rsid w:val="00E333D5"/>
    <w:rsid w:val="00E33B74"/>
    <w:rsid w:val="00E34062"/>
    <w:rsid w:val="00E34712"/>
    <w:rsid w:val="00E34820"/>
    <w:rsid w:val="00E348D0"/>
    <w:rsid w:val="00E34A35"/>
    <w:rsid w:val="00E35359"/>
    <w:rsid w:val="00E37195"/>
    <w:rsid w:val="00E37BE6"/>
    <w:rsid w:val="00E37C2F"/>
    <w:rsid w:val="00E37C75"/>
    <w:rsid w:val="00E40A0E"/>
    <w:rsid w:val="00E40D1B"/>
    <w:rsid w:val="00E41537"/>
    <w:rsid w:val="00E41BB7"/>
    <w:rsid w:val="00E41C28"/>
    <w:rsid w:val="00E427CE"/>
    <w:rsid w:val="00E42CC9"/>
    <w:rsid w:val="00E43BA0"/>
    <w:rsid w:val="00E43FEB"/>
    <w:rsid w:val="00E46308"/>
    <w:rsid w:val="00E46312"/>
    <w:rsid w:val="00E474AB"/>
    <w:rsid w:val="00E5063F"/>
    <w:rsid w:val="00E516BB"/>
    <w:rsid w:val="00E51E17"/>
    <w:rsid w:val="00E52180"/>
    <w:rsid w:val="00E52813"/>
    <w:rsid w:val="00E52DAB"/>
    <w:rsid w:val="00E539B0"/>
    <w:rsid w:val="00E54803"/>
    <w:rsid w:val="00E54C74"/>
    <w:rsid w:val="00E55994"/>
    <w:rsid w:val="00E60000"/>
    <w:rsid w:val="00E60606"/>
    <w:rsid w:val="00E60757"/>
    <w:rsid w:val="00E60BFF"/>
    <w:rsid w:val="00E60C66"/>
    <w:rsid w:val="00E61385"/>
    <w:rsid w:val="00E6164D"/>
    <w:rsid w:val="00E618C9"/>
    <w:rsid w:val="00E61BD3"/>
    <w:rsid w:val="00E61C8B"/>
    <w:rsid w:val="00E62774"/>
    <w:rsid w:val="00E6307C"/>
    <w:rsid w:val="00E636FA"/>
    <w:rsid w:val="00E655A1"/>
    <w:rsid w:val="00E66C50"/>
    <w:rsid w:val="00E67003"/>
    <w:rsid w:val="00E679D3"/>
    <w:rsid w:val="00E67BFE"/>
    <w:rsid w:val="00E70086"/>
    <w:rsid w:val="00E70569"/>
    <w:rsid w:val="00E7063D"/>
    <w:rsid w:val="00E70716"/>
    <w:rsid w:val="00E70BEA"/>
    <w:rsid w:val="00E70CEE"/>
    <w:rsid w:val="00E71208"/>
    <w:rsid w:val="00E71444"/>
    <w:rsid w:val="00E716A5"/>
    <w:rsid w:val="00E716E0"/>
    <w:rsid w:val="00E71C91"/>
    <w:rsid w:val="00E720A1"/>
    <w:rsid w:val="00E743FB"/>
    <w:rsid w:val="00E75346"/>
    <w:rsid w:val="00E75DDA"/>
    <w:rsid w:val="00E75FFD"/>
    <w:rsid w:val="00E772C1"/>
    <w:rsid w:val="00E773E8"/>
    <w:rsid w:val="00E77818"/>
    <w:rsid w:val="00E77885"/>
    <w:rsid w:val="00E81D20"/>
    <w:rsid w:val="00E83644"/>
    <w:rsid w:val="00E83ADD"/>
    <w:rsid w:val="00E83D58"/>
    <w:rsid w:val="00E84C57"/>
    <w:rsid w:val="00E84F38"/>
    <w:rsid w:val="00E850AB"/>
    <w:rsid w:val="00E85623"/>
    <w:rsid w:val="00E8679C"/>
    <w:rsid w:val="00E87441"/>
    <w:rsid w:val="00E87602"/>
    <w:rsid w:val="00E91035"/>
    <w:rsid w:val="00E9115E"/>
    <w:rsid w:val="00E91680"/>
    <w:rsid w:val="00E91FAE"/>
    <w:rsid w:val="00E92834"/>
    <w:rsid w:val="00E92B0F"/>
    <w:rsid w:val="00E94334"/>
    <w:rsid w:val="00E95B74"/>
    <w:rsid w:val="00E96E3F"/>
    <w:rsid w:val="00EA041F"/>
    <w:rsid w:val="00EA16FE"/>
    <w:rsid w:val="00EA1D07"/>
    <w:rsid w:val="00EA22BD"/>
    <w:rsid w:val="00EA270C"/>
    <w:rsid w:val="00EA27D2"/>
    <w:rsid w:val="00EA4974"/>
    <w:rsid w:val="00EA49C8"/>
    <w:rsid w:val="00EA4B1D"/>
    <w:rsid w:val="00EA532E"/>
    <w:rsid w:val="00EB06D9"/>
    <w:rsid w:val="00EB0FD8"/>
    <w:rsid w:val="00EB182F"/>
    <w:rsid w:val="00EB192B"/>
    <w:rsid w:val="00EB19ED"/>
    <w:rsid w:val="00EB1CAB"/>
    <w:rsid w:val="00EB1F2C"/>
    <w:rsid w:val="00EB20C3"/>
    <w:rsid w:val="00EB26F8"/>
    <w:rsid w:val="00EB3D65"/>
    <w:rsid w:val="00EB723B"/>
    <w:rsid w:val="00EB7989"/>
    <w:rsid w:val="00EC056C"/>
    <w:rsid w:val="00EC0575"/>
    <w:rsid w:val="00EC0CE8"/>
    <w:rsid w:val="00EC0F5A"/>
    <w:rsid w:val="00EC143C"/>
    <w:rsid w:val="00EC1DDF"/>
    <w:rsid w:val="00EC1F69"/>
    <w:rsid w:val="00EC239C"/>
    <w:rsid w:val="00EC23D1"/>
    <w:rsid w:val="00EC2C4E"/>
    <w:rsid w:val="00EC3170"/>
    <w:rsid w:val="00EC3EF9"/>
    <w:rsid w:val="00EC4206"/>
    <w:rsid w:val="00EC4265"/>
    <w:rsid w:val="00EC4CEB"/>
    <w:rsid w:val="00EC5D17"/>
    <w:rsid w:val="00EC6506"/>
    <w:rsid w:val="00EC659E"/>
    <w:rsid w:val="00ED05CF"/>
    <w:rsid w:val="00ED0B6F"/>
    <w:rsid w:val="00ED1FAB"/>
    <w:rsid w:val="00ED2072"/>
    <w:rsid w:val="00ED23F6"/>
    <w:rsid w:val="00ED2498"/>
    <w:rsid w:val="00ED2AE0"/>
    <w:rsid w:val="00ED34B1"/>
    <w:rsid w:val="00ED362F"/>
    <w:rsid w:val="00ED4D6A"/>
    <w:rsid w:val="00ED5553"/>
    <w:rsid w:val="00ED5C47"/>
    <w:rsid w:val="00ED5E36"/>
    <w:rsid w:val="00ED6961"/>
    <w:rsid w:val="00ED6E70"/>
    <w:rsid w:val="00ED70E9"/>
    <w:rsid w:val="00ED7541"/>
    <w:rsid w:val="00ED75CE"/>
    <w:rsid w:val="00ED7E5E"/>
    <w:rsid w:val="00EE2453"/>
    <w:rsid w:val="00EE2AD9"/>
    <w:rsid w:val="00EE3057"/>
    <w:rsid w:val="00EE45F9"/>
    <w:rsid w:val="00EE4796"/>
    <w:rsid w:val="00EE4B5F"/>
    <w:rsid w:val="00EE4BA1"/>
    <w:rsid w:val="00EE5A4A"/>
    <w:rsid w:val="00EE6A70"/>
    <w:rsid w:val="00EE792F"/>
    <w:rsid w:val="00EE7D59"/>
    <w:rsid w:val="00EE7FD2"/>
    <w:rsid w:val="00EF0341"/>
    <w:rsid w:val="00EF0B96"/>
    <w:rsid w:val="00EF1924"/>
    <w:rsid w:val="00EF2195"/>
    <w:rsid w:val="00EF21CC"/>
    <w:rsid w:val="00EF2B64"/>
    <w:rsid w:val="00EF3486"/>
    <w:rsid w:val="00EF3762"/>
    <w:rsid w:val="00EF3A1D"/>
    <w:rsid w:val="00EF3A25"/>
    <w:rsid w:val="00EF45B0"/>
    <w:rsid w:val="00EF47AF"/>
    <w:rsid w:val="00EF53B6"/>
    <w:rsid w:val="00EF5475"/>
    <w:rsid w:val="00EF560F"/>
    <w:rsid w:val="00EF640F"/>
    <w:rsid w:val="00EF64A3"/>
    <w:rsid w:val="00EF69C8"/>
    <w:rsid w:val="00EF77BD"/>
    <w:rsid w:val="00F00B73"/>
    <w:rsid w:val="00F0118F"/>
    <w:rsid w:val="00F011EA"/>
    <w:rsid w:val="00F01909"/>
    <w:rsid w:val="00F03094"/>
    <w:rsid w:val="00F03513"/>
    <w:rsid w:val="00F04F4C"/>
    <w:rsid w:val="00F05D19"/>
    <w:rsid w:val="00F0622A"/>
    <w:rsid w:val="00F10A50"/>
    <w:rsid w:val="00F10DF7"/>
    <w:rsid w:val="00F11159"/>
    <w:rsid w:val="00F115CA"/>
    <w:rsid w:val="00F12077"/>
    <w:rsid w:val="00F12E59"/>
    <w:rsid w:val="00F1307B"/>
    <w:rsid w:val="00F134E4"/>
    <w:rsid w:val="00F144F4"/>
    <w:rsid w:val="00F14817"/>
    <w:rsid w:val="00F14E2D"/>
    <w:rsid w:val="00F14EBA"/>
    <w:rsid w:val="00F1510F"/>
    <w:rsid w:val="00F1533A"/>
    <w:rsid w:val="00F157C6"/>
    <w:rsid w:val="00F15DA6"/>
    <w:rsid w:val="00F15E5A"/>
    <w:rsid w:val="00F17F0A"/>
    <w:rsid w:val="00F200B9"/>
    <w:rsid w:val="00F20116"/>
    <w:rsid w:val="00F20191"/>
    <w:rsid w:val="00F209D1"/>
    <w:rsid w:val="00F20D37"/>
    <w:rsid w:val="00F24721"/>
    <w:rsid w:val="00F26193"/>
    <w:rsid w:val="00F2629B"/>
    <w:rsid w:val="00F2668F"/>
    <w:rsid w:val="00F2742F"/>
    <w:rsid w:val="00F2753B"/>
    <w:rsid w:val="00F302A5"/>
    <w:rsid w:val="00F30421"/>
    <w:rsid w:val="00F314E8"/>
    <w:rsid w:val="00F33F8B"/>
    <w:rsid w:val="00F340B2"/>
    <w:rsid w:val="00F3443C"/>
    <w:rsid w:val="00F348A6"/>
    <w:rsid w:val="00F34DB2"/>
    <w:rsid w:val="00F36530"/>
    <w:rsid w:val="00F365F5"/>
    <w:rsid w:val="00F36669"/>
    <w:rsid w:val="00F37263"/>
    <w:rsid w:val="00F37618"/>
    <w:rsid w:val="00F37E17"/>
    <w:rsid w:val="00F37FBF"/>
    <w:rsid w:val="00F40D0A"/>
    <w:rsid w:val="00F410E7"/>
    <w:rsid w:val="00F410F9"/>
    <w:rsid w:val="00F416FC"/>
    <w:rsid w:val="00F43390"/>
    <w:rsid w:val="00F434F5"/>
    <w:rsid w:val="00F4368A"/>
    <w:rsid w:val="00F4369E"/>
    <w:rsid w:val="00F443B2"/>
    <w:rsid w:val="00F455C5"/>
    <w:rsid w:val="00F458D8"/>
    <w:rsid w:val="00F45F95"/>
    <w:rsid w:val="00F474D5"/>
    <w:rsid w:val="00F50237"/>
    <w:rsid w:val="00F50364"/>
    <w:rsid w:val="00F5093C"/>
    <w:rsid w:val="00F51D03"/>
    <w:rsid w:val="00F53596"/>
    <w:rsid w:val="00F546EB"/>
    <w:rsid w:val="00F54791"/>
    <w:rsid w:val="00F555F9"/>
    <w:rsid w:val="00F55BA8"/>
    <w:rsid w:val="00F55DB1"/>
    <w:rsid w:val="00F563FB"/>
    <w:rsid w:val="00F569F3"/>
    <w:rsid w:val="00F56ACA"/>
    <w:rsid w:val="00F5749D"/>
    <w:rsid w:val="00F57591"/>
    <w:rsid w:val="00F57C5A"/>
    <w:rsid w:val="00F600FE"/>
    <w:rsid w:val="00F60948"/>
    <w:rsid w:val="00F61700"/>
    <w:rsid w:val="00F62197"/>
    <w:rsid w:val="00F62E4D"/>
    <w:rsid w:val="00F62E67"/>
    <w:rsid w:val="00F63433"/>
    <w:rsid w:val="00F650C6"/>
    <w:rsid w:val="00F66083"/>
    <w:rsid w:val="00F669A3"/>
    <w:rsid w:val="00F669B6"/>
    <w:rsid w:val="00F66B34"/>
    <w:rsid w:val="00F66DEA"/>
    <w:rsid w:val="00F66FCD"/>
    <w:rsid w:val="00F675B9"/>
    <w:rsid w:val="00F711C9"/>
    <w:rsid w:val="00F711F8"/>
    <w:rsid w:val="00F717E0"/>
    <w:rsid w:val="00F73045"/>
    <w:rsid w:val="00F73351"/>
    <w:rsid w:val="00F738CC"/>
    <w:rsid w:val="00F73C09"/>
    <w:rsid w:val="00F7450B"/>
    <w:rsid w:val="00F745C3"/>
    <w:rsid w:val="00F74C59"/>
    <w:rsid w:val="00F74F36"/>
    <w:rsid w:val="00F75B3C"/>
    <w:rsid w:val="00F75C3A"/>
    <w:rsid w:val="00F763B2"/>
    <w:rsid w:val="00F765FD"/>
    <w:rsid w:val="00F768C6"/>
    <w:rsid w:val="00F76E7C"/>
    <w:rsid w:val="00F803D8"/>
    <w:rsid w:val="00F81B4A"/>
    <w:rsid w:val="00F82E30"/>
    <w:rsid w:val="00F831CB"/>
    <w:rsid w:val="00F83A19"/>
    <w:rsid w:val="00F848A3"/>
    <w:rsid w:val="00F84ACF"/>
    <w:rsid w:val="00F850C5"/>
    <w:rsid w:val="00F85742"/>
    <w:rsid w:val="00F858DF"/>
    <w:rsid w:val="00F85BF8"/>
    <w:rsid w:val="00F86BB5"/>
    <w:rsid w:val="00F871CE"/>
    <w:rsid w:val="00F87802"/>
    <w:rsid w:val="00F879FB"/>
    <w:rsid w:val="00F87B14"/>
    <w:rsid w:val="00F87B7E"/>
    <w:rsid w:val="00F87FBE"/>
    <w:rsid w:val="00F90924"/>
    <w:rsid w:val="00F91105"/>
    <w:rsid w:val="00F912BC"/>
    <w:rsid w:val="00F9170F"/>
    <w:rsid w:val="00F917D7"/>
    <w:rsid w:val="00F91B1D"/>
    <w:rsid w:val="00F92004"/>
    <w:rsid w:val="00F921CE"/>
    <w:rsid w:val="00F92C0A"/>
    <w:rsid w:val="00F9415B"/>
    <w:rsid w:val="00F94220"/>
    <w:rsid w:val="00F9470A"/>
    <w:rsid w:val="00F953BC"/>
    <w:rsid w:val="00F954C4"/>
    <w:rsid w:val="00F956CB"/>
    <w:rsid w:val="00F963B6"/>
    <w:rsid w:val="00FA0126"/>
    <w:rsid w:val="00FA0E2C"/>
    <w:rsid w:val="00FA13C2"/>
    <w:rsid w:val="00FA3257"/>
    <w:rsid w:val="00FA418B"/>
    <w:rsid w:val="00FA4624"/>
    <w:rsid w:val="00FA7F91"/>
    <w:rsid w:val="00FB0F0A"/>
    <w:rsid w:val="00FB121C"/>
    <w:rsid w:val="00FB12FE"/>
    <w:rsid w:val="00FB13BE"/>
    <w:rsid w:val="00FB1609"/>
    <w:rsid w:val="00FB1CDD"/>
    <w:rsid w:val="00FB2C2F"/>
    <w:rsid w:val="00FB305C"/>
    <w:rsid w:val="00FB3B4E"/>
    <w:rsid w:val="00FB3C14"/>
    <w:rsid w:val="00FB3EC5"/>
    <w:rsid w:val="00FB5081"/>
    <w:rsid w:val="00FB6F4F"/>
    <w:rsid w:val="00FC097D"/>
    <w:rsid w:val="00FC2D7E"/>
    <w:rsid w:val="00FC2E3D"/>
    <w:rsid w:val="00FC3647"/>
    <w:rsid w:val="00FC3BDE"/>
    <w:rsid w:val="00FC447F"/>
    <w:rsid w:val="00FC5B5D"/>
    <w:rsid w:val="00FC6270"/>
    <w:rsid w:val="00FC66AD"/>
    <w:rsid w:val="00FC7FBB"/>
    <w:rsid w:val="00FD1DBE"/>
    <w:rsid w:val="00FD25A7"/>
    <w:rsid w:val="00FD27B6"/>
    <w:rsid w:val="00FD2904"/>
    <w:rsid w:val="00FD3689"/>
    <w:rsid w:val="00FD411C"/>
    <w:rsid w:val="00FD424E"/>
    <w:rsid w:val="00FD42A3"/>
    <w:rsid w:val="00FD431C"/>
    <w:rsid w:val="00FD5811"/>
    <w:rsid w:val="00FD7468"/>
    <w:rsid w:val="00FD7C48"/>
    <w:rsid w:val="00FD7CE0"/>
    <w:rsid w:val="00FE0951"/>
    <w:rsid w:val="00FE0B3B"/>
    <w:rsid w:val="00FE1277"/>
    <w:rsid w:val="00FE1BE2"/>
    <w:rsid w:val="00FE3028"/>
    <w:rsid w:val="00FE34BE"/>
    <w:rsid w:val="00FE3D4E"/>
    <w:rsid w:val="00FE436F"/>
    <w:rsid w:val="00FE4B19"/>
    <w:rsid w:val="00FE5E1E"/>
    <w:rsid w:val="00FE61AE"/>
    <w:rsid w:val="00FE67B1"/>
    <w:rsid w:val="00FE69AC"/>
    <w:rsid w:val="00FE730A"/>
    <w:rsid w:val="00FF129B"/>
    <w:rsid w:val="00FF1CBC"/>
    <w:rsid w:val="00FF1DD7"/>
    <w:rsid w:val="00FF2440"/>
    <w:rsid w:val="00FF3017"/>
    <w:rsid w:val="00FF32C7"/>
    <w:rsid w:val="00FF4453"/>
    <w:rsid w:val="00FF4676"/>
    <w:rsid w:val="00FF481D"/>
    <w:rsid w:val="00FF55A5"/>
    <w:rsid w:val="00FF58AD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4F12E"/>
  <w15:docId w15:val="{790F1255-18E0-4BF4-A459-9BD898A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3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D25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C2CD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2C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138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91284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2561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7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3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74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09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8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0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7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432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678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3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01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48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86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9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26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6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32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57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61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5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8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4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710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42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2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14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89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90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96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6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47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69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6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27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77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4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279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1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8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4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7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28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96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41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7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91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4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1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59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36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892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52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61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236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4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7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2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2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5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63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95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7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4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2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3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0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6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7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5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08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2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44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70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4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98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5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9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2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87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72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3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2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4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8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5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3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2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10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00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47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36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2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6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63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89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8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0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27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00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75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4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73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49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01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21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4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89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465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20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15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9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24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2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0988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8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5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64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399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87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57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47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769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0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2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3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411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1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580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8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89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13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47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27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1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00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5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39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85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32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3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41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992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14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4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389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871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798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4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76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64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6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97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5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99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56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18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24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90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737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77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1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46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166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3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15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07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74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96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4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4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5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63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8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9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41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17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17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34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2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76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08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32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47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422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6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76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60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7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1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53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98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95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5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3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26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3987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0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81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08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02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51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5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0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3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17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577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49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803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967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88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24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68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9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34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6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88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7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1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55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5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9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18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624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29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42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29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0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9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16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0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5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0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4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8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9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802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48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9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6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69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3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7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7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9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9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29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6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77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4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4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3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7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7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33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51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85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0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2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00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22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1958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2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6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9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73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565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13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81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08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8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4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39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49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7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00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2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49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45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9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07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25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4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2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19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8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15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3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8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4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384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570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622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790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2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2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46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33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07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13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4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776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54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6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2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1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1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42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0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1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7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9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0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87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915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3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87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345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3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28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12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3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61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2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80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5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8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47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6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38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9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4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7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60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9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5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8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4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21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0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0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8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8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67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43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1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3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5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95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99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44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0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4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10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06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67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72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27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um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LegislatorInfo xmlns="http://schemas.microsoft.com/vsto/legislator-magic-premium">
  <ZipxFilePath>C:\Users\aneta.mijal\Desktop\SKRM_de minimis\Projekt ustawy 23.07.2024.zipx</ZipxFilePath>
</LegislatorInfo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11917-DEF7-4F54-A1EB-DF0508CD25F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8436FE4-66BD-4BA1-8296-28C50E323999}">
  <ds:schemaRefs>
    <ds:schemaRef ds:uri="http://schemas.microsoft.com/vsto/legislator-magic-premium"/>
  </ds:schemaRefs>
</ds:datastoreItem>
</file>

<file path=customXml/itemProps4.xml><?xml version="1.0" encoding="utf-8"?>
<ds:datastoreItem xmlns:ds="http://schemas.openxmlformats.org/officeDocument/2006/customXml" ds:itemID="{38C7B9F3-578A-4AE7-83F4-343A95CA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9876</Words>
  <Characters>59256</Characters>
  <Application>Microsoft Office Word</Application>
  <DocSecurity>0</DocSecurity>
  <Lines>493</Lines>
  <Paragraphs>137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 Drożdż</dc:creator>
  <cp:lastModifiedBy>Pracownik</cp:lastModifiedBy>
  <cp:revision>4</cp:revision>
  <cp:lastPrinted>2024-10-01T06:35:00Z</cp:lastPrinted>
  <dcterms:created xsi:type="dcterms:W3CDTF">2025-10-01T09:37:00Z</dcterms:created>
  <dcterms:modified xsi:type="dcterms:W3CDTF">2025-10-01T09:40:00Z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dc3943ed-d127-4bf5-bddc-20e6cde3f7cb</vt:lpwstr>
  </property>
  <property fmtid="{D5CDD505-2E9C-101B-9397-08002B2CF9AE}" pid="5" name="bjClsUserRVM">
    <vt:lpwstr>[]</vt:lpwstr>
  </property>
  <property fmtid="{D5CDD505-2E9C-101B-9397-08002B2CF9AE}" pid="6" name="bjSaver">
    <vt:lpwstr>kzuD5AoUQLykEyujnq+bPcCq5PgHr1BW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bjDocumentSecurityLabel">
    <vt:lpwstr>JAWNE</vt:lpwstr>
  </property>
</Properties>
</file>