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747EA" w14:textId="77777777" w:rsidR="0058135C" w:rsidRDefault="00000000">
      <w:pPr>
        <w:spacing w:line="276" w:lineRule="auto"/>
        <w:jc w:val="right"/>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Projekt</w:t>
      </w:r>
    </w:p>
    <w:p w14:paraId="07AEB7F3" w14:textId="77777777" w:rsidR="0058135C" w:rsidRDefault="0058135C">
      <w:pPr>
        <w:spacing w:line="276" w:lineRule="auto"/>
        <w:jc w:val="center"/>
        <w:rPr>
          <w:rFonts w:ascii="Times New Roman" w:eastAsia="Times New Roman" w:hAnsi="Times New Roman" w:cs="Times New Roman"/>
          <w:sz w:val="24"/>
          <w:szCs w:val="24"/>
        </w:rPr>
      </w:pPr>
    </w:p>
    <w:p w14:paraId="54D393E2" w14:textId="77777777" w:rsidR="0058135C" w:rsidRDefault="0000000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USTAWA</w:t>
      </w:r>
    </w:p>
    <w:p w14:paraId="53DD1E31" w14:textId="77777777" w:rsidR="0058135C"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z dnia …………………... 2024 r.</w:t>
      </w:r>
    </w:p>
    <w:p w14:paraId="64DC1684" w14:textId="77777777" w:rsidR="0058135C" w:rsidRDefault="0000000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 zmianie ustawy o dochodach jednostek samorządu terytorialnego oraz ustawy o finansowaniu zadań oświatowych </w:t>
      </w:r>
    </w:p>
    <w:p w14:paraId="6A58A230" w14:textId="77777777" w:rsidR="0058135C" w:rsidRDefault="0058135C">
      <w:pPr>
        <w:spacing w:line="276" w:lineRule="auto"/>
        <w:jc w:val="both"/>
        <w:rPr>
          <w:rFonts w:ascii="Times New Roman" w:eastAsia="Times New Roman" w:hAnsi="Times New Roman" w:cs="Times New Roman"/>
          <w:sz w:val="24"/>
          <w:szCs w:val="24"/>
        </w:rPr>
      </w:pPr>
    </w:p>
    <w:p w14:paraId="6552FC47"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1.</w:t>
      </w:r>
      <w:r>
        <w:rPr>
          <w:rFonts w:ascii="Times New Roman" w:eastAsia="Times New Roman" w:hAnsi="Times New Roman" w:cs="Times New Roman"/>
          <w:sz w:val="24"/>
          <w:szCs w:val="24"/>
        </w:rPr>
        <w:t xml:space="preserve"> W ustawie z dnia 13 listopada 2003 r. o dochodach jednostek samorządu terytorialnego (Dz. U. z 2024 poz. 356) po art. 38 dodaje się art. 38a w brzmieniu:</w:t>
      </w:r>
    </w:p>
    <w:p w14:paraId="3BA51EC3"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38a. Art. 37-38 stosuje się także do zwróconych kwot dotacji, o których mowa w art. 15-21, art. 25, art. 26, art. 28-31a i art. 32 ustawy z dnia 27 października 2017 r. o finansowaniu zadań oświatowych (Dz. U. z 2024 r. poz. 754), w zakresie w jakim dotacje te zostały pokryte z części oświatowej subwencji ogólnej oraz z rezerwy części oświatowej subwencji ogólnej.”.</w:t>
      </w:r>
    </w:p>
    <w:p w14:paraId="4899F90E"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2.</w:t>
      </w:r>
      <w:r>
        <w:rPr>
          <w:rFonts w:ascii="Times New Roman" w:eastAsia="Times New Roman" w:hAnsi="Times New Roman" w:cs="Times New Roman"/>
          <w:sz w:val="24"/>
          <w:szCs w:val="24"/>
        </w:rPr>
        <w:t xml:space="preserve"> W ustawie z dnia 27 października 2017 r. o finansowaniu zadań oświatowych (Dz. U. z 2024 r. poz. 754) wprowadza się następujące zmiany:</w:t>
      </w:r>
    </w:p>
    <w:p w14:paraId="55F45C3C" w14:textId="77777777" w:rsidR="0058135C"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w art. 33:</w:t>
      </w:r>
    </w:p>
    <w:p w14:paraId="1A8354F2"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w ust. 1 uchyla się pkt 1,</w:t>
      </w:r>
    </w:p>
    <w:p w14:paraId="3B5E9803"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ust. 4 otrzymuje brzmienie: „4. Na wniosek organu prowadzącego odpowiednio przedszkole, inną formę wychowania przedszkolnego, szkołę lub placówkę, o której mowa w art. 2 pkt 6-8 ustawy z dnia 14 grudnia 2016 r. – Prawo oświatowe, organ wykonawczy jednostki samorządu terytorialnego właściwej do udzielenia dotacji, o której mowa odpowiednio w art. 15-21, art. 25, art. 26, art. 28-31a, i art. 32, może wyrazić zgodę na udzielenie dotacji w terminie wcześniejszym niż od początku następnego roku budżetowego w przypadku nieprzekazania informacji i danych, o których mowa w ust. 1 pkt 2.”,</w:t>
      </w:r>
    </w:p>
    <w:p w14:paraId="36FA8B99"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w ust. 4, po słowach: „inną formę wychowania przedszkolnego, szkołę”, dodaje się przecinek i zwrot: „niepubliczne branżowe centrum umiejętności”;</w:t>
      </w:r>
    </w:p>
    <w:p w14:paraId="44CA449F" w14:textId="77777777" w:rsidR="0058135C"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w art. 35:</w:t>
      </w:r>
    </w:p>
    <w:p w14:paraId="1EB77203"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w ust. 1:</w:t>
      </w:r>
    </w:p>
    <w:p w14:paraId="7E9DA64B" w14:textId="77777777" w:rsidR="0058135C" w:rsidRDefault="00000000">
      <w:pPr>
        <w:spacing w:line="276"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wprowadzenie do wyliczenia otrzymuje brzmienie:</w:t>
      </w:r>
    </w:p>
    <w:p w14:paraId="010176D9" w14:textId="77777777" w:rsidR="0058135C" w:rsidRDefault="00000000">
      <w:pPr>
        <w:spacing w:line="276" w:lineRule="auto"/>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Dotacje, o których mowa w art. 15-21, art. 25, art. 26, art. 28-31a i art. 32, są przeznaczone na dofinansowanie placówek wychowania przedszkolnego, szkół lub placówek w zakresie kształcenia, wychowania i </w:t>
      </w:r>
      <w:r>
        <w:rPr>
          <w:rFonts w:ascii="Times New Roman" w:eastAsia="Times New Roman" w:hAnsi="Times New Roman" w:cs="Times New Roman"/>
          <w:sz w:val="24"/>
          <w:szCs w:val="24"/>
        </w:rPr>
        <w:lastRenderedPageBreak/>
        <w:t>opieki, w tym kształcenia specjalnego i profilaktyki społecznej. Dotacje mogą być wykorzystane na:”,</w:t>
      </w:r>
    </w:p>
    <w:p w14:paraId="30391004" w14:textId="77777777" w:rsidR="0058135C" w:rsidRDefault="00000000">
      <w:pPr>
        <w:spacing w:line="276"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 pkt 1 wprowadzenie do wyliczenia otrzymuje brzmienie:</w:t>
      </w:r>
    </w:p>
    <w:p w14:paraId="1828313D" w14:textId="77777777" w:rsidR="0058135C" w:rsidRDefault="00000000">
      <w:pPr>
        <w:spacing w:line="276"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pokrycie wszystkich rodzajów kosztów i wydatków bieżących placówki wychowania przedszkolnego, szkoły i placówki, poniesionych na ich działalność, w tym na:”,</w:t>
      </w:r>
    </w:p>
    <w:p w14:paraId="58F5B096" w14:textId="77777777" w:rsidR="0058135C" w:rsidRDefault="00000000">
      <w:pPr>
        <w:spacing w:line="276"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 pkt 1 w lit. a) wprowadzenie do wyliczenia otrzymuje brzmienie:</w:t>
      </w:r>
    </w:p>
    <w:p w14:paraId="64844E42" w14:textId="77777777" w:rsidR="0058135C" w:rsidRDefault="00000000">
      <w:pPr>
        <w:spacing w:line="276"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roczne wynagrodzenie, w tym premie, dodatki do wynagrodzenia, ekwiwalent za urlop i zasiłki dla osoby fizycznej zatrudnionej na podstawie umowy o pracę w przedszkolu, innej formie wychowania przedszkolnego, szkole lub placówce w przeliczeniu na maksymalny wymiar czasu pracy – w wysokości nieprzekraczającej:”,</w:t>
      </w:r>
    </w:p>
    <w:p w14:paraId="42BB2161"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po ust. 1 dodaje się ust. 1a w brzmieniu:</w:t>
      </w:r>
    </w:p>
    <w:p w14:paraId="1FFC5331" w14:textId="77777777" w:rsidR="0058135C" w:rsidRDefault="00000000">
      <w:pPr>
        <w:spacing w:line="276"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„1a. Dotacja dla branżowych centrów umiejętności, o której mowa w art. 29a ust. 1 i 2, jest przeznaczona na realizację zadań, o których mowa w przepisach wydanych na podstawie art. 117 ust. 5 ustawy z dnia 14 grudnia 2016 r. – Prawo oświatowe.”,</w:t>
      </w:r>
    </w:p>
    <w:p w14:paraId="2E10472F" w14:textId="77777777" w:rsidR="0058135C" w:rsidRDefault="00000000">
      <w:pPr>
        <w:spacing w:line="276"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ust. 2 otrzymuje brzmienie:</w:t>
      </w:r>
    </w:p>
    <w:p w14:paraId="41879B62" w14:textId="77777777" w:rsidR="0058135C" w:rsidRDefault="00000000">
      <w:pPr>
        <w:spacing w:line="276"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Przez koszty i wydatki bieżące, o których mowa w ust. 1 pkt 1, należy rozumieć wydatki bieżące, o jakich mowa w art. 236 ust. 2 i 3 ustawy z dnia 27 sierpnia 2009 r. o finansach publicznych, w tym:</w:t>
      </w:r>
    </w:p>
    <w:p w14:paraId="0A60D91E" w14:textId="77777777" w:rsidR="0058135C" w:rsidRDefault="00000000">
      <w:pPr>
        <w:spacing w:line="276"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odpisy amortyzacyjne w zakresie, w jakim środki trwałe nie były sfinansowane ze środków publicznych,</w:t>
      </w:r>
    </w:p>
    <w:p w14:paraId="4076178F" w14:textId="77777777" w:rsidR="0058135C" w:rsidRDefault="00000000">
      <w:pPr>
        <w:spacing w:line="276"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odsetki i prowizje od kredytów inwestycyjnych.”,</w:t>
      </w:r>
    </w:p>
    <w:p w14:paraId="0D72A39E" w14:textId="77777777" w:rsidR="0058135C" w:rsidRDefault="00000000">
      <w:pPr>
        <w:spacing w:line="276"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ust. 3 otrzymuje brzmienie:</w:t>
      </w:r>
    </w:p>
    <w:p w14:paraId="01FB8FA3" w14:textId="77777777" w:rsidR="0058135C" w:rsidRDefault="00000000">
      <w:pPr>
        <w:spacing w:line="276"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Dotacja, o której mowa w art. 15-21, art. 25, art. 26, art. 28-31a i art. 32, może być wykorzystana wyłącznie na pokrycie kosztów i wydatków związanych z realizacją zadań określonych w ust. 1, poniesionych w roku budżetowym, na który dotacja została udzielona, niezależnie od tego, którego roku dotyczą te koszty lub wydatki. Jednakże środki z dotacji przekazane po 19 grudnia, mogą być także wykorzystane na pokrycie kosztów i wydatków poniesionych w pierwszym kwartale kolejnego roku, w tym na koszty i wydatki dotyczące tego kwartału.”,</w:t>
      </w:r>
    </w:p>
    <w:p w14:paraId="2AC20C46" w14:textId="77777777" w:rsidR="0058135C" w:rsidRDefault="00000000">
      <w:pPr>
        <w:spacing w:line="276"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w ust. 5:</w:t>
      </w:r>
    </w:p>
    <w:p w14:paraId="715DABC7" w14:textId="77777777" w:rsidR="0058135C" w:rsidRDefault="00000000">
      <w:pPr>
        <w:spacing w:line="276"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pkt 3 otrzymuje brzmienie:</w:t>
      </w:r>
    </w:p>
    <w:p w14:paraId="3193D3AD" w14:textId="77777777" w:rsidR="0058135C" w:rsidRDefault="00000000">
      <w:pPr>
        <w:spacing w:line="276"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przedszkoli, oddziałów przedszkolnych w szkołach podstawowych i szkół niewymienionych w pkt 1, oraz innych form wychowania przedszkolnego – oprócz wydatków, o których mowa w pkt 2, także wydatki na realizację zadań innych niż określone w pkt 2, do wysokości 120% kwoty dotacji należnej na ucznia w danym oddziale bez orzeczenia, pomnożonej przez liczbę uczniów posiadających orzeczenie o potrzebie kształcenia specjalnego i uczestników zajęć rewalidacyjno-wychowawczych.”,</w:t>
      </w:r>
    </w:p>
    <w:p w14:paraId="0F2C5A5C" w14:textId="77777777" w:rsidR="0058135C" w:rsidRDefault="00000000">
      <w:pPr>
        <w:spacing w:line="276"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uchyla się pkt 4,</w:t>
      </w:r>
    </w:p>
    <w:p w14:paraId="33932BFA" w14:textId="77777777" w:rsidR="0058135C" w:rsidRDefault="00000000">
      <w:pPr>
        <w:spacing w:line="276"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po ust. 5 dodaje się ust. 6 i 7 w brzmieniu:</w:t>
      </w:r>
    </w:p>
    <w:p w14:paraId="300AE446" w14:textId="77777777" w:rsidR="0058135C" w:rsidRDefault="00000000">
      <w:pPr>
        <w:spacing w:line="276"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Dotacja, o której mowa w art. 16-21, art. 25, art. 26, art. 28-31a i art. 32 jest dotacją podmiotową, z wyłączeniem zakresu w jakim jest przekazana na uczniów posiadających orzeczenie o potrzebie kształcenia specjalnego, uczestników zajęć rewalidacyjno-wychowawczych oraz na uczniów oddziałów integracyjnych w szkołach, w zakresie wydatków na realizację zadań wynikających z zaleceń zawartych w orzeczeniach i indywidualnych programach, o których mowa w ust. 5 pkt 2, w którym to zakresie, jest dotacją celową.</w:t>
      </w:r>
    </w:p>
    <w:p w14:paraId="2CE40BBA" w14:textId="77777777" w:rsidR="0058135C" w:rsidRDefault="00000000">
      <w:pPr>
        <w:spacing w:line="276"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Poniesienie kosztów i wydatków może być dokonane: przelewem bankowym z dowolnego rachunku organu prowadzącego, gotówką, kartą płatniczą, notą księgową lub pobraniem.”;</w:t>
      </w:r>
    </w:p>
    <w:p w14:paraId="43A29E2F" w14:textId="77777777" w:rsidR="0058135C"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w art. 36:</w:t>
      </w:r>
    </w:p>
    <w:p w14:paraId="509B5314"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po ust. 1 dodaje się ust. 1a i 1b w brzmieniu:</w:t>
      </w:r>
    </w:p>
    <w:p w14:paraId="71CF1695" w14:textId="77777777" w:rsidR="0058135C" w:rsidRDefault="00000000">
      <w:pPr>
        <w:spacing w:line="276"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„1a. Kontrola pobrania dotacji podmiotowej prowadzona jest w zakresie zgodności ze stanem faktycznym danych przekazanych organowi dotującemu, na podstawie których dotacja została wyliczona, w szczególności dotyczących liczby uczniów w przedszkolu, innej formie wychowania przedszkolnego, szkole i placówce.</w:t>
      </w:r>
    </w:p>
    <w:p w14:paraId="30A236AF" w14:textId="77777777" w:rsidR="0058135C" w:rsidRDefault="00000000">
      <w:pPr>
        <w:spacing w:line="276"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1b. W zakresie wykorzystania dotacji podmiotowej, kontrola polega na weryfikacji, czy kwota otrzymanej dotacji została wykorzystana na działalność przedszkola, innej formy wychowania przedszkolnego, szkoły albo placówki, na którą dotacja została pobrana, zgodnie z art. 35.”,</w:t>
      </w:r>
    </w:p>
    <w:p w14:paraId="5A18A86C" w14:textId="77777777" w:rsidR="0058135C" w:rsidRDefault="00000000">
      <w:pPr>
        <w:spacing w:line="276"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po ust. 5 dodaje się ust. 5a – 5d w brzmieniu:</w:t>
      </w:r>
    </w:p>
    <w:p w14:paraId="7F0210B2" w14:textId="77777777" w:rsidR="0058135C" w:rsidRDefault="00000000">
      <w:pPr>
        <w:spacing w:line="276"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„5a. Kontrole nie mogą trwać dłużej niż 2 miesiące w stosunku do każdego roku kalendarzowego objętego kontrolą.</w:t>
      </w:r>
    </w:p>
    <w:p w14:paraId="0D477839" w14:textId="77777777" w:rsidR="0058135C" w:rsidRDefault="00000000">
      <w:pPr>
        <w:spacing w:line="276"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5b. Brak wystąpienia pokontrolnego w ciągu miesiąca od dnia zakończenia kontroli oznacza brak zastrzeżeń odpowiednio do pobrania lub wykorzystania dotacji.</w:t>
      </w:r>
    </w:p>
    <w:p w14:paraId="09DBEA6B" w14:textId="77777777" w:rsidR="0058135C" w:rsidRDefault="00000000">
      <w:pPr>
        <w:spacing w:line="276"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5c. Kontrola wykorzystania dotacji obejmuje zgodność poniesionych kosztów i wydatków z katalogiem określonym w art. 35, w szczególności z kosztami, wydatkami </w:t>
      </w:r>
      <w:r>
        <w:rPr>
          <w:rFonts w:ascii="Times New Roman" w:eastAsia="Times New Roman" w:hAnsi="Times New Roman" w:cs="Times New Roman"/>
          <w:sz w:val="24"/>
          <w:szCs w:val="24"/>
        </w:rPr>
        <w:lastRenderedPageBreak/>
        <w:t>i zadaniami o których mowa w art. 10 ust. 1 ustawy z dnia 14 grudnia 2016 r. – Prawo oświatowe oraz z katalogiem wydatków bieżących, o jakich mowa w art. 236 ust. 2 i 3 ustawy z dnia 27 sierpnia 2009 r. o finansach publicznych.</w:t>
      </w:r>
    </w:p>
    <w:p w14:paraId="54BCB7D4" w14:textId="77777777" w:rsidR="0058135C" w:rsidRDefault="00000000">
      <w:pPr>
        <w:spacing w:line="276"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5d. Do kontroli pobrania i wykorzystania dotacji, w zakresie nieuregulowanym w niniejszej ustawie, stosuje się odpowiednio przepisy art. 3, art. 5 i od art. 10 do art. 50 ustawy z dnia 15 lipca 2011 r. o kontroli w administracji rządowej (t.j. Dz. U. z 2020 r. poz. 224).”;</w:t>
      </w:r>
    </w:p>
    <w:p w14:paraId="66E51941" w14:textId="77777777" w:rsidR="0058135C"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w art. 37:</w:t>
      </w:r>
    </w:p>
    <w:p w14:paraId="7E06B943"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w ust 1:</w:t>
      </w:r>
    </w:p>
    <w:p w14:paraId="62FE39B2" w14:textId="77777777" w:rsidR="0058135C" w:rsidRDefault="00000000">
      <w:pPr>
        <w:spacing w:line="276"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pkt 1 otrzymuje brzmienie:</w:t>
      </w:r>
    </w:p>
    <w:p w14:paraId="4DF85354" w14:textId="77777777" w:rsidR="0058135C" w:rsidRDefault="00000000">
      <w:pPr>
        <w:spacing w:line="276"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nie przekazała rozliczenia wykorzystania dotacji za rok bazowy do dnia 31 stycznia następnego roku lub nie dokonała w rozliczeniu korekty błędów w terminie wskazanym przez organ dotujący,”,</w:t>
      </w:r>
    </w:p>
    <w:p w14:paraId="4AA1AC69" w14:textId="77777777" w:rsidR="0058135C" w:rsidRDefault="00000000">
      <w:pPr>
        <w:spacing w:line="276"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pkt 2 otrzymuje brzmienie:</w:t>
      </w:r>
    </w:p>
    <w:p w14:paraId="37600B64" w14:textId="77777777" w:rsidR="0058135C" w:rsidRDefault="00000000">
      <w:pPr>
        <w:spacing w:line="276"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nie przekazała informacji o liczbie dzieci objętych wczesnym wspomaganiem rozwoju, uczniów, wychowanków, uczestników zajęć rewalidacyjno - wychowawczych, uczniów objętych branżowym szkoleniem zawodowym lub słuchaczy kwalifikacyjnych kursów zawodowych, na których jest udzielana dotacja zgodnie z art. 34 ust. 2 w terminie do 10 dnia danego miesiąca,”,</w:t>
      </w:r>
    </w:p>
    <w:p w14:paraId="7AA1CD99" w14:textId="77777777" w:rsidR="0058135C" w:rsidRDefault="00000000">
      <w:pPr>
        <w:spacing w:line="276"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po ust. 1 dodaje się ust. 1a i 1b w brzmieniu:</w:t>
      </w:r>
    </w:p>
    <w:p w14:paraId="2C59515B" w14:textId="77777777" w:rsidR="0058135C" w:rsidRDefault="00000000">
      <w:pPr>
        <w:spacing w:line="276"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„1a. Szkoła, o której mowa w art. 26 ust. 2 lub niepubliczna placówka, o której mowa w art. 2 pkt 3, 6, 8 i 10 ustawy z dnia 14 grudnia 2016 r. – Prawo oświatowe, w trakcie kontroli rozliczenia dotacji, mogą z własnej inicjatywy dokonać korekty w rozliczeniu wykorzystania dotacji.</w:t>
      </w:r>
    </w:p>
    <w:p w14:paraId="7992E3C0" w14:textId="77777777" w:rsidR="0058135C" w:rsidRDefault="00000000">
      <w:pPr>
        <w:spacing w:line="276"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1b. Czas trwania kontroli, o którym mowa w 36 ust. 5a biegnie ponownie od dnia dostarczenia z własnej inicjatywy korekty w rozliczeniu wykorzystania dotacji.”,</w:t>
      </w:r>
    </w:p>
    <w:p w14:paraId="133838D6" w14:textId="77777777" w:rsidR="0058135C" w:rsidRDefault="00000000">
      <w:pPr>
        <w:spacing w:line="276"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w ust. 1a, po słowach: „szkoła, o której mowa w art. 26 ust. 2”, dodaje się przecinek i zwrot: „niepubliczne branżowe centrum umiejętności”,</w:t>
      </w:r>
    </w:p>
    <w:p w14:paraId="6EE9156C" w14:textId="77777777" w:rsidR="0058135C" w:rsidRDefault="00000000">
      <w:pPr>
        <w:spacing w:line="276"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ust. 3 otrzymuje brzmienie:</w:t>
      </w:r>
    </w:p>
    <w:p w14:paraId="7EE7CC76" w14:textId="77777777" w:rsidR="0058135C" w:rsidRDefault="00000000">
      <w:pPr>
        <w:spacing w:line="276"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Środki przekazane szkole, o której mowa w art. 26 ust. 2 lub niepublicznej placówce, o której mowa w art. 2 pkt 3, 6 , 8 i 10 ustawy z dnia 14 grudnia 2016 r. – Prawo oświatowe, za okres, którego dotyczyło wstrzymanie dotacji mogą być wykorzystane na finansowanie lub refundację kosztów lub wydatków szkoły, centrum lub placówki, o których mowa w art. 35 ust. 1, poniesionych w okresie każdego roku budżetowego, w którym dotacja została wstrzymana lub przekazana. Jeśli środki zostały </w:t>
      </w:r>
      <w:r>
        <w:rPr>
          <w:rFonts w:ascii="Times New Roman" w:eastAsia="Times New Roman" w:hAnsi="Times New Roman" w:cs="Times New Roman"/>
          <w:sz w:val="24"/>
          <w:szCs w:val="24"/>
        </w:rPr>
        <w:lastRenderedPageBreak/>
        <w:t>przekazane w grudniu, mogą być wykorzystane także na finansowanie kosztów lub wydatków poniesionych w kwartale następującym po ich przekazaniu, w tym na koszty lub wydatki dotyczące tego kwartału.”,</w:t>
      </w:r>
    </w:p>
    <w:p w14:paraId="1D9BD15E" w14:textId="77777777" w:rsidR="0058135C" w:rsidRDefault="00000000">
      <w:pPr>
        <w:spacing w:line="276"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w ust. 3, po słowach: „szkole, o której mowa w art. 26 ust. 2”, dodaje się przecinek i zwrot: „niepublicznemu branżowemu centrum umiejętności”;</w:t>
      </w:r>
    </w:p>
    <w:p w14:paraId="7DBBB86B" w14:textId="77777777" w:rsidR="0058135C"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w art. 38 uchyla się ust. 1 i dodaje się ust. 1a w brzmieniu:</w:t>
      </w:r>
    </w:p>
    <w:p w14:paraId="259EE6B2"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„1a. Minister właściwy do spraw oświaty i wychowania określi, w drodze rozporządzenia szczegółowy tryb i sposób rozliczania dotacji, o której mowa w art. 15–21, art. 25, art. 26, art. 28–31a i art. 32, w tym:</w:t>
      </w:r>
    </w:p>
    <w:p w14:paraId="5C04FE06" w14:textId="77777777" w:rsidR="0058135C"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wzór wniosku o udzielenie dotacji, w tym zakres danych które powinny być zawarte we wniosku, zawierający następujące dane osobowe odpowiednio: dzieci objętych wczesnym wspomaganiem rozwoju, uczniów, wychowanków, uczestników zajęć rewalidacyjno-wychowawczych, uczniów objętych branżowym szkoleniem zawodowym lub słuchaczy kwalifikacyjnych kursów zawodowych, o których mowa w art. 34 ust. 2:</w:t>
      </w:r>
    </w:p>
    <w:p w14:paraId="46921155"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imię i nazwisko,</w:t>
      </w:r>
    </w:p>
    <w:p w14:paraId="6CAFCBF5"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nr PESEL,</w:t>
      </w:r>
    </w:p>
    <w:p w14:paraId="2F306D4B" w14:textId="77777777" w:rsidR="0058135C" w:rsidRDefault="00000000">
      <w:pPr>
        <w:spacing w:line="276"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data urodzenia, kraj pochodzenia i nr paszportu w przypadku braku numeru PESEL,</w:t>
      </w:r>
    </w:p>
    <w:p w14:paraId="6FDD9050" w14:textId="77777777" w:rsidR="0058135C" w:rsidRDefault="00000000">
      <w:pPr>
        <w:spacing w:line="276"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adres zamieszkania,</w:t>
      </w:r>
    </w:p>
    <w:p w14:paraId="21F64480" w14:textId="77777777" w:rsidR="0058135C"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wzór formularza rocznego rozliczenia wykorzystania dotacji, w tym zakres danych, które powinny być zawarte w rozliczeniu dotacji z wyodrębnieniem rozliczeń wydatkowania dotacji w innym roku niż rok na który dotacja została udzielona (w przypadku wstrzymania dotacji lub jej wypłaty po 19 grudnia)</w:t>
      </w:r>
    </w:p>
    <w:p w14:paraId="7FAEAAA7" w14:textId="77777777" w:rsidR="0058135C"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mając na celu budowę zaufania obywateli do Państwa, w tym ograniczenie i dookreślenie obowiązków dotowanych jednostek do tych koniecznych do zapewnienia by kwota dotacji została naliczona na podstawie prawidłowych danych, a środki z dotacji wykorzystane zgodnie z art. 35.”;</w:t>
      </w:r>
    </w:p>
    <w:p w14:paraId="6AD5C5CC" w14:textId="77777777" w:rsidR="0058135C"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w art. 49 przed początkiem treści tego artykułu skreśla się cyfrę 1 z kropką jako oznaczenie ustępu pierwszego i uchyla się ust. 2.</w:t>
      </w:r>
    </w:p>
    <w:p w14:paraId="26120A23"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3. </w:t>
      </w:r>
      <w:r>
        <w:rPr>
          <w:rFonts w:ascii="Times New Roman" w:eastAsia="Times New Roman" w:hAnsi="Times New Roman" w:cs="Times New Roman"/>
          <w:sz w:val="24"/>
          <w:szCs w:val="24"/>
        </w:rPr>
        <w:t>Obowiązek zwrotu do budżetu państwa odebranej dotacji proporcjonalnie do jej pokrycia z subwencji oświatowej, o którym mowa w dodanym w art. 1 niniejszej ustawy, art. 38a ustawy o dochodach jednostek samorządu terytorialnego dotyczy środków wyegzekwowanych po dniu wejścia w życie niniejszej ustawy.</w:t>
      </w:r>
    </w:p>
    <w:p w14:paraId="1D1BB144"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4.</w:t>
      </w:r>
      <w:r>
        <w:rPr>
          <w:rFonts w:ascii="Times New Roman" w:eastAsia="Times New Roman" w:hAnsi="Times New Roman" w:cs="Times New Roman"/>
          <w:sz w:val="24"/>
          <w:szCs w:val="24"/>
        </w:rPr>
        <w:t xml:space="preserve"> 1. Działanie organu kontrolującego:</w:t>
      </w:r>
    </w:p>
    <w:p w14:paraId="4A6C3B4B" w14:textId="77777777" w:rsidR="0058135C"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wykraczające poza zakres określony w art. 36 ust. 1a i 5c ustawy z dnia 27 października 2017 r. o finansowaniu zadań oświatowych dodanymi niniejszą ustawą lub,</w:t>
      </w:r>
    </w:p>
    <w:p w14:paraId="352B91ED" w14:textId="77777777" w:rsidR="0058135C"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negujące legalność lub celowość wydatkowania dotacji, mimo jej wykorzystania zgodnie z art. 35 ustawy z dnia 27 października 2017 r. o finansowaniu zadań oświatowych w brzmieniu nadanym niniejszą ustawą</w:t>
      </w:r>
    </w:p>
    <w:p w14:paraId="6389F73B" w14:textId="77777777" w:rsidR="0058135C"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stanowi przesłankę do wznowienia postępowania oraz stanowi podstawę do uchylenia lub zmiany decyzji określającej kwotę dotacji podlegającej zwrotowi, zgodnie z przepisami ustawy z dnia 27 października 2017 r. o finansowaniu zadań oświatowych w brzmieniu nadanym niniejszą ustawą.</w:t>
      </w:r>
    </w:p>
    <w:p w14:paraId="3EDE6CDF"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Wznowienie postępowania o którym mowa w ust. 1 dotyczy spraw zakończonych prawomocną decyzją:</w:t>
      </w:r>
    </w:p>
    <w:p w14:paraId="76038A10" w14:textId="77777777" w:rsidR="0058135C"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których egzekucja nie została zakończona wcześniej niż 5 lat kalendarzowych przed rokiem wejścia w życie niniejszej ustawy;</w:t>
      </w:r>
    </w:p>
    <w:p w14:paraId="00D48CF7" w14:textId="77777777" w:rsidR="0058135C"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których uprawomocnienie nie nastąpiło wcześniej niż 5 lat kalendarzowych przed rokiem wejścia w życie niniejszej ustawy</w:t>
      </w:r>
    </w:p>
    <w:p w14:paraId="75308AA9" w14:textId="77777777" w:rsidR="0058135C"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 zależności od tego, który z tych terminów (zakończenia egzekucji albo uprawomocnienia) jest późniejszy.</w:t>
      </w:r>
    </w:p>
    <w:p w14:paraId="624478AB"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Podanie o wznowienie postępowania może wnieść organ prowadzący lub jego następca prawny w terminie do końca kolejnego roku po wejściu w życie niniejszej ustawy.</w:t>
      </w:r>
    </w:p>
    <w:p w14:paraId="77D6267D"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5.</w:t>
      </w:r>
      <w:r>
        <w:rPr>
          <w:rFonts w:ascii="Times New Roman" w:eastAsia="Times New Roman" w:hAnsi="Times New Roman" w:cs="Times New Roman"/>
          <w:sz w:val="24"/>
          <w:szCs w:val="24"/>
        </w:rPr>
        <w:t xml:space="preserve"> 1. Do spraw administracyjnych i sądowo-administracyjnych wszczętych i niezakończonych prawomocną decyzją określającą kwotę dotacji podlegającej zwrotowi, wynikającą z kontroli, o których mowa w art. 36 ustawy o finansowaniu zadań oświatowych, stosuje się przepisy w brzmieniu nadanym niniejszą ustawą.</w:t>
      </w:r>
    </w:p>
    <w:p w14:paraId="6D8F789A"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Przepisy art. 2 ustawy z dnia ustawy z dnia 27 października 2017 r. o finansowaniu zadań oświatowych, w brzmieniu nadanym niniejszą ustawą, stosuje się także do kontroli wszczętych i niezakończonych przed dniem wejścia w życie niniejszej ustawy oraz do wystąpień pokontrolnych przekazanych od dnia jej wejścia w życie.</w:t>
      </w:r>
    </w:p>
    <w:p w14:paraId="34129B11"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Maksymalny dwumiesięczny czas trwania kontroli, o którym mowa w 36 ust. 5a ustawy z dnia 27 października 2017 r. o finansowaniu zadań oświatowych, dodanym niniejszą ustawą, wobec trwających kontroli, biegnie od dnia wejścia w życie niniejszej ustawy.</w:t>
      </w:r>
    </w:p>
    <w:p w14:paraId="48D39D0A"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Miesięczny termin o którym mowa w 36 ust. 5a ustawy z dnia 27 października 2017 r. o finansowaniu zadań oświatowych na sporządzenie i przekazanie wystąpienia pokontrolnego wobec trwających lub zakończonych kontroli biegnie nie wcześniej niż od dnia wejścia w życie niniejszej ustawy.</w:t>
      </w:r>
    </w:p>
    <w:p w14:paraId="793C5582"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6.</w:t>
      </w:r>
      <w:r>
        <w:rPr>
          <w:rFonts w:ascii="Times New Roman" w:eastAsia="Times New Roman" w:hAnsi="Times New Roman" w:cs="Times New Roman"/>
          <w:sz w:val="24"/>
          <w:szCs w:val="24"/>
        </w:rPr>
        <w:t xml:space="preserve"> Ustawa wchodzi w życie po upływie 14 dni od dnia ogłoszenia z wyjątkiem art. 2 pkt 1 lit. c, pkt 2 lit. b, pkt 4 lit. c i e oraz pkt 5, które wchodzą w życie z dniem 1 stycznia 2025 r.</w:t>
      </w:r>
    </w:p>
    <w:p w14:paraId="1AA94401" w14:textId="77777777" w:rsidR="0058135C" w:rsidRDefault="0058135C">
      <w:pPr>
        <w:spacing w:line="276" w:lineRule="auto"/>
        <w:jc w:val="both"/>
        <w:rPr>
          <w:rFonts w:ascii="Times New Roman" w:eastAsia="Times New Roman" w:hAnsi="Times New Roman" w:cs="Times New Roman"/>
          <w:b/>
          <w:sz w:val="24"/>
          <w:szCs w:val="24"/>
        </w:rPr>
      </w:pPr>
    </w:p>
    <w:p w14:paraId="6AA2A3DE" w14:textId="77777777" w:rsidR="0058135C" w:rsidRDefault="0000000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UZASADNIENIE</w:t>
      </w:r>
    </w:p>
    <w:p w14:paraId="7C755CC1"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Prawodawca ustawą z dnia 19 marca 2009 r. o zmianie ustawy o systemie oświaty oraz o zmianie niektórych innych ustaw (Dz.U. Nr 56, poz. 458) określił zakres wydatków, na który mogą być przeznaczane dotacje otrzymywane przez szkoły i przedszkola niesamorządowe. Zmiana miała na celu ograniczenie nadużyć. Głównym polem do nadużyć był brak weryfikacji rzeczywistej liczby słuchaczy w szkołach dla dorosłych, w tym brak informacji na temat słuchaczy w Systemie Informacji Oświatowej. Nadużycia wynikały także z faktu, że szkoły i przedszkola nie posiadają osobowości prawnej, korzystając z osobowości prawnej ich założycieli, którymi także mogą być osoby fizyczne. Intencją ustawodawcy było ograniczenie wydatkowania środków otrzymanych z dotacji wyłącznie na te związane z działalnością jednostek oświatowych.</w:t>
      </w:r>
    </w:p>
    <w:p w14:paraId="3D74418A"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ustawie zapisano więc, że środki z dotacji mogą być wykorzystane wyłącznie na „cele działalności” jednostek oświatowych. Taka zmiana wprowadziła jednakże wątpliwość co do charakteru dotacji, tj. czy jest to cały czas dotacja podmiotowa, czy też stała się dotacją celową? Niestety, wprowadzenie tych przepisów dało także narzędzie do nadużyć samorządom, poprzez możliwość żądania wykazania związku z „celami działalności” każdego wydatku, mimo, że jego związek z działalnością szkoły lub przedszkola jest oczywisty.</w:t>
      </w:r>
    </w:p>
    <w:p w14:paraId="3003147D"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Zasadniczo, organy samorządów terytorialnych prawidłowo dokonują kontroli prawidłowości pobrania i wykorzystania dotacji, traktując tę dotację jako dotację podmiotową. W takim przypadku słusznie ograniczają się do kontroli prawidłowości danych przekazanych do jej wyliczenia i sprawdzenia, czy została wydana w ramach uprawnionego podmiotu (szkoły lub przedszkola).</w:t>
      </w:r>
    </w:p>
    <w:p w14:paraId="0135D296"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Jedną z motywacji, dla których część samorządów szuka jednak pretekstu do zwrotu dotacji jest fakt, że mimo, że dotacja w większości jest udzielana ze środków budżetu państwa przekazywanych samorządowi w formie subwencji oświatowej, to jednak po zakwestionowaniu prawidłowości wykorzystania i zwrocie przez szkołę lub przedszkole, trafia wyłącznie do budżetu samorządu i nie jest zwracana do budżetu państwa. Takie działania samorządów prowadzą do bezpodstawnego wzbogacania się kosztem wydatków, które niesamorządowe szkoły i przedszkola już poniosły na naukę i wychowanie uczniów, w tym na opiekę i rehabilitację uczniów niepełnosprawnych.</w:t>
      </w:r>
    </w:p>
    <w:p w14:paraId="08DC696F"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Przykładowo, organy kontrolujące kwestionowały i żądały zwrotu dotacji w następujących sytuacjach:</w:t>
      </w:r>
    </w:p>
    <w:p w14:paraId="0AC58FDC" w14:textId="77777777" w:rsidR="0058135C"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brak szczegółowego uzasadnienia premii dla wychowawców rzędu 200 zł miesięcznie;</w:t>
      </w:r>
    </w:p>
    <w:p w14:paraId="582CA34E" w14:textId="77777777" w:rsidR="0058135C"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zakup wody butelkowanej do przedszkola;</w:t>
      </w:r>
    </w:p>
    <w:p w14:paraId="4381C841" w14:textId="77777777" w:rsidR="0058135C"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wypłata wynagrodzenia dla osoby posiadającej jednocześnie uprawnienia do pracy w roli wychowawcy i psychologa;</w:t>
      </w:r>
    </w:p>
    <w:p w14:paraId="64EC50C2" w14:textId="77777777" w:rsidR="0058135C"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wypłata wynagrodzenia dla osoby posiadającej jednocześnie uprawnienia do pracy w roli wychowawcy i nauczyciela języka obcego;</w:t>
      </w:r>
    </w:p>
    <w:p w14:paraId="58E318F0" w14:textId="77777777" w:rsidR="0058135C"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pobranie pensji dla dyrektora w formie noty księgowej, a nie przelewu bankowego.</w:t>
      </w:r>
    </w:p>
    <w:p w14:paraId="1B408FB3"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 więcej, obecne nieprecyzyjne brzmienie przepisów oraz ich wykładnia w duchu nie uwzględniającym intencji prawodawcy (w tym wyrażonym kolejnymi zmianami legislacyjnymi) powoduje, że decyzje organów kontrolujących są często utrzymywane w wyrokach sądów administracyjnych.</w:t>
      </w:r>
    </w:p>
    <w:p w14:paraId="16D577B5"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Takie działanie skutkuje pozostawieniem szkół i przedszkoli bez środków nie tylko na wypłaty wynagrodzeń dla nauczycieli i wychowawców, ale także bez środków na wyżywienie dla samych dzieci.</w:t>
      </w:r>
    </w:p>
    <w:p w14:paraId="165E1EA4"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Celem zmian jest wyeliminowanie nadużyć przy kontrolach wykonywanych przez organy gmin i powiatów w jednostkach oświatowych pobierających i wykorzystujących dotacje oświatowe.</w:t>
      </w:r>
    </w:p>
    <w:p w14:paraId="33CA42C9"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Niniejsza ustawa przewiduje pozostawienie narzędzi kontrolnych w zakresie weryfikacji prawdziwości danych przedstawionych do wyliczenia i pozyskania dotacji, a w zakresie wykorzystania do weryfikacji, czy dotacja została wydatkowana w ramach działalności podmiotu otrzymującego dotację, jakim jest szkoła lub przedszkole.</w:t>
      </w:r>
    </w:p>
    <w:p w14:paraId="7170DE40"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Taka kontrola pozwoli na stwierdzenie, czy dotacja została pobrana należnie oraz w wysokości, wynikającej z przepisów i stanu faktycznego. Tym samym, zostanie dokonana kontrola w zakresie przepisu art. 251 ust. 1 pkt 2 ustawy o finansach publicznych.</w:t>
      </w:r>
    </w:p>
    <w:p w14:paraId="120B3729"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 kontrolny nie powinien jednak kwestionować merytorycznej zasadności i celowości wydatków i decyzji zarządczych dyrektorów niesamorządowych szkół i przedszkoli.</w:t>
      </w:r>
    </w:p>
    <w:p w14:paraId="534FE7C0"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 istotne, projekt nie ogranicza narzędzi samorządów potrzebnych do kontrolowania nadużyć przy ewentualnym pobieraniu nadmiernej dotacji.</w:t>
      </w:r>
    </w:p>
    <w:p w14:paraId="3B7A9202"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 związku z powyższym, niniejszy projekt zakłada:</w:t>
      </w:r>
    </w:p>
    <w:p w14:paraId="684027B9" w14:textId="77777777" w:rsidR="0058135C" w:rsidRDefault="00000000">
      <w:pPr>
        <w:spacing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Wprowadzenie zasady, że dotacja w zakresie, w jakim jest udzielana ze środków budżetu państwa przekazywanych samorządowi w formie subwencji oświatowej, po zakwestionowaniu prawidłowości jej wydatkowania i zwrocie przez szkołę lub przedszkole, jest zwracana do budżetu państwa.</w:t>
      </w:r>
    </w:p>
    <w:p w14:paraId="0040CB9D"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Obecnie, brak tej zasady prowadzi do wzbogacania się samorządów kosztem wydatków, które niesamorządowe szkoły i przedszkola już poniosły na naukę i wychowanie wychowanków i uczniów, w tym na opiekę i rehabilitację dzieci niepełnosprawnych. Środki te są następnie wydawane przez samorządy, niezależnie od ich pierwotnego przeznaczenia.</w:t>
      </w:r>
    </w:p>
    <w:p w14:paraId="50CFEC9F"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Mechanizm ten powoduje też:</w:t>
      </w:r>
    </w:p>
    <w:p w14:paraId="53B57E82" w14:textId="77777777" w:rsidR="0058135C"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stronniczość kontrolujących, w których interesie jest „wyegzekwowanie” maksymalnej kwoty, niezależnie od zasadności tej egzekucji;</w:t>
      </w:r>
    </w:p>
    <w:p w14:paraId="74C314EB" w14:textId="77777777" w:rsidR="0058135C"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tak zwany efekt mrożący w funkcjonowaniu placówki, w tym przyjmowaniu dzieci niepełnosprawnych oraz wydawaniu środków na ich rehabilitację.</w:t>
      </w:r>
    </w:p>
    <w:p w14:paraId="7B067773"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Zmiana </w:t>
      </w:r>
      <w:r>
        <w:rPr>
          <w:rFonts w:ascii="Times New Roman" w:eastAsia="Times New Roman" w:hAnsi="Times New Roman" w:cs="Times New Roman"/>
          <w:sz w:val="24"/>
          <w:szCs w:val="24"/>
        </w:rPr>
        <w:t xml:space="preserve">w zakresie zwrotu odebranych dotacji w zakresie w jakim środki pochodzą z subwencji oświatowej </w:t>
      </w:r>
      <w:r>
        <w:rPr>
          <w:rFonts w:ascii="Times New Roman" w:eastAsia="Times New Roman" w:hAnsi="Times New Roman" w:cs="Times New Roman"/>
          <w:b/>
          <w:sz w:val="24"/>
          <w:szCs w:val="24"/>
        </w:rPr>
        <w:t>jest przewidziana w art. 1 niniejszego projektu</w:t>
      </w:r>
      <w:r>
        <w:rPr>
          <w:rFonts w:ascii="Times New Roman" w:eastAsia="Times New Roman" w:hAnsi="Times New Roman" w:cs="Times New Roman"/>
          <w:sz w:val="24"/>
          <w:szCs w:val="24"/>
        </w:rPr>
        <w:t>, zmieniającym ustawę z dnia 13 listopada 2003 r. o dochodach jednostek samorządu terytorialnego (Dz. U. z 2024 poz. 356).</w:t>
      </w:r>
    </w:p>
    <w:p w14:paraId="42216F30" w14:textId="77777777" w:rsidR="0058135C" w:rsidRDefault="00000000">
      <w:pPr>
        <w:spacing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Wykreślenie obowiązku przekazania do dnia 30 września organowi dotującemu informacji o planowanej liczbie „odpowiednio dzieci objętych wczesnym wspomaganiem rozwoju, uczniów, wychowanków, uczestników zajęć rewalidacyjno - wychowawczych lub słuchaczy kwalifikacyjnych kursów zawodowych”.</w:t>
      </w:r>
    </w:p>
    <w:p w14:paraId="17B35A62"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Obowiązek ten, po pierwsze, nie daje samorządom prawie żadnej informacji, której nie posiadają z innych źródeł: z Systemu Informacji Oświatowej, rejestracji nowo powstałej szkoły lub przedszkola, czy liczby dzieci zamieszkałych na terenie gminy. Jednakże w stosunku do placówek nowo powstałych, obowiązek ten jest pretekstem do pozbawienia należnego finansowania za pierwsze miesiące działalności (od września/października do grudnia), mimo, że jeśli chodzi o placówki powstające po 30 września, to nie mają one nawet możliwości spełnienia tego obowiązku. Zmiana ta znajduje się w art. 2 pkt 1 niniejszego projektu.</w:t>
      </w:r>
    </w:p>
    <w:p w14:paraId="569F2230"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 Doprecyzowanie, że dotacje dla oświaty niesamorządowej mają co do zasady charakter podmiotowy, a charakter celowy odnosi się wyłącznie do wydatków na realizację zaleceń zawartych w orzeczeniach i indywidualnych programach, wymienionych w art. 35 ust. 5 pkt 2 ustawy z dnia 27 października 2017 r. o finansowaniu zadań oświatowych.</w:t>
      </w:r>
      <w:r>
        <w:rPr>
          <w:rFonts w:ascii="Times New Roman" w:eastAsia="Times New Roman" w:hAnsi="Times New Roman" w:cs="Times New Roman"/>
          <w:sz w:val="24"/>
          <w:szCs w:val="24"/>
        </w:rPr>
        <w:t xml:space="preserve"> Zmiany w tym zakresie zostały przewidziane w art. 2 pkt 2 lit. a tiret 1i 2 oraz w art. 2 pkt 2 lit. f niniejszego projektu.</w:t>
      </w:r>
    </w:p>
    <w:p w14:paraId="31EF7B4E"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 Doprecyzowanie, że wszystkie pochodne od wynagrodzenia (w ramach dotychczasowych kwot przekazywanych dotacji), w tym premie, dodatki do wynagrodzenia, ekwiwalent za urlop i zasiłki mogą być sfinansowane z dotacji.</w:t>
      </w:r>
      <w:r>
        <w:rPr>
          <w:rFonts w:ascii="Times New Roman" w:eastAsia="Times New Roman" w:hAnsi="Times New Roman" w:cs="Times New Roman"/>
          <w:sz w:val="24"/>
          <w:szCs w:val="24"/>
        </w:rPr>
        <w:t xml:space="preserve"> Aktualnie, niektóre samorządy terytorialne kwestionują te wydatki. Zmiana w tym zakresie została przewidziana w art. 2 pkt 2 lit. a tiret 3 niniejszego projektu.</w:t>
      </w:r>
    </w:p>
    <w:p w14:paraId="4B5A4071"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 Doprecyzowanie, że odpisy amortyzacyjne oraz odsetki i prowizje od kredytów inwestycyjnych stanowią także wydatki bieżące</w:t>
      </w:r>
      <w:r>
        <w:rPr>
          <w:rFonts w:ascii="Times New Roman" w:eastAsia="Times New Roman" w:hAnsi="Times New Roman" w:cs="Times New Roman"/>
          <w:sz w:val="24"/>
          <w:szCs w:val="24"/>
        </w:rPr>
        <w:t xml:space="preserve"> o jakich mowa w art. 236 ust. 2 i 3 ustawy z dnia 27 sierpnia 2009 r. o finansach publicznych.</w:t>
      </w:r>
    </w:p>
    <w:p w14:paraId="60671879"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Doprecyzowanie jest potrzebne ze względu na poglądy przedstawicieli niektórych jednostek samorządu terytorialnego uznających, że ponieważ odpisy amortyzacyjne są traktowane jako koszt, a nie wydatek w danym okresie rozliczeniowym, amortyzacja nie kwalifikuje się do pokrycia z dotacji jako koszt w rozumieniu art. 236 ust. 2 ustawy o finansach publicznych. Taka interpretacja prowadziłaby do wniosku, że prawodawca wprowadził </w:t>
      </w:r>
      <w:r>
        <w:rPr>
          <w:rFonts w:ascii="Times New Roman" w:eastAsia="Times New Roman" w:hAnsi="Times New Roman" w:cs="Times New Roman"/>
          <w:sz w:val="24"/>
          <w:szCs w:val="24"/>
        </w:rPr>
        <w:lastRenderedPageBreak/>
        <w:t>niespójną i niecelową normę, ponieważ ten sam koszt wykorzystania środków trwałych, ale wliczony w koszty czynszu za najem lub leasingu, powiększony o koszty obsługi i zysk pośredników, już obecnie, bez wątpienia stanowi wydatek bieżący w rozumieniu ustawy o finansach publicznych.</w:t>
      </w:r>
    </w:p>
    <w:p w14:paraId="6E22C999"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 także istotne, wydane na podstawie art. 17 ust. 1 ustawy z dnia 27 sierpnia 2009 r. o finansach publicznych, rozporządzenie Ministra Finansów z dnia 7 grudnia 2010 r. w sprawie sposobu prowadzenia gospodarki finansowej jednostek budżetowych i samorządowych zakładów budżetowych, kwalifikuje odpis amortyzacyjny jako wydatek bieżący.</w:t>
      </w:r>
    </w:p>
    <w:p w14:paraId="479CE526"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Analogiczne wątpliwości budziło finansowanie z dotacji odsetek od kredytów mimo, że koszty obsługi długów są wymienione w art. 236 ust. 3 z dnia 27 sierpnia 2009 r. ustawy o finansach publicznych, który to przepis przykładowo wymienia wydatki bieżące.</w:t>
      </w:r>
    </w:p>
    <w:p w14:paraId="690FB24D"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Powyższe zmiany zostały umieszczone w art. 2 pkt 2 lit c projektu.</w:t>
      </w:r>
    </w:p>
    <w:p w14:paraId="1A382976" w14:textId="77777777" w:rsidR="0058135C" w:rsidRDefault="00000000">
      <w:pPr>
        <w:spacing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Wprowadzenie zasady, że dotacja w części, w jakiej została przekazana po 19. grudnia danego roku, może zostać wykorzystana w pierwszym kwartale kolejnego roku.</w:t>
      </w:r>
    </w:p>
    <w:p w14:paraId="779B6683"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Zasada ta będzie kolejnym w systemie finansów publicznych wyjątkiem od zasady jednoroczności wydatków publicznych, jednak jest uzasadniona następującymi przesłankami:</w:t>
      </w:r>
    </w:p>
    <w:p w14:paraId="1FB896D8" w14:textId="77777777" w:rsidR="0058135C"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brak konieczności zwrotu należnej dotacji, wyliczonej w oparciu o obiektywne kryteria;</w:t>
      </w:r>
    </w:p>
    <w:p w14:paraId="077F9BA3" w14:textId="77777777" w:rsidR="0058135C"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umożliwienie optymalnego wydatkowania środków pochodzących z dotacji.</w:t>
      </w:r>
    </w:p>
    <w:p w14:paraId="45827469"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Obecnie, zdarza się, że samorządy dokonują przelewów 30. grudnia, uniemożliwiając wydatkowanie środków i licząc na ich zwrot lub uniemożliwiając spokojne i optymalne ich wykorzystanie. W tym samym przepisie, doprecyzowano też brzmienie normy pozwalającej na sfinansowanie w kolejnym roku wydatków powstałych w poprzednim roku np. przelania w styczniu wynagrodzeń za pracę wykonaną w grudniu.</w:t>
      </w:r>
    </w:p>
    <w:p w14:paraId="38B8C2D3"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Zmiany te zostały przewidziane w art. 2 pkt 2 lit. d projektu.</w:t>
      </w:r>
    </w:p>
    <w:p w14:paraId="2316FAF6" w14:textId="77777777" w:rsidR="0058135C" w:rsidRDefault="00000000">
      <w:pPr>
        <w:spacing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 Doprecyzowanie kwoty, jaką szkoła lub przedszkole może wykorzystać na koszty i wydatki ogólne ze środków otrzymanych na naukę i rehabilitację dzieci niepełnosprawnych.</w:t>
      </w:r>
    </w:p>
    <w:p w14:paraId="43A66ED5"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Dziś ta kwestia jest opisana albo zupełnie ogólnikowo, jak w przypadku przedszkoli w art. 35 ust. 5 pkt 4 ustawy z dnia 27 października 2017 r. ustawy o finansowaniu zadań oświatowych, albo kompletnie nieczytelnie i enigmatycznie, jak w przypadku szkół w art. 35 ust. 5 pkt 5 tej ustawy.</w:t>
      </w:r>
    </w:p>
    <w:p w14:paraId="62F6B572"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Brak jasnych norm pozwala samorządom dowolnie kwestionować wydatki szkół niesamorządowych przekazane przez samorząd z budżetu państwa w subwencji oświatowej na opiekę nad dziećmi niepełnosprawnymi. To zaś rodzi kolejne szkodliwe konsekwencje, przykładowo:</w:t>
      </w:r>
    </w:p>
    <w:p w14:paraId="2D9BCEFA" w14:textId="77777777" w:rsidR="0058135C"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samorządy odbierają przedszkolom i szkołom środki, które zostały już wydane na opiekę nad dziećmi;</w:t>
      </w:r>
    </w:p>
    <w:p w14:paraId="4D600A43" w14:textId="77777777" w:rsidR="0058135C"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samorządy wydatkują odebrane środki jako środki “własne” na dowolne przeznaczenie;</w:t>
      </w:r>
    </w:p>
    <w:p w14:paraId="78768414" w14:textId="77777777" w:rsidR="0058135C"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szkoły i przedszkola boją się przyjmować dzieci z orzeczeniami, aby nie być narażonym na niezawinione straty.</w:t>
      </w:r>
    </w:p>
    <w:p w14:paraId="75B5E800"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 przewiduje, że równowartość 120% dotacji na dziecko bez orzeczenia w danym oddziale może być pokryte z dotacji na dzieci z orzeczeniem na ogólne koszty funkcjonowania placówki. Kwota jest wyższa niż na dziecko zdrowe, ponieważ dziecko z orzeczeniem potrzebuje nie tylko specjalistycznych zajęć, ale także na co dzień, więcej czasu, uwagi, wysiłku od całego personelu, a co za tym idzie, jego obecność generuje więcej ponoszonych kosztów przez jednostkę.</w:t>
      </w:r>
    </w:p>
    <w:p w14:paraId="5E924833"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Zmiana ta jest przewidziana w art. 2 pkt 2 lit. e projektu.</w:t>
      </w:r>
    </w:p>
    <w:p w14:paraId="2CE8C4A4"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 Doprecyzowanie, że koszty i wydatki mogą być dokonane: przelewem bankowym z dowolnego rachunku organu prowadzącego, gotówką, kartą płatniczą, notą księgową lub za pobraniem.</w:t>
      </w:r>
      <w:r>
        <w:rPr>
          <w:rFonts w:ascii="Times New Roman" w:eastAsia="Times New Roman" w:hAnsi="Times New Roman" w:cs="Times New Roman"/>
          <w:sz w:val="24"/>
          <w:szCs w:val="24"/>
        </w:rPr>
        <w:t xml:space="preserve"> Konieczność doprecyzowania tej kwestii wynika z wątpliwości organów kontrolujących. Wątpliwości mogą wynikać z faktu, że organ prowadzący jest zobowiązany do posiadania rachunku bankowego do przelania dotacji. Nie ma natomiast prawnego obowiązku, by wydatki były dokonywane wyłącznie w formie bezgotówkowej z jednego rachunku.</w:t>
      </w:r>
    </w:p>
    <w:p w14:paraId="78CC8192"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Projektowany przepis ma zapewnić, aby były uznawane np.:</w:t>
      </w:r>
    </w:p>
    <w:p w14:paraId="5893AE81" w14:textId="77777777" w:rsidR="0058135C"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wydatki wcześniej finansowane pierwotnie przez organ prowadzący ponad otrzymaną dotację (np. w przypadku zanegowania części wydatków podczas kontroli);</w:t>
      </w:r>
    </w:p>
    <w:p w14:paraId="349A7D6E" w14:textId="77777777" w:rsidR="0058135C"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koszty i wydatki ponoszone na rzecz kilku szkół prowadzonych przez jeden organ (księgowość, administracja, obsługa prawna);</w:t>
      </w:r>
    </w:p>
    <w:p w14:paraId="25CAB463" w14:textId="77777777" w:rsidR="0058135C"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wydatki gotówkowe personelu, np. na wycieczkach szkolnych. Przepis doprecyzowujący tę kwestię został ujęty w art. 2 pkt 2 lit. f projektu.</w:t>
      </w:r>
    </w:p>
    <w:p w14:paraId="6C77021E"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 Doprecyzowanie zasad przeprowadzenia kontroli, w tym określenie wzorca kontroli.</w:t>
      </w:r>
      <w:r>
        <w:rPr>
          <w:rFonts w:ascii="Times New Roman" w:eastAsia="Times New Roman" w:hAnsi="Times New Roman" w:cs="Times New Roman"/>
          <w:sz w:val="24"/>
          <w:szCs w:val="24"/>
        </w:rPr>
        <w:t xml:space="preserve"> Obecne przepisy nie precyzują, na czym ma polegać kontrola. To powoduje, że osoby prowadzące kontrole próbują wykonywać zadania przykładowo: straży pożarnej, nadzoru budowlanego, inspekcji sanitarnej, czy nadzoru pedagogicznego. Często "po omacku" i arbitralnie oceniają zasadność, czy "legalność" wydatków. Projekt wyraźnie precyzuje, że organy kontroli mają kontrolować:</w:t>
      </w:r>
    </w:p>
    <w:p w14:paraId="2C993608" w14:textId="77777777" w:rsidR="0058135C"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prawdziwość danych przekazanych organowi dotującemu, na podstawie których dotacja została wyliczona;</w:t>
      </w:r>
    </w:p>
    <w:p w14:paraId="0CBA9193" w14:textId="77777777" w:rsidR="0058135C"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czy kwota otrzymanej dotacji została wykorzystana na działalność jednostki, zgodnie katalogiem wydatków przewidzianym w art. 35 ustawy z dnia 27 października 2017 r. o finansowaniu zadań oświatowych.</w:t>
      </w:r>
    </w:p>
    <w:p w14:paraId="6C6F5E82"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Dodatkowo, projekt przewiduje:</w:t>
      </w:r>
    </w:p>
    <w:p w14:paraId="0789A494" w14:textId="77777777" w:rsidR="0058135C"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że kontrola nie może trwać dłużej niż 2 miesiące w odniesieniu do wydatków danego roku,</w:t>
      </w:r>
    </w:p>
    <w:p w14:paraId="467B8547" w14:textId="77777777" w:rsidR="0058135C"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że brak sporządzenia wystąpienia pokontrolnego w ciągu miesiąca od zakończenia kontroli oznacza brak zastrzeżeń do przedłożonych danych lub wydatkowania środków.</w:t>
      </w:r>
    </w:p>
    <w:p w14:paraId="0BB4C186"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Zasady te mają na celu unormowanie, a czasem wręcz ucywilizowanie samego procesu kontroli, aby uprawnienie do kontroli nie mogło powodować nieproporcjonalnej do potrzeb, dezorganizacji pracy jednostki i permanentnej niepewności organów prowadzących i pozostałego personelu. Zmiany te zostały ujęte w art. 2 pkt 3 projektu.</w:t>
      </w:r>
    </w:p>
    <w:p w14:paraId="3070E528"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 Przeniesienie na poziom ustawowy i ujednolicenie terminów</w:t>
      </w:r>
      <w:r>
        <w:rPr>
          <w:rFonts w:ascii="Times New Roman" w:eastAsia="Times New Roman" w:hAnsi="Times New Roman" w:cs="Times New Roman"/>
          <w:sz w:val="24"/>
          <w:szCs w:val="24"/>
        </w:rPr>
        <w:t xml:space="preserve"> do rozliczenia wykorzystania dotacji (do 31 stycznia) oraz comiesięcznej informacji o liczbie dzieci (do 10 dnia miesiąca). Dotychczas terminy te były różnie określane na poziomie jednostek samorządu terytorialnego. Zmiana ta została ujęta w art. 2 pkt 4 lit. a projektu.</w:t>
      </w:r>
    </w:p>
    <w:p w14:paraId="76140133"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 Doprecyzowanie, że w trakcie kontroli rozliczenia dotacji, niesamorządowe szkoły i przedszkola mogą z własnej inicjatywy dokonać korekty w rozliczeniu wykorzystania dotacji.</w:t>
      </w:r>
      <w:r>
        <w:rPr>
          <w:rFonts w:ascii="Times New Roman" w:eastAsia="Times New Roman" w:hAnsi="Times New Roman" w:cs="Times New Roman"/>
          <w:sz w:val="24"/>
          <w:szCs w:val="24"/>
        </w:rPr>
        <w:t xml:space="preserve"> Dotychczas kwestia ta była interpretowana w różny sposób w zależności od kontrolujących osób. Projekt przewiduje, że w przypadku złożenia takiej korekty, maksymalny, dwumiesięczny okres na przeprowadzenie kontroli będzie liczony od początku. Zmiany te zostały ujęte w art. 2 pkt 4 lit. b projektu.</w:t>
      </w:r>
    </w:p>
    <w:p w14:paraId="787F0147"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 Wykreślenie wymogu, aby środki z dotacji, której wypłata została wstrzymana i wypłacona w kolejnych latach, były wydatkowane proporcjonalnie do lat, za które została wstrzymana. Projekt przewiduje, że środki z dotacji będą mogły być wydane na koszty i wydatki wygenerowane we wszystkich latach, w których dotacja została wstrzymana oraz w roku w którym została wypłacona.</w:t>
      </w:r>
      <w:r>
        <w:rPr>
          <w:rFonts w:ascii="Times New Roman" w:eastAsia="Times New Roman" w:hAnsi="Times New Roman" w:cs="Times New Roman"/>
          <w:sz w:val="24"/>
          <w:szCs w:val="24"/>
        </w:rPr>
        <w:t xml:space="preserve"> Dotacja wstrzymana i wypłacona po latach, w praktyce często nie może już być wydana proporcjonalnie na koszty wygenerowane w latach, kiedy dotacja została wstrzymana. Organy prowadzące nie wiedząc, czy będą mogły pokryć zobowiązania, często muszą je sztucznie ograniczać. Nie zmienia to faktu, że realizują swoje zadania, za co powinny otrzymać należną dotację i mieć możliwość jej wykorzystania.</w:t>
      </w:r>
    </w:p>
    <w:p w14:paraId="3B60F575"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Dodatkowo w przypadku wstrzymania wypłaty dotacji i wypłaty jej w grudniu, okresem w którym będzie można wykorzystać i za który można rozliczyć tę dotację, będzie kolejny kwartał. Zmiany te zostały ujęte w art. 2 pkt 4 lit. d projektu.</w:t>
      </w:r>
    </w:p>
    <w:p w14:paraId="11B55C4E"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 Zastąpienie uchwał 314 powiatów i 2 477 gmin odesłaniem do odpowiednich przepisów ustawy z dnia 15 lipca 2011 r. o kontroli w administracji rządowej oraz jednym rozporządzeniem</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określającym szczegółowy tryb i sposób rozliczania dotacji wydanym przez ministra właściwego do spraw oświaty i wychowania. </w:t>
      </w:r>
      <w:r>
        <w:rPr>
          <w:rFonts w:ascii="Times New Roman" w:eastAsia="Times New Roman" w:hAnsi="Times New Roman" w:cs="Times New Roman"/>
          <w:sz w:val="24"/>
          <w:szCs w:val="24"/>
        </w:rPr>
        <w:t xml:space="preserve">Zgodnie z projektem, Minister </w:t>
      </w:r>
      <w:r>
        <w:rPr>
          <w:rFonts w:ascii="Times New Roman" w:eastAsia="Times New Roman" w:hAnsi="Times New Roman" w:cs="Times New Roman"/>
          <w:sz w:val="24"/>
          <w:szCs w:val="24"/>
        </w:rPr>
        <w:lastRenderedPageBreak/>
        <w:t>w rozporządzeniu ma określić m. in. wzór wniosku o udzielenie dotacji i wzór formularza rocznego rozliczenia wykorzystania dotacji. Zmiany te zostały ujęte w art. 2 pkt 3 i 5 projektu.</w:t>
      </w:r>
    </w:p>
    <w:p w14:paraId="75A2C4CB"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14. Uchylenie możliwości egzekucji ze środków dotacji</w:t>
      </w:r>
      <w:r>
        <w:rPr>
          <w:rFonts w:ascii="Times New Roman" w:eastAsia="Times New Roman" w:hAnsi="Times New Roman" w:cs="Times New Roman"/>
          <w:sz w:val="24"/>
          <w:szCs w:val="24"/>
        </w:rPr>
        <w:t>, poprzez uchylenie w art. 49 ust. 2 w brzmieniu: "Ust. 1 nie dotyczy egzekucji prowadzonej w przypadku stwierdzenia, na podstawie ustawy z dnia 27 sierpnia 2009 r. o finansach publicznych, obowiązku zwrotu dotacji wykorzystanej niezgodnie z przeznaczeniem, pobranej nienależnie lub w nadmiernej wysokości.”.</w:t>
      </w:r>
    </w:p>
    <w:p w14:paraId="0064A340"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Ten zapis jest nieprecyzyjny oraz generuje ryzyko powstania niesprawiedliwych i niewspółmiernych szkód w stosunku do odzyskanych środków.</w:t>
      </w:r>
    </w:p>
    <w:p w14:paraId="2FD77956"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Jedna z interpretacji tego przepisu dopuszcza prowadzenie egzekucji z bieżących należności z tytułu dotacji, wypłacanych nie tylko na placówkę, w której zakwestionowano i przypisano do zwrotu część dotacji, ale także egzekwowanie z dotacji udzielanych na rzecz innych placówek, prowadzonych przez ten sam organ prowadzący. Może to mieć miejsce zarówno z dotacji na placówki położone w innych miejscach, niż prowadzona jest egzekucja (dotowanych przez inny samorząd), jak i egzekwowane mogą być środki z dotacji na placówkę w sytuacji, gdy ta, której dotyczy zwrot dotacji, już nie istnieje. Zajęcie dotacji i jej niewypłacenie na rzecz placówki powoduje, że ta szkoła czy przedszkole pozostaje bez środków finansowych na swoją działalność. Jest to szczególnie drastyczne i dotkliwe w przypadku zajęcia w drodze egzekucji dotacji wypłacanych dla jednostek publicznych (prowadzonych przez inne osoby, niż samorządy i ministrowie), gdyż nie mają one możliwości nawet częściowego finansowania działalności z opłat czesnego, wnoszonych przez rodziców.</w:t>
      </w:r>
    </w:p>
    <w:p w14:paraId="78569CBA"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Egzekucja prowadzona poprzez zajęcie środków z dotacji, czyli ich niewypłacenie placówce i przekazanie bezpośrednio na rzecz organu egzekucyjnego, a następnie wierzyciela, prowadzi także do problemów z rozliczeniem tych nieudzielonych i niewypłaconych dotacji, gdyż organ prowadzący ani takich środków fizycznie nie otrzymał, ani nie wydatkował.</w:t>
      </w:r>
    </w:p>
    <w:p w14:paraId="2DC7748C"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Dodatkowo przepis ten, stosowany w przypadku nadania klauzuli natychmiastowej wykonalności, pozwala na doprowadzenie do niewypłacalności oraz do nagłego i niezorganizowanego przerwania funkcjonowania placówki oświatowej, przed uprawomocnieniem decyzji nakazującej zwrot dotacji, czyli de facto z pozbawieniem prawa do kontroli sądowej wydanego rozstrzygnięcia. Zmiany te zostały ujęte w art. 2 pkt 6 projektu.</w:t>
      </w:r>
    </w:p>
    <w:p w14:paraId="57CEE4C4" w14:textId="77777777" w:rsidR="0058135C" w:rsidRDefault="00000000">
      <w:pPr>
        <w:spacing w:line="276" w:lineRule="auto"/>
        <w:ind w:firstLine="72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Przepisy przejściowe:</w:t>
      </w:r>
    </w:p>
    <w:p w14:paraId="372B1F1A"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 Określenie, że obowiązek zwrotu do budżetu państwa odebranych dotacji ze szkół i przedszkoli niesamorządowych, w zakresie w jakim pochodzą z subwencji oświatowej, dotyczy środków wyegzekwowanych po wejściu w życie niniejszej ustawy.</w:t>
      </w:r>
      <w:r>
        <w:rPr>
          <w:rFonts w:ascii="Times New Roman" w:eastAsia="Times New Roman" w:hAnsi="Times New Roman" w:cs="Times New Roman"/>
          <w:sz w:val="24"/>
          <w:szCs w:val="24"/>
        </w:rPr>
        <w:t xml:space="preserve"> Zasada ta została ujęta w art. 3 projektu.</w:t>
      </w:r>
    </w:p>
    <w:p w14:paraId="0C54F181"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16. Wprowadzenie dodatkowych przesłanek umożliwiających wznowienie postępowania administracyjnego, w którym szkoły i przedszkola samorządowe mogłyby odzyskać niesłusznie odebrane im środki dotacyjne.</w:t>
      </w:r>
    </w:p>
    <w:p w14:paraId="31C19929"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Chodzi tu o sytuacje, kiedy środki zostały wydatkowane zgodnie z art. 35 ustawy z dnia 27 października 2017 r. o finansowaniu zadań oświatowych, w tym uwzględniając odesłania w nim zawarte, z katalogiem kosztów, wydatków i zadań o których mowa w art. 10 ust. 1 ustawy z dnia 14 grudnia 2016 r. - Prawo oświatowe oraz z katalogiem wydatków bieżących, o jakich mowa w art. 236 ust. 2 i 3 ustawy z dnia 27 sierpnia 2009 r. o finansach publicznych.</w:t>
      </w:r>
    </w:p>
    <w:p w14:paraId="6B1D95AE"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Środki te najczęściej zostały już wydatkowane w dobrej wierze i zgodnie z prawem na zadanie publiczne, jakim jest edukacja i wychowanie dzieci i młodzieży. Możliwość weryfikacji dokonanych kontroli pod kątem przepisów w brzmieniu nadanym niniejszą ustawą, jest także zasadna z uwagi na fakt, że</w:t>
      </w:r>
      <w:r>
        <w:rPr>
          <w:rFonts w:ascii="Times New Roman" w:eastAsia="Times New Roman" w:hAnsi="Times New Roman" w:cs="Times New Roman"/>
          <w:b/>
          <w:sz w:val="24"/>
          <w:szCs w:val="24"/>
        </w:rPr>
        <w:t xml:space="preserve"> niniejszy projekt nie tworzy nowych norm w zakresie wydatkowania dotacji, a jedynie precyzuje i uzupełnia przepisy, które mają te normy odzwierciedlać.</w:t>
      </w:r>
    </w:p>
    <w:p w14:paraId="6904219B"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Możliwość odzyskania tych środków lub wstrzymania ich egzekucji, jest niezbędna do dalszego funkcjonowania działających zgodnie z prawem, w dobrej wierze i pokrzywdzonych przez państwo podmiotów. Podmioty te, w ocenie zainteresowanych rodziców i ich dzieci najlepiej realizują ich prawo do nauki (art. 70 Konstytucji Rzeczypospolitej Polskiej) i prawo rodziców do wychowywania swoich dzieci zgodnie z ich przekonaniami (art. 48 ust. 1 i 53 ust. 3 Konstytucji). Natomiast na terenach o niskiej gęstości zaludnienia lub trudno dostępnych, szkoły niesamorządowe, są często jedyną możliwością pobierania nauki przez małe dzieci w miejscowości ich zamieszkania lub sąsiedniej.</w:t>
      </w:r>
    </w:p>
    <w:p w14:paraId="5E8A18A4"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Możliwość wzruszenia postępowań opartych na wadliwej interpretacji, prowadzącej do niesprawiedliwych sankcji, stanowi także realizację zasady budowy zaufania obywateli do państwa, wynikającej z zasady demokratycznego państwa prawnego, o której mowa w art. 2 Konstytucji Rzeczypospolitej Polskiej.</w:t>
      </w:r>
    </w:p>
    <w:p w14:paraId="72E0238B"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Normy te zostały ujęte w art. 4 projektu.</w:t>
      </w:r>
    </w:p>
    <w:p w14:paraId="1BC06EC7"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17. Określenie, że trwające kontrole, postępowania administracyjne i sądowoadministracyjne powinny być prowadzone według przepisów w ich nowym brzmieniu.</w:t>
      </w:r>
    </w:p>
    <w:p w14:paraId="406695B2" w14:textId="77777777" w:rsidR="0058135C" w:rsidRDefault="00000000">
      <w:pPr>
        <w:spacing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Ponieważ niniejszy projekt doprecyzowuje zasady wydatkowania, rozliczania i kontrolowania dotacji dla szkół i przedszkoli niesamorządowych, aby procesy te były prostsze, efektywniejsze i generujące mniej błędów i nadużyć, zasadnym jest, by projektowane przepisy były stosowane do postępowań trwających już w momencie wejścia w życie projektowanej ustawy. Będzie to o tyle łatwiejsze, że jak już wyżej wspomniano, zasadniczo, </w:t>
      </w:r>
      <w:r>
        <w:rPr>
          <w:rFonts w:ascii="Times New Roman" w:eastAsia="Times New Roman" w:hAnsi="Times New Roman" w:cs="Times New Roman"/>
          <w:b/>
          <w:sz w:val="24"/>
          <w:szCs w:val="24"/>
        </w:rPr>
        <w:t>niniejszy projekt nie tworzy nowych norm w zakresie wydatkowania dotacji, a jedynie precyzuje i uzupełnia przepisy, które mają te normy odzwierciedlać.</w:t>
      </w:r>
    </w:p>
    <w:p w14:paraId="3A89997E"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Normy te zostały ujęte w art. 5 ust. 1 i 2 projektu.</w:t>
      </w:r>
    </w:p>
    <w:p w14:paraId="4BD249B8" w14:textId="77777777" w:rsidR="0058135C" w:rsidRDefault="00000000">
      <w:pPr>
        <w:spacing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18. Określenie, że maksymalny czas trwania kontroli (2 miesiące) w odniesieniu do danego roku oraz miesięczny termin na ewentualne sporządzenie wystąpienia pokontrolnego (w przypadku stwierdzenia nieprawidłowości) w odniesieniu do kontroli </w:t>
      </w:r>
      <w:r>
        <w:rPr>
          <w:rFonts w:ascii="Times New Roman" w:eastAsia="Times New Roman" w:hAnsi="Times New Roman" w:cs="Times New Roman"/>
          <w:b/>
          <w:sz w:val="24"/>
          <w:szCs w:val="24"/>
        </w:rPr>
        <w:lastRenderedPageBreak/>
        <w:t>wszczętych przed wejściem w życie niniejszej ustawy, biegną od momentu wejścia w życie ustawy.</w:t>
      </w:r>
    </w:p>
    <w:p w14:paraId="5D62F49A"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Normy te zostały ujęte w art. 5 ust. 3 i 4 projektu.</w:t>
      </w:r>
    </w:p>
    <w:p w14:paraId="384EB334"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Wejście w życie:</w:t>
      </w:r>
    </w:p>
    <w:p w14:paraId="3E3DA403" w14:textId="77777777" w:rsidR="0058135C" w:rsidRDefault="00000000">
      <w:pPr>
        <w:spacing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19. Projekt zakłada, że ustawa wejdzie w życie 14 dni po jej ogłoszeniu z wyjątkiem:</w:t>
      </w:r>
    </w:p>
    <w:p w14:paraId="5DC9E3ED" w14:textId="77777777" w:rsidR="0058135C"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przepisów redakcyjnych dotyczących branżowych centrów umiejętności; projekt nie przewiduje zmian merytorycznych w tym zakresie, a przepisy dotyczące tych jednostek ujęte w projekcie mają na celu utrzymanie zasad już uchwalonych i ogłoszonych; zasady te zgodnie z obecnym dotychczasowym brzmieniem ustawy mają wejść w życie 1 stycznia 2025 r.;</w:t>
      </w:r>
    </w:p>
    <w:p w14:paraId="2539D6F6" w14:textId="77777777" w:rsidR="0058135C"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przepisu uchylającego delegację do uchwalania zasad przeprowadzania kontroli przez poszczególne samorządy i przepisu, ustanawiającego delegację dla ministra właściwego od spraw oświaty i wychowania do wydania rozporządzenia w tym zakresie; w tym przypadku istotnym jest, aby Minister miał czas na wydanie takiego rozporządzenia.</w:t>
      </w:r>
    </w:p>
    <w:p w14:paraId="36F8695E" w14:textId="77777777" w:rsidR="0058135C"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Powyższe wyjątki mają wejść w życie 1 stycznia 2025 r.</w:t>
      </w:r>
    </w:p>
    <w:p w14:paraId="72EF185B" w14:textId="77777777" w:rsidR="0058135C"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Informacje dodatkowe:</w:t>
      </w:r>
    </w:p>
    <w:p w14:paraId="598659C3" w14:textId="77777777" w:rsidR="0058135C"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Skutki finansowe</w:t>
      </w:r>
    </w:p>
    <w:p w14:paraId="122E6DAD"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Oprócz obowiązku zwrotu nienależnie odebranych dotacji, projekt będzie generował oszczędności dla sektora publicznego (choć trudne do oszacowania). Oszczędności te będą wynikały z uproszczenia zasad rozliczania i kontrolowania rozliczania dotacji, w połączeniu ze wskazanymi poniżej okolicznościami.</w:t>
      </w:r>
    </w:p>
    <w:p w14:paraId="1A32458A" w14:textId="77777777" w:rsidR="0058135C" w:rsidRDefault="00000000">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Przedmiotowy projekt spowoduje bezpieczeństwo prawne i finansowe:</w:t>
      </w:r>
    </w:p>
    <w:p w14:paraId="15A281BF" w14:textId="77777777" w:rsidR="0058135C"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samorządy oszczędzają wydatki inwestycyjne, które musiałyby ponieść na ucznia, gdyby był on w placówce samorządowej - zasadniczo samorządy, w przeliczeniu na jednego ucznia w oświacie niesamorządowej "publicznej" (bezpłatnej), z własnych środków wydatkują tyle, ile wynoszą (tylko) wydatki bieżące na ucznia w oświacie samorządowej;</w:t>
      </w:r>
    </w:p>
    <w:p w14:paraId="16584239" w14:textId="77777777" w:rsidR="0058135C"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w przypadku szkół i przedszkoli niesamorządowych, "niepublicznych" - płatnych, samorządy nie muszą dopłacać ze swoich środków; oszczędzają więc całość środków "samorządowych", które ponosiłyby, gdyby ten uczeń lub wychowanek przebywał w szkole publicznej.</w:t>
      </w:r>
    </w:p>
    <w:p w14:paraId="52F14345" w14:textId="77777777" w:rsidR="0058135C" w:rsidRDefault="00000000">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Uproszczenie zasad kontroli:</w:t>
      </w:r>
    </w:p>
    <w:p w14:paraId="0CAEA19C" w14:textId="77777777" w:rsidR="0058135C"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zmniejszy czas i środki (wynagrodzenia) potrzebne na dokonanie kontroli;</w:t>
      </w:r>
    </w:p>
    <w:p w14:paraId="227A9499" w14:textId="77777777" w:rsidR="0058135C"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zmniejszy liczbę postępowań administracyjnych i sądowo-administracyjnych, co zmniejszy koszty wynagrodzeń z tym związanych;</w:t>
      </w:r>
    </w:p>
    <w:p w14:paraId="53A36A87" w14:textId="77777777" w:rsidR="0058135C"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pozwoli na wykorzystanie powyższych zasobów na kontrolowanie i eliminowanie rzeczywistych nadużyć, które pojawiają się przy podawaniu zawyżonych danych do wyliczania należnych dotacji.</w:t>
      </w:r>
    </w:p>
    <w:p w14:paraId="3F3A98AE" w14:textId="77777777" w:rsidR="0058135C" w:rsidRDefault="00000000">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Skutki prawne</w:t>
      </w:r>
    </w:p>
    <w:p w14:paraId="46002AAB" w14:textId="77777777" w:rsidR="0058135C"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Nie ma możliwości podjęcia alternatywnych, w stosunku do projektowanej ustawy, środków umożliwiających osiągnięcie zamierzonego celu. Działania dotyczące ochrony indywidualnych praw (w szczególności na etapie kontroli, postępowań administracyjnych i sądowo-administracyjnych) nie zawsze były skuteczne, w wyniku różnorodnej interpretacji tych samych przepisów w analogicznym stanie faktycznym. Jedynym rozwiązaniem, będzie więc likwidacja pola do wielorakich interpretacji prawa poprzez doprecyzowanie i uproszczenie przepisów, zaproponowane niniejszym projektem ustawy.</w:t>
      </w:r>
    </w:p>
    <w:p w14:paraId="0F71CBB3"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Projektowana ustawa nie jest sprzeczna z prawem Unii Europejskiej.</w:t>
      </w:r>
    </w:p>
    <w:p w14:paraId="1BA042E2" w14:textId="77777777" w:rsidR="0058135C" w:rsidRDefault="00000000">
      <w:pPr>
        <w:spacing w:after="20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Projektowana ustawa nie zmienia nic w kwestii konstytucyjnych wolności i praw i jest zgodna z Konstytucją RP.</w:t>
      </w:r>
    </w:p>
    <w:p w14:paraId="6E329C0F" w14:textId="77777777" w:rsidR="0058135C"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Skutki społeczne</w:t>
      </w:r>
    </w:p>
    <w:p w14:paraId="2699E1FD" w14:textId="77777777" w:rsidR="0058135C" w:rsidRDefault="0058135C">
      <w:pPr>
        <w:spacing w:after="0" w:line="240" w:lineRule="auto"/>
        <w:ind w:firstLine="720"/>
        <w:jc w:val="both"/>
        <w:rPr>
          <w:rFonts w:ascii="Times New Roman" w:eastAsia="Times New Roman" w:hAnsi="Times New Roman" w:cs="Times New Roman"/>
          <w:sz w:val="24"/>
          <w:szCs w:val="24"/>
        </w:rPr>
      </w:pPr>
    </w:p>
    <w:p w14:paraId="787F682B" w14:textId="77777777" w:rsidR="0058135C" w:rsidRDefault="00000000">
      <w:pPr>
        <w:spacing w:after="20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Projektowana ustawa przyniesie pozytywne skutki społeczne. Celem zmian jest wyeliminowanie nadużyć przy kontrolach wykonywanych przez organy gmin i powiatów w jednostkach oświatowych pobierających i wykorzystujących dotacje oświatowe. Organ kontrolny nie będzie mógł kwestionować merytorycznej zasadności i celowości wydatków i decyzji zarządczych dyrektorów niesamorządowych szkół i przedszkoli, przy jednoczesnym braku ograniczenia narzędzi samorządów w kontrolowaniu rzeczywistych nadużyć przy ewentualnym pobieraniu nadmiernej dotacji lub wydatkowania jej poza jednostką oświatową.</w:t>
      </w:r>
    </w:p>
    <w:p w14:paraId="4ACC41D7" w14:textId="77777777" w:rsidR="0058135C" w:rsidRDefault="00000000">
      <w:pPr>
        <w:spacing w:after="200" w:line="240" w:lineRule="auto"/>
        <w:ind w:firstLine="720"/>
        <w:jc w:val="both"/>
        <w:rPr>
          <w:rFonts w:ascii="Times New Roman" w:eastAsia="Times New Roman" w:hAnsi="Times New Roman" w:cs="Times New Roman"/>
          <w:color w:val="808080"/>
          <w:sz w:val="24"/>
          <w:szCs w:val="24"/>
        </w:rPr>
      </w:pPr>
      <w:r>
        <w:rPr>
          <w:rFonts w:ascii="Times New Roman" w:eastAsia="Times New Roman" w:hAnsi="Times New Roman" w:cs="Times New Roman"/>
          <w:sz w:val="24"/>
          <w:szCs w:val="24"/>
        </w:rPr>
        <w:t>Projektowane zmiany spowodują, że zmniejszy się znacząco ryzyko podejmowania działań administracyjnych, których skutkiem będzie pozostawienie szkół i przedszkoli bez środków nie tylko na wypłaty wynagrodzeń dla nauczycieli i wychowawców, ale także bez środków na wyżywienie dla samych dzieci.</w:t>
      </w:r>
    </w:p>
    <w:p w14:paraId="1906B7A4" w14:textId="77777777" w:rsidR="0058135C"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Skutki gospodarcze</w:t>
      </w:r>
    </w:p>
    <w:p w14:paraId="31BFBC96" w14:textId="77777777" w:rsidR="0058135C" w:rsidRDefault="0058135C">
      <w:pPr>
        <w:spacing w:after="0" w:line="240" w:lineRule="auto"/>
        <w:jc w:val="both"/>
        <w:rPr>
          <w:rFonts w:ascii="Times New Roman" w:eastAsia="Times New Roman" w:hAnsi="Times New Roman" w:cs="Times New Roman"/>
          <w:sz w:val="24"/>
          <w:szCs w:val="24"/>
        </w:rPr>
      </w:pPr>
    </w:p>
    <w:p w14:paraId="23B28E33" w14:textId="77777777" w:rsidR="0058135C" w:rsidRDefault="00000000">
      <w:pPr>
        <w:spacing w:after="20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Projektowana ustawa przyniesie pozytywne skutki gospodarcze.</w:t>
      </w:r>
    </w:p>
    <w:p w14:paraId="14060DDA" w14:textId="77777777" w:rsidR="0058135C" w:rsidRDefault="00000000">
      <w:pPr>
        <w:spacing w:after="20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Projektowana ustawa spowoduje bezpieczeństwo prawne i finansowe dla szkół i przedszkoli niesamorządowych, co daje podstawę do ich dalszego rozwoju, a w konsekwencji:</w:t>
      </w:r>
    </w:p>
    <w:p w14:paraId="474E1712" w14:textId="77777777" w:rsidR="0058135C" w:rsidRDefault="00000000">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samorządy oszczędzają wydatki inwestycyjne, które musiałyby ponieść na ucznia, gdyby był on w placówce samorządowej - zasadniczo samorządy, w przeliczeniu na jednego ucznia w oświacie niesamorządowej "publicznej" (bezpłatnej), z własnych środków wydatkują tyle, ile wynoszą (tylko) wydatki bieżące na ucznia w oświacie samorządowej;</w:t>
      </w:r>
    </w:p>
    <w:p w14:paraId="19D7F432" w14:textId="77777777" w:rsidR="0058135C" w:rsidRDefault="00000000">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w przypadku szkół i przedszkoli niesamorządowych, "niepublicznych" - płatnych, samorządy nie muszą dopłacać ze swoich środków; oszczędzają więc całość środków "samorządowych", które ponosiłyby, gdyby ten uczeń lub wychowanek przebywał w szkole publicznej.</w:t>
      </w:r>
    </w:p>
    <w:p w14:paraId="0CBFCFCD" w14:textId="77777777" w:rsidR="0058135C" w:rsidRDefault="00000000">
      <w:pPr>
        <w:spacing w:after="20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Uproszczenie zasad kontroli:</w:t>
      </w:r>
    </w:p>
    <w:p w14:paraId="35939057" w14:textId="77777777" w:rsidR="0058135C" w:rsidRDefault="00000000">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zmniejszy czas i środki (wynagrodzenia) potrzebne na dokonanie kontroli;</w:t>
      </w:r>
    </w:p>
    <w:p w14:paraId="79151B2A" w14:textId="77777777" w:rsidR="0058135C" w:rsidRDefault="00000000">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zmniejszy liczbę postępowań administracyjnych i sądowo-administracyjnych, co zmniejszy koszty wynagrodzeń z tym związanych;</w:t>
      </w:r>
    </w:p>
    <w:p w14:paraId="39C017FD" w14:textId="77777777" w:rsidR="0058135C" w:rsidRDefault="00000000">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pozwoli na wykorzystanie powyższych zasobów na kontrolowanie i eliminowanie rzeczywistych nadużyć, które pojawiają się przy podawaniu zawyżonych danych do wyliczania należnych dotacji lub ich wydatkowaniu.</w:t>
      </w:r>
    </w:p>
    <w:p w14:paraId="196516F6" w14:textId="77777777" w:rsidR="0058135C" w:rsidRDefault="00000000">
      <w:pPr>
        <w:spacing w:after="20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 nie zawiera przepisów określających zasady podejmowania, wykonywania lub zakończenia działalności gospodarczej.</w:t>
      </w:r>
    </w:p>
    <w:p w14:paraId="562E8ADF" w14:textId="77777777" w:rsidR="0058135C"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Wdrożenie projektowanych przepisów nie spowoduje wzrostu obciążeń administracyjnych mikroprzedsiębiorców, małych i średnich przedsiębiorców.</w:t>
      </w:r>
    </w:p>
    <w:p w14:paraId="52926CFE" w14:textId="77777777" w:rsidR="0058135C" w:rsidRDefault="00000000">
      <w:pPr>
        <w:spacing w:after="200" w:line="240" w:lineRule="auto"/>
        <w:ind w:firstLine="708"/>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Projekt ustawy jest zgodny z przepisami ustawy z dnia 6 marca 2018 r. – Prawo przedsiębiorców (Dz. U. z 2024 r. poz. 236, 1222).</w:t>
      </w:r>
    </w:p>
    <w:p w14:paraId="566C4043" w14:textId="77777777" w:rsidR="0058135C"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Inne</w:t>
      </w:r>
    </w:p>
    <w:p w14:paraId="11EA2B13" w14:textId="77777777" w:rsidR="0058135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 nie zawiera przepisów regulacyjnych i nie określa wymogów dotyczących świadczenia usług transgranicznych w rozumieniu ustawy z dnia 22 grudnia 2015 r. o zasadach uznawania kwalifikacji zawodowych nabytych w państwach członkowskich Unii Europejskiej (t.j. Dz.U. z 2023 r. poz. 334).</w:t>
      </w:r>
    </w:p>
    <w:p w14:paraId="5F833E7C"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Projektowana ustawa nie wymaga przedstawienia właściwym organom i instytucjom Unii Europejskiej, w tym Europejskiemu Bankowi Centralnemu, w celu uzyskania opinii, dokonania powiadomienia, konsultacji albo uzgodnienia.</w:t>
      </w:r>
    </w:p>
    <w:p w14:paraId="4900F8EF" w14:textId="77777777" w:rsidR="0058135C"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Projektowana ustawa nie zawiera przepisów technicznych, a zatem nie podlega notyfikacji zgodnie z przepisami rozporządzenia Rady Ministrów z dnia 23 grudnia 2002 r. w sprawie sposobu funkcjonowania krajowego systemu notyfikacji norm i aktów prawnych (Dz. U. poz. 2039 oraz z 2004 r. poz. 597).</w:t>
      </w:r>
    </w:p>
    <w:p w14:paraId="455AB327" w14:textId="77777777" w:rsidR="0058135C" w:rsidRDefault="00000000">
      <w:pPr>
        <w:spacing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Projektowana ustawa nie podlegała ocenie w zakresie oceny skutków regulacji w trybie §32 uchwały nr 190 Rady Ministrów z dnia 29 października 2013 r. – Regulamin pracy Rady Ministrów (M.P. z 2024 r. poz. 806).</w:t>
      </w:r>
    </w:p>
    <w:p w14:paraId="4397C033" w14:textId="77777777" w:rsidR="0058135C" w:rsidRDefault="0058135C">
      <w:pPr>
        <w:spacing w:after="0" w:line="240" w:lineRule="auto"/>
        <w:jc w:val="center"/>
        <w:rPr>
          <w:rFonts w:ascii="Times New Roman" w:eastAsia="Times New Roman" w:hAnsi="Times New Roman" w:cs="Times New Roman"/>
          <w:b/>
          <w:sz w:val="24"/>
          <w:szCs w:val="24"/>
        </w:rPr>
      </w:pPr>
    </w:p>
    <w:p w14:paraId="2FB546FC" w14:textId="77777777" w:rsidR="0058135C" w:rsidRDefault="0058135C">
      <w:pPr>
        <w:spacing w:after="0" w:line="240" w:lineRule="auto"/>
        <w:jc w:val="center"/>
        <w:rPr>
          <w:rFonts w:ascii="Times New Roman" w:eastAsia="Times New Roman" w:hAnsi="Times New Roman" w:cs="Times New Roman"/>
          <w:b/>
          <w:sz w:val="24"/>
          <w:szCs w:val="24"/>
        </w:rPr>
      </w:pPr>
    </w:p>
    <w:p w14:paraId="5870FEF2" w14:textId="77777777" w:rsidR="0058135C"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DEKLAROWANE SKUTKI REGULACJI (DSR)</w:t>
      </w:r>
    </w:p>
    <w:p w14:paraId="01F17C1C" w14:textId="77777777" w:rsidR="0058135C"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projektu ustawy</w:t>
      </w:r>
    </w:p>
    <w:p w14:paraId="2832EAC2" w14:textId="77777777" w:rsidR="0058135C" w:rsidRDefault="0058135C">
      <w:pPr>
        <w:tabs>
          <w:tab w:val="left" w:pos="2834"/>
        </w:tabs>
        <w:spacing w:after="0" w:line="240" w:lineRule="auto"/>
        <w:rPr>
          <w:rFonts w:ascii="Times New Roman" w:eastAsia="Times New Roman" w:hAnsi="Times New Roman" w:cs="Times New Roman"/>
          <w:b/>
          <w:sz w:val="24"/>
          <w:szCs w:val="24"/>
        </w:rPr>
      </w:pPr>
    </w:p>
    <w:p w14:paraId="4464CAE0" w14:textId="77777777" w:rsidR="0058135C" w:rsidRDefault="00000000">
      <w:pPr>
        <w:tabs>
          <w:tab w:val="left" w:pos="6290"/>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Informacja o projekcie</w:t>
      </w:r>
      <w:r>
        <w:rPr>
          <w:rFonts w:ascii="Times New Roman" w:eastAsia="Times New Roman" w:hAnsi="Times New Roman" w:cs="Times New Roman"/>
          <w:b/>
          <w:sz w:val="24"/>
          <w:szCs w:val="24"/>
        </w:rPr>
        <w:tab/>
      </w:r>
    </w:p>
    <w:p w14:paraId="69C7DF45" w14:textId="77777777" w:rsidR="0058135C" w:rsidRDefault="00000000">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Tytuł projektu:</w:t>
      </w:r>
    </w:p>
    <w:tbl>
      <w:tblPr>
        <w:tblStyle w:val="a"/>
        <w:tblW w:w="918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82"/>
      </w:tblGrid>
      <w:tr w:rsidR="0058135C" w14:paraId="6588F7B5" w14:textId="77777777">
        <w:trPr>
          <w:trHeight w:val="410"/>
        </w:trPr>
        <w:tc>
          <w:tcPr>
            <w:tcW w:w="9182" w:type="dxa"/>
          </w:tcPr>
          <w:p w14:paraId="33CD497C" w14:textId="77777777" w:rsidR="0058135C"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 ustawy o zmianie ustawy o dochodach jednostek samorządu terytorialnego oraz ustawy o finansowaniu zadań oświatowych</w:t>
            </w:r>
          </w:p>
        </w:tc>
      </w:tr>
    </w:tbl>
    <w:p w14:paraId="5293B68A" w14:textId="77777777" w:rsidR="0058135C" w:rsidRDefault="0058135C">
      <w:pPr>
        <w:spacing w:after="0"/>
        <w:jc w:val="both"/>
        <w:rPr>
          <w:rFonts w:ascii="Times New Roman" w:eastAsia="Times New Roman" w:hAnsi="Times New Roman" w:cs="Times New Roman"/>
          <w:b/>
          <w:sz w:val="24"/>
          <w:szCs w:val="24"/>
        </w:rPr>
      </w:pPr>
    </w:p>
    <w:p w14:paraId="07CEB988" w14:textId="77777777" w:rsidR="0058135C" w:rsidRDefault="00000000">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Przedstawiciel wnioskodawcy:</w:t>
      </w:r>
    </w:p>
    <w:tbl>
      <w:tblPr>
        <w:tblStyle w:val="a0"/>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9"/>
      </w:tblGrid>
      <w:tr w:rsidR="0058135C" w14:paraId="272EA7D8" w14:textId="77777777">
        <w:trPr>
          <w:trHeight w:val="270"/>
        </w:trPr>
        <w:tc>
          <w:tcPr>
            <w:tcW w:w="9209" w:type="dxa"/>
          </w:tcPr>
          <w:p w14:paraId="20B05161" w14:textId="77777777" w:rsidR="0058135C"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Grzegorz Płaczek</w:t>
            </w:r>
          </w:p>
        </w:tc>
      </w:tr>
    </w:tbl>
    <w:p w14:paraId="43E9C663" w14:textId="77777777" w:rsidR="0058135C" w:rsidRDefault="0058135C">
      <w:pPr>
        <w:spacing w:after="0"/>
        <w:rPr>
          <w:rFonts w:ascii="Times New Roman" w:eastAsia="Times New Roman" w:hAnsi="Times New Roman" w:cs="Times New Roman"/>
          <w:b/>
          <w:sz w:val="24"/>
          <w:szCs w:val="24"/>
        </w:rPr>
      </w:pPr>
    </w:p>
    <w:p w14:paraId="7A6C914A" w14:textId="77777777" w:rsidR="0058135C"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 Część wstępna</w:t>
      </w:r>
    </w:p>
    <w:p w14:paraId="320EAF1B" w14:textId="77777777" w:rsidR="0058135C"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Zwięzły opis zidentyfikowanego problemu i proponowanych rozwiązań.</w:t>
      </w:r>
    </w:p>
    <w:tbl>
      <w:tblPr>
        <w:tblStyle w:val="a1"/>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58135C" w14:paraId="27FC2E67" w14:textId="77777777">
        <w:trPr>
          <w:trHeight w:val="6808"/>
        </w:trPr>
        <w:tc>
          <w:tcPr>
            <w:tcW w:w="9060" w:type="dxa"/>
          </w:tcPr>
          <w:p w14:paraId="786075F2" w14:textId="77777777" w:rsidR="0058135C"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Przepisy ustawy z dnia 19 marca 2009 r. o zmianie ustawy o systemie oświaty oraz o zmianie niektórych innych ustaw określiły zakres wydatków, na który mogą być przeznaczane dotacje otrzymywane przez szkoły i przedszkola niesamorządowe. Zmiana miała na celu ograniczenie nadużyć. Intencją ustawodawcy było ograniczenie wydatkowania środków otrzymanych z dotacji wyłącznie na te związane z działalnością jednostek oświatowych, dlatego też w ustawie zapisano, że środki z dotacji mogą być wykorzystane wyłącznie na „cele działalności” jednostek oświatowych. Taka zmiana wprowadziła jednak także wątpliwość co do charakteru dotacji, tj. czy jest to cały czas dotacja podmiotowa, czy stała się dotacją celową? Wprowadzenie ww. przepisów dało także narzędzie do nadużyć samorządom, poprzez możliwość żądania wykazania związku z „celami działalności” każdego wydatku, mimo, że jego związek z działalnością szkoły lub przedszkola jest oczywisty.</w:t>
            </w:r>
          </w:p>
          <w:p w14:paraId="2799CEA2" w14:textId="77777777" w:rsidR="0058135C"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Jedną z motywacji, dla których część samorządów szuka pretekstu do zwrotu dotacji jest fakt, że mimo, że dotacja w większości jest udzielana ze środków budżetu państwa przekazywanych samorządowi w formie subwencji oświatowej, to po zakwestionowaniu prawidłowości wykorzystania i zwrocie przez szkołę lub przedszkole, trafia wyłącznie do budżetu samorządu i nie jest zwracana do budżetu państwa. Takie działania samorządów prowadzą do bezpodstawnego wzbogacania się kosztem wydatków, które niesamorządowe szkoły i przedszkola już poniosły na naukę i wychowanie uczniów, w tym na opiekę i rehabilitację uczniów niepełnosprawnych.</w:t>
            </w:r>
          </w:p>
          <w:p w14:paraId="5298F14C" w14:textId="77777777" w:rsidR="0058135C"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Przykładowo, organy kontrolujące kwestionowały i żądały zwrotu dotacji w następujących sytuacjach:</w:t>
            </w:r>
          </w:p>
          <w:p w14:paraId="506DBF49" w14:textId="77777777" w:rsidR="0058135C"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brak szczegółowego uzasadnienia premii dla wychowawców rzędu 200 zł miesięcznie;</w:t>
            </w:r>
          </w:p>
          <w:p w14:paraId="1D5022B9" w14:textId="77777777" w:rsidR="0058135C"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zakup wody butelkowanej do przedszkola;</w:t>
            </w:r>
          </w:p>
          <w:p w14:paraId="2650C676" w14:textId="77777777" w:rsidR="0058135C"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wypłata wynagrodzenia dla osoby posiadającej jednocześnie uprawnienia do pracy w roli wychowawcy i psychologa;</w:t>
            </w:r>
          </w:p>
          <w:p w14:paraId="03DA59A3" w14:textId="77777777" w:rsidR="0058135C"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wypłata wynagrodzenia dla osoby posiadającej jednocześnie uprawnienia do pracy w roli wychowawcy i nauczyciela języka obcego;</w:t>
            </w:r>
          </w:p>
          <w:p w14:paraId="6AAD819A" w14:textId="77777777" w:rsidR="0058135C"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pobranie pensji dla dyrektora w formie noty księgowej, a nie przelewu bankowego.</w:t>
            </w:r>
          </w:p>
          <w:p w14:paraId="1D51E46A" w14:textId="77777777" w:rsidR="0058135C"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 więcej, obecne nieprecyzyjne brzmienie przepisów oraz ich wykładnia w duchu nie uwzględniającym intencji prawodawcy powoduje, że decyzje organów kontrolujących są często utrzymywane w wyrokach sądów administracyjnych. Takie działanie skutkuje </w:t>
            </w:r>
            <w:r>
              <w:rPr>
                <w:rFonts w:ascii="Times New Roman" w:eastAsia="Times New Roman" w:hAnsi="Times New Roman" w:cs="Times New Roman"/>
                <w:sz w:val="24"/>
                <w:szCs w:val="24"/>
              </w:rPr>
              <w:lastRenderedPageBreak/>
              <w:t>pozostawieniem szkół i przedszkoli bez środków nie tylko na wypłaty wynagrodzeń dla nauczycieli i wychowawców, ale także bez środków na wyżywienie dla samych dzieci.</w:t>
            </w:r>
          </w:p>
          <w:p w14:paraId="69B46676" w14:textId="77777777" w:rsidR="0058135C"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Celem zmian jest wyeliminowanie nadużyć przy kontrolach wykonywanych przez organy gmin i powiatów w jednostkach oświatowych pobierających i wykorzystujących dotacje oświatowe. Niniejsza ustawa przewiduje pozostawienie narzędzi kontrolnych w zakresie weryfikacji prawdziwości danych przedstawionych do wyliczenia i pozyskania dotacji, a w zakresie wykorzystania do weryfikacji, czy dotacja została wydatkowana w ramach działalności podmiotu otrzymującego dotację, jakim jest szkoła lub przedszkole. Taka kontrola nadal pozwoli więc na stwierdzenie, czy dotacja została pobrana należnie oraz w wysokości, wynikającej z przepisów i stanu faktycznego. Tym samym, zostanie dokonana kontrola w zakresie przepisu art. 251 ust. 1 pkt 2 ustawy o finansach publicznych. Organ kontrolny nie powinien jednak kwestionować merytorycznej zasadności i celowości wydatków i decyzji zarządczych dyrektorów niesamorządowych szkół i przedszkoli.</w:t>
            </w:r>
          </w:p>
          <w:p w14:paraId="48CBA04C" w14:textId="77777777" w:rsidR="0058135C"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związku z powyższym, niniejszy projekt zakłada:</w:t>
            </w:r>
          </w:p>
          <w:p w14:paraId="46D15EDF" w14:textId="77777777" w:rsidR="0058135C"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wprowadzenie zasady, że dotacja w zakresie, w jakim jest udzielana ze środków budżetu państwa przekazywanych samorządowi w formie subwencji oświatowej, po zakwestionowaniu prawidłowości jej wydatkowania i zwrocie przez szkołę lub przedszkole, jest zwracana do budżetu państwa;</w:t>
            </w:r>
          </w:p>
          <w:p w14:paraId="693173FD" w14:textId="77777777" w:rsidR="0058135C"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wykreślenie obowiązku przekazania do dnia 30 września organowi dotującemu informacji o planowanej liczbie „odpowiednio dzieci objętych wczesnym wspomaganiem rozwoju, uczniów, wychowanków, uczestników zajęć rewalidacyjno - wychowawczych lub słuchaczy kwalifikacyjnych kursów zawodowych”;</w:t>
            </w:r>
          </w:p>
          <w:p w14:paraId="293BAF17" w14:textId="77777777" w:rsidR="0058135C"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doprecyzowanie, że dotacje dla oświaty niesamorządowej mają co do zasady charakter podmiotowy, a charakter celowy odnosi się wyłącznie do wydatków na realizację zaleceń zawartych w orzeczeniach i indywidualnych programach, wymienionych w art. 35 ust. 5 pkt 2 ustawy z dnia 27 października 2017 r. o finansowaniu zadań oświatowych;</w:t>
            </w:r>
          </w:p>
          <w:p w14:paraId="71B8DAB2" w14:textId="77777777" w:rsidR="0058135C"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doprecyzowanie, że wszystkie pochodne od wynagrodzenia (w ramach dotychczasowych kwot przekazywanych dotacji), w tym premie, dodatki do wynagrodzenia, ekwiwalent za urlop i zasiłki mogą być sfinansowane z dotacji;</w:t>
            </w:r>
          </w:p>
          <w:p w14:paraId="5BAADA98" w14:textId="77777777" w:rsidR="0058135C"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doprecyzowanie, że odpisy amortyzacyjne oraz odsetki i prowizje od kredytów inwestycyjnych stanowią także wydatki bieżące o jakich mowa w art. 236 ust. 2 i 3 ustawy z dnia 27 sierpnia 2009 r. o finansach publicznych;</w:t>
            </w:r>
          </w:p>
          <w:p w14:paraId="4490E3D7" w14:textId="77777777" w:rsidR="0058135C"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wprowadzenie zasady, że dotacja w części, w jakiej została przekazana po 19. grudnia danego roku, może zostać wykorzystana w pierwszym kwartale kolejnego roku;</w:t>
            </w:r>
          </w:p>
          <w:p w14:paraId="05819B28" w14:textId="77777777" w:rsidR="0058135C"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doprecyzowanie kwoty, jakie szkoła lub przedszkole może wykorzystać na koszty i wydatki ogólne ze środków otrzymanych na naukę i rehabilitację dzieci niepełnosprawnych;</w:t>
            </w:r>
          </w:p>
          <w:p w14:paraId="5829FE29" w14:textId="77777777" w:rsidR="0058135C"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doprecyzowanie, że koszty i wydatki mogą być dokonane: przelewem bankowym z dowolnego rachunku organu prowadzącego, gotówką, kartą płatniczą, notą księgową lub za pobraniem;</w:t>
            </w:r>
          </w:p>
          <w:p w14:paraId="5E084050" w14:textId="77777777" w:rsidR="0058135C"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 doprecyzowanie zasad przeprowadzenia kontroli, w tym określenie wzorca kontroli;</w:t>
            </w:r>
          </w:p>
          <w:p w14:paraId="7D981998" w14:textId="77777777" w:rsidR="0058135C"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przeniesienie na poziom ustawowy i ujednolicenie terminów do rozliczenia wykorzystania dotacji (do 31 stycznia) oraz comiesięcznej informacji o liczbie dzieci (do 10 dnia miesiąca);</w:t>
            </w:r>
          </w:p>
          <w:p w14:paraId="4F1AE8EF" w14:textId="77777777" w:rsidR="0058135C"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doprecyzowanie, że w trakcie kontroli rozliczenia dotacji, niesamorządowe szkoły i przedszkola mogą z własnej inicjatywy dokonać korekty w rozliczeniu wykorzystania dotacji;</w:t>
            </w:r>
          </w:p>
          <w:p w14:paraId="5666F775" w14:textId="77777777" w:rsidR="0058135C"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wykreślenie wymogu, aby środki z dotacji, której wypłata została wstrzymana i wypłacona w kolejnych latach, były wydatkowane proporcjonalnie do lat, za które została wstrzymana; projekt przewiduje, że środki z dotacji będą mogły być wydane na koszty i wydatki wygenerowane we wszystkich latach, w których dotacja została wstrzymana oraz w roku w którym została wypłacona;</w:t>
            </w:r>
          </w:p>
          <w:p w14:paraId="47302D27" w14:textId="77777777" w:rsidR="0058135C"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zastąpienie uchwał 314 powiatów i 2 477 gmin odesłaniem do odpowiednich przepisów ustawy z dnia 15 lipca 2011 r. o kontroli w administracji rządowej oraz jednym rozporządzeniem określającym szczegółowy tryb i sposób rozliczania dotacji wydanym przez ministra właściwego do spraw oświaty i wychowania.;</w:t>
            </w:r>
          </w:p>
          <w:p w14:paraId="1E410F5B" w14:textId="77777777" w:rsidR="0058135C"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uchylenie możliwości egzekucji ze środków dotacji.</w:t>
            </w:r>
          </w:p>
          <w:p w14:paraId="40F6D5E6" w14:textId="77777777" w:rsidR="0058135C"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 zakłada także przepisy przejściowe oraz dotyczące wejścia ustawy w życie.</w:t>
            </w:r>
          </w:p>
          <w:p w14:paraId="5878A91A" w14:textId="77777777" w:rsidR="0058135C" w:rsidRDefault="00000000">
            <w:pPr>
              <w:spacing w:after="200"/>
              <w:jc w:val="both"/>
              <w:rPr>
                <w:rFonts w:ascii="Times New Roman" w:eastAsia="Times New Roman" w:hAnsi="Times New Roman" w:cs="Times New Roman"/>
                <w:color w:val="808080"/>
                <w:sz w:val="24"/>
                <w:szCs w:val="24"/>
              </w:rPr>
            </w:pPr>
            <w:r>
              <w:rPr>
                <w:rFonts w:ascii="Times New Roman" w:eastAsia="Times New Roman" w:hAnsi="Times New Roman" w:cs="Times New Roman"/>
                <w:sz w:val="24"/>
                <w:szCs w:val="24"/>
              </w:rPr>
              <w:t>Brak zmiany stanu obecnego spowoduje, że nie zostaną wyeliminowane możliwości do nadużyć przy kontrolach wykonywanych przez organy gmin i powiatów w jednostkach oświatowych pobierających i wykorzystujących dotacje oświatowe, co sprawi, że nadal będzie możliwe bezpodstawne wzbogacanie się samorządów kosztem wydatków, które niesamorządowe szkoły i przedszkola już poniosły na naukę i wychowanie uczniów, w tym na opiekę i rehabilitację uczniów niepełnosprawnych.</w:t>
            </w:r>
          </w:p>
        </w:tc>
      </w:tr>
    </w:tbl>
    <w:p w14:paraId="108CE4BC" w14:textId="77777777" w:rsidR="0058135C" w:rsidRDefault="0058135C">
      <w:pPr>
        <w:spacing w:after="0"/>
        <w:jc w:val="both"/>
        <w:rPr>
          <w:rFonts w:ascii="Times New Roman" w:eastAsia="Times New Roman" w:hAnsi="Times New Roman" w:cs="Times New Roman"/>
          <w:sz w:val="24"/>
          <w:szCs w:val="24"/>
        </w:rPr>
      </w:pPr>
    </w:p>
    <w:p w14:paraId="082FC66F" w14:textId="77777777" w:rsidR="0058135C"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Czy były rozważane rozwiązania alternatywne?</w:t>
      </w:r>
    </w:p>
    <w:p w14:paraId="2BDC4467" w14:textId="77777777" w:rsidR="0058135C" w:rsidRDefault="00000000">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Tak </w:t>
      </w:r>
    </w:p>
    <w:p w14:paraId="3C38E01C" w14:textId="77777777" w:rsidR="0058135C" w:rsidRDefault="00000000">
      <w:pPr>
        <w:numPr>
          <w:ilvl w:val="0"/>
          <w:numId w:val="1"/>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Nie</w:t>
      </w:r>
    </w:p>
    <w:tbl>
      <w:tblPr>
        <w:tblStyle w:val="a2"/>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58135C" w14:paraId="5ECC383A" w14:textId="77777777">
        <w:trPr>
          <w:trHeight w:val="65"/>
        </w:trPr>
        <w:tc>
          <w:tcPr>
            <w:tcW w:w="9060" w:type="dxa"/>
          </w:tcPr>
          <w:p w14:paraId="6CFA70F4" w14:textId="77777777" w:rsidR="0058135C"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Nie rozważano rozwiązań alternatywnych. Nie ma możliwości podjęcia alternatywnych, w stosunku do projektowanej ustawy, środków umożliwiających osiągnięcie zamierzonego celu. Działania dotyczące ochrony indywidualnych praw (w szczególności na etapie kontroli, postępowań administracyjnych i sądowo-administracyjnych) nie zawsze były skuteczne, w wyniku różnorodnej interpretacji tych samych przepisów w analogicznym stanie faktycznym. Jedynym systemowo skutecznym rozwiązaniem, będzie więc likwidacja pola do wielorakich interpretacji prawa, w tym jego nadużyć, poprzez doprecyzowanie i uproszczenie przepisów, zaproponowane niniejszym projektem ustawy.</w:t>
            </w:r>
          </w:p>
        </w:tc>
      </w:tr>
    </w:tbl>
    <w:p w14:paraId="5B95DF03" w14:textId="77777777" w:rsidR="0058135C" w:rsidRDefault="0058135C">
      <w:pPr>
        <w:spacing w:after="0"/>
        <w:rPr>
          <w:rFonts w:ascii="Times New Roman" w:eastAsia="Times New Roman" w:hAnsi="Times New Roman" w:cs="Times New Roman"/>
          <w:b/>
          <w:sz w:val="24"/>
          <w:szCs w:val="24"/>
        </w:rPr>
      </w:pPr>
    </w:p>
    <w:p w14:paraId="1F995D0B" w14:textId="77777777" w:rsidR="0058135C"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II. Wymogi określone w art. 34 ust. 2 pkt 3–5 regulaminu Sejmu</w:t>
      </w:r>
    </w:p>
    <w:p w14:paraId="59933880" w14:textId="77777777" w:rsidR="0058135C"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Jakie są przewidywane skutki prawne projektowanych rozwiązań?</w:t>
      </w:r>
    </w:p>
    <w:tbl>
      <w:tblPr>
        <w:tblStyle w:val="a3"/>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58135C" w14:paraId="3DB90517" w14:textId="77777777">
        <w:tc>
          <w:tcPr>
            <w:tcW w:w="9060" w:type="dxa"/>
          </w:tcPr>
          <w:p w14:paraId="7FEB679A" w14:textId="77777777" w:rsidR="0058135C" w:rsidRDefault="00000000">
            <w:pPr>
              <w:spacing w:after="20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Różnice pomiędzy dotychczasowym a projektowanym stanem prawnym w zakresie ustawy z dnia 13 listopada 2003 r. o dochodach jednostek samorządu terytorialnego (art. 1 projektu) oraz ustawy z dnia 27 października 2017 r. o finansowaniu zadań oświatowych (art. 2 projektu) przedstawia poniższa tabela:</w:t>
            </w:r>
          </w:p>
          <w:sdt>
            <w:sdtPr>
              <w:tag w:val="goog_rdk_0"/>
              <w:id w:val="-1944214648"/>
              <w:lock w:val="contentLocked"/>
            </w:sdtPr>
            <w:sdtContent>
              <w:tbl>
                <w:tblPr>
                  <w:tblStyle w:val="a4"/>
                  <w:tblW w:w="88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30"/>
                  <w:gridCol w:w="4430"/>
                </w:tblGrid>
                <w:tr w:rsidR="0058135C" w14:paraId="74AC58D6" w14:textId="77777777">
                  <w:tc>
                    <w:tcPr>
                      <w:tcW w:w="4430" w:type="dxa"/>
                      <w:tcMar>
                        <w:top w:w="100" w:type="dxa"/>
                        <w:left w:w="100" w:type="dxa"/>
                        <w:bottom w:w="100" w:type="dxa"/>
                        <w:right w:w="100" w:type="dxa"/>
                      </w:tcMar>
                    </w:tcPr>
                    <w:p w14:paraId="04F28EBD" w14:textId="77777777" w:rsidR="0058135C" w:rsidRDefault="00000000">
                      <w:pPr>
                        <w:widowControl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STAN OBECNY</w:t>
                      </w:r>
                    </w:p>
                  </w:tc>
                  <w:tc>
                    <w:tcPr>
                      <w:tcW w:w="4430" w:type="dxa"/>
                      <w:tcMar>
                        <w:top w:w="100" w:type="dxa"/>
                        <w:left w:w="100" w:type="dxa"/>
                        <w:bottom w:w="100" w:type="dxa"/>
                        <w:right w:w="100" w:type="dxa"/>
                      </w:tcMar>
                    </w:tcPr>
                    <w:p w14:paraId="685A8BA6" w14:textId="77777777" w:rsidR="0058135C" w:rsidRDefault="00000000">
                      <w:pPr>
                        <w:widowControl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PROJEKT USTAWY</w:t>
                      </w:r>
                    </w:p>
                  </w:tc>
                </w:tr>
                <w:tr w:rsidR="0058135C" w14:paraId="2931B3C0" w14:textId="77777777">
                  <w:tc>
                    <w:tcPr>
                      <w:tcW w:w="8860" w:type="dxa"/>
                      <w:gridSpan w:val="2"/>
                      <w:tcMar>
                        <w:top w:w="100" w:type="dxa"/>
                        <w:left w:w="100" w:type="dxa"/>
                        <w:bottom w:w="100" w:type="dxa"/>
                        <w:right w:w="100" w:type="dxa"/>
                      </w:tcMar>
                    </w:tcPr>
                    <w:p w14:paraId="12D8FB69" w14:textId="77777777" w:rsidR="0058135C" w:rsidRDefault="00000000">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1. ustawa z dnia 13 listopada 2003 r. o dochodach jednostek samorządu terytorialnego</w:t>
                      </w:r>
                    </w:p>
                  </w:tc>
                </w:tr>
                <w:tr w:rsidR="0058135C" w14:paraId="3B2EE5F6" w14:textId="77777777">
                  <w:tc>
                    <w:tcPr>
                      <w:tcW w:w="4430" w:type="dxa"/>
                      <w:tcMar>
                        <w:top w:w="100" w:type="dxa"/>
                        <w:left w:w="100" w:type="dxa"/>
                        <w:bottom w:w="100" w:type="dxa"/>
                        <w:right w:w="100" w:type="dxa"/>
                      </w:tcMar>
                    </w:tcPr>
                    <w:p w14:paraId="72C9A6F6" w14:textId="77777777" w:rsidR="0058135C" w:rsidRDefault="00000000">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430" w:type="dxa"/>
                      <w:tcMar>
                        <w:top w:w="100" w:type="dxa"/>
                        <w:left w:w="100" w:type="dxa"/>
                        <w:bottom w:w="100" w:type="dxa"/>
                        <w:right w:w="100" w:type="dxa"/>
                      </w:tcMar>
                    </w:tcPr>
                    <w:p w14:paraId="3D171FE2" w14:textId="77777777" w:rsidR="0058135C" w:rsidRDefault="00000000">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[nowy artykuł] Art. 38a. </w:t>
                      </w:r>
                      <w:r>
                        <w:rPr>
                          <w:rFonts w:ascii="Times New Roman" w:eastAsia="Times New Roman" w:hAnsi="Times New Roman" w:cs="Times New Roman"/>
                          <w:sz w:val="20"/>
                          <w:szCs w:val="20"/>
                        </w:rPr>
                        <w:t>Art. 37-38 stosuje się także do zwróconych kwot dotacji, o których mowa w art. 15-21, art. 25, art. 26, art. 28-31a i art. 32 ustawy z dnia 27 października 2017 r. o finansowaniu zadań oświatowych (Dz. U. z 2024 r. poz. 754), w zakresie w jakim dotacje te zostały pokryte z części oświatowej subwencji ogólnej oraz z rezerwy części oświatowej subwencji ogólnej.</w:t>
                      </w:r>
                    </w:p>
                  </w:tc>
                </w:tr>
                <w:tr w:rsidR="0058135C" w14:paraId="4EC6AFB6" w14:textId="77777777">
                  <w:tc>
                    <w:tcPr>
                      <w:tcW w:w="8860" w:type="dxa"/>
                      <w:gridSpan w:val="2"/>
                      <w:tcMar>
                        <w:top w:w="100" w:type="dxa"/>
                        <w:left w:w="100" w:type="dxa"/>
                        <w:bottom w:w="100" w:type="dxa"/>
                        <w:right w:w="100" w:type="dxa"/>
                      </w:tcMar>
                    </w:tcPr>
                    <w:p w14:paraId="1138E570" w14:textId="77777777" w:rsidR="0058135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2. ustawa z dnia 27 października 2017 r. o finansowaniu zadań oświatowych</w:t>
                      </w:r>
                    </w:p>
                  </w:tc>
                </w:tr>
                <w:tr w:rsidR="0058135C" w14:paraId="0970FA5A" w14:textId="77777777">
                  <w:tc>
                    <w:tcPr>
                      <w:tcW w:w="4430" w:type="dxa"/>
                      <w:tcMar>
                        <w:top w:w="100" w:type="dxa"/>
                        <w:left w:w="100" w:type="dxa"/>
                        <w:bottom w:w="100" w:type="dxa"/>
                        <w:right w:w="100" w:type="dxa"/>
                      </w:tcMar>
                    </w:tcPr>
                    <w:p w14:paraId="374FB189" w14:textId="77777777" w:rsidR="0058135C" w:rsidRDefault="00000000">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Art. 33. </w:t>
                      </w:r>
                      <w:r>
                        <w:rPr>
                          <w:rFonts w:ascii="Times New Roman" w:eastAsia="Times New Roman" w:hAnsi="Times New Roman" w:cs="Times New Roman"/>
                          <w:sz w:val="20"/>
                          <w:szCs w:val="20"/>
                        </w:rPr>
                        <w:t>1. Dotacje, o których mowa w art. 15–21, art. 25, art. 26 i art. 28–32, są przekazywane pod warunkiem, że:</w:t>
                      </w:r>
                    </w:p>
                    <w:p w14:paraId="075A9523" w14:textId="77777777" w:rsidR="0058135C" w:rsidRDefault="00000000">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1) organ prowadzący przedszkole, inną formę wychowania przedszkolnego, szkołę oraz placówkę, o której mowa w art. 2 pkt 6–8 ustawy – Prawo oświatowe, przekaże organowi dotującemu informację o planowanej liczbie odpowiednio dzieci objętych wczesnym wspomaganiem rozwoju, uczniów, wychowanków, uczestników zajęć rewalidacyjno-wychowawczych lub słuchaczy kwalifikacyjnych kursów zawodowych, nie później niż do dnia 30 września roku bazowego – w przypadku dotacji, o których mowa w art. 15, art. 17, art. 19, art. 21, art. 26 ust. 1, 2, 5 i 8, art. 29, art. 30, art. 31 ust. 1 i 1a oraz art. 31a ust. 1;</w:t>
                      </w:r>
                      <w:r>
                        <w:rPr>
                          <w:rFonts w:ascii="Times New Roman" w:eastAsia="Times New Roman" w:hAnsi="Times New Roman" w:cs="Times New Roman"/>
                          <w:sz w:val="20"/>
                          <w:szCs w:val="20"/>
                        </w:rPr>
                        <w:t xml:space="preserve"> (...)</w:t>
                      </w:r>
                    </w:p>
                    <w:p w14:paraId="39181451" w14:textId="77777777" w:rsidR="0058135C" w:rsidRDefault="00000000">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Na wniosek organu prowadzącego odpowiednio przedszkole, inną formę wychowania przedszkolnego, szkołę lub placówkę, o której mowa w art. 2 pkt 6–8 ustawy – Prawo oświatowe, organ wykonawczy jednostki samorządu terytorialnego właściwej do udzielenia dotacji, o której mowa odpowiednio w art. 15–21, art. 25, art. 26, art. 28–31a i art. 32, może wyrazić zgodę na </w:t>
                      </w:r>
                      <w:r>
                        <w:rPr>
                          <w:rFonts w:ascii="Times New Roman" w:eastAsia="Times New Roman" w:hAnsi="Times New Roman" w:cs="Times New Roman"/>
                          <w:b/>
                          <w:sz w:val="20"/>
                          <w:szCs w:val="20"/>
                        </w:rPr>
                        <w:t>odstąpienie od terminu, o którym mowa w ust. 1 pkt 1, lub na</w:t>
                      </w:r>
                      <w:r>
                        <w:rPr>
                          <w:rFonts w:ascii="Times New Roman" w:eastAsia="Times New Roman" w:hAnsi="Times New Roman" w:cs="Times New Roman"/>
                          <w:sz w:val="20"/>
                          <w:szCs w:val="20"/>
                        </w:rPr>
                        <w:t xml:space="preserve"> udzielenie dotacji w terminie wcześniejszym niż od początku następnego roku budżetowego w przypadku </w:t>
                      </w:r>
                      <w:r>
                        <w:rPr>
                          <w:rFonts w:ascii="Times New Roman" w:eastAsia="Times New Roman" w:hAnsi="Times New Roman" w:cs="Times New Roman"/>
                          <w:b/>
                          <w:sz w:val="20"/>
                          <w:szCs w:val="20"/>
                        </w:rPr>
                        <w:t>nie przekazania</w:t>
                      </w:r>
                      <w:r>
                        <w:rPr>
                          <w:rFonts w:ascii="Times New Roman" w:eastAsia="Times New Roman" w:hAnsi="Times New Roman" w:cs="Times New Roman"/>
                          <w:sz w:val="20"/>
                          <w:szCs w:val="20"/>
                        </w:rPr>
                        <w:t xml:space="preserve"> informacji i danych, o których mowa w ust. 1 pkt 1 i 2.</w:t>
                      </w:r>
                    </w:p>
                  </w:tc>
                  <w:tc>
                    <w:tcPr>
                      <w:tcW w:w="4430" w:type="dxa"/>
                      <w:tcMar>
                        <w:top w:w="100" w:type="dxa"/>
                        <w:left w:w="100" w:type="dxa"/>
                        <w:bottom w:w="100" w:type="dxa"/>
                        <w:right w:w="100" w:type="dxa"/>
                      </w:tcMar>
                    </w:tcPr>
                    <w:p w14:paraId="6BD02E88" w14:textId="77777777" w:rsidR="0058135C" w:rsidRDefault="00000000">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Art. 33. </w:t>
                      </w:r>
                      <w:r>
                        <w:rPr>
                          <w:rFonts w:ascii="Times New Roman" w:eastAsia="Times New Roman" w:hAnsi="Times New Roman" w:cs="Times New Roman"/>
                          <w:sz w:val="20"/>
                          <w:szCs w:val="20"/>
                        </w:rPr>
                        <w:t>1. Dotacje, o których mowa w art. 15–21, art. 25, art. 26 i art. 28–32, są przekazywane pod warunkiem, że:</w:t>
                      </w:r>
                    </w:p>
                    <w:p w14:paraId="2C95FFB5" w14:textId="77777777" w:rsidR="0058135C" w:rsidRDefault="00000000">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trike/>
                          <w:sz w:val="20"/>
                          <w:szCs w:val="20"/>
                        </w:rPr>
                        <w:t>1) organ prowadzący przedszkole, inną formę wychowania przedszkolnego, szkołę oraz placówkę, o której mowa w art. 2 pkt 6–8 ustawy –Prawo oświatowe, przekaże organowi dotującemu informację o planowanej liczbie odpowiednio dzieci objętych wczesnym wspomaganiem rozwoju, uczniów, wychowanków, uczestników zajęć rewalidacyjno-wychowawczych lub słuchaczy kwalifikacyjnych kursów zawodowych, nie później niż do dnia 30 września roku bazowego – w przypadku dotacji, o których mowa w art. 15, art. 17, art. 19, art. 21, art. 26 ust. 1, 2, 5 i 8, art. 29, art. 30, art. 31 ust. 1 i 1a oraz art. 31a ust. 1;</w:t>
                      </w:r>
                      <w:r>
                        <w:rPr>
                          <w:rFonts w:ascii="Times New Roman" w:eastAsia="Times New Roman" w:hAnsi="Times New Roman" w:cs="Times New Roman"/>
                          <w:sz w:val="20"/>
                          <w:szCs w:val="20"/>
                        </w:rPr>
                        <w:t xml:space="preserve"> (...)</w:t>
                      </w:r>
                    </w:p>
                    <w:p w14:paraId="117F969A" w14:textId="77777777" w:rsidR="0058135C" w:rsidRDefault="0058135C">
                      <w:pPr>
                        <w:widowControl w:val="0"/>
                        <w:spacing w:after="0" w:line="240" w:lineRule="auto"/>
                        <w:jc w:val="both"/>
                        <w:rPr>
                          <w:rFonts w:ascii="Times New Roman" w:eastAsia="Times New Roman" w:hAnsi="Times New Roman" w:cs="Times New Roman"/>
                          <w:sz w:val="20"/>
                          <w:szCs w:val="20"/>
                        </w:rPr>
                      </w:pPr>
                    </w:p>
                    <w:p w14:paraId="66C14F3C" w14:textId="77777777" w:rsidR="0058135C" w:rsidRDefault="0058135C">
                      <w:pPr>
                        <w:widowControl w:val="0"/>
                        <w:spacing w:after="0" w:line="240" w:lineRule="auto"/>
                        <w:jc w:val="both"/>
                        <w:rPr>
                          <w:rFonts w:ascii="Times New Roman" w:eastAsia="Times New Roman" w:hAnsi="Times New Roman" w:cs="Times New Roman"/>
                          <w:sz w:val="20"/>
                          <w:szCs w:val="20"/>
                        </w:rPr>
                      </w:pPr>
                    </w:p>
                    <w:p w14:paraId="2109A0F7" w14:textId="77777777" w:rsidR="0058135C" w:rsidRDefault="00000000">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Na wniosek organu prowadzącego odpowiednio przedszkole, inną formę wychowania przedszkolnego, szkołę, </w:t>
                      </w:r>
                      <w:r>
                        <w:rPr>
                          <w:rFonts w:ascii="Times New Roman" w:eastAsia="Times New Roman" w:hAnsi="Times New Roman" w:cs="Times New Roman"/>
                          <w:b/>
                          <w:sz w:val="20"/>
                          <w:szCs w:val="20"/>
                        </w:rPr>
                        <w:t xml:space="preserve">niepubliczne branżowe centrum umiejętności </w:t>
                      </w:r>
                      <w:r>
                        <w:rPr>
                          <w:rFonts w:ascii="Times New Roman" w:eastAsia="Times New Roman" w:hAnsi="Times New Roman" w:cs="Times New Roman"/>
                          <w:sz w:val="20"/>
                          <w:szCs w:val="20"/>
                        </w:rPr>
                        <w:t xml:space="preserve">lub placówkę, o której mowa w art. 2 pkt 6-8 ustawy – Prawo oświatowe, organ wykonawczy jednostki samorządu terytorialnego właściwej do udzielenia dotacji, o której mowa odpowiednio w art. 15-21, art. 25, art. 26, art. 28-31a, i art. 32, może wyrazić zgodę na </w:t>
                      </w:r>
                      <w:r>
                        <w:rPr>
                          <w:rFonts w:ascii="Times New Roman" w:eastAsia="Times New Roman" w:hAnsi="Times New Roman" w:cs="Times New Roman"/>
                          <w:strike/>
                          <w:sz w:val="20"/>
                          <w:szCs w:val="20"/>
                        </w:rPr>
                        <w:t>odstąpienie od terminu, o którym mowa w ust. 1 pkt 1, lub na</w:t>
                      </w:r>
                      <w:r>
                        <w:rPr>
                          <w:rFonts w:ascii="Times New Roman" w:eastAsia="Times New Roman" w:hAnsi="Times New Roman" w:cs="Times New Roman"/>
                          <w:sz w:val="20"/>
                          <w:szCs w:val="20"/>
                        </w:rPr>
                        <w:t xml:space="preserve"> udzielenie dotacji w terminie wcześniejszym niż od początku następnego roku budżetowego w przypadku </w:t>
                      </w:r>
                      <w:r>
                        <w:rPr>
                          <w:rFonts w:ascii="Times New Roman" w:eastAsia="Times New Roman" w:hAnsi="Times New Roman" w:cs="Times New Roman"/>
                          <w:b/>
                          <w:i/>
                          <w:sz w:val="20"/>
                          <w:szCs w:val="20"/>
                        </w:rPr>
                        <w:t>nieprzekazania</w:t>
                      </w:r>
                      <w:r>
                        <w:rPr>
                          <w:rFonts w:ascii="Times New Roman" w:eastAsia="Times New Roman" w:hAnsi="Times New Roman" w:cs="Times New Roman"/>
                          <w:sz w:val="20"/>
                          <w:szCs w:val="20"/>
                        </w:rPr>
                        <w:t xml:space="preserve"> informacji i danych, o których mowa w ust. 1 pkt 2.</w:t>
                      </w:r>
                    </w:p>
                  </w:tc>
                </w:tr>
                <w:tr w:rsidR="0058135C" w14:paraId="38A722CF" w14:textId="77777777">
                  <w:tc>
                    <w:tcPr>
                      <w:tcW w:w="4430" w:type="dxa"/>
                      <w:tcMar>
                        <w:top w:w="100" w:type="dxa"/>
                        <w:left w:w="100" w:type="dxa"/>
                        <w:bottom w:w="100" w:type="dxa"/>
                        <w:right w:w="100" w:type="dxa"/>
                      </w:tcMar>
                    </w:tcPr>
                    <w:p w14:paraId="4E410145" w14:textId="77777777" w:rsidR="0058135C" w:rsidRDefault="00000000">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Art. 35. </w:t>
                      </w:r>
                      <w:r>
                        <w:rPr>
                          <w:rFonts w:ascii="Times New Roman" w:eastAsia="Times New Roman" w:hAnsi="Times New Roman" w:cs="Times New Roman"/>
                          <w:sz w:val="20"/>
                          <w:szCs w:val="20"/>
                        </w:rPr>
                        <w:t xml:space="preserve">1. Dotacje, o których mowa w art. 15–21, art. 25, art. 26, art. 28–31a i art. 32, są przeznaczone na dofinansowanie </w:t>
                      </w:r>
                      <w:r>
                        <w:rPr>
                          <w:rFonts w:ascii="Times New Roman" w:eastAsia="Times New Roman" w:hAnsi="Times New Roman" w:cs="Times New Roman"/>
                          <w:b/>
                          <w:sz w:val="20"/>
                          <w:szCs w:val="20"/>
                        </w:rPr>
                        <w:t>realizacji zadań</w:t>
                      </w:r>
                      <w:r>
                        <w:rPr>
                          <w:rFonts w:ascii="Times New Roman" w:eastAsia="Times New Roman" w:hAnsi="Times New Roman" w:cs="Times New Roman"/>
                          <w:sz w:val="20"/>
                          <w:szCs w:val="20"/>
                        </w:rPr>
                        <w:t xml:space="preserve"> placówek </w:t>
                      </w:r>
                      <w:r>
                        <w:rPr>
                          <w:rFonts w:ascii="Times New Roman" w:eastAsia="Times New Roman" w:hAnsi="Times New Roman" w:cs="Times New Roman"/>
                          <w:sz w:val="20"/>
                          <w:szCs w:val="20"/>
                        </w:rPr>
                        <w:lastRenderedPageBreak/>
                        <w:t xml:space="preserve">wychowania przedszkolnego, szkół lub placówek w zakresie kształcenia, wychowania i opieki, w tym kształcenia specjalnego i profilaktyki społecznej. Dotacje mogą być wykorzystane </w:t>
                      </w:r>
                      <w:r>
                        <w:rPr>
                          <w:rFonts w:ascii="Times New Roman" w:eastAsia="Times New Roman" w:hAnsi="Times New Roman" w:cs="Times New Roman"/>
                          <w:b/>
                          <w:sz w:val="20"/>
                          <w:szCs w:val="20"/>
                        </w:rPr>
                        <w:t>wyłącznie</w:t>
                      </w:r>
                      <w:r>
                        <w:rPr>
                          <w:rFonts w:ascii="Times New Roman" w:eastAsia="Times New Roman" w:hAnsi="Times New Roman" w:cs="Times New Roman"/>
                          <w:sz w:val="20"/>
                          <w:szCs w:val="20"/>
                        </w:rPr>
                        <w:t xml:space="preserve"> na:</w:t>
                      </w:r>
                    </w:p>
                    <w:p w14:paraId="2EDAA536" w14:textId="77777777" w:rsidR="0058135C" w:rsidRDefault="00000000">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pokrycie wydatków bieżących placówki wychowania przedszkolnego, szkoły i placówki, </w:t>
                      </w:r>
                      <w:r>
                        <w:rPr>
                          <w:rFonts w:ascii="Times New Roman" w:eastAsia="Times New Roman" w:hAnsi="Times New Roman" w:cs="Times New Roman"/>
                          <w:b/>
                          <w:sz w:val="20"/>
                          <w:szCs w:val="20"/>
                        </w:rPr>
                        <w:t>obejmujących każdy wydatek poniesiony</w:t>
                      </w:r>
                      <w:r>
                        <w:rPr>
                          <w:rFonts w:ascii="Times New Roman" w:eastAsia="Times New Roman" w:hAnsi="Times New Roman" w:cs="Times New Roman"/>
                          <w:sz w:val="20"/>
                          <w:szCs w:val="20"/>
                        </w:rPr>
                        <w:t xml:space="preserve"> na cele działalności placówki wychowania przedszkolnego, szkoły lub placówki, w tym na:</w:t>
                      </w:r>
                    </w:p>
                    <w:p w14:paraId="1500C6BC" w14:textId="77777777" w:rsidR="0058135C" w:rsidRDefault="00000000">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roczne wynagrodzenie osoby fizycznej zatrudnionej na podstawie umowy o pracę w przedszkolu, innej formie wychowania przedszkolnego, szkole lub placówce w przeliczeniu na maksymalny wymiar czasu pracy – w wysokości nieprzekraczającej: (...)</w:t>
                      </w:r>
                    </w:p>
                    <w:p w14:paraId="59D4E406" w14:textId="77777777" w:rsidR="0058135C" w:rsidRDefault="0058135C">
                      <w:pPr>
                        <w:widowControl w:val="0"/>
                        <w:spacing w:after="0" w:line="240" w:lineRule="auto"/>
                        <w:jc w:val="center"/>
                        <w:rPr>
                          <w:rFonts w:ascii="Times New Roman" w:eastAsia="Times New Roman" w:hAnsi="Times New Roman" w:cs="Times New Roman"/>
                          <w:sz w:val="20"/>
                          <w:szCs w:val="20"/>
                        </w:rPr>
                      </w:pPr>
                    </w:p>
                    <w:p w14:paraId="573CB031" w14:textId="77777777" w:rsidR="0058135C" w:rsidRDefault="00000000">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4E4024DC" w14:textId="77777777" w:rsidR="0058135C" w:rsidRDefault="0058135C">
                      <w:pPr>
                        <w:widowControl w:val="0"/>
                        <w:spacing w:after="0" w:line="240" w:lineRule="auto"/>
                        <w:jc w:val="center"/>
                        <w:rPr>
                          <w:rFonts w:ascii="Times New Roman" w:eastAsia="Times New Roman" w:hAnsi="Times New Roman" w:cs="Times New Roman"/>
                          <w:sz w:val="20"/>
                          <w:szCs w:val="20"/>
                        </w:rPr>
                      </w:pPr>
                    </w:p>
                    <w:p w14:paraId="0DD2FCB1" w14:textId="77777777" w:rsidR="0058135C" w:rsidRDefault="0058135C">
                      <w:pPr>
                        <w:widowControl w:val="0"/>
                        <w:spacing w:after="0" w:line="240" w:lineRule="auto"/>
                        <w:jc w:val="center"/>
                        <w:rPr>
                          <w:rFonts w:ascii="Times New Roman" w:eastAsia="Times New Roman" w:hAnsi="Times New Roman" w:cs="Times New Roman"/>
                          <w:sz w:val="20"/>
                          <w:szCs w:val="20"/>
                        </w:rPr>
                      </w:pPr>
                    </w:p>
                    <w:p w14:paraId="7234D3EF" w14:textId="77777777" w:rsidR="0058135C" w:rsidRDefault="0058135C">
                      <w:pPr>
                        <w:widowControl w:val="0"/>
                        <w:spacing w:after="0" w:line="240" w:lineRule="auto"/>
                        <w:jc w:val="center"/>
                        <w:rPr>
                          <w:rFonts w:ascii="Times New Roman" w:eastAsia="Times New Roman" w:hAnsi="Times New Roman" w:cs="Times New Roman"/>
                          <w:sz w:val="20"/>
                          <w:szCs w:val="20"/>
                        </w:rPr>
                      </w:pPr>
                    </w:p>
                    <w:p w14:paraId="6FB37C85" w14:textId="77777777" w:rsidR="0058135C" w:rsidRDefault="0058135C">
                      <w:pPr>
                        <w:widowControl w:val="0"/>
                        <w:spacing w:after="0" w:line="240" w:lineRule="auto"/>
                        <w:jc w:val="center"/>
                        <w:rPr>
                          <w:rFonts w:ascii="Times New Roman" w:eastAsia="Times New Roman" w:hAnsi="Times New Roman" w:cs="Times New Roman"/>
                          <w:sz w:val="20"/>
                          <w:szCs w:val="20"/>
                        </w:rPr>
                      </w:pPr>
                    </w:p>
                    <w:p w14:paraId="53BCEE88" w14:textId="77777777" w:rsidR="0058135C" w:rsidRDefault="0058135C">
                      <w:pPr>
                        <w:widowControl w:val="0"/>
                        <w:spacing w:after="0" w:line="240" w:lineRule="auto"/>
                        <w:jc w:val="center"/>
                        <w:rPr>
                          <w:rFonts w:ascii="Times New Roman" w:eastAsia="Times New Roman" w:hAnsi="Times New Roman" w:cs="Times New Roman"/>
                          <w:sz w:val="20"/>
                          <w:szCs w:val="20"/>
                        </w:rPr>
                      </w:pPr>
                    </w:p>
                    <w:p w14:paraId="1217A6C2" w14:textId="77777777" w:rsidR="0058135C" w:rsidRDefault="00000000">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Przez wydatki bieżące, o których mowa w ust. 1 pkt 1, należy rozumieć wydatki bieżące, o </w:t>
                      </w:r>
                      <w:r>
                        <w:rPr>
                          <w:rFonts w:ascii="Times New Roman" w:eastAsia="Times New Roman" w:hAnsi="Times New Roman" w:cs="Times New Roman"/>
                          <w:b/>
                          <w:sz w:val="20"/>
                          <w:szCs w:val="20"/>
                        </w:rPr>
                        <w:t>których</w:t>
                      </w:r>
                      <w:r>
                        <w:rPr>
                          <w:rFonts w:ascii="Times New Roman" w:eastAsia="Times New Roman" w:hAnsi="Times New Roman" w:cs="Times New Roman"/>
                          <w:sz w:val="20"/>
                          <w:szCs w:val="20"/>
                        </w:rPr>
                        <w:t xml:space="preserve"> mowa w art. 236 ust. 2 ustawy z dnia 27 sierpnia 2009 r. o finansach publicznych.</w:t>
                      </w:r>
                    </w:p>
                    <w:p w14:paraId="306521AA" w14:textId="77777777" w:rsidR="0058135C" w:rsidRDefault="0058135C">
                      <w:pPr>
                        <w:widowControl w:val="0"/>
                        <w:spacing w:after="0" w:line="240" w:lineRule="auto"/>
                        <w:jc w:val="both"/>
                        <w:rPr>
                          <w:rFonts w:ascii="Times New Roman" w:eastAsia="Times New Roman" w:hAnsi="Times New Roman" w:cs="Times New Roman"/>
                          <w:sz w:val="20"/>
                          <w:szCs w:val="20"/>
                        </w:rPr>
                      </w:pPr>
                    </w:p>
                    <w:p w14:paraId="32C951A6" w14:textId="77777777" w:rsidR="0058135C" w:rsidRDefault="0058135C">
                      <w:pPr>
                        <w:widowControl w:val="0"/>
                        <w:spacing w:after="0" w:line="240" w:lineRule="auto"/>
                        <w:jc w:val="both"/>
                        <w:rPr>
                          <w:rFonts w:ascii="Times New Roman" w:eastAsia="Times New Roman" w:hAnsi="Times New Roman" w:cs="Times New Roman"/>
                          <w:sz w:val="20"/>
                          <w:szCs w:val="20"/>
                        </w:rPr>
                      </w:pPr>
                    </w:p>
                    <w:p w14:paraId="704E0D71" w14:textId="77777777" w:rsidR="0058135C" w:rsidRDefault="0058135C">
                      <w:pPr>
                        <w:widowControl w:val="0"/>
                        <w:spacing w:after="0" w:line="240" w:lineRule="auto"/>
                        <w:jc w:val="both"/>
                        <w:rPr>
                          <w:rFonts w:ascii="Times New Roman" w:eastAsia="Times New Roman" w:hAnsi="Times New Roman" w:cs="Times New Roman"/>
                          <w:sz w:val="20"/>
                          <w:szCs w:val="20"/>
                        </w:rPr>
                      </w:pPr>
                    </w:p>
                    <w:p w14:paraId="7D669478" w14:textId="77777777" w:rsidR="0058135C" w:rsidRDefault="0058135C">
                      <w:pPr>
                        <w:widowControl w:val="0"/>
                        <w:spacing w:after="0" w:line="240" w:lineRule="auto"/>
                        <w:jc w:val="both"/>
                        <w:rPr>
                          <w:rFonts w:ascii="Times New Roman" w:eastAsia="Times New Roman" w:hAnsi="Times New Roman" w:cs="Times New Roman"/>
                          <w:sz w:val="20"/>
                          <w:szCs w:val="20"/>
                        </w:rPr>
                      </w:pPr>
                    </w:p>
                    <w:p w14:paraId="635AB980" w14:textId="77777777" w:rsidR="0058135C" w:rsidRDefault="0058135C">
                      <w:pPr>
                        <w:widowControl w:val="0"/>
                        <w:spacing w:after="0" w:line="240" w:lineRule="auto"/>
                        <w:jc w:val="both"/>
                        <w:rPr>
                          <w:rFonts w:ascii="Times New Roman" w:eastAsia="Times New Roman" w:hAnsi="Times New Roman" w:cs="Times New Roman"/>
                          <w:sz w:val="20"/>
                          <w:szCs w:val="20"/>
                        </w:rPr>
                      </w:pPr>
                    </w:p>
                    <w:p w14:paraId="2A8B51B9" w14:textId="77777777" w:rsidR="0058135C" w:rsidRDefault="00000000">
                      <w:pPr>
                        <w:widowControl w:val="0"/>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3. Dotacja, o której mowa w art. 15–21, art. 25, art. 26, art. 28–31a i art. 32, może być wykorzystana wyłącznie na pokrycie wydatków związanych z realizacją zadań określonych w ust. 1, poniesionych w roku budżetowym, na który dotacja została udzielona, niezależnie od tego, którego roku dotyczą te </w:t>
                      </w:r>
                      <w:r>
                        <w:rPr>
                          <w:rFonts w:ascii="Times New Roman" w:eastAsia="Times New Roman" w:hAnsi="Times New Roman" w:cs="Times New Roman"/>
                          <w:b/>
                          <w:sz w:val="20"/>
                          <w:szCs w:val="20"/>
                        </w:rPr>
                        <w:t>zadania. (...)</w:t>
                      </w:r>
                    </w:p>
                    <w:p w14:paraId="3DCAE11A" w14:textId="77777777" w:rsidR="0058135C" w:rsidRDefault="0058135C">
                      <w:pPr>
                        <w:widowControl w:val="0"/>
                        <w:spacing w:after="0" w:line="240" w:lineRule="auto"/>
                        <w:jc w:val="both"/>
                        <w:rPr>
                          <w:rFonts w:ascii="Times New Roman" w:eastAsia="Times New Roman" w:hAnsi="Times New Roman" w:cs="Times New Roman"/>
                          <w:b/>
                          <w:sz w:val="20"/>
                          <w:szCs w:val="20"/>
                        </w:rPr>
                      </w:pPr>
                    </w:p>
                    <w:p w14:paraId="2B2A7372" w14:textId="77777777" w:rsidR="0058135C" w:rsidRDefault="0058135C">
                      <w:pPr>
                        <w:widowControl w:val="0"/>
                        <w:spacing w:after="0" w:line="240" w:lineRule="auto"/>
                        <w:jc w:val="both"/>
                        <w:rPr>
                          <w:rFonts w:ascii="Times New Roman" w:eastAsia="Times New Roman" w:hAnsi="Times New Roman" w:cs="Times New Roman"/>
                          <w:b/>
                          <w:sz w:val="20"/>
                          <w:szCs w:val="20"/>
                        </w:rPr>
                      </w:pPr>
                    </w:p>
                    <w:p w14:paraId="169B9D74" w14:textId="77777777" w:rsidR="0058135C" w:rsidRDefault="0058135C">
                      <w:pPr>
                        <w:widowControl w:val="0"/>
                        <w:spacing w:after="0" w:line="240" w:lineRule="auto"/>
                        <w:jc w:val="both"/>
                        <w:rPr>
                          <w:rFonts w:ascii="Times New Roman" w:eastAsia="Times New Roman" w:hAnsi="Times New Roman" w:cs="Times New Roman"/>
                          <w:b/>
                          <w:sz w:val="20"/>
                          <w:szCs w:val="20"/>
                        </w:rPr>
                      </w:pPr>
                    </w:p>
                    <w:p w14:paraId="6AF43817" w14:textId="77777777" w:rsidR="0058135C" w:rsidRDefault="0058135C">
                      <w:pPr>
                        <w:widowControl w:val="0"/>
                        <w:spacing w:after="0" w:line="240" w:lineRule="auto"/>
                        <w:jc w:val="both"/>
                        <w:rPr>
                          <w:rFonts w:ascii="Times New Roman" w:eastAsia="Times New Roman" w:hAnsi="Times New Roman" w:cs="Times New Roman"/>
                          <w:b/>
                          <w:sz w:val="20"/>
                          <w:szCs w:val="20"/>
                        </w:rPr>
                      </w:pPr>
                    </w:p>
                    <w:p w14:paraId="3618B91A" w14:textId="77777777" w:rsidR="0058135C" w:rsidRDefault="0058135C">
                      <w:pPr>
                        <w:widowControl w:val="0"/>
                        <w:spacing w:after="0" w:line="240" w:lineRule="auto"/>
                        <w:jc w:val="both"/>
                        <w:rPr>
                          <w:rFonts w:ascii="Times New Roman" w:eastAsia="Times New Roman" w:hAnsi="Times New Roman" w:cs="Times New Roman"/>
                          <w:b/>
                          <w:sz w:val="20"/>
                          <w:szCs w:val="20"/>
                        </w:rPr>
                      </w:pPr>
                    </w:p>
                    <w:p w14:paraId="6D81DFE7" w14:textId="77777777" w:rsidR="0058135C" w:rsidRDefault="00000000">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 Przez wydatki, o których mowa w ust. 4, należy rozumieć w przypadku: (...)</w:t>
                      </w:r>
                    </w:p>
                    <w:p w14:paraId="2A77895F" w14:textId="77777777" w:rsidR="0058135C" w:rsidRDefault="00000000">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przedszkoli </w:t>
                      </w:r>
                      <w:r>
                        <w:rPr>
                          <w:rFonts w:ascii="Times New Roman" w:eastAsia="Times New Roman" w:hAnsi="Times New Roman" w:cs="Times New Roman"/>
                          <w:b/>
                          <w:sz w:val="20"/>
                          <w:szCs w:val="20"/>
                        </w:rPr>
                        <w:t>i</w:t>
                      </w:r>
                      <w:r>
                        <w:rPr>
                          <w:rFonts w:ascii="Times New Roman" w:eastAsia="Times New Roman" w:hAnsi="Times New Roman" w:cs="Times New Roman"/>
                          <w:sz w:val="20"/>
                          <w:szCs w:val="20"/>
                        </w:rPr>
                        <w:t xml:space="preserve"> oddziałów przedszkolnych w szkołach podstawowych, niewymienionych w pkt 1, oraz innych form wychowania przedszkolnego – oprócz wydatków, o których mowa w pkt 2, także wydatki na realizację zadań innych niż określone w pkt 2, </w:t>
                      </w:r>
                      <w:r>
                        <w:rPr>
                          <w:rFonts w:ascii="Times New Roman" w:eastAsia="Times New Roman" w:hAnsi="Times New Roman" w:cs="Times New Roman"/>
                          <w:b/>
                          <w:sz w:val="20"/>
                          <w:szCs w:val="20"/>
                        </w:rPr>
                        <w:t>w wysokości niezbędnej dla realizacji zadań tych placówek wychowania przedszkolnego w zakresie kształcenia, wychowania i opieki, w tym profilaktyki społecznej, w odniesieniu do</w:t>
                      </w:r>
                      <w:r>
                        <w:rPr>
                          <w:rFonts w:ascii="Times New Roman" w:eastAsia="Times New Roman" w:hAnsi="Times New Roman" w:cs="Times New Roman"/>
                          <w:sz w:val="20"/>
                          <w:szCs w:val="20"/>
                        </w:rPr>
                        <w:t xml:space="preserve"> uczniów posiadających orzeczenie o potrzebie kształcenia specjalnego lub uczestników zajęć rewalidacyjno-wychowawczych;</w:t>
                      </w:r>
                    </w:p>
                    <w:p w14:paraId="46DDBD14" w14:textId="77777777" w:rsidR="0058135C" w:rsidRDefault="00000000">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4) szkół niewymienionych w pkt 1</w:t>
                      </w:r>
                    </w:p>
                  </w:tc>
                  <w:tc>
                    <w:tcPr>
                      <w:tcW w:w="4430" w:type="dxa"/>
                      <w:tcMar>
                        <w:top w:w="100" w:type="dxa"/>
                        <w:left w:w="100" w:type="dxa"/>
                        <w:bottom w:w="100" w:type="dxa"/>
                        <w:right w:w="100" w:type="dxa"/>
                      </w:tcMar>
                    </w:tcPr>
                    <w:p w14:paraId="43AB919D" w14:textId="77777777" w:rsidR="0058135C" w:rsidRDefault="00000000">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 xml:space="preserve">Art. 35. </w:t>
                      </w:r>
                      <w:r>
                        <w:rPr>
                          <w:rFonts w:ascii="Times New Roman" w:eastAsia="Times New Roman" w:hAnsi="Times New Roman" w:cs="Times New Roman"/>
                          <w:sz w:val="20"/>
                          <w:szCs w:val="20"/>
                        </w:rPr>
                        <w:t xml:space="preserve">1. Dotacje, o których mowa w art. 15-21, art. 25, art. 26, art. 28-31a i art. 32, są przeznaczone na dofinansowanie </w:t>
                      </w:r>
                      <w:r>
                        <w:rPr>
                          <w:rFonts w:ascii="Times New Roman" w:eastAsia="Times New Roman" w:hAnsi="Times New Roman" w:cs="Times New Roman"/>
                          <w:strike/>
                          <w:sz w:val="20"/>
                          <w:szCs w:val="20"/>
                        </w:rPr>
                        <w:t>realizacji zadań</w:t>
                      </w:r>
                      <w:r>
                        <w:rPr>
                          <w:rFonts w:ascii="Times New Roman" w:eastAsia="Times New Roman" w:hAnsi="Times New Roman" w:cs="Times New Roman"/>
                          <w:sz w:val="20"/>
                          <w:szCs w:val="20"/>
                        </w:rPr>
                        <w:t xml:space="preserve"> placówek </w:t>
                      </w:r>
                      <w:r>
                        <w:rPr>
                          <w:rFonts w:ascii="Times New Roman" w:eastAsia="Times New Roman" w:hAnsi="Times New Roman" w:cs="Times New Roman"/>
                          <w:sz w:val="20"/>
                          <w:szCs w:val="20"/>
                        </w:rPr>
                        <w:t xml:space="preserve">wychowania przedszkolnego, szkół lub placówek w zakresie kształcenia, wychowania i opieki, w tym kształcenia specjalnego i profilaktyki społecznej. Dotacje mogą być wykorzystane </w:t>
                      </w:r>
                      <w:r>
                        <w:rPr>
                          <w:rFonts w:ascii="Times New Roman" w:eastAsia="Times New Roman" w:hAnsi="Times New Roman" w:cs="Times New Roman"/>
                          <w:strike/>
                          <w:sz w:val="20"/>
                          <w:szCs w:val="20"/>
                        </w:rPr>
                        <w:t>wyłącznie</w:t>
                      </w:r>
                      <w:r>
                        <w:rPr>
                          <w:rFonts w:ascii="Times New Roman" w:eastAsia="Times New Roman" w:hAnsi="Times New Roman" w:cs="Times New Roman"/>
                          <w:sz w:val="20"/>
                          <w:szCs w:val="20"/>
                        </w:rPr>
                        <w:t xml:space="preserve"> na:</w:t>
                      </w:r>
                    </w:p>
                    <w:p w14:paraId="27FE1CB6" w14:textId="77777777" w:rsidR="0058135C" w:rsidRDefault="00000000">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pokrycie </w:t>
                      </w:r>
                      <w:r>
                        <w:rPr>
                          <w:rFonts w:ascii="Times New Roman" w:eastAsia="Times New Roman" w:hAnsi="Times New Roman" w:cs="Times New Roman"/>
                          <w:b/>
                          <w:sz w:val="20"/>
                          <w:szCs w:val="20"/>
                        </w:rPr>
                        <w:t>wszystkich rodzajów kosztów i</w:t>
                      </w:r>
                      <w:r>
                        <w:rPr>
                          <w:rFonts w:ascii="Times New Roman" w:eastAsia="Times New Roman" w:hAnsi="Times New Roman" w:cs="Times New Roman"/>
                          <w:sz w:val="20"/>
                          <w:szCs w:val="20"/>
                        </w:rPr>
                        <w:t xml:space="preserve"> wydatków bieżących placówki wychowania przedszkolnego, szkoły i placówki,</w:t>
                      </w:r>
                      <w:r>
                        <w:rPr>
                          <w:rFonts w:ascii="Times New Roman" w:eastAsia="Times New Roman" w:hAnsi="Times New Roman" w:cs="Times New Roman"/>
                          <w:strike/>
                          <w:sz w:val="20"/>
                          <w:szCs w:val="20"/>
                        </w:rPr>
                        <w:t xml:space="preserve"> obejmujących każdy wydatek poniesiony </w:t>
                      </w:r>
                      <w:r>
                        <w:rPr>
                          <w:rFonts w:ascii="Times New Roman" w:eastAsia="Times New Roman" w:hAnsi="Times New Roman" w:cs="Times New Roman"/>
                          <w:sz w:val="20"/>
                          <w:szCs w:val="20"/>
                        </w:rPr>
                        <w:t>poniesion</w:t>
                      </w:r>
                      <w:r>
                        <w:rPr>
                          <w:rFonts w:ascii="Times New Roman" w:eastAsia="Times New Roman" w:hAnsi="Times New Roman" w:cs="Times New Roman"/>
                          <w:b/>
                          <w:sz w:val="20"/>
                          <w:szCs w:val="20"/>
                        </w:rPr>
                        <w:t>ych</w:t>
                      </w:r>
                      <w:r>
                        <w:rPr>
                          <w:rFonts w:ascii="Times New Roman" w:eastAsia="Times New Roman" w:hAnsi="Times New Roman" w:cs="Times New Roman"/>
                          <w:sz w:val="20"/>
                          <w:szCs w:val="20"/>
                        </w:rPr>
                        <w:t xml:space="preserve"> na </w:t>
                      </w:r>
                      <w:r>
                        <w:rPr>
                          <w:rFonts w:ascii="Times New Roman" w:eastAsia="Times New Roman" w:hAnsi="Times New Roman" w:cs="Times New Roman"/>
                          <w:b/>
                          <w:sz w:val="20"/>
                          <w:szCs w:val="20"/>
                        </w:rPr>
                        <w:t>ich</w:t>
                      </w:r>
                      <w:r>
                        <w:rPr>
                          <w:rFonts w:ascii="Times New Roman" w:eastAsia="Times New Roman" w:hAnsi="Times New Roman" w:cs="Times New Roman"/>
                          <w:sz w:val="20"/>
                          <w:szCs w:val="20"/>
                        </w:rPr>
                        <w:t xml:space="preserve"> działalność, w tym na:</w:t>
                      </w:r>
                    </w:p>
                    <w:p w14:paraId="5AA04270" w14:textId="77777777" w:rsidR="0058135C" w:rsidRDefault="00000000">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roczne wynagrodzenie,</w:t>
                      </w:r>
                      <w:r>
                        <w:rPr>
                          <w:rFonts w:ascii="Times New Roman" w:eastAsia="Times New Roman" w:hAnsi="Times New Roman" w:cs="Times New Roman"/>
                          <w:strike/>
                          <w:sz w:val="20"/>
                          <w:szCs w:val="20"/>
                        </w:rPr>
                        <w:t xml:space="preserve"> w tym premie, dodatki do wynagrodzenia, ekwiwalent za urlop i zasiłki dla</w:t>
                      </w:r>
                      <w:r>
                        <w:rPr>
                          <w:rFonts w:ascii="Times New Roman" w:eastAsia="Times New Roman" w:hAnsi="Times New Roman" w:cs="Times New Roman"/>
                          <w:sz w:val="20"/>
                          <w:szCs w:val="20"/>
                        </w:rPr>
                        <w:t xml:space="preserve"> osoby fizycznej zatrudnionej na podstawie umowy o pracę w przedszkolu, innej formie wychowania przedszkolnego, szkole lub placówce w przeliczeniu na maksymalny wymiar czasu pracy – w wysokości nieprzekraczającej: (...)</w:t>
                      </w:r>
                    </w:p>
                    <w:p w14:paraId="5121B819" w14:textId="77777777" w:rsidR="0058135C" w:rsidRDefault="00000000">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[nowy ustęp]</w:t>
                      </w:r>
                      <w:r>
                        <w:rPr>
                          <w:rFonts w:ascii="Times New Roman" w:eastAsia="Times New Roman" w:hAnsi="Times New Roman" w:cs="Times New Roman"/>
                          <w:sz w:val="20"/>
                          <w:szCs w:val="20"/>
                        </w:rPr>
                        <w:t xml:space="preserve"> 1a. Dotacja dla branżowych centrów umiejętności, o której mowa w art. 29a ust. 1 i 2, jest przeznaczona na realizację zadań, o których mowa w przepisach wydanych na podstawie art. 117 ust. 5 ustawy z dnia 14 grudnia 2016 r.  – Prawo oświatowe.</w:t>
                      </w:r>
                    </w:p>
                    <w:p w14:paraId="15A08920" w14:textId="77777777" w:rsidR="0058135C" w:rsidRDefault="0000000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2. Przez </w:t>
                      </w:r>
                      <w:r>
                        <w:rPr>
                          <w:rFonts w:ascii="Times New Roman" w:eastAsia="Times New Roman" w:hAnsi="Times New Roman" w:cs="Times New Roman"/>
                          <w:b/>
                          <w:sz w:val="20"/>
                          <w:szCs w:val="20"/>
                        </w:rPr>
                        <w:t xml:space="preserve">koszty i </w:t>
                      </w:r>
                      <w:r>
                        <w:rPr>
                          <w:rFonts w:ascii="Times New Roman" w:eastAsia="Times New Roman" w:hAnsi="Times New Roman" w:cs="Times New Roman"/>
                          <w:sz w:val="20"/>
                          <w:szCs w:val="20"/>
                        </w:rPr>
                        <w:t xml:space="preserve">wydatki bieżące, o których mowa w ust. 1 pkt 1, należy rozumieć wydatki bieżące, o </w:t>
                      </w:r>
                      <w:r>
                        <w:rPr>
                          <w:rFonts w:ascii="Times New Roman" w:eastAsia="Times New Roman" w:hAnsi="Times New Roman" w:cs="Times New Roman"/>
                          <w:b/>
                          <w:i/>
                          <w:sz w:val="20"/>
                          <w:szCs w:val="20"/>
                        </w:rPr>
                        <w:t>jakich</w:t>
                      </w:r>
                      <w:r>
                        <w:rPr>
                          <w:rFonts w:ascii="Times New Roman" w:eastAsia="Times New Roman" w:hAnsi="Times New Roman" w:cs="Times New Roman"/>
                          <w:sz w:val="20"/>
                          <w:szCs w:val="20"/>
                        </w:rPr>
                        <w:t xml:space="preserve"> mowa w art. 236 ust. 2 </w:t>
                      </w:r>
                      <w:r>
                        <w:rPr>
                          <w:rFonts w:ascii="Times New Roman" w:eastAsia="Times New Roman" w:hAnsi="Times New Roman" w:cs="Times New Roman"/>
                          <w:b/>
                          <w:sz w:val="20"/>
                          <w:szCs w:val="20"/>
                        </w:rPr>
                        <w:t xml:space="preserve">i 3 </w:t>
                      </w:r>
                      <w:r>
                        <w:rPr>
                          <w:rFonts w:ascii="Times New Roman" w:eastAsia="Times New Roman" w:hAnsi="Times New Roman" w:cs="Times New Roman"/>
                          <w:sz w:val="20"/>
                          <w:szCs w:val="20"/>
                        </w:rPr>
                        <w:t>ustawy z dnia 27 sierpnia 2009 r. o finansach publicznych</w:t>
                      </w:r>
                      <w:r>
                        <w:rPr>
                          <w:rFonts w:ascii="Times New Roman" w:eastAsia="Times New Roman" w:hAnsi="Times New Roman" w:cs="Times New Roman"/>
                          <w:b/>
                          <w:sz w:val="20"/>
                          <w:szCs w:val="20"/>
                        </w:rPr>
                        <w:t>, w tym:</w:t>
                      </w:r>
                    </w:p>
                    <w:p w14:paraId="4AB955A2" w14:textId="77777777" w:rsidR="0058135C" w:rsidRDefault="0000000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 odpisy amortyzacyjne w zakresie, w jakim środki trwałe nie były sfinansowane ze środków publicznych,</w:t>
                      </w:r>
                    </w:p>
                    <w:p w14:paraId="43170CDB" w14:textId="77777777" w:rsidR="0058135C" w:rsidRDefault="0000000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b) odsetki i prowizje od kredytów inwestycyjnych.</w:t>
                      </w:r>
                    </w:p>
                    <w:p w14:paraId="665501B3" w14:textId="77777777" w:rsidR="0058135C" w:rsidRDefault="0000000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3. Dotacja, o której mowa w art. 15-21, art. 25, art. 26, art. 28-31a i art. 32, może być wykorzystana wyłącznie na pokrycie </w:t>
                      </w:r>
                      <w:r>
                        <w:rPr>
                          <w:rFonts w:ascii="Times New Roman" w:eastAsia="Times New Roman" w:hAnsi="Times New Roman" w:cs="Times New Roman"/>
                          <w:b/>
                          <w:sz w:val="20"/>
                          <w:szCs w:val="20"/>
                        </w:rPr>
                        <w:t xml:space="preserve">kosztów i </w:t>
                      </w:r>
                      <w:r>
                        <w:rPr>
                          <w:rFonts w:ascii="Times New Roman" w:eastAsia="Times New Roman" w:hAnsi="Times New Roman" w:cs="Times New Roman"/>
                          <w:sz w:val="20"/>
                          <w:szCs w:val="20"/>
                        </w:rPr>
                        <w:t xml:space="preserve">wydatków związanych z realizacją zadań określonych w ust. 1, poniesionych w roku budżetowym, na który dotacja została udzielona, niezależnie od tego, którego roku dotyczą te </w:t>
                      </w:r>
                      <w:r>
                        <w:rPr>
                          <w:rFonts w:ascii="Times New Roman" w:eastAsia="Times New Roman" w:hAnsi="Times New Roman" w:cs="Times New Roman"/>
                          <w:b/>
                          <w:i/>
                          <w:sz w:val="20"/>
                          <w:szCs w:val="20"/>
                        </w:rPr>
                        <w:t>koszty lub wydatki.</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Jednakże środki z dotacji przekazane po 19 grudnia, mogą być także wykorzystane na pokrycie kosztów i wydatków poniesionych w pierwszym kwartale kolejnego roku, w tym na koszty i wydatki dotyczące tego kwartału. (...)</w:t>
                      </w:r>
                    </w:p>
                    <w:p w14:paraId="662F2F8E" w14:textId="77777777" w:rsidR="0058135C" w:rsidRDefault="00000000">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 Przez wydatki, o których mowa w ust. 4, należy rozumieć w przypadku: (...)</w:t>
                      </w:r>
                    </w:p>
                    <w:p w14:paraId="3B403A45" w14:textId="77777777" w:rsidR="0058135C"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przedszkoli</w:t>
                      </w:r>
                      <w:r>
                        <w:rPr>
                          <w:rFonts w:ascii="Times New Roman" w:eastAsia="Times New Roman" w:hAnsi="Times New Roman" w:cs="Times New Roman"/>
                          <w:b/>
                          <w:i/>
                          <w:sz w:val="20"/>
                          <w:szCs w:val="20"/>
                        </w:rPr>
                        <w:t>,</w:t>
                      </w:r>
                      <w:r>
                        <w:rPr>
                          <w:rFonts w:ascii="Times New Roman" w:eastAsia="Times New Roman" w:hAnsi="Times New Roman" w:cs="Times New Roman"/>
                          <w:sz w:val="20"/>
                          <w:szCs w:val="20"/>
                        </w:rPr>
                        <w:t xml:space="preserve"> oddziałów przedszkolnych w szkołach podstawowych </w:t>
                      </w:r>
                      <w:r>
                        <w:rPr>
                          <w:rFonts w:ascii="Times New Roman" w:eastAsia="Times New Roman" w:hAnsi="Times New Roman" w:cs="Times New Roman"/>
                          <w:b/>
                          <w:sz w:val="20"/>
                          <w:szCs w:val="20"/>
                        </w:rPr>
                        <w:t xml:space="preserve">i szkół </w:t>
                      </w:r>
                      <w:r>
                        <w:rPr>
                          <w:rFonts w:ascii="Times New Roman" w:eastAsia="Times New Roman" w:hAnsi="Times New Roman" w:cs="Times New Roman"/>
                          <w:sz w:val="20"/>
                          <w:szCs w:val="20"/>
                        </w:rPr>
                        <w:t xml:space="preserve">niewymienionych w pkt 1, oraz innych form wychowania przedszkolnego – oprócz wydatków, o których mowa w pkt 2, także wydatki na realizację zadań innych niż określone w pkt 2, </w:t>
                      </w:r>
                      <w:r>
                        <w:rPr>
                          <w:rFonts w:ascii="Times New Roman" w:eastAsia="Times New Roman" w:hAnsi="Times New Roman" w:cs="Times New Roman"/>
                          <w:b/>
                          <w:i/>
                          <w:sz w:val="20"/>
                          <w:szCs w:val="20"/>
                        </w:rPr>
                        <w:t>do wysokości 120% kwoty dotacji należnej na ucznia w danym oddziale bez orzeczenia, pomnożonej przez liczbę</w:t>
                      </w:r>
                      <w:r>
                        <w:rPr>
                          <w:rFonts w:ascii="Times New Roman" w:eastAsia="Times New Roman" w:hAnsi="Times New Roman" w:cs="Times New Roman"/>
                          <w:sz w:val="20"/>
                          <w:szCs w:val="20"/>
                        </w:rPr>
                        <w:t xml:space="preserve"> uczniów posiadających orzeczenie o potrzebie kształcenia specjalnego i uczestników zajęć rewalidacyjno-wychowawczych.</w:t>
                      </w:r>
                    </w:p>
                    <w:p w14:paraId="2A08412F" w14:textId="77777777" w:rsidR="0058135C" w:rsidRDefault="0058135C">
                      <w:pPr>
                        <w:spacing w:after="0" w:line="240" w:lineRule="auto"/>
                        <w:jc w:val="both"/>
                        <w:rPr>
                          <w:rFonts w:ascii="Times New Roman" w:eastAsia="Times New Roman" w:hAnsi="Times New Roman" w:cs="Times New Roman"/>
                          <w:sz w:val="20"/>
                          <w:szCs w:val="20"/>
                        </w:rPr>
                      </w:pPr>
                    </w:p>
                    <w:p w14:paraId="19B972EE" w14:textId="77777777" w:rsidR="0058135C" w:rsidRDefault="0058135C">
                      <w:pPr>
                        <w:spacing w:after="0" w:line="240" w:lineRule="auto"/>
                        <w:jc w:val="both"/>
                        <w:rPr>
                          <w:rFonts w:ascii="Times New Roman" w:eastAsia="Times New Roman" w:hAnsi="Times New Roman" w:cs="Times New Roman"/>
                          <w:sz w:val="20"/>
                          <w:szCs w:val="20"/>
                        </w:rPr>
                      </w:pPr>
                    </w:p>
                    <w:p w14:paraId="7A7AD98B" w14:textId="77777777" w:rsidR="0058135C" w:rsidRDefault="00000000">
                      <w:pPr>
                        <w:widowControl w:val="0"/>
                        <w:spacing w:after="0" w:line="240" w:lineRule="auto"/>
                        <w:jc w:val="both"/>
                        <w:rPr>
                          <w:rFonts w:ascii="Times New Roman" w:eastAsia="Times New Roman" w:hAnsi="Times New Roman" w:cs="Times New Roman"/>
                          <w:strike/>
                          <w:sz w:val="20"/>
                          <w:szCs w:val="20"/>
                        </w:rPr>
                      </w:pPr>
                      <w:r>
                        <w:rPr>
                          <w:rFonts w:ascii="Times New Roman" w:eastAsia="Times New Roman" w:hAnsi="Times New Roman" w:cs="Times New Roman"/>
                          <w:strike/>
                          <w:sz w:val="20"/>
                          <w:szCs w:val="20"/>
                        </w:rPr>
                        <w:t>4) szkół niewymienionych w pkt 1</w:t>
                      </w:r>
                    </w:p>
                    <w:p w14:paraId="55F89577" w14:textId="77777777" w:rsidR="0058135C" w:rsidRDefault="00000000">
                      <w:pPr>
                        <w:widowControl w:val="0"/>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[nowe ustępy] 6. Dotacja, o której mowa w art. 16-</w:t>
                      </w:r>
                      <w:r>
                        <w:rPr>
                          <w:rFonts w:ascii="Times New Roman" w:eastAsia="Times New Roman" w:hAnsi="Times New Roman" w:cs="Times New Roman"/>
                          <w:b/>
                          <w:sz w:val="20"/>
                          <w:szCs w:val="20"/>
                        </w:rPr>
                        <w:lastRenderedPageBreak/>
                        <w:t>21, art. 25, art. 26, art. 28-31a i art. 32 jest dotacją podmiotową, z wyłączeniem zakresu w jakim jest przekazana na uczniów posiadających orzeczenie o potrzebie kształcenia specjalnego, uczestników zajęć rewalidacyjno-wychowawczych oraz na uczniów oddziałów integracyjnych w szkołach, w zakresie wydatków na realizację zadań wynikających z zaleceń zawartych w orzeczeniach i indywidualnych programach, o których mowa w ust. 5 pkt 2, w którym to zakresie, jest dotacją celową.</w:t>
                      </w:r>
                    </w:p>
                    <w:p w14:paraId="3C8AECB1" w14:textId="77777777" w:rsidR="0058135C" w:rsidRDefault="0000000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7. Poniesienie kosztów i wydatków może być dokonane: przelewem bankowym z dowolnego rachunku organu prowadzącego, gotówką, kartą płatniczą, notą księgową lub pobraniem.</w:t>
                      </w:r>
                    </w:p>
                  </w:tc>
                </w:tr>
                <w:tr w:rsidR="0058135C" w14:paraId="528C08E0" w14:textId="77777777">
                  <w:tc>
                    <w:tcPr>
                      <w:tcW w:w="4430" w:type="dxa"/>
                      <w:tcMar>
                        <w:top w:w="100" w:type="dxa"/>
                        <w:left w:w="100" w:type="dxa"/>
                        <w:bottom w:w="100" w:type="dxa"/>
                        <w:right w:w="100" w:type="dxa"/>
                      </w:tcMar>
                    </w:tcPr>
                    <w:p w14:paraId="7EEF373D" w14:textId="77777777" w:rsidR="0058135C" w:rsidRDefault="00000000">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w:t>
                      </w:r>
                    </w:p>
                  </w:tc>
                  <w:tc>
                    <w:tcPr>
                      <w:tcW w:w="4430" w:type="dxa"/>
                      <w:tcMar>
                        <w:top w:w="100" w:type="dxa"/>
                        <w:left w:w="100" w:type="dxa"/>
                        <w:bottom w:w="100" w:type="dxa"/>
                        <w:right w:w="100" w:type="dxa"/>
                      </w:tcMar>
                    </w:tcPr>
                    <w:p w14:paraId="3A270969" w14:textId="77777777" w:rsidR="0058135C" w:rsidRDefault="00000000">
                      <w:pPr>
                        <w:widowControl w:val="0"/>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Art. 36. [nowe ustępy]</w:t>
                      </w:r>
                    </w:p>
                    <w:p w14:paraId="06A0CA81" w14:textId="77777777" w:rsidR="0058135C"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1a.</w:t>
                      </w:r>
                      <w:r>
                        <w:rPr>
                          <w:rFonts w:ascii="Times New Roman" w:eastAsia="Times New Roman" w:hAnsi="Times New Roman" w:cs="Times New Roman"/>
                          <w:sz w:val="20"/>
                          <w:szCs w:val="20"/>
                        </w:rPr>
                        <w:t xml:space="preserve"> Kontrola pobrania dotacji podmiotowej prowadzona jest w zakresie zgodności ze stanem faktycznym danych przekazanych organowi dotującemu, na podstawie których dotacja została wyliczona, w szczególności dotyczących liczby uczniów w przedszkolu, innej formie wychowania przedszkolnego, szkole </w:t>
                      </w:r>
                      <w:r>
                        <w:rPr>
                          <w:rFonts w:ascii="Times New Roman" w:eastAsia="Times New Roman" w:hAnsi="Times New Roman" w:cs="Times New Roman"/>
                          <w:sz w:val="20"/>
                          <w:szCs w:val="20"/>
                        </w:rPr>
                        <w:br/>
                        <w:t>i placówce.</w:t>
                      </w:r>
                    </w:p>
                    <w:p w14:paraId="618563AB" w14:textId="77777777" w:rsidR="0058135C"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1b.</w:t>
                      </w:r>
                      <w:r>
                        <w:rPr>
                          <w:rFonts w:ascii="Times New Roman" w:eastAsia="Times New Roman" w:hAnsi="Times New Roman" w:cs="Times New Roman"/>
                          <w:sz w:val="20"/>
                          <w:szCs w:val="20"/>
                        </w:rPr>
                        <w:t xml:space="preserve"> W zakresie wykorzystania dotacji podmiotowej, kontrola polega na weryfikacji, czy kwota otrzymanej dotacji została wykorzystana na działalność przedszkola, innej formy wychowania przedszkolnego, szkoły albo placówki, na którą dotacja została pobrana, zgodnie z art. 35. (...)</w:t>
                      </w:r>
                    </w:p>
                    <w:p w14:paraId="554D88C9" w14:textId="77777777" w:rsidR="0058135C"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5a.</w:t>
                      </w:r>
                      <w:r>
                        <w:rPr>
                          <w:rFonts w:ascii="Times New Roman" w:eastAsia="Times New Roman" w:hAnsi="Times New Roman" w:cs="Times New Roman"/>
                          <w:sz w:val="20"/>
                          <w:szCs w:val="20"/>
                        </w:rPr>
                        <w:t xml:space="preserve"> Kontrole nie mogą trwać dłużej niż 2 miesiące w stosunku do każdego roku kalendarzowego objętego kontrolą.</w:t>
                      </w:r>
                    </w:p>
                    <w:p w14:paraId="1A8575EA" w14:textId="77777777" w:rsidR="0058135C"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5b. </w:t>
                      </w:r>
                      <w:r>
                        <w:rPr>
                          <w:rFonts w:ascii="Times New Roman" w:eastAsia="Times New Roman" w:hAnsi="Times New Roman" w:cs="Times New Roman"/>
                          <w:sz w:val="20"/>
                          <w:szCs w:val="20"/>
                        </w:rPr>
                        <w:t>Brak wystąpienia pokontrolnego w ciągu miesiąca od dnia zakończenia kontroli oznacza brak zastrzeżeń odpowiednio do pobrania lub wykorzystania dotacji.</w:t>
                      </w:r>
                    </w:p>
                    <w:p w14:paraId="0D096542" w14:textId="77777777" w:rsidR="0058135C"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5c. </w:t>
                      </w:r>
                      <w:r>
                        <w:rPr>
                          <w:rFonts w:ascii="Times New Roman" w:eastAsia="Times New Roman" w:hAnsi="Times New Roman" w:cs="Times New Roman"/>
                          <w:sz w:val="20"/>
                          <w:szCs w:val="20"/>
                        </w:rPr>
                        <w:t>Kontrola wykorzystania dotacji obejmuje zgodność poniesionych kosztów i wydatków z katalogiem określonym w art. 35, w szczególności z kosztami, wydatkami i zadaniami o których mowa w art. 10 ust. 1 ustawy z dnia 14 grudnia 2016 r. – Prawo oświatowe oraz z katalogiem wydatków bieżących, o jakich mowa w art. 236 ust. 2 i 3 ustawy z dnia 27 sierpnia 2009 r. o finansach publicznych.</w:t>
                      </w:r>
                    </w:p>
                    <w:p w14:paraId="3C7E40E3" w14:textId="77777777" w:rsidR="0058135C"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5d.</w:t>
                      </w:r>
                      <w:r>
                        <w:rPr>
                          <w:rFonts w:ascii="Times New Roman" w:eastAsia="Times New Roman" w:hAnsi="Times New Roman" w:cs="Times New Roman"/>
                          <w:sz w:val="20"/>
                          <w:szCs w:val="20"/>
                        </w:rPr>
                        <w:t xml:space="preserve"> Do kontroli pobrania i wykorzystania dotacji, w zakresie nieuregulowanym w niniejszej ustawie, stosuje się odpowiednio przepisy art. 3, art. 5 i od art. 10 do art. 50 ustawy z dnia 15 lipca 2011 r. o kontroli w administracji rządowej (t.j. Dz. U. z 2020 r. poz. 224).</w:t>
                      </w:r>
                    </w:p>
                  </w:tc>
                </w:tr>
                <w:tr w:rsidR="0058135C" w14:paraId="4B75C9BE" w14:textId="77777777">
                  <w:tc>
                    <w:tcPr>
                      <w:tcW w:w="4430" w:type="dxa"/>
                      <w:tcMar>
                        <w:top w:w="100" w:type="dxa"/>
                        <w:left w:w="100" w:type="dxa"/>
                        <w:bottom w:w="100" w:type="dxa"/>
                        <w:right w:w="100" w:type="dxa"/>
                      </w:tcMar>
                    </w:tcPr>
                    <w:p w14:paraId="613D4CFE" w14:textId="77777777" w:rsidR="0058135C" w:rsidRDefault="00000000">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Art. 37. </w:t>
                      </w:r>
                      <w:r>
                        <w:rPr>
                          <w:rFonts w:ascii="Times New Roman" w:eastAsia="Times New Roman" w:hAnsi="Times New Roman" w:cs="Times New Roman"/>
                          <w:sz w:val="20"/>
                          <w:szCs w:val="20"/>
                        </w:rPr>
                        <w:t>1. Jeżeli szkoła, o której mowa w art. 26 ust. 2, lub niepubliczna placówka, o której mowa w art. 2 pkt 3, 6, 8 i 10 ustawy – Prawo oświatowe:</w:t>
                      </w:r>
                    </w:p>
                    <w:p w14:paraId="07BFA164" w14:textId="77777777" w:rsidR="0058135C" w:rsidRDefault="00000000">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nie przekazała rozliczenia wykorzystania dotacji </w:t>
                      </w:r>
                      <w:r>
                        <w:rPr>
                          <w:rFonts w:ascii="Times New Roman" w:eastAsia="Times New Roman" w:hAnsi="Times New Roman" w:cs="Times New Roman"/>
                          <w:sz w:val="20"/>
                          <w:szCs w:val="20"/>
                        </w:rPr>
                        <w:lastRenderedPageBreak/>
                        <w:t>za rok bazowy lub nie dokonała w rozliczeniu korekty błędów w terminie wskazanym przez organ dotujący,</w:t>
                      </w:r>
                    </w:p>
                    <w:p w14:paraId="5D9F2922" w14:textId="77777777" w:rsidR="0058135C" w:rsidRDefault="0058135C">
                      <w:pPr>
                        <w:widowControl w:val="0"/>
                        <w:spacing w:after="0" w:line="240" w:lineRule="auto"/>
                        <w:jc w:val="both"/>
                        <w:rPr>
                          <w:rFonts w:ascii="Times New Roman" w:eastAsia="Times New Roman" w:hAnsi="Times New Roman" w:cs="Times New Roman"/>
                          <w:sz w:val="20"/>
                          <w:szCs w:val="20"/>
                        </w:rPr>
                      </w:pPr>
                    </w:p>
                    <w:p w14:paraId="3DF9D2D8" w14:textId="77777777" w:rsidR="0058135C" w:rsidRDefault="00000000">
                      <w:pPr>
                        <w:widowControl w:val="0"/>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2) nie przekazała informacji o liczbie dzieci objętych wczesnym wspomaganiem rozwoju, uczniów, wychowanków </w:t>
                      </w:r>
                      <w:r>
                        <w:rPr>
                          <w:rFonts w:ascii="Times New Roman" w:eastAsia="Times New Roman" w:hAnsi="Times New Roman" w:cs="Times New Roman"/>
                          <w:b/>
                          <w:sz w:val="20"/>
                          <w:szCs w:val="20"/>
                        </w:rPr>
                        <w:t>lub</w:t>
                      </w:r>
                      <w:r>
                        <w:rPr>
                          <w:rFonts w:ascii="Times New Roman" w:eastAsia="Times New Roman" w:hAnsi="Times New Roman" w:cs="Times New Roman"/>
                          <w:sz w:val="20"/>
                          <w:szCs w:val="20"/>
                        </w:rPr>
                        <w:t xml:space="preserve"> uczestników zajęć rewalidacyjno- -wychowawczych, na których jest udzielana dotacja zgodnie z art. 34 ust. 2, w terminie </w:t>
                      </w:r>
                      <w:r>
                        <w:rPr>
                          <w:rFonts w:ascii="Times New Roman" w:eastAsia="Times New Roman" w:hAnsi="Times New Roman" w:cs="Times New Roman"/>
                          <w:b/>
                          <w:sz w:val="20"/>
                          <w:szCs w:val="20"/>
                        </w:rPr>
                        <w:t>określonym w uchwale, o której mowa w art. 38 ust. 1, (...)</w:t>
                      </w:r>
                    </w:p>
                    <w:p w14:paraId="341A8BF9" w14:textId="77777777" w:rsidR="0058135C" w:rsidRDefault="0058135C">
                      <w:pPr>
                        <w:widowControl w:val="0"/>
                        <w:spacing w:after="0" w:line="240" w:lineRule="auto"/>
                        <w:jc w:val="both"/>
                        <w:rPr>
                          <w:rFonts w:ascii="Times New Roman" w:eastAsia="Times New Roman" w:hAnsi="Times New Roman" w:cs="Times New Roman"/>
                          <w:b/>
                          <w:sz w:val="20"/>
                          <w:szCs w:val="20"/>
                        </w:rPr>
                      </w:pPr>
                    </w:p>
                    <w:p w14:paraId="7978B1AF" w14:textId="77777777" w:rsidR="0058135C" w:rsidRDefault="0058135C">
                      <w:pPr>
                        <w:widowControl w:val="0"/>
                        <w:spacing w:after="0" w:line="240" w:lineRule="auto"/>
                        <w:jc w:val="both"/>
                        <w:rPr>
                          <w:rFonts w:ascii="Times New Roman" w:eastAsia="Times New Roman" w:hAnsi="Times New Roman" w:cs="Times New Roman"/>
                          <w:b/>
                          <w:sz w:val="20"/>
                          <w:szCs w:val="20"/>
                        </w:rPr>
                      </w:pPr>
                    </w:p>
                    <w:p w14:paraId="26458BCC" w14:textId="77777777" w:rsidR="0058135C" w:rsidRDefault="0058135C">
                      <w:pPr>
                        <w:widowControl w:val="0"/>
                        <w:spacing w:after="0" w:line="240" w:lineRule="auto"/>
                        <w:jc w:val="both"/>
                        <w:rPr>
                          <w:rFonts w:ascii="Times New Roman" w:eastAsia="Times New Roman" w:hAnsi="Times New Roman" w:cs="Times New Roman"/>
                          <w:b/>
                          <w:sz w:val="20"/>
                          <w:szCs w:val="20"/>
                        </w:rPr>
                      </w:pPr>
                    </w:p>
                    <w:p w14:paraId="5510E973" w14:textId="77777777" w:rsidR="0058135C" w:rsidRDefault="0058135C">
                      <w:pPr>
                        <w:widowControl w:val="0"/>
                        <w:spacing w:after="0" w:line="240" w:lineRule="auto"/>
                        <w:jc w:val="both"/>
                        <w:rPr>
                          <w:rFonts w:ascii="Times New Roman" w:eastAsia="Times New Roman" w:hAnsi="Times New Roman" w:cs="Times New Roman"/>
                          <w:b/>
                          <w:sz w:val="20"/>
                          <w:szCs w:val="20"/>
                        </w:rPr>
                      </w:pPr>
                    </w:p>
                    <w:p w14:paraId="04D8C08A" w14:textId="77777777" w:rsidR="0058135C" w:rsidRDefault="0058135C">
                      <w:pPr>
                        <w:widowControl w:val="0"/>
                        <w:spacing w:after="0" w:line="240" w:lineRule="auto"/>
                        <w:jc w:val="both"/>
                        <w:rPr>
                          <w:rFonts w:ascii="Times New Roman" w:eastAsia="Times New Roman" w:hAnsi="Times New Roman" w:cs="Times New Roman"/>
                          <w:b/>
                          <w:sz w:val="20"/>
                          <w:szCs w:val="20"/>
                        </w:rPr>
                      </w:pPr>
                    </w:p>
                    <w:p w14:paraId="0A5F26DB" w14:textId="77777777" w:rsidR="0058135C" w:rsidRDefault="0058135C">
                      <w:pPr>
                        <w:widowControl w:val="0"/>
                        <w:spacing w:after="0" w:line="240" w:lineRule="auto"/>
                        <w:jc w:val="both"/>
                        <w:rPr>
                          <w:rFonts w:ascii="Times New Roman" w:eastAsia="Times New Roman" w:hAnsi="Times New Roman" w:cs="Times New Roman"/>
                          <w:b/>
                          <w:sz w:val="20"/>
                          <w:szCs w:val="20"/>
                        </w:rPr>
                      </w:pPr>
                    </w:p>
                    <w:p w14:paraId="7F62664A" w14:textId="77777777" w:rsidR="0058135C" w:rsidRDefault="0058135C">
                      <w:pPr>
                        <w:widowControl w:val="0"/>
                        <w:spacing w:after="0" w:line="240" w:lineRule="auto"/>
                        <w:jc w:val="both"/>
                        <w:rPr>
                          <w:rFonts w:ascii="Times New Roman" w:eastAsia="Times New Roman" w:hAnsi="Times New Roman" w:cs="Times New Roman"/>
                          <w:b/>
                          <w:sz w:val="20"/>
                          <w:szCs w:val="20"/>
                        </w:rPr>
                      </w:pPr>
                    </w:p>
                    <w:p w14:paraId="7CFB10B4" w14:textId="77777777" w:rsidR="0058135C" w:rsidRDefault="0058135C">
                      <w:pPr>
                        <w:widowControl w:val="0"/>
                        <w:spacing w:after="0" w:line="240" w:lineRule="auto"/>
                        <w:jc w:val="both"/>
                        <w:rPr>
                          <w:rFonts w:ascii="Times New Roman" w:eastAsia="Times New Roman" w:hAnsi="Times New Roman" w:cs="Times New Roman"/>
                          <w:b/>
                          <w:sz w:val="20"/>
                          <w:szCs w:val="20"/>
                        </w:rPr>
                      </w:pPr>
                    </w:p>
                    <w:p w14:paraId="46BCB1EA" w14:textId="77777777" w:rsidR="0058135C" w:rsidRDefault="0058135C">
                      <w:pPr>
                        <w:widowControl w:val="0"/>
                        <w:spacing w:after="0" w:line="240" w:lineRule="auto"/>
                        <w:jc w:val="both"/>
                        <w:rPr>
                          <w:rFonts w:ascii="Times New Roman" w:eastAsia="Times New Roman" w:hAnsi="Times New Roman" w:cs="Times New Roman"/>
                          <w:b/>
                          <w:sz w:val="20"/>
                          <w:szCs w:val="20"/>
                        </w:rPr>
                      </w:pPr>
                    </w:p>
                    <w:p w14:paraId="500246D5" w14:textId="77777777" w:rsidR="0058135C" w:rsidRDefault="0058135C">
                      <w:pPr>
                        <w:widowControl w:val="0"/>
                        <w:spacing w:after="0" w:line="240" w:lineRule="auto"/>
                        <w:jc w:val="both"/>
                        <w:rPr>
                          <w:rFonts w:ascii="Times New Roman" w:eastAsia="Times New Roman" w:hAnsi="Times New Roman" w:cs="Times New Roman"/>
                          <w:b/>
                          <w:sz w:val="20"/>
                          <w:szCs w:val="20"/>
                        </w:rPr>
                      </w:pPr>
                    </w:p>
                    <w:p w14:paraId="026437A5" w14:textId="77777777" w:rsidR="0058135C" w:rsidRDefault="0058135C">
                      <w:pPr>
                        <w:widowControl w:val="0"/>
                        <w:spacing w:after="0" w:line="240" w:lineRule="auto"/>
                        <w:jc w:val="both"/>
                        <w:rPr>
                          <w:rFonts w:ascii="Times New Roman" w:eastAsia="Times New Roman" w:hAnsi="Times New Roman" w:cs="Times New Roman"/>
                          <w:b/>
                          <w:sz w:val="20"/>
                          <w:szCs w:val="20"/>
                        </w:rPr>
                      </w:pPr>
                    </w:p>
                    <w:p w14:paraId="59B75562" w14:textId="77777777" w:rsidR="0058135C" w:rsidRDefault="0058135C">
                      <w:pPr>
                        <w:widowControl w:val="0"/>
                        <w:spacing w:after="0" w:line="240" w:lineRule="auto"/>
                        <w:jc w:val="both"/>
                        <w:rPr>
                          <w:rFonts w:ascii="Times New Roman" w:eastAsia="Times New Roman" w:hAnsi="Times New Roman" w:cs="Times New Roman"/>
                          <w:b/>
                          <w:sz w:val="20"/>
                          <w:szCs w:val="20"/>
                        </w:rPr>
                      </w:pPr>
                    </w:p>
                  </w:tc>
                  <w:tc>
                    <w:tcPr>
                      <w:tcW w:w="4430" w:type="dxa"/>
                      <w:tcMar>
                        <w:top w:w="100" w:type="dxa"/>
                        <w:left w:w="100" w:type="dxa"/>
                        <w:bottom w:w="100" w:type="dxa"/>
                        <w:right w:w="100" w:type="dxa"/>
                      </w:tcMar>
                    </w:tcPr>
                    <w:p w14:paraId="69538364" w14:textId="77777777" w:rsidR="0058135C" w:rsidRDefault="00000000">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 xml:space="preserve">Art. 37. </w:t>
                      </w:r>
                      <w:r>
                        <w:rPr>
                          <w:rFonts w:ascii="Times New Roman" w:eastAsia="Times New Roman" w:hAnsi="Times New Roman" w:cs="Times New Roman"/>
                          <w:sz w:val="20"/>
                          <w:szCs w:val="20"/>
                        </w:rPr>
                        <w:t>1. Jeżeli szkoła, o której mowa w art. 26 ust. 2, lub niepubliczna placówka, o której mowa w art. 2 pkt 3, 6, 8 i 10 ustawy – Prawo oświatowe:</w:t>
                      </w:r>
                    </w:p>
                    <w:p w14:paraId="43E48EA9" w14:textId="77777777" w:rsidR="0058135C"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1) nie przekazała rozliczenia wykorzystania dotacji za rok bazowy </w:t>
                      </w:r>
                      <w:r>
                        <w:rPr>
                          <w:rFonts w:ascii="Times New Roman" w:eastAsia="Times New Roman" w:hAnsi="Times New Roman" w:cs="Times New Roman"/>
                          <w:b/>
                          <w:sz w:val="20"/>
                          <w:szCs w:val="20"/>
                        </w:rPr>
                        <w:t xml:space="preserve">do dnia 31 stycznia następnego roku </w:t>
                      </w:r>
                      <w:r>
                        <w:rPr>
                          <w:rFonts w:ascii="Times New Roman" w:eastAsia="Times New Roman" w:hAnsi="Times New Roman" w:cs="Times New Roman"/>
                          <w:sz w:val="20"/>
                          <w:szCs w:val="20"/>
                        </w:rPr>
                        <w:t>lub nie dokonała w rozliczeniu korekty błędów w terminie wskazanym przez organ dotujący,</w:t>
                      </w:r>
                    </w:p>
                    <w:p w14:paraId="3241C27C" w14:textId="77777777" w:rsidR="0058135C"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nie przekazała informacji o liczbie dzieci objętych wczesnym wspomaganiem rozwoju, uczniów, wychowanków</w:t>
                      </w:r>
                      <w:r>
                        <w:rPr>
                          <w:rFonts w:ascii="Times New Roman" w:eastAsia="Times New Roman" w:hAnsi="Times New Roman" w:cs="Times New Roman"/>
                          <w:b/>
                          <w:i/>
                          <w:sz w:val="20"/>
                          <w:szCs w:val="20"/>
                        </w:rPr>
                        <w:t>,</w:t>
                      </w:r>
                      <w:r>
                        <w:rPr>
                          <w:rFonts w:ascii="Times New Roman" w:eastAsia="Times New Roman" w:hAnsi="Times New Roman" w:cs="Times New Roman"/>
                          <w:sz w:val="20"/>
                          <w:szCs w:val="20"/>
                        </w:rPr>
                        <w:t xml:space="preserve"> uczestników zajęć rewalidacyjno-wychowawczych, </w:t>
                      </w:r>
                      <w:r>
                        <w:rPr>
                          <w:rFonts w:ascii="Times New Roman" w:eastAsia="Times New Roman" w:hAnsi="Times New Roman" w:cs="Times New Roman"/>
                          <w:b/>
                          <w:sz w:val="20"/>
                          <w:szCs w:val="20"/>
                        </w:rPr>
                        <w:t>uczniów objętych branżowym szkoleniem zawodowym lub słuchaczy kwalifikacyjnych kursów zawodowych,</w:t>
                      </w:r>
                      <w:r>
                        <w:rPr>
                          <w:rFonts w:ascii="Times New Roman" w:eastAsia="Times New Roman" w:hAnsi="Times New Roman" w:cs="Times New Roman"/>
                          <w:sz w:val="20"/>
                          <w:szCs w:val="20"/>
                        </w:rPr>
                        <w:t xml:space="preserve"> na których jest udzielana dotacja zgodnie z art. 34 ust. 2 w terminie </w:t>
                      </w:r>
                      <w:r>
                        <w:rPr>
                          <w:rFonts w:ascii="Times New Roman" w:eastAsia="Times New Roman" w:hAnsi="Times New Roman" w:cs="Times New Roman"/>
                          <w:b/>
                          <w:i/>
                          <w:sz w:val="20"/>
                          <w:szCs w:val="20"/>
                        </w:rPr>
                        <w:t xml:space="preserve">do 10 dnia danego miesiąca, </w:t>
                      </w:r>
                      <w:r>
                        <w:rPr>
                          <w:rFonts w:ascii="Times New Roman" w:eastAsia="Times New Roman" w:hAnsi="Times New Roman" w:cs="Times New Roman"/>
                          <w:sz w:val="20"/>
                          <w:szCs w:val="20"/>
                        </w:rPr>
                        <w:t>(...)</w:t>
                      </w:r>
                    </w:p>
                    <w:p w14:paraId="1FCEE7C4" w14:textId="77777777" w:rsidR="0058135C" w:rsidRDefault="0000000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[nowe ustępy] 1a. Szkoła, o której mowa w art. 26 ust. 2 lub niepubliczna placówka, o której mowa w art. 2 pkt 3, 6, 8 i 10 ustawy z dnia 14 grudnia 2016 r. – Prawo oświatowe, w trakcie kontroli rozliczenia dotacji, mogą z własnej inicjatywy dokonać korekty w rozliczeniu wykorzystania dotacji. </w:t>
                      </w:r>
                    </w:p>
                    <w:p w14:paraId="5F9E0013" w14:textId="77777777" w:rsidR="0058135C"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1b. Czas trwania kontroli, o którym mowa w 36 ust. 5a biegnie ponownie od dnia dostarczenia z własnej inicjatywy korekty w rozliczeniu wykorzystania dotacji.</w:t>
                      </w:r>
                    </w:p>
                  </w:tc>
                </w:tr>
                <w:tr w:rsidR="0058135C" w14:paraId="7D2690CD" w14:textId="77777777">
                  <w:tc>
                    <w:tcPr>
                      <w:tcW w:w="4430" w:type="dxa"/>
                      <w:tcMar>
                        <w:top w:w="100" w:type="dxa"/>
                        <w:left w:w="100" w:type="dxa"/>
                        <w:bottom w:w="100" w:type="dxa"/>
                        <w:right w:w="100" w:type="dxa"/>
                      </w:tcMar>
                    </w:tcPr>
                    <w:p w14:paraId="00C96CFF" w14:textId="77777777" w:rsidR="0058135C" w:rsidRDefault="00000000">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Art. 38. </w:t>
                      </w:r>
                      <w:r>
                        <w:rPr>
                          <w:rFonts w:ascii="Times New Roman" w:eastAsia="Times New Roman" w:hAnsi="Times New Roman" w:cs="Times New Roman"/>
                          <w:sz w:val="20"/>
                          <w:szCs w:val="20"/>
                        </w:rPr>
                        <w:t>1. Organ stanowiący jednostki samorządu terytorialnego, w drodze uchwały, ustala tryb udzielania i rozliczania dotacji, o których mowa w art. 15–21, art. 25, art. 26, art. 28–31a i art. 32, oraz tryb przeprowadzania kontroli prawidłowości ich pobrania i wykorzystania, w tym zakres danych, które powinny być zawarte we wniosku o udzielenie dotacji i w rozliczeniu jej wykorzystania, termin przekazania informacji o liczbie odpowiednio dzieci objętych wczesnym wspomaganiem rozwoju, uczniów, wychowanków, uczestników zajęć rewalidacyjno-wychowawczych lub słuchaczy kwalifikacyjnych kursów zawodowych, o których mowa w art. 34 ust. 2, oraz termin i sposób rozliczenia wykorzystania dotacji.</w:t>
                      </w:r>
                    </w:p>
                  </w:tc>
                  <w:tc>
                    <w:tcPr>
                      <w:tcW w:w="4430" w:type="dxa"/>
                      <w:tcMar>
                        <w:top w:w="100" w:type="dxa"/>
                        <w:left w:w="100" w:type="dxa"/>
                        <w:bottom w:w="100" w:type="dxa"/>
                        <w:right w:w="100" w:type="dxa"/>
                      </w:tcMar>
                    </w:tcPr>
                    <w:p w14:paraId="4A67267D" w14:textId="77777777" w:rsidR="0058135C" w:rsidRDefault="00000000">
                      <w:pPr>
                        <w:widowControl w:val="0"/>
                        <w:spacing w:after="0" w:line="240" w:lineRule="auto"/>
                        <w:jc w:val="both"/>
                        <w:rPr>
                          <w:rFonts w:ascii="Times New Roman" w:eastAsia="Times New Roman" w:hAnsi="Times New Roman" w:cs="Times New Roman"/>
                          <w:strike/>
                          <w:sz w:val="20"/>
                          <w:szCs w:val="20"/>
                        </w:rPr>
                      </w:pPr>
                      <w:r>
                        <w:rPr>
                          <w:rFonts w:ascii="Times New Roman" w:eastAsia="Times New Roman" w:hAnsi="Times New Roman" w:cs="Times New Roman"/>
                          <w:b/>
                          <w:sz w:val="20"/>
                          <w:szCs w:val="20"/>
                        </w:rPr>
                        <w:t xml:space="preserve">Art. 38. </w:t>
                      </w:r>
                      <w:r>
                        <w:rPr>
                          <w:rFonts w:ascii="Times New Roman" w:eastAsia="Times New Roman" w:hAnsi="Times New Roman" w:cs="Times New Roman"/>
                          <w:strike/>
                          <w:sz w:val="20"/>
                          <w:szCs w:val="20"/>
                        </w:rPr>
                        <w:t>1. Organ stanowiący jednostki samorządu terytorialnego, w drodze uchwały, ustala tryb udzielania i rozliczania dotacji, o których mowa w art. 15–21, art. 25, art. 26, art. 28–31a i art. 32, oraz tryb przeprowadzania kontroli prawidłowości ich pobrania i wykorzystania, w tym zakres danych, które powinny być zawarte we wniosku o udzielenie dotacji i w rozliczeniu jej wykorzystania, termin przekazania informacji o liczbie odpowiednio dzieci objętych wczesnym wspomaganiem rozwoju, uczniów, wychowanków, uczestników zajęć rewalidacyjno-wychowawczych lub słuchaczy kwalifikacyjnych kursów zawodowych, o których mowa w art. 34 ust. 2, oraz termin i sposób rozliczenia wykorzystania dotacji.</w:t>
                      </w:r>
                    </w:p>
                    <w:p w14:paraId="723C578F" w14:textId="77777777" w:rsidR="0058135C" w:rsidRDefault="00000000">
                      <w:pPr>
                        <w:widowControl w:val="0"/>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[nowy ustęp] 1a. Minister właściwy do spraw oświaty i wychowania określi, w drodze rozporządzenia szczegółowy tryb i sposób rozliczania dotacji, o której mowa w art. 15–21, art. 25, art. 26, art. 28–31a i art. 32, w tym: </w:t>
                      </w:r>
                    </w:p>
                    <w:p w14:paraId="0FF7FF90" w14:textId="77777777" w:rsidR="0058135C" w:rsidRDefault="00000000">
                      <w:pPr>
                        <w:widowControl w:val="0"/>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 wzór wniosku o udzielenie dotacji, w tym zakres danych które powinny być zawarte we wniosku, zawierający następujące dane osobowe odpowiednio: dzieci objętych wczesnym wspomaganiem rozwoju, uczniów, wychowanków, uczestników zajęć rewalidacyjno-wychowawczych, uczniów objętych branżowym szkoleniem zawodowym lub słuchaczy kwalifikacyjnych kursów zawodowych, o których mowa w art. 34 ust. 2:</w:t>
                      </w:r>
                    </w:p>
                    <w:p w14:paraId="3813FF78" w14:textId="77777777" w:rsidR="0058135C" w:rsidRDefault="00000000">
                      <w:pPr>
                        <w:widowControl w:val="0"/>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 imię i nazwisko,</w:t>
                      </w:r>
                    </w:p>
                    <w:p w14:paraId="723C755C" w14:textId="77777777" w:rsidR="0058135C" w:rsidRDefault="00000000">
                      <w:pPr>
                        <w:widowControl w:val="0"/>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b) nr PESEL,</w:t>
                      </w:r>
                    </w:p>
                    <w:p w14:paraId="146F314D" w14:textId="77777777" w:rsidR="0058135C" w:rsidRDefault="00000000">
                      <w:pPr>
                        <w:widowControl w:val="0"/>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 data urodzenia, kraj pochodzenia i nr </w:t>
                      </w:r>
                      <w:r>
                        <w:rPr>
                          <w:rFonts w:ascii="Times New Roman" w:eastAsia="Times New Roman" w:hAnsi="Times New Roman" w:cs="Times New Roman"/>
                          <w:b/>
                          <w:sz w:val="20"/>
                          <w:szCs w:val="20"/>
                        </w:rPr>
                        <w:lastRenderedPageBreak/>
                        <w:t>paszportu w przypadku braku numeru PESEL,</w:t>
                      </w:r>
                    </w:p>
                    <w:p w14:paraId="08C31996" w14:textId="77777777" w:rsidR="0058135C" w:rsidRDefault="00000000">
                      <w:pPr>
                        <w:widowControl w:val="0"/>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d) adres zamieszkania,</w:t>
                      </w:r>
                    </w:p>
                    <w:p w14:paraId="3FB95553" w14:textId="77777777" w:rsidR="0058135C" w:rsidRDefault="00000000">
                      <w:pPr>
                        <w:widowControl w:val="0"/>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 wzór formularza rocznego rozliczenia wykorzystania dotacji, w tym zakres danych, które powinny być zawarte w rozliczeniu dotacji z wyodrębnieniem rozliczeń wydatkowania dotacji w innym roku niż rok na który dotacja została udzielona (w przypadku wstrzymania dotacji lub jej wypłaty po 19 grudnia)</w:t>
                      </w:r>
                    </w:p>
                    <w:p w14:paraId="440B3615" w14:textId="77777777" w:rsidR="0058135C" w:rsidRDefault="00000000">
                      <w:pPr>
                        <w:widowControl w:val="0"/>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mając na celu budowę zaufania obywateli do Państwa, w tym ograniczenie i dookreślenie obowiązków dotowanych jednostek do tych koniecznych do zapewnienia by kwota dotacji została naliczona na podstawie prawidłowych danych, a środki z dotacji wykorzystane zgodnie z art. 35.</w:t>
                      </w:r>
                    </w:p>
                  </w:tc>
                </w:tr>
                <w:tr w:rsidR="0058135C" w14:paraId="4D1A021D" w14:textId="77777777">
                  <w:tc>
                    <w:tcPr>
                      <w:tcW w:w="4430" w:type="dxa"/>
                      <w:tcMar>
                        <w:top w:w="100" w:type="dxa"/>
                        <w:left w:w="100" w:type="dxa"/>
                        <w:bottom w:w="100" w:type="dxa"/>
                        <w:right w:w="100" w:type="dxa"/>
                      </w:tcMar>
                    </w:tcPr>
                    <w:p w14:paraId="4B8E0C1F" w14:textId="77777777" w:rsidR="0058135C" w:rsidRDefault="00000000">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Art. 49.</w:t>
                      </w:r>
                      <w:r>
                        <w:rPr>
                          <w:rFonts w:ascii="Times New Roman" w:eastAsia="Times New Roman" w:hAnsi="Times New Roman" w:cs="Times New Roman"/>
                          <w:sz w:val="20"/>
                          <w:szCs w:val="20"/>
                        </w:rPr>
                        <w:t xml:space="preserve"> 1. Dotacje, o których mowa w art. 15–21, art. 25, art. 26, art. 28–32, art. 40 i art. 41, nie podlegają egzekucji.</w:t>
                      </w:r>
                    </w:p>
                    <w:p w14:paraId="2373E0A6" w14:textId="77777777" w:rsidR="0058135C" w:rsidRDefault="00000000">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Przepis ust. 1 nie dotyczy egzekucji prowadzonej w przypadku stwierdzenia, na podstawie ustawy z dnia 27 sierpnia 2009 r. o finansach publicznych, obowiązku zwrotu dotacji wykorzystanej niezgodnie z przeznaczeniem, pobranej nienależnie lub w nadmiernej wysokości.</w:t>
                      </w:r>
                    </w:p>
                  </w:tc>
                  <w:tc>
                    <w:tcPr>
                      <w:tcW w:w="4430" w:type="dxa"/>
                      <w:tcMar>
                        <w:top w:w="100" w:type="dxa"/>
                        <w:left w:w="100" w:type="dxa"/>
                        <w:bottom w:w="100" w:type="dxa"/>
                        <w:right w:w="100" w:type="dxa"/>
                      </w:tcMar>
                    </w:tcPr>
                    <w:p w14:paraId="2F7DFC8C" w14:textId="77777777" w:rsidR="0058135C" w:rsidRDefault="00000000">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Art. 49.</w:t>
                      </w:r>
                      <w:r>
                        <w:rPr>
                          <w:rFonts w:ascii="Times New Roman" w:eastAsia="Times New Roman" w:hAnsi="Times New Roman" w:cs="Times New Roman"/>
                          <w:sz w:val="20"/>
                          <w:szCs w:val="20"/>
                        </w:rPr>
                        <w:t xml:space="preserve"> </w:t>
                      </w:r>
                      <w:r>
                        <w:rPr>
                          <w:rFonts w:ascii="Times New Roman" w:eastAsia="Times New Roman" w:hAnsi="Times New Roman" w:cs="Times New Roman"/>
                          <w:strike/>
                          <w:sz w:val="20"/>
                          <w:szCs w:val="20"/>
                        </w:rPr>
                        <w:t>1.</w:t>
                      </w:r>
                      <w:r>
                        <w:rPr>
                          <w:rFonts w:ascii="Times New Roman" w:eastAsia="Times New Roman" w:hAnsi="Times New Roman" w:cs="Times New Roman"/>
                          <w:sz w:val="20"/>
                          <w:szCs w:val="20"/>
                        </w:rPr>
                        <w:t xml:space="preserve"> Dotacje, o których mowa w art. 15–21, art. 25, art. 26, art. 28–32, art. 40 i art. 41, nie podlegają egzekucji.</w:t>
                      </w:r>
                    </w:p>
                    <w:p w14:paraId="0F4E6233" w14:textId="77777777" w:rsidR="0058135C" w:rsidRDefault="00000000">
                      <w:pPr>
                        <w:widowControl w:val="0"/>
                        <w:spacing w:after="0" w:line="240" w:lineRule="auto"/>
                        <w:jc w:val="both"/>
                        <w:rPr>
                          <w:rFonts w:ascii="Times New Roman" w:eastAsia="Times New Roman" w:hAnsi="Times New Roman" w:cs="Times New Roman"/>
                          <w:strike/>
                          <w:sz w:val="20"/>
                          <w:szCs w:val="20"/>
                        </w:rPr>
                      </w:pPr>
                      <w:r>
                        <w:rPr>
                          <w:rFonts w:ascii="Times New Roman" w:eastAsia="Times New Roman" w:hAnsi="Times New Roman" w:cs="Times New Roman"/>
                          <w:strike/>
                          <w:sz w:val="20"/>
                          <w:szCs w:val="20"/>
                        </w:rPr>
                        <w:t>2. Przepis ust. 1 nie dotyczy egzekucji prowadzonej w przypadku stwierdzenia, na podstawie ustawy z dnia 27 sierpnia 2009 r. o finansach publicznych, obowiązku zwrotu dotacji wykorzystanej niezgodnie z przeznaczeniem, pobranej nienależnie lub w nadmiernej wysokości.</w:t>
                      </w:r>
                    </w:p>
                  </w:tc>
                </w:tr>
              </w:tbl>
            </w:sdtContent>
          </w:sdt>
          <w:p w14:paraId="79CFE63A" w14:textId="77777777" w:rsidR="0058135C"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Proponuje się także wprowadzenie przepisów przejściowych:</w:t>
            </w:r>
          </w:p>
          <w:p w14:paraId="37C03B27" w14:textId="77777777" w:rsidR="0058135C"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określenie, że obowiązek zwrotu do budżetu państwa odebranych dotacji od szkół i przedszkoli niesamorządowych, w zakresie w jakim pochodzą z subwencji oświatowej, dotyczy środków wyegzekwowanych po wejściu w życie niniejszej ustawy (art. 3 projektu);</w:t>
            </w:r>
          </w:p>
          <w:p w14:paraId="64AA1936" w14:textId="77777777" w:rsidR="0058135C"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wprowadzenie dodatkowych przesłanek umożliwiających wznowienie postępowania administracyjnego, w którym szkoły i przedszkola samorządowe mogłyby odzyskać niesłusznie odebrane im środki dotacyjne (art. 4 projektu);</w:t>
            </w:r>
          </w:p>
          <w:p w14:paraId="6C9628D9" w14:textId="77777777" w:rsidR="0058135C"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określenie, że trwające kontrole, postępowania administracyjne i sądowoadministracyjne powinny być prowadzone według przepisów w ich nowym brzmieniu (art. 5 ust. 1 i 2 projektu);</w:t>
            </w:r>
          </w:p>
          <w:p w14:paraId="57A9ECD0" w14:textId="77777777" w:rsidR="0058135C"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określenie, że maksymalny czas trwania kontroli (2 miesiące) w odniesieniu do danego roku oraz miesięczny termin na ewentualne sporządzenie wystąpienia pokontrolnego (w przypadku stwierdzenia nieprawidłowości) w odniesieniu do kontroli wszczętych przed wejściem w życie niniejszej ustawy, biegną od momentu wejścia w życie ustawy (art. 5 ust. 3 i 4 projektu).</w:t>
            </w:r>
          </w:p>
          <w:p w14:paraId="2CEEDBA1" w14:textId="77777777" w:rsidR="0058135C"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 zakłada, że ustawa wejdzie w życie 14 dni po jej ogłoszeniu, co jest zgodne z zasadą odpowiedniego vacatio legis. Wyjątki, które mają wejść w życie w późniejszym terminie 1 stycznia 2025 r. to: </w:t>
            </w:r>
          </w:p>
          <w:p w14:paraId="626C70D3" w14:textId="77777777" w:rsidR="0058135C" w:rsidRDefault="00000000">
            <w:pPr>
              <w:spacing w:after="200"/>
              <w:ind w:left="5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t xml:space="preserve">przepisów redakcyjnych dotyczących branżowych centrów umiejętności; projekt nie przewiduje zmian merytorycznych w tym zakresie, a przepisy dotyczące tych jednostek ujęte w projekcie mają na celu utrzymanie zasad już uchwalonych i </w:t>
            </w:r>
            <w:r>
              <w:rPr>
                <w:rFonts w:ascii="Times New Roman" w:eastAsia="Times New Roman" w:hAnsi="Times New Roman" w:cs="Times New Roman"/>
                <w:sz w:val="24"/>
                <w:szCs w:val="24"/>
              </w:rPr>
              <w:lastRenderedPageBreak/>
              <w:t>ogłoszonych; zasady te zgodnie z obecnym dotychczasowym brzmieniem ustawy mają wejść w życie 1 stycznia 2025 r.;</w:t>
            </w:r>
          </w:p>
          <w:p w14:paraId="75313779" w14:textId="77777777" w:rsidR="0058135C" w:rsidRDefault="00000000">
            <w:pPr>
              <w:spacing w:after="200"/>
              <w:ind w:left="5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t>przepisu uchylającego delegację do uchwalania zasad przeprowadzania kontroli przez poszczególne samorządy i przepisu, ustanawiającego delegację dla ministra właściwego od spraw oświaty i wychowania do wydania rozporządzenia w zakresie przekazywania informacji niezbędnych do naliczania dotacji; w tym przypadku istotnym jest, aby Minister miał czas na wydanie takiego rozporządzenia.</w:t>
            </w:r>
          </w:p>
          <w:p w14:paraId="7C2A2194" w14:textId="77777777" w:rsidR="0058135C"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Projektowane rozwiązania są spójne z dotychczasowymi regulacjami pod kątem systemowym i terminologicznym.</w:t>
            </w:r>
          </w:p>
          <w:p w14:paraId="77571815" w14:textId="77777777" w:rsidR="0058135C"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Projektowane rozwiązania są zgodne z Konstytucją RP, w tym z konstytucyjnym standardem ochrony wolności i praw.</w:t>
            </w:r>
          </w:p>
          <w:p w14:paraId="6343DE6E" w14:textId="77777777" w:rsidR="0058135C"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Projektowana ustawa nie jest sprzeczna z prawem Unii Europejskiej.</w:t>
            </w:r>
          </w:p>
        </w:tc>
      </w:tr>
    </w:tbl>
    <w:p w14:paraId="7E05291B" w14:textId="77777777" w:rsidR="0058135C" w:rsidRDefault="0058135C">
      <w:pPr>
        <w:spacing w:after="0"/>
        <w:jc w:val="both"/>
        <w:rPr>
          <w:rFonts w:ascii="Times New Roman" w:eastAsia="Times New Roman" w:hAnsi="Times New Roman" w:cs="Times New Roman"/>
          <w:sz w:val="10"/>
          <w:szCs w:val="10"/>
        </w:rPr>
      </w:pPr>
      <w:bookmarkStart w:id="1" w:name="_heading=h.34j60fre2xab" w:colFirst="0" w:colLast="0"/>
      <w:bookmarkEnd w:id="1"/>
    </w:p>
    <w:p w14:paraId="2706E446" w14:textId="77777777" w:rsidR="0058135C" w:rsidRDefault="00000000">
      <w:pPr>
        <w:jc w:val="both"/>
        <w:rPr>
          <w:rFonts w:ascii="Times New Roman" w:eastAsia="Times New Roman" w:hAnsi="Times New Roman" w:cs="Times New Roman"/>
          <w:sz w:val="24"/>
          <w:szCs w:val="24"/>
        </w:rPr>
      </w:pPr>
      <w:bookmarkStart w:id="2" w:name="_heading=h.1fob9te" w:colFirst="0" w:colLast="0"/>
      <w:bookmarkEnd w:id="2"/>
      <w:r>
        <w:rPr>
          <w:rFonts w:ascii="Times New Roman" w:eastAsia="Times New Roman" w:hAnsi="Times New Roman" w:cs="Times New Roman"/>
          <w:sz w:val="24"/>
          <w:szCs w:val="24"/>
        </w:rPr>
        <w:t>[4] Jakie są przewidywane skutki społeczne projektowanych rozwiązań?</w:t>
      </w:r>
    </w:p>
    <w:tbl>
      <w:tblPr>
        <w:tblStyle w:val="a5"/>
        <w:tblW w:w="910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05"/>
      </w:tblGrid>
      <w:tr w:rsidR="0058135C" w14:paraId="1D89B20F" w14:textId="77777777">
        <w:trPr>
          <w:trHeight w:val="4950"/>
        </w:trPr>
        <w:tc>
          <w:tcPr>
            <w:tcW w:w="9105" w:type="dxa"/>
          </w:tcPr>
          <w:p w14:paraId="4E7027D2" w14:textId="77777777" w:rsidR="0058135C"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Podmioty na które wpływa projekt:</w:t>
            </w:r>
          </w:p>
          <w:p w14:paraId="3FB48DB0" w14:textId="77777777" w:rsidR="0058135C"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jednostki samorządu terytorialnego (16 województw, 314 powiatów  i 2 477 gmin (302 miejskich w tym 66 miast na prawach powiatu, 711 miejsko-wiejskich oraz 1 464 wiejskich wg danych z gov.pl/web/mswia/baza-jst);</w:t>
            </w:r>
          </w:p>
          <w:p w14:paraId="0CAC7015" w14:textId="77777777" w:rsidR="0058135C"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szkoły i placówki nieprowadzone przez jednostki samorządu terytorialnego (11 512 nie wliczając takich, w których nie ma ani jednego ucznia, wg danych z rspo.gov.pl).</w:t>
            </w:r>
          </w:p>
          <w:p w14:paraId="4E54929F" w14:textId="77777777" w:rsidR="0058135C" w:rsidRDefault="00000000">
            <w:pPr>
              <w:spacing w:after="200"/>
              <w:jc w:val="both"/>
              <w:rPr>
                <w:rFonts w:ascii="Times New Roman" w:eastAsia="Times New Roman" w:hAnsi="Times New Roman" w:cs="Times New Roman"/>
                <w:color w:val="808080"/>
                <w:sz w:val="24"/>
                <w:szCs w:val="24"/>
              </w:rPr>
            </w:pPr>
            <w:r>
              <w:rPr>
                <w:rFonts w:ascii="Times New Roman" w:eastAsia="Times New Roman" w:hAnsi="Times New Roman" w:cs="Times New Roman"/>
                <w:sz w:val="24"/>
                <w:szCs w:val="24"/>
              </w:rPr>
              <w:t>Projektowana ustawa przyniesie pozytywne skutki społeczne. Celem zmian jest wyeliminowanie nadużyć przy kontrolach wykonywanych przez organy gmin i powiatów w jednostkach oświatowych pobierających i wykorzystujących dotacje oświatowe. Organ kontrolny nie będzie mógł kwestionować merytorycznej zasadności i celowości wydatków i decyzji zarządczych dyrektorów niesamorządowych szkół i przedszkoli, przy jednoczesnym braku ograniczenia narzędzi samorządów w kontrolowaniu nadużyć przy ewentualnym pobieraniu nadmiernej dotacji lub wyprowadzaniu środków z dotacji poza jednostkę oświatową. Projektowane zmiany spowodują, że zmniejszy się znacząco ryzyko podejmowania działań, który skutkiem będzie pozostawienie szkół i przedszkoli bez środków nie tylko na wypłaty wynagrodzeń dla nauczycieli i wychowawców, ale także bez środków na wyżywienie dla samych dzieci.</w:t>
            </w:r>
          </w:p>
        </w:tc>
      </w:tr>
    </w:tbl>
    <w:p w14:paraId="4680AA30" w14:textId="77777777" w:rsidR="0058135C" w:rsidRDefault="0058135C">
      <w:pPr>
        <w:spacing w:after="0"/>
        <w:jc w:val="both"/>
        <w:rPr>
          <w:rFonts w:ascii="Times New Roman" w:eastAsia="Times New Roman" w:hAnsi="Times New Roman" w:cs="Times New Roman"/>
          <w:sz w:val="24"/>
          <w:szCs w:val="24"/>
        </w:rPr>
      </w:pPr>
    </w:p>
    <w:p w14:paraId="510DCAE1" w14:textId="77777777" w:rsidR="0058135C"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Jakie są przewidywane skutki gospodarcze projektowanych rozwiązań?</w:t>
      </w:r>
    </w:p>
    <w:p w14:paraId="192CF29B" w14:textId="77777777" w:rsidR="0058135C" w:rsidRDefault="00000000">
      <w:pPr>
        <w:pBdr>
          <w:top w:val="single" w:sz="4" w:space="1" w:color="000000"/>
          <w:left w:val="single" w:sz="4" w:space="0" w:color="000000"/>
          <w:bottom w:val="single" w:sz="4" w:space="1" w:color="000000"/>
          <w:right w:val="single" w:sz="4" w:space="4" w:color="000000"/>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Podmioty na które wpływa projekt:</w:t>
      </w:r>
    </w:p>
    <w:p w14:paraId="6C63E81E" w14:textId="77777777" w:rsidR="0058135C" w:rsidRDefault="00000000">
      <w:pPr>
        <w:pBdr>
          <w:top w:val="single" w:sz="4" w:space="1" w:color="000000"/>
          <w:left w:val="single" w:sz="4" w:space="0" w:color="000000"/>
          <w:bottom w:val="single" w:sz="4" w:space="1" w:color="000000"/>
          <w:right w:val="single" w:sz="4" w:space="4" w:color="000000"/>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jednostki samorządu terytorialnego (16 województw, 314 powiatów  i 2 477 gmin (302 miejskich w tym 66 miast na prawach powiatu, 711 miejsko-wiejskich oraz 1 464 wiejskich wg danych z gov.pl/web/mswia/baza-jst);</w:t>
      </w:r>
    </w:p>
    <w:p w14:paraId="4FCCAF7F" w14:textId="77777777" w:rsidR="0058135C" w:rsidRDefault="00000000">
      <w:pPr>
        <w:pBdr>
          <w:top w:val="single" w:sz="4" w:space="1" w:color="000000"/>
          <w:left w:val="single" w:sz="4" w:space="0" w:color="000000"/>
          <w:bottom w:val="single" w:sz="4" w:space="1" w:color="000000"/>
          <w:right w:val="single" w:sz="4" w:space="4" w:color="000000"/>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szkoły i placówki nieprowadzone przez jednostki samorządu terytorialnego (11 512 nie wliczając takich, w których nie ma ani jednego ucznia, wg danych z rspo.gov.pl).</w:t>
      </w:r>
    </w:p>
    <w:p w14:paraId="7A758ADA" w14:textId="77777777" w:rsidR="0058135C" w:rsidRDefault="00000000">
      <w:pPr>
        <w:pBdr>
          <w:top w:val="single" w:sz="4" w:space="1" w:color="000000"/>
          <w:left w:val="single" w:sz="4" w:space="0" w:color="000000"/>
          <w:bottom w:val="single" w:sz="4" w:space="1" w:color="000000"/>
          <w:right w:val="single" w:sz="4" w:space="4" w:color="000000"/>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Projektowana ustawa może zrodzić skutki gospodarcze dla sektora finansów publicznych poprzez obowiązek zwrotu nienależnie odebranych dotacji przez jednostki samorządu terytorialnego.</w:t>
      </w:r>
    </w:p>
    <w:p w14:paraId="0A5CC6BC" w14:textId="77777777" w:rsidR="0058135C" w:rsidRDefault="00000000">
      <w:pPr>
        <w:pBdr>
          <w:top w:val="single" w:sz="4" w:space="1" w:color="000000"/>
          <w:left w:val="single" w:sz="4" w:space="0" w:color="000000"/>
          <w:bottom w:val="single" w:sz="4" w:space="1" w:color="000000"/>
          <w:right w:val="single" w:sz="4" w:space="4" w:color="000000"/>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Oprócz tego obowiązku, projekt ustawy nie będzie rodził kosztów dla budżetu państwa, ani dla jednostek samorządu terytorialnego, a jednocześnie projekt będzie generował oszczędności dla sektora publicznego. Oszczędności te będą wynikały z uproszczenia zasad rozliczania i kontrolowania rozliczania dotacji, w połączeniu ze wskazanymi poniżej okolicznościami.</w:t>
      </w:r>
    </w:p>
    <w:p w14:paraId="2440BF63" w14:textId="77777777" w:rsidR="0058135C" w:rsidRDefault="00000000">
      <w:pPr>
        <w:pBdr>
          <w:top w:val="single" w:sz="4" w:space="1" w:color="000000"/>
          <w:left w:val="single" w:sz="4" w:space="0" w:color="000000"/>
          <w:bottom w:val="single" w:sz="4" w:space="1" w:color="000000"/>
          <w:right w:val="single" w:sz="4" w:space="4" w:color="000000"/>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Przedmiotowy projekt spowoduje bezpieczeństwo prawne i finansowe dla szkół i przedszkoli niesamorządowych, co daje podstawę do ich dalszego rozwoju, a w konsekwencji:</w:t>
      </w:r>
    </w:p>
    <w:p w14:paraId="62FB0F6E" w14:textId="77777777" w:rsidR="0058135C" w:rsidRDefault="00000000">
      <w:pPr>
        <w:pBdr>
          <w:top w:val="single" w:sz="4" w:space="1" w:color="000000"/>
          <w:left w:val="single" w:sz="4" w:space="0" w:color="000000"/>
          <w:bottom w:val="single" w:sz="4" w:space="1" w:color="000000"/>
          <w:right w:val="single" w:sz="4" w:space="4" w:color="000000"/>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samorządy oszczędzają wydatki inwestycyjne, które musiałyby ponieść na ucznia, gdyby był on w placówce samorządowej - zasadniczo samorządy, w przeliczeniu na jednego ucznia w oświacie niesamorządowej "publicznej" (bezpłatnej), z własnych środków wydatkują tyle, ile wynoszą (tylko) wydatki bieżące na ucznia w oświacie samorządowej;</w:t>
      </w:r>
    </w:p>
    <w:p w14:paraId="548BE054" w14:textId="77777777" w:rsidR="0058135C" w:rsidRDefault="00000000">
      <w:pPr>
        <w:pBdr>
          <w:top w:val="single" w:sz="4" w:space="1" w:color="000000"/>
          <w:left w:val="single" w:sz="4" w:space="0" w:color="000000"/>
          <w:bottom w:val="single" w:sz="4" w:space="1" w:color="000000"/>
          <w:right w:val="single" w:sz="4" w:space="4" w:color="000000"/>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w przypadku szkół i przedszkoli niesamorządowych, "niepublicznych" - płatnych, samorządy nie muszą dopłacać ze swoich środków; oszczędzają więc całość środków "samorządowych", które ponosiłyby, gdyby ten uczeń lub wychowanek przebywał w szkole publicznej.</w:t>
      </w:r>
    </w:p>
    <w:p w14:paraId="1529C98A" w14:textId="77777777" w:rsidR="0058135C" w:rsidRDefault="00000000">
      <w:pPr>
        <w:pBdr>
          <w:top w:val="single" w:sz="4" w:space="1" w:color="000000"/>
          <w:left w:val="single" w:sz="4" w:space="0" w:color="000000"/>
          <w:bottom w:val="single" w:sz="4" w:space="1" w:color="000000"/>
          <w:right w:val="single" w:sz="4" w:space="4" w:color="000000"/>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Uproszczenie zasad kontroli:</w:t>
      </w:r>
    </w:p>
    <w:p w14:paraId="7F25707F" w14:textId="77777777" w:rsidR="0058135C" w:rsidRDefault="00000000">
      <w:pPr>
        <w:pBdr>
          <w:top w:val="single" w:sz="4" w:space="1" w:color="000000"/>
          <w:left w:val="single" w:sz="4" w:space="0" w:color="000000"/>
          <w:bottom w:val="single" w:sz="4" w:space="1" w:color="000000"/>
          <w:right w:val="single" w:sz="4" w:space="4" w:color="000000"/>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zmniejszy czas i środki (wynagrodzenia) potrzebne na dokonanie kontroli;</w:t>
      </w:r>
    </w:p>
    <w:p w14:paraId="5A59AF45" w14:textId="77777777" w:rsidR="0058135C" w:rsidRDefault="00000000">
      <w:pPr>
        <w:pBdr>
          <w:top w:val="single" w:sz="4" w:space="1" w:color="000000"/>
          <w:left w:val="single" w:sz="4" w:space="0" w:color="000000"/>
          <w:bottom w:val="single" w:sz="4" w:space="1" w:color="000000"/>
          <w:right w:val="single" w:sz="4" w:space="4" w:color="000000"/>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zmniejszy liczbę postępowań administracyjnych i sądowo-administracyjnych, co zmniejszy koszty wynagrodzeń z tym związanych;</w:t>
      </w:r>
    </w:p>
    <w:p w14:paraId="3DA5E313" w14:textId="77777777" w:rsidR="0058135C" w:rsidRDefault="00000000">
      <w:pPr>
        <w:pBdr>
          <w:top w:val="single" w:sz="4" w:space="1" w:color="000000"/>
          <w:left w:val="single" w:sz="4" w:space="0" w:color="000000"/>
          <w:bottom w:val="single" w:sz="4" w:space="1" w:color="000000"/>
          <w:right w:val="single" w:sz="4" w:space="4" w:color="000000"/>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pozwoli na wykorzystanie powyższych zasobów na kontrolowanie i eliminowanie rzeczywistych nadużyć, które pojawiają się przy podawaniu zawyżonych danych do wyliczania należnych dotacji.</w:t>
      </w:r>
    </w:p>
    <w:p w14:paraId="20053728" w14:textId="77777777" w:rsidR="0058135C" w:rsidRDefault="00000000">
      <w:pPr>
        <w:pBdr>
          <w:top w:val="single" w:sz="4" w:space="1" w:color="000000"/>
          <w:left w:val="single" w:sz="4" w:space="0" w:color="000000"/>
          <w:bottom w:val="single" w:sz="4" w:space="1" w:color="000000"/>
          <w:right w:val="single" w:sz="4" w:space="4" w:color="000000"/>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Projektodawcy szacują zatem, że skutki gospodarcze będą długofalowo pozytywne.</w:t>
      </w:r>
    </w:p>
    <w:p w14:paraId="0321B88D" w14:textId="77777777" w:rsidR="0058135C"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Jakie są przewidywane skutki finansowe projektowanych rozwiązań, w szczególności wpływ na sektor finansów publicznych, w tym na budżet państwa i budżety jednostek samorządu terytorialnego?</w:t>
      </w:r>
    </w:p>
    <w:tbl>
      <w:tblPr>
        <w:tblStyle w:val="a6"/>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58135C" w14:paraId="00CE775C" w14:textId="77777777">
        <w:tc>
          <w:tcPr>
            <w:tcW w:w="9060" w:type="dxa"/>
          </w:tcPr>
          <w:p w14:paraId="3FB1A37C" w14:textId="77777777" w:rsidR="0058135C"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Podmioty na które wpływa projekt:</w:t>
            </w:r>
          </w:p>
          <w:p w14:paraId="1CD9909C" w14:textId="77777777" w:rsidR="0058135C"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jednostki samorządu terytorialnego (16 województw, 314 powiatów  i 2 477 gmin (302 miejskich w tym 66 miast na prawach powiatu, 711 miejsko-wiejskich oraz 1 464 wiejskich wg danych z gov.pl/web/mswia/baza-jst);</w:t>
            </w:r>
          </w:p>
          <w:p w14:paraId="618D82DE" w14:textId="77777777" w:rsidR="0058135C"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szkoły i placówki nieprowadzone przez jednostki samorządu terytorialnego (11 512 nie wliczając takich, w których nie ma ani jednego ucznia, wg danych z rspo.gov.pl).</w:t>
            </w:r>
          </w:p>
          <w:p w14:paraId="0CE26275" w14:textId="77777777" w:rsidR="0058135C"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Projektowana ustawa może zrodzić skutki finansowe dla sektora finansów publicznych poprzez obowiązek zwrotu nienależnie odebranych dotacji przez jednostki samorządu terytorialnego.</w:t>
            </w:r>
          </w:p>
          <w:p w14:paraId="63E7D3E1" w14:textId="77777777" w:rsidR="0058135C" w:rsidRDefault="00000000">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Oprócz tego obowiązku, projekt ustawy nie będzie rodził kosztów dla budżetu państwa, ani dla jednostek samorządu terytorialnego, a jednocześnie projekt będzie generował oszczędności dla sektora publicznego. Oszczędności te będą wynikały z uproszczenia zasad rozliczania i kontrolowania rozliczania dotacji, w połączeniu ze wskazanymi poniżej okolicznościami.</w:t>
            </w:r>
          </w:p>
          <w:p w14:paraId="4FB8537A" w14:textId="77777777" w:rsidR="0058135C" w:rsidRDefault="00000000">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Przedmiotowy projekt spowoduje bezpieczeństwo prawne i finansowe dla szkół i przedszkoli niesamorządowych, co daje podstawę do ich dalszego rozwoju, a w konsekwencji:</w:t>
            </w:r>
          </w:p>
          <w:p w14:paraId="6D674902" w14:textId="77777777" w:rsidR="0058135C" w:rsidRDefault="00000000">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samorządy oszczędzają wydatki inwestycyjne, które musiałyby ponieść na ucznia, gdyby był on w placówce samorządowej - zasadniczo samorządy, w przeliczeniu na jednego ucznia w oświacie niesamorządowej "publicznej" (bezpłatnej), z własnych środków wydatkują tyle, ile wynoszą (tylko) wydatki bieżące na ucznia w oświacie samorządowej;</w:t>
            </w:r>
          </w:p>
          <w:p w14:paraId="2E68BBD4" w14:textId="77777777" w:rsidR="0058135C" w:rsidRDefault="00000000">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w przypadku szkół i przedszkoli niesamorządowych, "niepublicznych" - płatnych, samorządy nie muszą dopłacać ze swoich środków; oszczędzają więc całość środków "samorządowych", które ponosiłyby, gdyby ten uczeń lub wychowanek przebywał w szkole publicznej.</w:t>
            </w:r>
          </w:p>
          <w:p w14:paraId="02FA6F4A" w14:textId="77777777" w:rsidR="0058135C" w:rsidRDefault="00000000">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Uproszczenie zasad kontroli:</w:t>
            </w:r>
          </w:p>
          <w:p w14:paraId="5C8C10FE" w14:textId="77777777" w:rsidR="0058135C" w:rsidRDefault="00000000">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zmniejszy czas i środki (wynagrodzenia) potrzebne na dokonanie kontroli;</w:t>
            </w:r>
          </w:p>
          <w:p w14:paraId="0474D970" w14:textId="77777777" w:rsidR="0058135C" w:rsidRDefault="00000000">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zmniejszy liczbę postępowań administracyjnych i sądowo-administracyjnych, co zmniejszy koszty wynagrodzeń z tym związanych;</w:t>
            </w:r>
          </w:p>
          <w:p w14:paraId="11C65D28" w14:textId="77777777" w:rsidR="0058135C" w:rsidRDefault="00000000">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pozwoli na wykorzystanie powyższych zasobów na kontrolowanie i eliminowanie rzeczywistych nadużyć, które pojawiają się przy podawaniu zawyżonych danych do wyliczania należnych dotacji.</w:t>
            </w:r>
          </w:p>
          <w:p w14:paraId="01F0753E" w14:textId="77777777" w:rsidR="0058135C" w:rsidRDefault="00000000">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Projektodawcy szacują zatem, że skutki finansowe dla sektora finansów publicznych będą długofalowo pozytywne.</w:t>
            </w:r>
          </w:p>
        </w:tc>
      </w:tr>
    </w:tbl>
    <w:p w14:paraId="0BC5C1DE" w14:textId="77777777" w:rsidR="0058135C" w:rsidRDefault="0058135C">
      <w:pPr>
        <w:spacing w:after="0"/>
        <w:jc w:val="both"/>
        <w:rPr>
          <w:rFonts w:ascii="Times New Roman" w:eastAsia="Times New Roman" w:hAnsi="Times New Roman" w:cs="Times New Roman"/>
          <w:sz w:val="8"/>
          <w:szCs w:val="8"/>
        </w:rPr>
      </w:pPr>
    </w:p>
    <w:p w14:paraId="3CAB2A06" w14:textId="77777777" w:rsidR="0058135C" w:rsidRDefault="0058135C">
      <w:pPr>
        <w:jc w:val="both"/>
        <w:rPr>
          <w:rFonts w:ascii="Times New Roman" w:eastAsia="Times New Roman" w:hAnsi="Times New Roman" w:cs="Times New Roman"/>
          <w:sz w:val="24"/>
          <w:szCs w:val="24"/>
        </w:rPr>
      </w:pPr>
    </w:p>
    <w:p w14:paraId="0D7800BB" w14:textId="77777777" w:rsidR="0058135C"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Wykaz źródeł finansowania, jeśli projekt ustawy pociąga za sobą obciążenie budżetu państwa lub budżetów jednostek samorządu terytorialnego.</w:t>
      </w:r>
    </w:p>
    <w:tbl>
      <w:tblPr>
        <w:tblStyle w:val="a7"/>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58135C" w14:paraId="2F08E928" w14:textId="77777777">
        <w:tc>
          <w:tcPr>
            <w:tcW w:w="9060" w:type="dxa"/>
          </w:tcPr>
          <w:p w14:paraId="4FC0B5BD" w14:textId="77777777" w:rsidR="0058135C"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Projektowana ustawa może zrodzić skutki finansowe dla sektora finansów publicznych poprzez obowiązek zwrotu nienależnie odebranych dotacji przez jednostki samorządu terytorialnego. Oprócz tego obowiązku, projekt ustawy nie będzie rodził kosztów dla budżetu państwa, ani dla jednostek samorządu terytorialnego, a jednocześnie projekt będzie generował oszczędności dla sektora publicznego.</w:t>
            </w:r>
          </w:p>
        </w:tc>
      </w:tr>
    </w:tbl>
    <w:p w14:paraId="03E560AD" w14:textId="77777777" w:rsidR="0058135C" w:rsidRDefault="0058135C">
      <w:pPr>
        <w:spacing w:after="0"/>
        <w:rPr>
          <w:rFonts w:ascii="Times New Roman" w:eastAsia="Times New Roman" w:hAnsi="Times New Roman" w:cs="Times New Roman"/>
          <w:sz w:val="4"/>
          <w:szCs w:val="4"/>
        </w:rPr>
      </w:pPr>
    </w:p>
    <w:p w14:paraId="11BA88B8" w14:textId="77777777" w:rsidR="0058135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Czy projekt ustawy podlega procedurze notyfikacyjnej? </w:t>
      </w:r>
    </w:p>
    <w:p w14:paraId="3C1BB357" w14:textId="77777777" w:rsidR="0058135C" w:rsidRDefault="00000000">
      <w:pPr>
        <w:numPr>
          <w:ilvl w:val="0"/>
          <w:numId w:val="1"/>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Nie</w:t>
      </w:r>
    </w:p>
    <w:p w14:paraId="0DBBE8CD" w14:textId="77777777" w:rsidR="0058135C" w:rsidRDefault="00000000">
      <w:pPr>
        <w:spacing w:after="200"/>
        <w:rPr>
          <w:rFonts w:ascii="Times New Roman" w:eastAsia="Times New Roman" w:hAnsi="Times New Roman" w:cs="Times New Roman"/>
          <w:b/>
          <w:sz w:val="24"/>
          <w:szCs w:val="24"/>
        </w:rPr>
      </w:pPr>
      <w:bookmarkStart w:id="3" w:name="_heading=h.tyjcwt" w:colFirst="0" w:colLast="0"/>
      <w:bookmarkEnd w:id="3"/>
      <w:r>
        <w:rPr>
          <w:rFonts w:ascii="Times New Roman" w:eastAsia="Times New Roman" w:hAnsi="Times New Roman" w:cs="Times New Roman"/>
          <w:b/>
          <w:sz w:val="24"/>
          <w:szCs w:val="24"/>
        </w:rPr>
        <w:t>III. Wymogi określone w art. 34 ust. 2a i 2b regulaminu Sejmu</w:t>
      </w:r>
    </w:p>
    <w:p w14:paraId="7CDEABED" w14:textId="77777777" w:rsidR="0058135C"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Czy projekt ustawy zawiera przepisy określające zasady podejmowania, wykonywania lub zakończenia działalności gospodarczej (art. 34 ust. 2a regulaminu Sejmu)?</w:t>
      </w:r>
    </w:p>
    <w:p w14:paraId="0576B0CA" w14:textId="77777777" w:rsidR="0058135C" w:rsidRDefault="00000000">
      <w:pPr>
        <w:numPr>
          <w:ilvl w:val="0"/>
          <w:numId w:val="1"/>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lastRenderedPageBreak/>
        <w:t>Nie</w:t>
      </w:r>
    </w:p>
    <w:p w14:paraId="3568FB71" w14:textId="77777777" w:rsidR="0058135C" w:rsidRDefault="0058135C">
      <w:pPr>
        <w:spacing w:after="0"/>
        <w:jc w:val="both"/>
        <w:rPr>
          <w:rFonts w:ascii="Times New Roman" w:eastAsia="Times New Roman" w:hAnsi="Times New Roman" w:cs="Times New Roman"/>
          <w:sz w:val="8"/>
          <w:szCs w:val="8"/>
        </w:rPr>
      </w:pPr>
    </w:p>
    <w:p w14:paraId="1782F186" w14:textId="77777777" w:rsidR="0058135C"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Czy wdrożenie projektowanych przepisów spowoduje obciążenia administracyjne mikroprzedsiębiorców, małych i średnich przedsiębiorców (art. 34 ust. 2a regulaminu Sejmu)?</w:t>
      </w:r>
    </w:p>
    <w:p w14:paraId="1578627F" w14:textId="77777777" w:rsidR="0058135C" w:rsidRDefault="00000000">
      <w:pPr>
        <w:numPr>
          <w:ilvl w:val="0"/>
          <w:numId w:val="1"/>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Nie</w:t>
      </w:r>
    </w:p>
    <w:p w14:paraId="46675A2F" w14:textId="77777777" w:rsidR="0058135C" w:rsidRDefault="0058135C">
      <w:pPr>
        <w:spacing w:after="0"/>
        <w:jc w:val="both"/>
        <w:rPr>
          <w:rFonts w:ascii="Times New Roman" w:eastAsia="Times New Roman" w:hAnsi="Times New Roman" w:cs="Times New Roman"/>
          <w:sz w:val="8"/>
          <w:szCs w:val="8"/>
        </w:rPr>
      </w:pPr>
    </w:p>
    <w:p w14:paraId="05FB91D2" w14:textId="77777777" w:rsidR="0058135C"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Czy projekt ustawy zawiera przepisy regulacyjne lub określa wymogi dotyczące świadczenia usług transgranicznych w rozumieniu ustawy z dnia 22 grudnia 2015 r. o zasadach uznawania kwalifikacji zawodowych nabytych w państwach członkowskich Unii Europejskiej (art. 34 ust. 2b regulaminu Sejmu)?</w:t>
      </w:r>
    </w:p>
    <w:p w14:paraId="1F15E97A" w14:textId="77777777" w:rsidR="0058135C" w:rsidRDefault="00000000">
      <w:pPr>
        <w:numPr>
          <w:ilvl w:val="0"/>
          <w:numId w:val="2"/>
        </w:numPr>
        <w:spacing w:after="0"/>
        <w:ind w:left="714" w:hanging="35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Nie</w:t>
      </w:r>
    </w:p>
    <w:sectPr w:rsidR="0058135C">
      <w:headerReference w:type="default" r:id="rId8"/>
      <w:footerReference w:type="default" r:id="rId9"/>
      <w:pgSz w:w="11906" w:h="16838"/>
      <w:pgMar w:top="1560" w:right="1434" w:bottom="1560" w:left="1418" w:header="709"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5C59E" w14:textId="77777777" w:rsidR="00AE58CA" w:rsidRDefault="00AE58CA">
      <w:pPr>
        <w:spacing w:after="0" w:line="240" w:lineRule="auto"/>
      </w:pPr>
      <w:r>
        <w:separator/>
      </w:r>
    </w:p>
  </w:endnote>
  <w:endnote w:type="continuationSeparator" w:id="0">
    <w:p w14:paraId="00DCF565" w14:textId="77777777" w:rsidR="00AE58CA" w:rsidRDefault="00AE5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roman"/>
    <w:notTrueType/>
    <w:pitch w:val="default"/>
  </w:font>
  <w:font w:name="SimSun">
    <w:altName w:val="宋体"/>
    <w:panose1 w:val="02010600030101010101"/>
    <w:charset w:val="86"/>
    <w:family w:val="auto"/>
    <w:pitch w:val="variable"/>
    <w:sig w:usb0="00000001" w:usb1="080E0000" w:usb2="00000010" w:usb3="00000000" w:csb0="00040000" w:csb1="00000000"/>
  </w:font>
  <w:font w:name="Times">
    <w:panose1 w:val="02020603050405020304"/>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0089" w14:textId="77777777" w:rsidR="0058135C" w:rsidRDefault="0058135C">
    <w:pPr>
      <w:pBdr>
        <w:top w:val="nil"/>
        <w:left w:val="nil"/>
        <w:bottom w:val="single" w:sz="6" w:space="1" w:color="000000"/>
        <w:right w:val="nil"/>
        <w:between w:val="nil"/>
      </w:pBdr>
      <w:tabs>
        <w:tab w:val="center" w:pos="4536"/>
        <w:tab w:val="right" w:pos="9072"/>
      </w:tabs>
      <w:spacing w:after="0" w:line="240" w:lineRule="auto"/>
      <w:jc w:val="center"/>
      <w:rPr>
        <w:b/>
        <w:color w:val="132D4D"/>
      </w:rPr>
    </w:pPr>
  </w:p>
  <w:p w14:paraId="1379431E" w14:textId="77777777" w:rsidR="0058135C" w:rsidRDefault="0058135C">
    <w:pPr>
      <w:pBdr>
        <w:top w:val="nil"/>
        <w:left w:val="nil"/>
        <w:bottom w:val="nil"/>
        <w:right w:val="nil"/>
        <w:between w:val="nil"/>
      </w:pBdr>
      <w:tabs>
        <w:tab w:val="center" w:pos="4536"/>
        <w:tab w:val="right" w:pos="9072"/>
      </w:tabs>
      <w:spacing w:after="0" w:line="240" w:lineRule="auto"/>
      <w:jc w:val="center"/>
      <w:rPr>
        <w:b/>
        <w:color w:val="132D4D"/>
      </w:rPr>
    </w:pPr>
  </w:p>
  <w:p w14:paraId="2E1083FB" w14:textId="77777777" w:rsidR="0058135C" w:rsidRDefault="00000000">
    <w:pPr>
      <w:pBdr>
        <w:top w:val="nil"/>
        <w:left w:val="nil"/>
        <w:bottom w:val="nil"/>
        <w:right w:val="nil"/>
        <w:between w:val="nil"/>
      </w:pBdr>
      <w:tabs>
        <w:tab w:val="center" w:pos="4536"/>
        <w:tab w:val="right" w:pos="9072"/>
      </w:tabs>
      <w:spacing w:after="0" w:line="240" w:lineRule="auto"/>
      <w:jc w:val="center"/>
      <w:rPr>
        <w:color w:val="132D4D"/>
      </w:rPr>
    </w:pPr>
    <w:r>
      <w:rPr>
        <w:b/>
        <w:color w:val="132D4D"/>
      </w:rPr>
      <w:t>Konfederacja Wolność i Niepodległość</w:t>
    </w:r>
    <w:r>
      <w:rPr>
        <w:color w:val="132D4D"/>
      </w:rPr>
      <w:t xml:space="preserve">  </w:t>
    </w:r>
    <w:r>
      <w:rPr>
        <w:color w:val="BFBFBF"/>
      </w:rPr>
      <w:t>|</w:t>
    </w:r>
    <w:r>
      <w:rPr>
        <w:color w:val="132D4D"/>
      </w:rPr>
      <w:t xml:space="preserve">  konfederacja.pl</w:t>
    </w:r>
  </w:p>
  <w:p w14:paraId="4AA402DC" w14:textId="77777777" w:rsidR="0058135C" w:rsidRDefault="0058135C">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C995A" w14:textId="77777777" w:rsidR="00AE58CA" w:rsidRDefault="00AE58CA">
      <w:pPr>
        <w:spacing w:after="0" w:line="240" w:lineRule="auto"/>
      </w:pPr>
      <w:r>
        <w:separator/>
      </w:r>
    </w:p>
  </w:footnote>
  <w:footnote w:type="continuationSeparator" w:id="0">
    <w:p w14:paraId="080510B0" w14:textId="77777777" w:rsidR="00AE58CA" w:rsidRDefault="00AE5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C367D" w14:textId="77777777" w:rsidR="0058135C" w:rsidRDefault="00000000">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14:anchorId="61DD8381" wp14:editId="0A0AD1B2">
          <wp:extent cx="2736000" cy="493749"/>
          <wp:effectExtent l="0" t="0" r="0" b="0"/>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36000" cy="49374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C542B"/>
    <w:multiLevelType w:val="multilevel"/>
    <w:tmpl w:val="3A2AB24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F35CB5"/>
    <w:multiLevelType w:val="multilevel"/>
    <w:tmpl w:val="AE36CC0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16cid:durableId="1632245688">
    <w:abstractNumId w:val="0"/>
  </w:num>
  <w:num w:numId="2" w16cid:durableId="601307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35C"/>
    <w:rsid w:val="002163C9"/>
    <w:rsid w:val="0058135C"/>
    <w:rsid w:val="007356B0"/>
    <w:rsid w:val="00AE58CA"/>
    <w:rsid w:val="00FE7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DD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40F6"/>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paragraph" w:styleId="Nagwek">
    <w:name w:val="header"/>
    <w:basedOn w:val="Normalny"/>
    <w:link w:val="NagwekZnak"/>
    <w:uiPriority w:val="99"/>
    <w:unhideWhenUsed/>
    <w:rsid w:val="005E60B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60BA"/>
  </w:style>
  <w:style w:type="paragraph" w:styleId="Stopka">
    <w:name w:val="footer"/>
    <w:basedOn w:val="Normalny"/>
    <w:link w:val="StopkaZnak"/>
    <w:uiPriority w:val="99"/>
    <w:unhideWhenUsed/>
    <w:rsid w:val="005E60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60BA"/>
  </w:style>
  <w:style w:type="table" w:styleId="Tabela-Siatka">
    <w:name w:val="Table Grid"/>
    <w:basedOn w:val="Standardowy"/>
    <w:uiPriority w:val="39"/>
    <w:rsid w:val="00C8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47E12"/>
    <w:pPr>
      <w:ind w:left="720"/>
      <w:contextualSpacing/>
    </w:pPr>
  </w:style>
  <w:style w:type="paragraph" w:styleId="Tekstdymka">
    <w:name w:val="Balloon Text"/>
    <w:basedOn w:val="Normalny"/>
    <w:link w:val="TekstdymkaZnak"/>
    <w:uiPriority w:val="99"/>
    <w:semiHidden/>
    <w:unhideWhenUsed/>
    <w:rsid w:val="00674A6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74A60"/>
    <w:rPr>
      <w:rFonts w:ascii="Segoe UI" w:hAnsi="Segoe UI" w:cs="Segoe UI"/>
      <w:sz w:val="18"/>
      <w:szCs w:val="18"/>
    </w:rPr>
  </w:style>
  <w:style w:type="paragraph" w:customStyle="1" w:styleId="Akapitzlist1">
    <w:name w:val="Akapit z listą1"/>
    <w:basedOn w:val="Normalny"/>
    <w:uiPriority w:val="99"/>
    <w:rsid w:val="00674A60"/>
    <w:pPr>
      <w:suppressAutoHyphens/>
      <w:spacing w:line="256" w:lineRule="auto"/>
      <w:ind w:left="720"/>
    </w:pPr>
    <w:rPr>
      <w:rFonts w:eastAsia="SimSun"/>
      <w:kern w:val="1"/>
      <w:lang w:eastAsia="ar-SA"/>
    </w:rPr>
  </w:style>
  <w:style w:type="paragraph" w:customStyle="1" w:styleId="Default">
    <w:name w:val="Default"/>
    <w:rsid w:val="00083CA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Tartustawynprozporzdzenia">
    <w:name w:val="ART(§) – art. ustawy (§ np. rozporządzenia)"/>
    <w:rsid w:val="0062205C"/>
    <w:pPr>
      <w:suppressAutoHyphens/>
      <w:spacing w:before="120" w:after="0" w:line="360" w:lineRule="auto"/>
      <w:ind w:firstLine="510"/>
      <w:jc w:val="both"/>
    </w:pPr>
    <w:rPr>
      <w:rFonts w:ascii="Times" w:eastAsia="Times New Roman" w:hAnsi="Times" w:cs="Times"/>
      <w:kern w:val="2"/>
      <w:sz w:val="24"/>
      <w:szCs w:val="20"/>
      <w:lang w:eastAsia="ar-SA"/>
    </w:rPr>
  </w:style>
  <w:style w:type="paragraph" w:customStyle="1" w:styleId="ZLITPKTzmpktliter">
    <w:name w:val="Z_LIT/PKT – zm. pkt literą"/>
    <w:basedOn w:val="Normalny"/>
    <w:rsid w:val="0062205C"/>
    <w:pPr>
      <w:suppressAutoHyphens/>
      <w:spacing w:after="0" w:line="360" w:lineRule="auto"/>
      <w:ind w:left="1497" w:hanging="510"/>
      <w:jc w:val="both"/>
    </w:pPr>
    <w:rPr>
      <w:rFonts w:ascii="Times" w:eastAsia="Times New Roman" w:hAnsi="Times" w:cs="Times"/>
      <w:bCs/>
      <w:kern w:val="2"/>
      <w:sz w:val="24"/>
      <w:szCs w:val="20"/>
      <w:lang w:eastAsia="ar-SA"/>
    </w:rPr>
  </w:style>
  <w:style w:type="paragraph" w:customStyle="1" w:styleId="ZUSTzmustartykuempunktem">
    <w:name w:val="Z/UST(§) – zm. ust. (§) artykułem (punktem)"/>
    <w:basedOn w:val="Normalny"/>
    <w:uiPriority w:val="30"/>
    <w:qFormat/>
    <w:rsid w:val="0062205C"/>
    <w:pPr>
      <w:suppressAutoHyphens/>
      <w:spacing w:after="0" w:line="360" w:lineRule="auto"/>
      <w:ind w:left="510" w:firstLine="510"/>
      <w:jc w:val="both"/>
    </w:pPr>
    <w:rPr>
      <w:rFonts w:ascii="Times" w:eastAsia="Times New Roman" w:hAnsi="Times" w:cs="Times"/>
      <w:kern w:val="2"/>
      <w:sz w:val="24"/>
      <w:szCs w:val="20"/>
      <w:lang w:eastAsia="ar-SA"/>
    </w:rPr>
  </w:style>
  <w:style w:type="paragraph" w:styleId="NormalnyWeb">
    <w:name w:val="Normal (Web)"/>
    <w:basedOn w:val="Normalny"/>
    <w:uiPriority w:val="99"/>
    <w:unhideWhenUsed/>
    <w:rsid w:val="000145A3"/>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WWNum1">
    <w:name w:val="WWNum1"/>
    <w:basedOn w:val="Bezlisty"/>
    <w:rsid w:val="00B81780"/>
  </w:style>
  <w:style w:type="paragraph" w:customStyle="1" w:styleId="Standard">
    <w:name w:val="Standard"/>
    <w:rsid w:val="00B81780"/>
    <w:pPr>
      <w:suppressAutoHyphens/>
      <w:autoSpaceDN w:val="0"/>
      <w:textAlignment w:val="baseline"/>
    </w:pPr>
    <w:rPr>
      <w:rFonts w:eastAsia="SimSun"/>
      <w:kern w:val="3"/>
    </w:rPr>
  </w:style>
  <w:style w:type="paragraph" w:customStyle="1" w:styleId="PKTpunkt">
    <w:name w:val="PKT – punkt"/>
    <w:uiPriority w:val="13"/>
    <w:qFormat/>
    <w:rsid w:val="00BC735A"/>
    <w:pPr>
      <w:spacing w:after="0" w:line="360" w:lineRule="auto"/>
      <w:ind w:left="510" w:hanging="510"/>
      <w:jc w:val="both"/>
    </w:pPr>
    <w:rPr>
      <w:rFonts w:ascii="Times" w:eastAsiaTheme="minorEastAsia" w:hAnsi="Times" w:cs="Arial"/>
      <w:bCs/>
      <w:sz w:val="24"/>
      <w:szCs w:val="20"/>
    </w:rPr>
  </w:style>
  <w:style w:type="paragraph" w:customStyle="1" w:styleId="ZPKTzmpktartykuempunktem">
    <w:name w:val="Z/PKT – zm. pkt artykułem (punktem)"/>
    <w:basedOn w:val="PKTpunkt"/>
    <w:uiPriority w:val="31"/>
    <w:qFormat/>
    <w:rsid w:val="00BC735A"/>
    <w:pPr>
      <w:ind w:left="1020"/>
    </w:pPr>
  </w:style>
  <w:style w:type="paragraph" w:customStyle="1" w:styleId="ZARTzmartartykuempunktem">
    <w:name w:val="Z/ART(§) – zm. art. (§) artykułem (punktem)"/>
    <w:basedOn w:val="ARTartustawynprozporzdzenia"/>
    <w:uiPriority w:val="30"/>
    <w:qFormat/>
    <w:rsid w:val="00BC735A"/>
    <w:pPr>
      <w:autoSpaceDE w:val="0"/>
      <w:autoSpaceDN w:val="0"/>
      <w:adjustRightInd w:val="0"/>
      <w:spacing w:before="0"/>
      <w:ind w:left="510"/>
    </w:pPr>
    <w:rPr>
      <w:rFonts w:eastAsiaTheme="minorEastAsia" w:cs="Arial"/>
      <w:kern w:val="0"/>
      <w:lang w:eastAsia="pl-PL"/>
    </w:rPr>
  </w:style>
  <w:style w:type="paragraph" w:customStyle="1" w:styleId="ZCZWSPPKTzmczciwsppktartykuempunktem">
    <w:name w:val="Z/CZ_WSP_PKT – zm. części wsp. pkt artykułem (punktem)"/>
    <w:basedOn w:val="Normalny"/>
    <w:next w:val="ZARTzmartartykuempunktem"/>
    <w:uiPriority w:val="34"/>
    <w:qFormat/>
    <w:rsid w:val="00BC735A"/>
    <w:pPr>
      <w:spacing w:after="0" w:line="360" w:lineRule="auto"/>
      <w:ind w:left="510"/>
      <w:jc w:val="both"/>
    </w:pPr>
    <w:rPr>
      <w:rFonts w:ascii="Times" w:eastAsiaTheme="minorEastAsia" w:hAnsi="Times" w:cs="Arial"/>
      <w:bCs/>
      <w:sz w:val="24"/>
      <w:szCs w:val="20"/>
    </w:rPr>
  </w:style>
  <w:style w:type="paragraph" w:styleId="Podtytu">
    <w:name w:val="Subtitle"/>
    <w:basedOn w:val="Normalny"/>
    <w:next w:val="Norma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b"/>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b"/>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b"/>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b"/>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b"/>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b"/>
    <w:tblPr>
      <w:tblStyleRowBandSize w:val="1"/>
      <w:tblStyleColBandSize w:val="1"/>
      <w:tblCellMar>
        <w:top w:w="100" w:type="dxa"/>
        <w:left w:w="100" w:type="dxa"/>
        <w:bottom w:w="100" w:type="dxa"/>
        <w:right w:w="100" w:type="dxa"/>
      </w:tblCellMar>
    </w:tblPr>
  </w:style>
  <w:style w:type="table" w:customStyle="1" w:styleId="a5">
    <w:basedOn w:val="TableNormalb"/>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b"/>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b"/>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FjOnjkRzA2DfU9HzX+mbPHyUFA==">CgMxLjAaHgoBMBIZChcICVITChF0YWJsZS5ub3RzYmNzaW92cTIIaC5namRneHMyDmguMzRqNjBmcmUyeGFiMgloLjFmb2I5dGUyCGgudHlqY3d0OAByITFveV9FWjN1U3hudlpXMnlyRGdWZVpYei1QMFJCMW5MaA==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10812</Words>
  <Characters>64876</Characters>
  <Application>Microsoft Office Word</Application>
  <DocSecurity>0</DocSecurity>
  <Lines>540</Lines>
  <Paragraphs>151</Paragraphs>
  <ScaleCrop>false</ScaleCrop>
  <Company/>
  <LinksUpToDate>false</LinksUpToDate>
  <CharactersWithSpaces>75537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2025-10-07T07:02:00Z</dcterms:created>
  <dcterms:modified xsi:type="dcterms:W3CDTF">2025-10-07T07:02:00Z</dcterms:modified>
</cp:coreProperties>
</file>