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7F86" w14:textId="6DB65037" w:rsidR="00172302" w:rsidRPr="009D4100" w:rsidRDefault="00172302" w:rsidP="009D4100">
      <w:pPr>
        <w:pStyle w:val="OZNPROJEKTUwskazaniedatylubwersjiprojektu"/>
        <w:keepNext/>
      </w:pPr>
      <w:r w:rsidRPr="009D4100">
        <w:t>Projekt</w:t>
      </w:r>
    </w:p>
    <w:p w14:paraId="7012F797" w14:textId="77777777" w:rsidR="00172302" w:rsidRPr="009D4100" w:rsidRDefault="00172302" w:rsidP="00172302">
      <w:pPr>
        <w:pStyle w:val="OZNRODZAKTUtznustawalubrozporzdzenieiorganwydajcy"/>
      </w:pPr>
      <w:r w:rsidRPr="009D4100">
        <w:t>USTAWA</w:t>
      </w:r>
    </w:p>
    <w:p w14:paraId="22B159BD" w14:textId="0289D3F4" w:rsidR="00172302" w:rsidRPr="009D4100" w:rsidRDefault="00172302" w:rsidP="00172302">
      <w:pPr>
        <w:pStyle w:val="DATAAKTUdatauchwalenialubwydaniaaktu"/>
      </w:pPr>
      <w:r w:rsidRPr="009D4100">
        <w:t xml:space="preserve">z dnia </w:t>
      </w:r>
    </w:p>
    <w:p w14:paraId="08CC6122" w14:textId="0248BC34" w:rsidR="00172302" w:rsidRPr="009D4100" w:rsidRDefault="00172302" w:rsidP="009D4100">
      <w:pPr>
        <w:pStyle w:val="TYTUAKTUprzedmiotregulacjiustawylubrozporzdzenia"/>
      </w:pPr>
      <w:bookmarkStart w:id="0" w:name="_Hlk200059928"/>
      <w:r w:rsidRPr="009D4100">
        <w:t xml:space="preserve">o zmianie ustawy </w:t>
      </w:r>
      <w:r w:rsidR="00C41A47">
        <w:t xml:space="preserve">– </w:t>
      </w:r>
      <w:r w:rsidRPr="009D4100">
        <w:t>Kodeks cywilny, ustawy</w:t>
      </w:r>
      <w:r w:rsidR="009D4100" w:rsidRPr="009D4100">
        <w:t xml:space="preserve"> o</w:t>
      </w:r>
      <w:r w:rsidR="009D4100">
        <w:t> </w:t>
      </w:r>
      <w:r w:rsidRPr="009D4100">
        <w:t>ubezpieczeniach obowiązkowych, Ubezpieczeniowym Funduszu Gwarancyjnym</w:t>
      </w:r>
      <w:r w:rsidR="009D4100" w:rsidRPr="009D4100">
        <w:t xml:space="preserve"> i</w:t>
      </w:r>
      <w:r w:rsidR="009D4100">
        <w:t> </w:t>
      </w:r>
      <w:r w:rsidRPr="009D4100">
        <w:t>Polskim Biurze Ubezpieczycieli Komunikacyjnych oraz ustawy</w:t>
      </w:r>
      <w:r w:rsidR="009D4100" w:rsidRPr="009D4100">
        <w:t xml:space="preserve"> o</w:t>
      </w:r>
      <w:r w:rsidR="009D4100">
        <w:t> </w:t>
      </w:r>
      <w:r w:rsidRPr="009D4100">
        <w:t>działalności ubezpieczeniowej</w:t>
      </w:r>
      <w:r w:rsidR="009D4100" w:rsidRPr="009D4100">
        <w:t xml:space="preserve"> i</w:t>
      </w:r>
      <w:r w:rsidR="009D4100">
        <w:t> </w:t>
      </w:r>
      <w:r w:rsidRPr="009D4100">
        <w:t>reasekuracyjne</w:t>
      </w:r>
      <w:bookmarkEnd w:id="0"/>
      <w:r w:rsidRPr="009D4100">
        <w:t>j</w:t>
      </w:r>
    </w:p>
    <w:p w14:paraId="23B7150B" w14:textId="2D3F9899" w:rsidR="00172302" w:rsidRPr="009D4100" w:rsidRDefault="00172302" w:rsidP="009D4100">
      <w:pPr>
        <w:pStyle w:val="ARTartustawynprozporzdzenia"/>
        <w:keepNext/>
      </w:pPr>
      <w:r w:rsidRPr="009D4100">
        <w:rPr>
          <w:rStyle w:val="Ppogrubienie"/>
        </w:rPr>
        <w:t>Art. 1.</w:t>
      </w:r>
      <w:r w:rsidR="009D4100" w:rsidRPr="009D4100">
        <w:t> W</w:t>
      </w:r>
      <w:r w:rsidR="009D4100">
        <w:t> </w:t>
      </w:r>
      <w:r w:rsidRPr="009D4100">
        <w:t>ustawie</w:t>
      </w:r>
      <w:r w:rsidR="009D4100" w:rsidRPr="009D4100">
        <w:t xml:space="preserve"> z</w:t>
      </w:r>
      <w:r w:rsidR="009D4100">
        <w:t> </w:t>
      </w:r>
      <w:bookmarkStart w:id="1" w:name="_Hlk201159623"/>
      <w:r w:rsidRPr="009D4100">
        <w:t>dnia 2</w:t>
      </w:r>
      <w:r w:rsidR="009D4100" w:rsidRPr="009D4100">
        <w:t>3</w:t>
      </w:r>
      <w:r w:rsidR="009D4100">
        <w:t> </w:t>
      </w:r>
      <w:r w:rsidRPr="009D4100">
        <w:t>kwietnia 196</w:t>
      </w:r>
      <w:r w:rsidR="009D4100" w:rsidRPr="009D4100">
        <w:t>4</w:t>
      </w:r>
      <w:r w:rsidR="009D4100">
        <w:t> </w:t>
      </w:r>
      <w:r w:rsidRPr="009D4100">
        <w:t xml:space="preserve">r. </w:t>
      </w:r>
      <w:bookmarkEnd w:id="1"/>
      <w:r w:rsidRPr="009D4100">
        <w:t>– Kodeks cywilny (</w:t>
      </w:r>
      <w:r w:rsidR="009D4100">
        <w:t>Dz. U.</w:t>
      </w:r>
      <w:r w:rsidR="009D4100" w:rsidRPr="009D4100">
        <w:t xml:space="preserve"> z</w:t>
      </w:r>
      <w:r w:rsidR="009D4100">
        <w:t> </w:t>
      </w:r>
      <w:r w:rsidRPr="009D4100">
        <w:t>202</w:t>
      </w:r>
      <w:r w:rsidR="009D4100" w:rsidRPr="009D4100">
        <w:t>5</w:t>
      </w:r>
      <w:r w:rsidR="009D4100">
        <w:t> </w:t>
      </w:r>
      <w:r w:rsidRPr="009D4100">
        <w:t>r.</w:t>
      </w:r>
      <w:r w:rsidR="009D4100">
        <w:t xml:space="preserve"> poz. </w:t>
      </w:r>
      <w:r w:rsidRPr="009D4100">
        <w:t>107</w:t>
      </w:r>
      <w:r w:rsidR="009D4100" w:rsidRPr="009D4100">
        <w:t>1</w:t>
      </w:r>
      <w:r w:rsidR="009D4100">
        <w:t xml:space="preserve"> i </w:t>
      </w:r>
      <w:r w:rsidRPr="009D4100">
        <w:t>1172)</w:t>
      </w:r>
      <w:r w:rsidR="009D4100" w:rsidRPr="009D4100">
        <w:t xml:space="preserve"> w</w:t>
      </w:r>
      <w:r w:rsidR="009D4100">
        <w:t> art. </w:t>
      </w:r>
      <w:r w:rsidRPr="009D4100">
        <w:t>81</w:t>
      </w:r>
      <w:r w:rsidR="009D4100" w:rsidRPr="009D4100">
        <w:t>9</w:t>
      </w:r>
      <w:r w:rsidR="009D4100">
        <w:t xml:space="preserve"> w § </w:t>
      </w:r>
      <w:r w:rsidR="009D4100" w:rsidRPr="009D4100">
        <w:t>4</w:t>
      </w:r>
      <w:r w:rsidR="009D4100">
        <w:t> </w:t>
      </w:r>
      <w:r w:rsidRPr="009D4100">
        <w:t>dodaje się zdanie trzecie</w:t>
      </w:r>
      <w:r w:rsidR="009D4100" w:rsidRPr="009D4100">
        <w:t xml:space="preserve"> w</w:t>
      </w:r>
      <w:r w:rsidR="009D4100">
        <w:t> </w:t>
      </w:r>
      <w:r w:rsidRPr="009D4100">
        <w:t>brzmieniu:</w:t>
      </w:r>
    </w:p>
    <w:p w14:paraId="41AF099C" w14:textId="6EB3C6B1" w:rsidR="00172302" w:rsidRPr="009D4100" w:rsidRDefault="009D4100" w:rsidP="0030031D">
      <w:pPr>
        <w:pStyle w:val="ZFRAGzmfragmentunpzdaniaartykuempunktem"/>
      </w:pPr>
      <w:r>
        <w:t>„</w:t>
      </w:r>
      <w:bookmarkStart w:id="2" w:name="_Hlk209443955"/>
      <w:r w:rsidR="00172302" w:rsidRPr="009D4100">
        <w:t>Przesłanie oświadczenia,</w:t>
      </w:r>
      <w:r w:rsidRPr="009D4100">
        <w:t xml:space="preserve"> o</w:t>
      </w:r>
      <w:r>
        <w:t> </w:t>
      </w:r>
      <w:r w:rsidR="00172302" w:rsidRPr="009D4100">
        <w:t>którym mowa</w:t>
      </w:r>
      <w:r w:rsidRPr="009D4100">
        <w:t xml:space="preserve"> w</w:t>
      </w:r>
      <w:r>
        <w:t> </w:t>
      </w:r>
      <w:r w:rsidR="00172302" w:rsidRPr="009D4100">
        <w:t>zdaniu drugim, utrwalonego</w:t>
      </w:r>
      <w:r w:rsidRPr="009D4100">
        <w:t xml:space="preserve"> w</w:t>
      </w:r>
      <w:r>
        <w:t> </w:t>
      </w:r>
      <w:r w:rsidR="00172302" w:rsidRPr="009D4100">
        <w:t>postaci elektronicznej wymaga uprzedniej zgody zgłaszającego roszczenie lub zdarzenie</w:t>
      </w:r>
      <w:bookmarkEnd w:id="2"/>
      <w:r w:rsidR="00172302" w:rsidRPr="009D4100">
        <w:t>.</w:t>
      </w:r>
      <w:r>
        <w:t>”</w:t>
      </w:r>
      <w:r w:rsidR="00172302" w:rsidRPr="009D4100">
        <w:t>.</w:t>
      </w:r>
    </w:p>
    <w:p w14:paraId="73106B81" w14:textId="153A5943" w:rsidR="00172302" w:rsidRPr="009D4100" w:rsidRDefault="00172302" w:rsidP="009D4100">
      <w:pPr>
        <w:pStyle w:val="ARTartustawynprozporzdzenia"/>
        <w:keepNext/>
      </w:pPr>
      <w:r w:rsidRPr="009D4100">
        <w:rPr>
          <w:rStyle w:val="Ppogrubienie"/>
        </w:rPr>
        <w:t>Art. 2.</w:t>
      </w:r>
      <w:r w:rsidR="009D4100" w:rsidRPr="009D4100">
        <w:t> W</w:t>
      </w:r>
      <w:r w:rsidR="009D4100">
        <w:t> </w:t>
      </w:r>
      <w:r w:rsidRPr="009D4100">
        <w:t>ustawie</w:t>
      </w:r>
      <w:r w:rsidR="009D4100" w:rsidRPr="009D4100">
        <w:t xml:space="preserve"> z</w:t>
      </w:r>
      <w:r w:rsidR="009D4100">
        <w:t> </w:t>
      </w:r>
      <w:r w:rsidRPr="009D4100">
        <w:t>dnia 2</w:t>
      </w:r>
      <w:r w:rsidR="009D4100" w:rsidRPr="009D4100">
        <w:t>2</w:t>
      </w:r>
      <w:r w:rsidR="009D4100">
        <w:t> </w:t>
      </w:r>
      <w:r w:rsidRPr="009D4100">
        <w:t>maja 200</w:t>
      </w:r>
      <w:r w:rsidR="009D4100" w:rsidRPr="009D4100">
        <w:t>3</w:t>
      </w:r>
      <w:r w:rsidR="009D4100">
        <w:t> </w:t>
      </w:r>
      <w:r w:rsidRPr="009D4100">
        <w:t>r.</w:t>
      </w:r>
      <w:r w:rsidR="009D4100" w:rsidRPr="009D4100">
        <w:t xml:space="preserve"> o</w:t>
      </w:r>
      <w:r w:rsidR="009D4100">
        <w:t> </w:t>
      </w:r>
      <w:r w:rsidRPr="009D4100">
        <w:t>ubezpieczeniach obowiązkowych, Ubezpieczeniowym Funduszu Gwarancyjnym</w:t>
      </w:r>
      <w:r w:rsidR="009D4100" w:rsidRPr="009D4100">
        <w:t xml:space="preserve"> i</w:t>
      </w:r>
      <w:r w:rsidR="009D4100">
        <w:t> </w:t>
      </w:r>
      <w:r w:rsidRPr="009D4100">
        <w:t>Polskim Biurze Ubezpieczycieli Komunikacyjnych (</w:t>
      </w:r>
      <w:r w:rsidR="009D4100">
        <w:t>Dz. U.</w:t>
      </w:r>
      <w:r w:rsidR="009D4100" w:rsidRPr="009D4100">
        <w:t xml:space="preserve"> z</w:t>
      </w:r>
      <w:r w:rsidR="009D4100">
        <w:t> </w:t>
      </w:r>
      <w:r w:rsidRPr="009D4100">
        <w:t>202</w:t>
      </w:r>
      <w:r w:rsidR="009D4100" w:rsidRPr="009D4100">
        <w:t>5</w:t>
      </w:r>
      <w:r w:rsidR="009D4100">
        <w:t> </w:t>
      </w:r>
      <w:r w:rsidRPr="009D4100">
        <w:t>r.</w:t>
      </w:r>
      <w:r w:rsidR="009D4100">
        <w:t xml:space="preserve"> poz. </w:t>
      </w:r>
      <w:r w:rsidRPr="009D4100">
        <w:t>367, 1019, 1174, 117</w:t>
      </w:r>
      <w:r w:rsidR="009D4100" w:rsidRPr="009D4100">
        <w:t>5</w:t>
      </w:r>
      <w:r w:rsidR="009D4100">
        <w:t xml:space="preserve"> i </w:t>
      </w:r>
      <w:r w:rsidRPr="009D4100">
        <w:t>1176) wprowadza się następujące zmiany:</w:t>
      </w:r>
    </w:p>
    <w:p w14:paraId="57F918CA" w14:textId="1A65667D" w:rsidR="00172302" w:rsidRPr="009D4100" w:rsidRDefault="00172302" w:rsidP="009D4100">
      <w:pPr>
        <w:pStyle w:val="PKTpunkt"/>
        <w:keepNext/>
      </w:pPr>
      <w:r w:rsidRPr="009D4100">
        <w:t>1)</w:t>
      </w:r>
      <w:r w:rsidRPr="009D4100">
        <w:tab/>
        <w:t>w</w:t>
      </w:r>
      <w:r w:rsidR="009D4100">
        <w:t xml:space="preserve"> art. </w:t>
      </w:r>
      <w:r w:rsidRPr="009D4100">
        <w:t>14:</w:t>
      </w:r>
    </w:p>
    <w:p w14:paraId="0A38F100" w14:textId="1E5E6206" w:rsidR="00172302" w:rsidRPr="009D4100" w:rsidRDefault="00172302" w:rsidP="009D4100">
      <w:pPr>
        <w:pStyle w:val="LITlitera"/>
        <w:keepNext/>
      </w:pPr>
      <w:r w:rsidRPr="009D4100">
        <w:t>a)</w:t>
      </w:r>
      <w:r w:rsidRPr="009D4100">
        <w:tab/>
        <w:t>w</w:t>
      </w:r>
      <w:r w:rsidR="009D4100">
        <w:t xml:space="preserve"> ust. </w:t>
      </w:r>
      <w:r w:rsidR="009D4100" w:rsidRPr="009D4100">
        <w:t>2</w:t>
      </w:r>
      <w:r w:rsidR="009D4100">
        <w:t xml:space="preserve"> zdanie</w:t>
      </w:r>
      <w:r w:rsidRPr="009D4100">
        <w:t xml:space="preserve"> drugie otrzymuje brzmienie:</w:t>
      </w:r>
    </w:p>
    <w:p w14:paraId="45824AE4" w14:textId="53B2912E" w:rsidR="00172302" w:rsidRPr="009D4100" w:rsidRDefault="009D4100" w:rsidP="0030031D">
      <w:pPr>
        <w:pStyle w:val="ZLITFRAGzmlitfragmentunpzdanialiter"/>
      </w:pPr>
      <w:r>
        <w:t>„</w:t>
      </w:r>
      <w:r w:rsidR="00172302" w:rsidRPr="009D4100">
        <w:t>W terminie,</w:t>
      </w:r>
      <w:r w:rsidRPr="009D4100">
        <w:t xml:space="preserve"> o</w:t>
      </w:r>
      <w:r>
        <w:t> </w:t>
      </w:r>
      <w:r w:rsidR="00172302" w:rsidRPr="009D4100">
        <w:t>którym mowa</w:t>
      </w:r>
      <w:r w:rsidRPr="009D4100">
        <w:t xml:space="preserve"> w</w:t>
      </w:r>
      <w:r>
        <w:t> ust. </w:t>
      </w:r>
      <w:r w:rsidR="00172302" w:rsidRPr="009D4100">
        <w:t xml:space="preserve">1, zakład ubezpieczeń </w:t>
      </w:r>
      <w:bookmarkStart w:id="3" w:name="_Hlk200061551"/>
      <w:r w:rsidR="00172302" w:rsidRPr="009D4100">
        <w:t>przekazuje uprawnionemu na piśmie,</w:t>
      </w:r>
      <w:r w:rsidRPr="009D4100">
        <w:t xml:space="preserve"> w</w:t>
      </w:r>
      <w:r>
        <w:t> </w:t>
      </w:r>
      <w:r w:rsidR="00172302" w:rsidRPr="009D4100">
        <w:t>postaci papierowej lub,</w:t>
      </w:r>
      <w:bookmarkEnd w:id="3"/>
      <w:r w:rsidRPr="009D4100">
        <w:t xml:space="preserve"> w</w:t>
      </w:r>
      <w:r>
        <w:t> </w:t>
      </w:r>
      <w:r w:rsidR="00172302" w:rsidRPr="009D4100">
        <w:t>przypadku gdy uprawniony wyraził na to zgodę –</w:t>
      </w:r>
      <w:r w:rsidRPr="009D4100">
        <w:t xml:space="preserve"> w</w:t>
      </w:r>
      <w:r>
        <w:t> </w:t>
      </w:r>
      <w:r w:rsidR="00172302" w:rsidRPr="009D4100">
        <w:t>postaci elektronicznej, zawiadomienie</w:t>
      </w:r>
      <w:r w:rsidRPr="009D4100">
        <w:t xml:space="preserve"> o</w:t>
      </w:r>
      <w:r>
        <w:t> </w:t>
      </w:r>
      <w:r w:rsidR="00172302" w:rsidRPr="009D4100">
        <w:t>przyczynach niemożności zaspokojenia jego roszczeń</w:t>
      </w:r>
      <w:r w:rsidRPr="009D4100">
        <w:t xml:space="preserve"> w</w:t>
      </w:r>
      <w:r>
        <w:t> </w:t>
      </w:r>
      <w:r w:rsidR="00172302" w:rsidRPr="009D4100">
        <w:t>całości lub</w:t>
      </w:r>
      <w:r w:rsidRPr="009D4100">
        <w:t xml:space="preserve"> w</w:t>
      </w:r>
      <w:r>
        <w:t> </w:t>
      </w:r>
      <w:r w:rsidR="00172302" w:rsidRPr="009D4100">
        <w:t>części, jak również</w:t>
      </w:r>
      <w:r w:rsidRPr="009D4100">
        <w:t xml:space="preserve"> o</w:t>
      </w:r>
      <w:r>
        <w:t> </w:t>
      </w:r>
      <w:r w:rsidR="00172302" w:rsidRPr="009D4100">
        <w:t>przypuszczalnym terminie zajęcia ostatecznego stanowiska względem roszczeń uprawnionego,</w:t>
      </w:r>
      <w:r w:rsidRPr="009D4100">
        <w:t xml:space="preserve"> a</w:t>
      </w:r>
      <w:r>
        <w:t> </w:t>
      </w:r>
      <w:r w:rsidR="00172302" w:rsidRPr="009D4100">
        <w:t>także wypłaca bezsporną część odszkodowania.</w:t>
      </w:r>
      <w:r>
        <w:t>”</w:t>
      </w:r>
      <w:r w:rsidR="00172302" w:rsidRPr="009D4100">
        <w:t>,</w:t>
      </w:r>
    </w:p>
    <w:p w14:paraId="327FE804" w14:textId="083AEA3A" w:rsidR="00172302" w:rsidRPr="009D4100" w:rsidRDefault="00172302" w:rsidP="009D4100">
      <w:pPr>
        <w:pStyle w:val="LITlitera"/>
        <w:keepNext/>
      </w:pPr>
      <w:r w:rsidRPr="009D4100">
        <w:t>b)</w:t>
      </w:r>
      <w:r w:rsidRPr="009D4100">
        <w:tab/>
        <w:t>w</w:t>
      </w:r>
      <w:r w:rsidR="009D4100">
        <w:t xml:space="preserve"> ust. </w:t>
      </w:r>
      <w:r w:rsidR="009D4100" w:rsidRPr="009D4100">
        <w:t>3</w:t>
      </w:r>
      <w:r w:rsidR="009D4100">
        <w:t xml:space="preserve"> zdanie</w:t>
      </w:r>
      <w:bookmarkStart w:id="4" w:name="_Hlk206002570"/>
      <w:r w:rsidRPr="009D4100">
        <w:t xml:space="preserve"> pierwsze </w:t>
      </w:r>
      <w:bookmarkEnd w:id="4"/>
      <w:r w:rsidRPr="009D4100">
        <w:t>otrzymuje brzmienie:</w:t>
      </w:r>
    </w:p>
    <w:p w14:paraId="6FF4BD76" w14:textId="16B993BB" w:rsidR="00172302" w:rsidRPr="009D4100" w:rsidRDefault="009D4100" w:rsidP="0030031D">
      <w:pPr>
        <w:pStyle w:val="ZLITFRAGzmlitfragmentunpzdanialiter"/>
      </w:pPr>
      <w:r>
        <w:t>„</w:t>
      </w:r>
      <w:r w:rsidR="00172302" w:rsidRPr="009D4100">
        <w:t>Jeżeli odszkodowanie nie przysługuje lub przysługuje</w:t>
      </w:r>
      <w:r w:rsidRPr="009D4100">
        <w:t xml:space="preserve"> w</w:t>
      </w:r>
      <w:r>
        <w:t> </w:t>
      </w:r>
      <w:r w:rsidR="00172302" w:rsidRPr="009D4100">
        <w:t>innej wysokości niż określona</w:t>
      </w:r>
      <w:r w:rsidRPr="009D4100">
        <w:t xml:space="preserve"> w</w:t>
      </w:r>
      <w:r>
        <w:t> </w:t>
      </w:r>
      <w:r w:rsidR="00172302" w:rsidRPr="009D4100">
        <w:t>zgłoszonym roszczeniu, zakład ubezpieczeń</w:t>
      </w:r>
      <w:r w:rsidRPr="009D4100">
        <w:t xml:space="preserve"> w</w:t>
      </w:r>
      <w:r>
        <w:t> </w:t>
      </w:r>
      <w:r w:rsidR="00172302" w:rsidRPr="009D4100">
        <w:t>terminie,</w:t>
      </w:r>
      <w:r w:rsidRPr="009D4100">
        <w:t xml:space="preserve"> o</w:t>
      </w:r>
      <w:r>
        <w:t> </w:t>
      </w:r>
      <w:r w:rsidR="00172302" w:rsidRPr="009D4100">
        <w:t>którym mowa</w:t>
      </w:r>
      <w:r w:rsidRPr="009D4100">
        <w:t xml:space="preserve"> w</w:t>
      </w:r>
      <w:r>
        <w:t> ust. </w:t>
      </w:r>
      <w:r w:rsidRPr="009D4100">
        <w:t>1</w:t>
      </w:r>
      <w:r>
        <w:t xml:space="preserve"> albo</w:t>
      </w:r>
      <w:r w:rsidR="00172302" w:rsidRPr="009D4100">
        <w:t xml:space="preserve"> 2, przekazuje osobie występującej</w:t>
      </w:r>
      <w:r w:rsidRPr="009D4100">
        <w:t xml:space="preserve"> z</w:t>
      </w:r>
      <w:r>
        <w:t> </w:t>
      </w:r>
      <w:r w:rsidR="00172302" w:rsidRPr="009D4100">
        <w:t>roszczeniem informację</w:t>
      </w:r>
      <w:r w:rsidRPr="009D4100">
        <w:t xml:space="preserve"> o</w:t>
      </w:r>
      <w:r>
        <w:t> </w:t>
      </w:r>
      <w:r w:rsidR="00172302" w:rsidRPr="009D4100">
        <w:t xml:space="preserve">tym </w:t>
      </w:r>
      <w:bookmarkStart w:id="5" w:name="_Hlk201933025"/>
      <w:r w:rsidR="00172302" w:rsidRPr="009D4100">
        <w:t>na piśmie,</w:t>
      </w:r>
      <w:r w:rsidRPr="009D4100">
        <w:t xml:space="preserve"> w</w:t>
      </w:r>
      <w:r>
        <w:t> </w:t>
      </w:r>
      <w:r w:rsidR="00172302" w:rsidRPr="009D4100">
        <w:t>postaci papierowej lub,</w:t>
      </w:r>
      <w:r w:rsidRPr="009D4100">
        <w:t xml:space="preserve"> w</w:t>
      </w:r>
      <w:r>
        <w:t> </w:t>
      </w:r>
      <w:r w:rsidR="00172302" w:rsidRPr="009D4100">
        <w:t>przypadku gdy osoba występująca</w:t>
      </w:r>
      <w:r w:rsidRPr="009D4100">
        <w:t xml:space="preserve"> z</w:t>
      </w:r>
      <w:r>
        <w:t> </w:t>
      </w:r>
      <w:r w:rsidR="00172302" w:rsidRPr="009D4100">
        <w:t>roszczeniem wyraziła na to zgodę –</w:t>
      </w:r>
      <w:r w:rsidRPr="009D4100">
        <w:t xml:space="preserve"> w</w:t>
      </w:r>
      <w:r>
        <w:t> </w:t>
      </w:r>
      <w:r w:rsidR="00172302" w:rsidRPr="009D4100">
        <w:t>postaci elektronicznej,</w:t>
      </w:r>
      <w:bookmarkEnd w:id="5"/>
      <w:r w:rsidR="00172302" w:rsidRPr="009D4100">
        <w:t xml:space="preserve"> wskazując na okoliczności oraz podstawę prawną uzasadniającą całkowitą lub częściową odmowę wypłaty odszkodowania, jak również na przyczyny, dla których odmówił </w:t>
      </w:r>
      <w:r w:rsidR="00172302" w:rsidRPr="009D4100">
        <w:lastRenderedPageBreak/>
        <w:t>wiarygodności okolicznościom dowodowym podniesionym przez osobę występującą</w:t>
      </w:r>
      <w:r w:rsidRPr="009D4100">
        <w:t xml:space="preserve"> z</w:t>
      </w:r>
      <w:r>
        <w:t> </w:t>
      </w:r>
      <w:r w:rsidR="00172302" w:rsidRPr="009D4100">
        <w:t>roszczeniem.</w:t>
      </w:r>
      <w:r>
        <w:t>”</w:t>
      </w:r>
      <w:r w:rsidR="00172302" w:rsidRPr="009D4100">
        <w:t>;</w:t>
      </w:r>
    </w:p>
    <w:p w14:paraId="1B155A2C" w14:textId="6C96EFD4" w:rsidR="00172302" w:rsidRPr="009D4100" w:rsidRDefault="00172302" w:rsidP="009D4100">
      <w:pPr>
        <w:pStyle w:val="PKTpunkt"/>
        <w:keepNext/>
      </w:pPr>
      <w:r w:rsidRPr="009D4100">
        <w:t>2)</w:t>
      </w:r>
      <w:r w:rsidRPr="009D4100">
        <w:tab/>
        <w:t>w</w:t>
      </w:r>
      <w:r w:rsidR="009D4100">
        <w:t xml:space="preserve"> art. </w:t>
      </w:r>
      <w:r w:rsidRPr="009D4100">
        <w:t>109a</w:t>
      </w:r>
      <w:r w:rsidR="009D4100" w:rsidRPr="009D4100">
        <w:t xml:space="preserve"> w</w:t>
      </w:r>
      <w:r w:rsidR="009D4100">
        <w:t> ust. </w:t>
      </w:r>
      <w:r w:rsidR="009D4100" w:rsidRPr="009D4100">
        <w:t>2</w:t>
      </w:r>
      <w:r w:rsidR="009D4100">
        <w:t xml:space="preserve"> zdanie</w:t>
      </w:r>
      <w:r w:rsidRPr="009D4100">
        <w:t xml:space="preserve"> drugie otrzymuje brzmienie:</w:t>
      </w:r>
    </w:p>
    <w:p w14:paraId="1D30F8AB" w14:textId="7E18E72A" w:rsidR="00172302" w:rsidRPr="009D4100" w:rsidRDefault="009D4100" w:rsidP="0030031D">
      <w:pPr>
        <w:pStyle w:val="ZFRAGzmfragmentunpzdaniaartykuempunktem"/>
      </w:pPr>
      <w:r>
        <w:t>„</w:t>
      </w:r>
      <w:r w:rsidR="00172302" w:rsidRPr="009D4100">
        <w:t>Bieg przedawnienia rozpoczyna się na nowo od dnia,</w:t>
      </w:r>
      <w:r w:rsidRPr="009D4100">
        <w:t xml:space="preserve"> w</w:t>
      </w:r>
      <w:r>
        <w:t> </w:t>
      </w:r>
      <w:r w:rsidR="00172302" w:rsidRPr="009D4100">
        <w:t>którym zgłaszający roszczenie otrzymał na piśmie,</w:t>
      </w:r>
      <w:r w:rsidRPr="009D4100">
        <w:t xml:space="preserve"> w</w:t>
      </w:r>
      <w:r>
        <w:t> </w:t>
      </w:r>
      <w:r w:rsidR="00172302" w:rsidRPr="009D4100">
        <w:t>postaci papierowej albo,</w:t>
      </w:r>
      <w:r w:rsidRPr="009D4100">
        <w:t xml:space="preserve"> w</w:t>
      </w:r>
      <w:r>
        <w:t> </w:t>
      </w:r>
      <w:r w:rsidR="00172302" w:rsidRPr="009D4100">
        <w:t>przypadku gdy zgłaszający roszczenie wyraził na to zgodę –</w:t>
      </w:r>
      <w:r w:rsidRPr="009D4100">
        <w:t xml:space="preserve"> w</w:t>
      </w:r>
      <w:r>
        <w:t> </w:t>
      </w:r>
      <w:r w:rsidR="00172302" w:rsidRPr="009D4100">
        <w:t>postaci elektronicznej, oświadczenie Funduszu</w:t>
      </w:r>
      <w:r w:rsidRPr="009D4100">
        <w:t xml:space="preserve"> o</w:t>
      </w:r>
      <w:r>
        <w:t> </w:t>
      </w:r>
      <w:r w:rsidR="00172302" w:rsidRPr="009D4100">
        <w:t>przyznaniu lub odmowie przyznania świadczenia.</w:t>
      </w:r>
      <w:r>
        <w:t>”</w:t>
      </w:r>
      <w:r w:rsidR="00172302" w:rsidRPr="009D4100">
        <w:t>.</w:t>
      </w:r>
    </w:p>
    <w:p w14:paraId="7AC071D0" w14:textId="05183BC7" w:rsidR="00172302" w:rsidRPr="009D4100" w:rsidRDefault="00172302" w:rsidP="009D4100">
      <w:pPr>
        <w:pStyle w:val="ARTartustawynprozporzdzenia"/>
        <w:keepNext/>
      </w:pPr>
      <w:r w:rsidRPr="009D4100">
        <w:rPr>
          <w:rStyle w:val="Ppogrubienie"/>
        </w:rPr>
        <w:t>Art. 3.</w:t>
      </w:r>
      <w:r w:rsidR="009D4100" w:rsidRPr="009D4100">
        <w:t> W</w:t>
      </w:r>
      <w:r w:rsidR="009D4100">
        <w:t> </w:t>
      </w:r>
      <w:bookmarkStart w:id="6" w:name="_Hlk200060216"/>
      <w:r w:rsidRPr="009D4100">
        <w:t>ustawie</w:t>
      </w:r>
      <w:bookmarkEnd w:id="6"/>
      <w:r w:rsidR="009D4100" w:rsidRPr="009D4100">
        <w:t xml:space="preserve"> z</w:t>
      </w:r>
      <w:r w:rsidR="009D4100">
        <w:t> </w:t>
      </w:r>
      <w:r w:rsidRPr="009D4100">
        <w:t>dnia 1</w:t>
      </w:r>
      <w:r w:rsidR="009D4100" w:rsidRPr="009D4100">
        <w:t>1</w:t>
      </w:r>
      <w:r w:rsidR="009D4100">
        <w:t> </w:t>
      </w:r>
      <w:r w:rsidRPr="009D4100">
        <w:t>września 201</w:t>
      </w:r>
      <w:r w:rsidR="009D4100" w:rsidRPr="009D4100">
        <w:t>5</w:t>
      </w:r>
      <w:r w:rsidR="009D4100">
        <w:t> </w:t>
      </w:r>
      <w:r w:rsidRPr="009D4100">
        <w:t>r.</w:t>
      </w:r>
      <w:r w:rsidR="009D4100" w:rsidRPr="009D4100">
        <w:t xml:space="preserve"> o</w:t>
      </w:r>
      <w:r w:rsidR="009D4100">
        <w:t> </w:t>
      </w:r>
      <w:r w:rsidRPr="009D4100">
        <w:t>działalności ubezpieczeniowej</w:t>
      </w:r>
      <w:r w:rsidR="009D4100" w:rsidRPr="009D4100">
        <w:t xml:space="preserve"> i</w:t>
      </w:r>
      <w:r w:rsidR="009D4100">
        <w:t> </w:t>
      </w:r>
      <w:r w:rsidRPr="009D4100">
        <w:t>reasekuracyjnej (</w:t>
      </w:r>
      <w:r w:rsidR="009D4100">
        <w:t>Dz. U.</w:t>
      </w:r>
      <w:r w:rsidR="009D4100" w:rsidRPr="009D4100">
        <w:t xml:space="preserve"> z</w:t>
      </w:r>
      <w:r w:rsidR="009D4100">
        <w:t> </w:t>
      </w:r>
      <w:r w:rsidRPr="009D4100">
        <w:t>202</w:t>
      </w:r>
      <w:r w:rsidR="009D4100" w:rsidRPr="009D4100">
        <w:t>4</w:t>
      </w:r>
      <w:r w:rsidR="009D4100">
        <w:t> </w:t>
      </w:r>
      <w:r w:rsidRPr="009D4100">
        <w:t>r.</w:t>
      </w:r>
      <w:r w:rsidR="009D4100">
        <w:t xml:space="preserve"> poz. </w:t>
      </w:r>
      <w:r w:rsidRPr="009D4100">
        <w:t>838,</w:t>
      </w:r>
      <w:r w:rsidR="009D4100" w:rsidRPr="009D4100">
        <w:t xml:space="preserve"> z</w:t>
      </w:r>
      <w:r w:rsidR="009D4100">
        <w:t> </w:t>
      </w:r>
      <w:r w:rsidRPr="009D4100">
        <w:t>późn. zm.</w:t>
      </w:r>
      <w:r w:rsidRPr="009D4100">
        <w:rPr>
          <w:rStyle w:val="IGindeksgrny"/>
        </w:rPr>
        <w:footnoteReference w:id="1"/>
      </w:r>
      <w:r w:rsidRPr="009D4100">
        <w:rPr>
          <w:rStyle w:val="IGindeksgrny"/>
        </w:rPr>
        <w:t>)</w:t>
      </w:r>
      <w:r w:rsidRPr="009D4100">
        <w:t xml:space="preserve">) </w:t>
      </w:r>
      <w:bookmarkStart w:id="7" w:name="_Hlk200091288"/>
      <w:r w:rsidRPr="009D4100">
        <w:t>wprowadza się następujące zmiany:</w:t>
      </w:r>
    </w:p>
    <w:bookmarkEnd w:id="7"/>
    <w:p w14:paraId="43DB3385" w14:textId="08B597F7" w:rsidR="00172302" w:rsidRPr="009D4100" w:rsidRDefault="00172302" w:rsidP="009D4100">
      <w:pPr>
        <w:pStyle w:val="PKTpunkt"/>
        <w:keepNext/>
      </w:pPr>
      <w:r w:rsidRPr="009D4100">
        <w:t>1)</w:t>
      </w:r>
      <w:r w:rsidRPr="009D4100">
        <w:tab/>
        <w:t>w</w:t>
      </w:r>
      <w:r w:rsidR="009D4100">
        <w:t xml:space="preserve"> art. </w:t>
      </w:r>
      <w:r w:rsidRPr="009D4100">
        <w:t>2</w:t>
      </w:r>
      <w:r w:rsidR="009D4100" w:rsidRPr="009D4100">
        <w:t>1</w:t>
      </w:r>
      <w:r w:rsidR="009D4100">
        <w:t xml:space="preserve"> w ust. </w:t>
      </w:r>
      <w:r w:rsidR="009D4100" w:rsidRPr="009D4100">
        <w:t>4</w:t>
      </w:r>
      <w:r w:rsidR="009D4100">
        <w:t xml:space="preserve"> zdanie</w:t>
      </w:r>
      <w:r w:rsidRPr="009D4100">
        <w:t xml:space="preserve"> drugie</w:t>
      </w:r>
      <w:r w:rsidR="009D4100" w:rsidRPr="009D4100">
        <w:t xml:space="preserve"> i</w:t>
      </w:r>
      <w:r w:rsidR="009D4100">
        <w:t> </w:t>
      </w:r>
      <w:r w:rsidRPr="009D4100">
        <w:t>trzecie otrzymują brzmienie:</w:t>
      </w:r>
    </w:p>
    <w:p w14:paraId="4B545201" w14:textId="5D556FA5" w:rsidR="00172302" w:rsidRPr="009D4100" w:rsidRDefault="009D4100" w:rsidP="0030031D">
      <w:pPr>
        <w:pStyle w:val="ZFRAGzmfragmentunpzdaniaartykuempunktem"/>
      </w:pPr>
      <w:r>
        <w:t>„</w:t>
      </w:r>
      <w:bookmarkStart w:id="8" w:name="_Hlk200660582"/>
      <w:r w:rsidR="00172302" w:rsidRPr="009D4100">
        <w:t>Ubezpieczający, na piśmie lub na innym trwałym nośniku, potwierdza otrzymanie tej informacji oraz składa, na piśmie lub na innym trwałym nośniku, oświadczenie</w:t>
      </w:r>
      <w:r w:rsidRPr="009D4100">
        <w:t xml:space="preserve"> o</w:t>
      </w:r>
      <w:r>
        <w:t> </w:t>
      </w:r>
      <w:r w:rsidR="00172302" w:rsidRPr="009D4100">
        <w:t>zapoznaniu się</w:t>
      </w:r>
      <w:r w:rsidRPr="009D4100">
        <w:t xml:space="preserve"> z</w:t>
      </w:r>
      <w:r>
        <w:t> </w:t>
      </w:r>
      <w:r w:rsidR="00172302" w:rsidRPr="009D4100">
        <w:t>ostrzeżeniem.</w:t>
      </w:r>
      <w:r w:rsidRPr="009D4100">
        <w:t xml:space="preserve"> W</w:t>
      </w:r>
      <w:r>
        <w:t> </w:t>
      </w:r>
      <w:r w:rsidR="00172302" w:rsidRPr="009D4100">
        <w:t>takim przypadku umowa ubezpieczenia może zostać zawarta tylko na podstawie żądania ubezpieczającego utrwalonego na piśmie lub na innym trwałym nośniku</w:t>
      </w:r>
      <w:bookmarkEnd w:id="8"/>
      <w:r w:rsidR="00172302" w:rsidRPr="009D4100">
        <w:t>.</w:t>
      </w:r>
      <w:r>
        <w:t>”</w:t>
      </w:r>
      <w:r w:rsidR="00172302" w:rsidRPr="009D4100">
        <w:t>;</w:t>
      </w:r>
    </w:p>
    <w:p w14:paraId="7CDABE49" w14:textId="79308F0F" w:rsidR="00172302" w:rsidRPr="009D4100" w:rsidRDefault="00172302" w:rsidP="009D4100">
      <w:pPr>
        <w:pStyle w:val="PKTpunkt"/>
        <w:keepNext/>
      </w:pPr>
      <w:r w:rsidRPr="009D4100">
        <w:t>2)</w:t>
      </w:r>
      <w:r w:rsidRPr="009D4100">
        <w:tab/>
        <w:t>w</w:t>
      </w:r>
      <w:r w:rsidR="009D4100">
        <w:t xml:space="preserve"> art. </w:t>
      </w:r>
      <w:r w:rsidRPr="009D4100">
        <w:t>29:</w:t>
      </w:r>
    </w:p>
    <w:p w14:paraId="6EC2F31F" w14:textId="7C94E964" w:rsidR="00172302" w:rsidRPr="009D4100" w:rsidRDefault="00172302" w:rsidP="009D4100">
      <w:pPr>
        <w:pStyle w:val="LITlitera"/>
        <w:keepNext/>
      </w:pPr>
      <w:bookmarkStart w:id="9" w:name="_Hlk206002529"/>
      <w:r w:rsidRPr="009D4100">
        <w:t>a)</w:t>
      </w:r>
      <w:r w:rsidRPr="009D4100">
        <w:tab/>
        <w:t xml:space="preserve">ust. </w:t>
      </w:r>
      <w:r w:rsidR="009D4100" w:rsidRPr="009D4100">
        <w:t>4</w:t>
      </w:r>
      <w:r w:rsidR="009D4100">
        <w:t> </w:t>
      </w:r>
      <w:bookmarkStart w:id="10" w:name="_Hlk200059950"/>
      <w:r w:rsidR="00544552">
        <w:t xml:space="preserve">i 5 </w:t>
      </w:r>
      <w:r w:rsidRPr="009D4100">
        <w:t>otrzymuj</w:t>
      </w:r>
      <w:r w:rsidR="00544552">
        <w:t>ą</w:t>
      </w:r>
      <w:r w:rsidRPr="009D4100">
        <w:t xml:space="preserve"> brzmienie</w:t>
      </w:r>
      <w:bookmarkEnd w:id="10"/>
      <w:r w:rsidRPr="009D4100">
        <w:t>:</w:t>
      </w:r>
    </w:p>
    <w:bookmarkEnd w:id="9"/>
    <w:p w14:paraId="47F5EF29" w14:textId="1E7D3E11" w:rsidR="00172302" w:rsidRPr="009D4100" w:rsidRDefault="009D4100" w:rsidP="009D4100">
      <w:pPr>
        <w:pStyle w:val="ZLITUSTzmustliter"/>
        <w:keepNext/>
      </w:pPr>
      <w:r>
        <w:t>„</w:t>
      </w:r>
      <w:r w:rsidR="00172302" w:rsidRPr="009D4100">
        <w:t>4. Jeżeli</w:t>
      </w:r>
      <w:r w:rsidRPr="009D4100">
        <w:t xml:space="preserve"> w</w:t>
      </w:r>
      <w:r>
        <w:t> </w:t>
      </w:r>
      <w:r w:rsidR="00172302" w:rsidRPr="009D4100">
        <w:t>terminach określonych</w:t>
      </w:r>
      <w:r w:rsidRPr="009D4100">
        <w:t xml:space="preserve"> w</w:t>
      </w:r>
      <w:r>
        <w:t> </w:t>
      </w:r>
      <w:r w:rsidR="00172302" w:rsidRPr="009D4100">
        <w:t>ustawie lub</w:t>
      </w:r>
      <w:r w:rsidRPr="009D4100">
        <w:t xml:space="preserve"> w</w:t>
      </w:r>
      <w:r>
        <w:t> </w:t>
      </w:r>
      <w:r w:rsidR="00172302" w:rsidRPr="009D4100">
        <w:t>umowie zakład ubezpieczeń nie wypłaci odszkodowania lub świadczenia, zawiadamia:</w:t>
      </w:r>
    </w:p>
    <w:p w14:paraId="40E4DE52" w14:textId="77777777" w:rsidR="00172302" w:rsidRPr="009D4100" w:rsidRDefault="00172302" w:rsidP="00172302">
      <w:pPr>
        <w:pStyle w:val="ZLITPKTzmpktliter"/>
      </w:pPr>
      <w:r w:rsidRPr="009D4100">
        <w:t>1)</w:t>
      </w:r>
      <w:r w:rsidRPr="009D4100">
        <w:tab/>
        <w:t>osobę zgłaszającą roszczenie oraz</w:t>
      </w:r>
    </w:p>
    <w:p w14:paraId="2731D53E" w14:textId="7568FCE6" w:rsidR="00172302" w:rsidRPr="009D4100" w:rsidRDefault="00172302" w:rsidP="009D4100">
      <w:pPr>
        <w:pStyle w:val="ZLITPKTzmpktliter"/>
        <w:keepNext/>
      </w:pPr>
      <w:r w:rsidRPr="009D4100">
        <w:t>2)</w:t>
      </w:r>
      <w:r w:rsidRPr="009D4100">
        <w:tab/>
        <w:t>ubezpieczonego,</w:t>
      </w:r>
      <w:r w:rsidR="009D4100" w:rsidRPr="009D4100">
        <w:t xml:space="preserve"> w</w:t>
      </w:r>
      <w:r w:rsidR="009D4100">
        <w:t> </w:t>
      </w:r>
      <w:r w:rsidRPr="009D4100">
        <w:t>przypadku umowy ubezpieczenia zawartej na cudzy rachunek,</w:t>
      </w:r>
      <w:r w:rsidR="009D4100" w:rsidRPr="009D4100">
        <w:t xml:space="preserve"> w</w:t>
      </w:r>
      <w:r w:rsidR="009D4100">
        <w:t> </w:t>
      </w:r>
      <w:r w:rsidRPr="009D4100">
        <w:t>szczególności ubezpieczenia grupowego, jeżeli nie jest on osobą zgłaszającą roszczenie</w:t>
      </w:r>
    </w:p>
    <w:p w14:paraId="3DCE831D" w14:textId="3164E0F3" w:rsidR="00172302" w:rsidRPr="009D4100" w:rsidRDefault="00172302" w:rsidP="00172302">
      <w:pPr>
        <w:pStyle w:val="ZLITCZWSPPKTzmczciwsppktliter"/>
      </w:pPr>
      <w:r w:rsidRPr="009D4100">
        <w:t>‒ na piśmie lub, jeżeli osoba ta wyraziła na to zgodę, na innym trwałym nośniku,</w:t>
      </w:r>
      <w:r w:rsidR="009D4100" w:rsidRPr="009D4100">
        <w:t xml:space="preserve"> o</w:t>
      </w:r>
      <w:r w:rsidR="009D4100">
        <w:t> </w:t>
      </w:r>
      <w:r w:rsidRPr="009D4100">
        <w:t>przyczynach niemożności zaspokojenia ich roszczeń</w:t>
      </w:r>
      <w:r w:rsidR="009D4100" w:rsidRPr="009D4100">
        <w:t xml:space="preserve"> w</w:t>
      </w:r>
      <w:r w:rsidR="009D4100">
        <w:t> </w:t>
      </w:r>
      <w:r w:rsidRPr="009D4100">
        <w:t>całości lub</w:t>
      </w:r>
      <w:r w:rsidR="009D4100" w:rsidRPr="009D4100">
        <w:t xml:space="preserve"> w</w:t>
      </w:r>
      <w:r w:rsidR="009D4100">
        <w:t> </w:t>
      </w:r>
      <w:r w:rsidRPr="009D4100">
        <w:t>części,</w:t>
      </w:r>
      <w:r w:rsidR="009D4100" w:rsidRPr="009D4100">
        <w:t xml:space="preserve"> a</w:t>
      </w:r>
      <w:r w:rsidR="009D4100">
        <w:t> </w:t>
      </w:r>
      <w:r w:rsidRPr="009D4100">
        <w:t>także wypłaca bezsporną część świadczenia.</w:t>
      </w:r>
    </w:p>
    <w:p w14:paraId="3A93832D" w14:textId="7E904347" w:rsidR="00172302" w:rsidRPr="009D4100" w:rsidRDefault="00172302" w:rsidP="009D4100">
      <w:pPr>
        <w:pStyle w:val="ZLITUSTzmustliter"/>
        <w:keepNext/>
      </w:pPr>
      <w:r w:rsidRPr="009D4100">
        <w:t>5. Jeżeli odszkodowanie lub świadczenie nie przysługuje lub przysługuje</w:t>
      </w:r>
      <w:r w:rsidR="009D4100" w:rsidRPr="009D4100">
        <w:t xml:space="preserve"> w</w:t>
      </w:r>
      <w:r w:rsidR="009D4100">
        <w:t> </w:t>
      </w:r>
      <w:r w:rsidRPr="009D4100">
        <w:t>innej wysokości niż określona</w:t>
      </w:r>
      <w:r w:rsidR="009D4100" w:rsidRPr="009D4100">
        <w:t xml:space="preserve"> w</w:t>
      </w:r>
      <w:r w:rsidR="009D4100">
        <w:t> </w:t>
      </w:r>
      <w:r w:rsidRPr="009D4100">
        <w:t>zgłoszonym roszczeniu, zakład ubezpieczeń informuje</w:t>
      </w:r>
      <w:r w:rsidR="009D4100" w:rsidRPr="009D4100">
        <w:t xml:space="preserve"> o</w:t>
      </w:r>
      <w:r w:rsidR="009D4100">
        <w:t> </w:t>
      </w:r>
      <w:r w:rsidRPr="009D4100">
        <w:t>tym:</w:t>
      </w:r>
    </w:p>
    <w:p w14:paraId="481C1855" w14:textId="1FF48C0E" w:rsidR="00172302" w:rsidRPr="009D4100" w:rsidRDefault="00172302" w:rsidP="00172302">
      <w:pPr>
        <w:pStyle w:val="ZLITPKTzmpktliter"/>
      </w:pPr>
      <w:r w:rsidRPr="009D4100">
        <w:t>1)</w:t>
      </w:r>
      <w:r w:rsidRPr="009D4100">
        <w:tab/>
        <w:t>osobę występującą</w:t>
      </w:r>
      <w:r w:rsidR="009D4100" w:rsidRPr="009D4100">
        <w:t xml:space="preserve"> z</w:t>
      </w:r>
      <w:r w:rsidR="009D4100">
        <w:t> </w:t>
      </w:r>
      <w:r w:rsidRPr="009D4100">
        <w:t>roszczeniem oraz</w:t>
      </w:r>
    </w:p>
    <w:p w14:paraId="78DE5D8D" w14:textId="315B8E13" w:rsidR="00172302" w:rsidRPr="009D4100" w:rsidRDefault="00172302" w:rsidP="009D4100">
      <w:pPr>
        <w:pStyle w:val="ZLITPKTzmpktliter"/>
        <w:keepNext/>
      </w:pPr>
      <w:r w:rsidRPr="009D4100">
        <w:lastRenderedPageBreak/>
        <w:t>2)</w:t>
      </w:r>
      <w:r w:rsidRPr="009D4100">
        <w:tab/>
        <w:t>ubezpieczonego,</w:t>
      </w:r>
      <w:r w:rsidR="009D4100" w:rsidRPr="009D4100">
        <w:t xml:space="preserve"> w</w:t>
      </w:r>
      <w:r w:rsidR="009D4100">
        <w:t> </w:t>
      </w:r>
      <w:r w:rsidRPr="009D4100">
        <w:t>przypadku umowy ubezpieczenia zawartej na cudzy rachunek,</w:t>
      </w:r>
      <w:r w:rsidR="009D4100" w:rsidRPr="009D4100">
        <w:t xml:space="preserve"> w</w:t>
      </w:r>
      <w:r w:rsidR="009D4100">
        <w:t> </w:t>
      </w:r>
      <w:r w:rsidRPr="009D4100">
        <w:t>szczególności ubezpieczenia grupowego, jeżeli nie jest on osobą zgłaszającą roszczenie</w:t>
      </w:r>
    </w:p>
    <w:p w14:paraId="05B7E0EA" w14:textId="52C8DD3D" w:rsidR="00172302" w:rsidRPr="009D4100" w:rsidRDefault="00172302" w:rsidP="00172302">
      <w:pPr>
        <w:pStyle w:val="ZLITCZWSPPKTzmczciwsppktliter"/>
      </w:pPr>
      <w:r w:rsidRPr="009D4100">
        <w:t>‒ na piśmie lub, jeżeli osoba ta wyraziła na to zgodę, na innym trwałym nośniku, wskazując na okoliczności oraz podstawę prawną uzasadniające całkowitą lub częściową odmowę wypłaty świadczenia.</w:t>
      </w:r>
      <w:r w:rsidR="009D4100">
        <w:t>”</w:t>
      </w:r>
      <w:r w:rsidRPr="009D4100">
        <w:t>,</w:t>
      </w:r>
    </w:p>
    <w:p w14:paraId="7A3C19B1" w14:textId="59F581B9" w:rsidR="00172302" w:rsidRPr="009D4100" w:rsidRDefault="000549A2" w:rsidP="009D4100">
      <w:pPr>
        <w:pStyle w:val="LITlitera"/>
        <w:keepNext/>
      </w:pPr>
      <w:r>
        <w:t>b</w:t>
      </w:r>
      <w:r w:rsidR="00172302" w:rsidRPr="009D4100">
        <w:t>)</w:t>
      </w:r>
      <w:r w:rsidR="00172302" w:rsidRPr="009D4100">
        <w:tab/>
        <w:t>po</w:t>
      </w:r>
      <w:r w:rsidR="009D4100">
        <w:t xml:space="preserve"> ust. </w:t>
      </w:r>
      <w:r w:rsidR="009D4100" w:rsidRPr="009D4100">
        <w:t>5</w:t>
      </w:r>
      <w:r w:rsidR="009D4100">
        <w:t> </w:t>
      </w:r>
      <w:r w:rsidR="00172302" w:rsidRPr="009D4100">
        <w:t>dodaje się</w:t>
      </w:r>
      <w:r w:rsidR="009D4100">
        <w:t xml:space="preserve"> ust. </w:t>
      </w:r>
      <w:r w:rsidR="00172302" w:rsidRPr="009D4100">
        <w:t>5a</w:t>
      </w:r>
      <w:r w:rsidR="009D4100" w:rsidRPr="009D4100">
        <w:t xml:space="preserve"> w</w:t>
      </w:r>
      <w:r w:rsidR="009D4100">
        <w:t> </w:t>
      </w:r>
      <w:r w:rsidR="00172302" w:rsidRPr="009D4100">
        <w:t>brzmieniu:</w:t>
      </w:r>
    </w:p>
    <w:p w14:paraId="6EB28D57" w14:textId="409F180C" w:rsidR="00172302" w:rsidRPr="009D4100" w:rsidRDefault="009D4100" w:rsidP="009D4100">
      <w:pPr>
        <w:pStyle w:val="ZLITUSTzmustliter"/>
      </w:pPr>
      <w:r>
        <w:t>„</w:t>
      </w:r>
      <w:r w:rsidR="00172302" w:rsidRPr="009D4100">
        <w:t>5a. Informacja,</w:t>
      </w:r>
      <w:r w:rsidRPr="009D4100">
        <w:t xml:space="preserve"> o</w:t>
      </w:r>
      <w:r>
        <w:t> </w:t>
      </w:r>
      <w:r w:rsidR="00172302" w:rsidRPr="009D4100">
        <w:t>której mowa</w:t>
      </w:r>
      <w:r w:rsidRPr="009D4100">
        <w:t xml:space="preserve"> w</w:t>
      </w:r>
      <w:r>
        <w:t> ust. </w:t>
      </w:r>
      <w:r w:rsidR="00172302" w:rsidRPr="009D4100">
        <w:t>5, zawiera pouczenie</w:t>
      </w:r>
      <w:r w:rsidRPr="009D4100">
        <w:t xml:space="preserve"> o</w:t>
      </w:r>
      <w:r>
        <w:t> </w:t>
      </w:r>
      <w:r w:rsidR="00172302" w:rsidRPr="009D4100">
        <w:t>możliwości dochodzenia roszczeń na drodze sądowej.</w:t>
      </w:r>
      <w:r>
        <w:t>”</w:t>
      </w:r>
      <w:r w:rsidR="00172302" w:rsidRPr="009D4100">
        <w:t>.</w:t>
      </w:r>
    </w:p>
    <w:p w14:paraId="7A62B663" w14:textId="648A29D4" w:rsidR="00847657" w:rsidRPr="009D4100" w:rsidRDefault="00172302" w:rsidP="0030031D">
      <w:pPr>
        <w:pStyle w:val="ARTartustawynprozporzdzenia"/>
      </w:pPr>
      <w:r w:rsidRPr="009D4100">
        <w:rPr>
          <w:rStyle w:val="Ppogrubienie"/>
        </w:rPr>
        <w:t>Art. 4.</w:t>
      </w:r>
      <w:r w:rsidRPr="009D4100">
        <w:t> Ustawa wchodzi</w:t>
      </w:r>
      <w:r w:rsidR="009D4100" w:rsidRPr="009D4100">
        <w:t xml:space="preserve"> w</w:t>
      </w:r>
      <w:r w:rsidR="009D4100">
        <w:t> </w:t>
      </w:r>
      <w:r w:rsidRPr="009D4100">
        <w:t>życie po upływie 3</w:t>
      </w:r>
      <w:r w:rsidR="009D4100" w:rsidRPr="009D4100">
        <w:t>0</w:t>
      </w:r>
      <w:r w:rsidR="009D4100">
        <w:t> </w:t>
      </w:r>
      <w:r w:rsidRPr="009D4100">
        <w:t>dni od dnia ogłoszenia.</w:t>
      </w:r>
    </w:p>
    <w:sectPr w:rsidR="00847657" w:rsidRPr="009D410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DBA3" w14:textId="77777777" w:rsidR="003D0635" w:rsidRDefault="003D0635">
      <w:r>
        <w:separator/>
      </w:r>
    </w:p>
  </w:endnote>
  <w:endnote w:type="continuationSeparator" w:id="0">
    <w:p w14:paraId="156DB510" w14:textId="77777777" w:rsidR="003D0635" w:rsidRDefault="003D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CA36" w14:textId="77777777" w:rsidR="003D0635" w:rsidRDefault="003D0635">
      <w:r>
        <w:separator/>
      </w:r>
    </w:p>
  </w:footnote>
  <w:footnote w:type="continuationSeparator" w:id="0">
    <w:p w14:paraId="19909E43" w14:textId="77777777" w:rsidR="003D0635" w:rsidRDefault="003D0635">
      <w:r>
        <w:continuationSeparator/>
      </w:r>
    </w:p>
  </w:footnote>
  <w:footnote w:id="1">
    <w:p w14:paraId="24190E02" w14:textId="77777777" w:rsidR="00172302" w:rsidRDefault="00172302" w:rsidP="00172302">
      <w:pPr>
        <w:pStyle w:val="ODNONIKtreodnonika"/>
      </w:pPr>
      <w:r w:rsidRPr="009D4100">
        <w:rPr>
          <w:rStyle w:val="IGindeksgrny"/>
        </w:rPr>
        <w:footnoteRef/>
      </w:r>
      <w:r w:rsidRPr="009D4100">
        <w:rPr>
          <w:rStyle w:val="IGindeksgrny"/>
        </w:rPr>
        <w:t>)</w:t>
      </w:r>
      <w:r>
        <w:rPr>
          <w:rStyle w:val="IGindeksgrny"/>
        </w:rPr>
        <w:tab/>
      </w:r>
      <w:r w:rsidRPr="00FA7610">
        <w:t>Zmiany tekstu jednolitego wymienionej ustawy zostały ogłoszone w Dz. U. z 2024 r. poz. 1565 i 1863 oraz z 2025 r. poz. 146, 820, 1069 i 1216.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732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5013921">
    <w:abstractNumId w:val="23"/>
  </w:num>
  <w:num w:numId="2" w16cid:durableId="725496439">
    <w:abstractNumId w:val="23"/>
  </w:num>
  <w:num w:numId="3" w16cid:durableId="1830946284">
    <w:abstractNumId w:val="18"/>
  </w:num>
  <w:num w:numId="4" w16cid:durableId="161287024">
    <w:abstractNumId w:val="18"/>
  </w:num>
  <w:num w:numId="5" w16cid:durableId="1889762500">
    <w:abstractNumId w:val="35"/>
  </w:num>
  <w:num w:numId="6" w16cid:durableId="1427506591">
    <w:abstractNumId w:val="31"/>
  </w:num>
  <w:num w:numId="7" w16cid:durableId="508760486">
    <w:abstractNumId w:val="35"/>
  </w:num>
  <w:num w:numId="8" w16cid:durableId="1867519408">
    <w:abstractNumId w:val="31"/>
  </w:num>
  <w:num w:numId="9" w16cid:durableId="1137801421">
    <w:abstractNumId w:val="35"/>
  </w:num>
  <w:num w:numId="10" w16cid:durableId="685132736">
    <w:abstractNumId w:val="31"/>
  </w:num>
  <w:num w:numId="11" w16cid:durableId="1861241723">
    <w:abstractNumId w:val="14"/>
  </w:num>
  <w:num w:numId="12" w16cid:durableId="705300158">
    <w:abstractNumId w:val="10"/>
  </w:num>
  <w:num w:numId="13" w16cid:durableId="1733385008">
    <w:abstractNumId w:val="15"/>
  </w:num>
  <w:num w:numId="14" w16cid:durableId="260336275">
    <w:abstractNumId w:val="26"/>
  </w:num>
  <w:num w:numId="15" w16cid:durableId="309288704">
    <w:abstractNumId w:val="14"/>
  </w:num>
  <w:num w:numId="16" w16cid:durableId="1479032788">
    <w:abstractNumId w:val="16"/>
  </w:num>
  <w:num w:numId="17" w16cid:durableId="739710933">
    <w:abstractNumId w:val="8"/>
  </w:num>
  <w:num w:numId="18" w16cid:durableId="1732996186">
    <w:abstractNumId w:val="3"/>
  </w:num>
  <w:num w:numId="19" w16cid:durableId="587470801">
    <w:abstractNumId w:val="2"/>
  </w:num>
  <w:num w:numId="20" w16cid:durableId="1452623841">
    <w:abstractNumId w:val="1"/>
  </w:num>
  <w:num w:numId="21" w16cid:durableId="308677170">
    <w:abstractNumId w:val="0"/>
  </w:num>
  <w:num w:numId="22" w16cid:durableId="318273262">
    <w:abstractNumId w:val="9"/>
  </w:num>
  <w:num w:numId="23" w16cid:durableId="962075365">
    <w:abstractNumId w:val="7"/>
  </w:num>
  <w:num w:numId="24" w16cid:durableId="466898435">
    <w:abstractNumId w:val="6"/>
  </w:num>
  <w:num w:numId="25" w16cid:durableId="710882791">
    <w:abstractNumId w:val="5"/>
  </w:num>
  <w:num w:numId="26" w16cid:durableId="294797442">
    <w:abstractNumId w:val="4"/>
  </w:num>
  <w:num w:numId="27" w16cid:durableId="950747753">
    <w:abstractNumId w:val="33"/>
  </w:num>
  <w:num w:numId="28" w16cid:durableId="1697660746">
    <w:abstractNumId w:val="25"/>
  </w:num>
  <w:num w:numId="29" w16cid:durableId="803159179">
    <w:abstractNumId w:val="36"/>
  </w:num>
  <w:num w:numId="30" w16cid:durableId="707534857">
    <w:abstractNumId w:val="32"/>
  </w:num>
  <w:num w:numId="31" w16cid:durableId="1734544283">
    <w:abstractNumId w:val="19"/>
  </w:num>
  <w:num w:numId="32" w16cid:durableId="1971088470">
    <w:abstractNumId w:val="11"/>
  </w:num>
  <w:num w:numId="33" w16cid:durableId="1892813269">
    <w:abstractNumId w:val="30"/>
  </w:num>
  <w:num w:numId="34" w16cid:durableId="567304315">
    <w:abstractNumId w:val="20"/>
  </w:num>
  <w:num w:numId="35" w16cid:durableId="275337832">
    <w:abstractNumId w:val="17"/>
  </w:num>
  <w:num w:numId="36" w16cid:durableId="1059943668">
    <w:abstractNumId w:val="22"/>
  </w:num>
  <w:num w:numId="37" w16cid:durableId="272329719">
    <w:abstractNumId w:val="27"/>
  </w:num>
  <w:num w:numId="38" w16cid:durableId="733434494">
    <w:abstractNumId w:val="24"/>
  </w:num>
  <w:num w:numId="39" w16cid:durableId="835148955">
    <w:abstractNumId w:val="13"/>
  </w:num>
  <w:num w:numId="40" w16cid:durableId="1215659883">
    <w:abstractNumId w:val="29"/>
  </w:num>
  <w:num w:numId="41" w16cid:durableId="748426116">
    <w:abstractNumId w:val="28"/>
  </w:num>
  <w:num w:numId="42" w16cid:durableId="931551466">
    <w:abstractNumId w:val="21"/>
  </w:num>
  <w:num w:numId="43" w16cid:durableId="1018702403">
    <w:abstractNumId w:val="34"/>
  </w:num>
  <w:num w:numId="44" w16cid:durableId="2053650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0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9A2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38DC"/>
    <w:rsid w:val="001042BA"/>
    <w:rsid w:val="00105DF5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302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55BF"/>
    <w:rsid w:val="00196E39"/>
    <w:rsid w:val="00197649"/>
    <w:rsid w:val="001A01FB"/>
    <w:rsid w:val="001A10E9"/>
    <w:rsid w:val="001A183D"/>
    <w:rsid w:val="001A1B38"/>
    <w:rsid w:val="001A2B65"/>
    <w:rsid w:val="001A3CD3"/>
    <w:rsid w:val="001A5BEF"/>
    <w:rsid w:val="001A7F15"/>
    <w:rsid w:val="001B342E"/>
    <w:rsid w:val="001C1832"/>
    <w:rsid w:val="001C188C"/>
    <w:rsid w:val="001C55BB"/>
    <w:rsid w:val="001D1783"/>
    <w:rsid w:val="001D53CD"/>
    <w:rsid w:val="001D55A3"/>
    <w:rsid w:val="001D5AF5"/>
    <w:rsid w:val="001D6027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C60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9D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15A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31D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300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635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477DA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552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0CD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74A4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329"/>
    <w:rsid w:val="0083405D"/>
    <w:rsid w:val="008352D4"/>
    <w:rsid w:val="00836DB9"/>
    <w:rsid w:val="00837C67"/>
    <w:rsid w:val="008415B0"/>
    <w:rsid w:val="00842028"/>
    <w:rsid w:val="008436B8"/>
    <w:rsid w:val="008460B6"/>
    <w:rsid w:val="00847657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69FB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7A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8E0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599"/>
    <w:rsid w:val="009C328C"/>
    <w:rsid w:val="009C36AC"/>
    <w:rsid w:val="009C4444"/>
    <w:rsid w:val="009C79AD"/>
    <w:rsid w:val="009C7CA6"/>
    <w:rsid w:val="009D3031"/>
    <w:rsid w:val="009D3316"/>
    <w:rsid w:val="009D4100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1C23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528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5332"/>
    <w:rsid w:val="00C37194"/>
    <w:rsid w:val="00C40637"/>
    <w:rsid w:val="00C40F6C"/>
    <w:rsid w:val="00C41A47"/>
    <w:rsid w:val="00C44426"/>
    <w:rsid w:val="00C445F3"/>
    <w:rsid w:val="00C451F4"/>
    <w:rsid w:val="00C45EB1"/>
    <w:rsid w:val="00C54A3A"/>
    <w:rsid w:val="00C55566"/>
    <w:rsid w:val="00C56448"/>
    <w:rsid w:val="00C5705C"/>
    <w:rsid w:val="00C667BE"/>
    <w:rsid w:val="00C6766B"/>
    <w:rsid w:val="00C72223"/>
    <w:rsid w:val="00C76417"/>
    <w:rsid w:val="00C7726F"/>
    <w:rsid w:val="00C823DA"/>
    <w:rsid w:val="00C8245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4E7D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256B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0897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6D7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6E9F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05A"/>
    <w:rsid w:val="00E66C50"/>
    <w:rsid w:val="00E679D3"/>
    <w:rsid w:val="00E71208"/>
    <w:rsid w:val="00E71444"/>
    <w:rsid w:val="00E71C91"/>
    <w:rsid w:val="00E720A1"/>
    <w:rsid w:val="00E752C2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84027C"/>
  <w15:docId w15:val="{EA47E31F-E0DA-4240-AC4B-3024DBC4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30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D69FB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Wójcik Leszek 2</dc:creator>
  <cp:lastModifiedBy>Rybkowska Bożena</cp:lastModifiedBy>
  <cp:revision>3</cp:revision>
  <cp:lastPrinted>2012-04-23T06:39:00Z</cp:lastPrinted>
  <dcterms:created xsi:type="dcterms:W3CDTF">2025-10-06T13:44:00Z</dcterms:created>
  <dcterms:modified xsi:type="dcterms:W3CDTF">2025-10-09T07:12:00Z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UxC4dwLulzfINJ8nQH+xvX5LNGipWa4BRSZhPgxsCvlTwNP5OE0VmtKQA2Xs8wY9oLXfwfYqQ40aw/6OrNSx2Q==</vt:lpwstr>
  </property>
  <property fmtid="{D5CDD505-2E9C-101B-9397-08002B2CF9AE}" pid="6" name="MFClassificationDate">
    <vt:lpwstr>2025-09-23T22:02:00.3897749+02:00</vt:lpwstr>
  </property>
  <property fmtid="{D5CDD505-2E9C-101B-9397-08002B2CF9AE}" pid="7" name="MFClassifiedBySID">
    <vt:lpwstr>UxC4dwLulzfINJ8nQH+xvX5LNGipWa4BRSZhPgxsCvm42mrIC/DSDv0ggS+FjUN/2v1BBotkLlY5aAiEhoi6uXtaRD/dl0WrsPxqo9VvXy0bXPsVHq8mmeB2VbYtWWu8</vt:lpwstr>
  </property>
  <property fmtid="{D5CDD505-2E9C-101B-9397-08002B2CF9AE}" pid="8" name="MFGRNItemId">
    <vt:lpwstr>GRN-3a5d76b9-30b7-4c04-a3ae-67aecd709af6</vt:lpwstr>
  </property>
  <property fmtid="{D5CDD505-2E9C-101B-9397-08002B2CF9AE}" pid="9" name="MFHash">
    <vt:lpwstr>IzPqUEJS4KnKn8M3t75QbThRQp3H5nbOUH/OU/vPnAQ=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