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0DBC" w14:textId="77777777" w:rsidR="005931C0" w:rsidRDefault="005931C0" w:rsidP="00D42A0D">
      <w:pPr>
        <w:pStyle w:val="OZNPROJEKTUwskazaniedatylubwersjiprojektu"/>
      </w:pPr>
      <w:r>
        <w:t>projekt</w:t>
      </w:r>
    </w:p>
    <w:p w14:paraId="3E25BC70" w14:textId="77777777" w:rsidR="005931C0" w:rsidRPr="00E000DC" w:rsidRDefault="005931C0" w:rsidP="004810D7">
      <w:pPr>
        <w:pStyle w:val="OZNRODZAKTUtznustawalubrozporzdzenieiorganwydajcy"/>
      </w:pPr>
      <w:r w:rsidRPr="004810D7">
        <w:t>ustawa</w:t>
      </w:r>
    </w:p>
    <w:p w14:paraId="48BAF80B" w14:textId="77777777" w:rsidR="005931C0" w:rsidRDefault="005931C0" w:rsidP="00912118">
      <w:pPr>
        <w:pStyle w:val="DATAAKTUdatauchwalenialubwydaniaaktu"/>
      </w:pPr>
      <w:r w:rsidRPr="00E000DC">
        <w:t>z dnia</w:t>
      </w:r>
      <w:r>
        <w:t xml:space="preserve"> </w:t>
      </w:r>
    </w:p>
    <w:p w14:paraId="47CA924A" w14:textId="77777777" w:rsidR="005931C0" w:rsidRDefault="005931C0" w:rsidP="004810D7">
      <w:pPr>
        <w:pStyle w:val="TYTUAKTUprzedmiotregulacjiustawylubrozporzdzenia"/>
      </w:pPr>
      <w:r>
        <w:t xml:space="preserve">o zmianie ustawy o fundacjach </w:t>
      </w:r>
      <w:r w:rsidRPr="00630E95">
        <w:t>oraz ustawy – Prawo o stowarzyszeniach</w:t>
      </w:r>
    </w:p>
    <w:p w14:paraId="415B07FC" w14:textId="77777777" w:rsidR="005931C0" w:rsidRPr="006F4D00" w:rsidRDefault="005931C0" w:rsidP="0084174B">
      <w:pPr>
        <w:pStyle w:val="ARTartustawynprozporzdzenia"/>
        <w:rPr>
          <w:rStyle w:val="Ppogrubienie"/>
          <w:b w:val="0"/>
        </w:rPr>
      </w:pPr>
      <w:r w:rsidRPr="006443F8">
        <w:rPr>
          <w:rStyle w:val="Ppogrubienie"/>
        </w:rPr>
        <w:t>Art. 1.</w:t>
      </w:r>
      <w:r>
        <w:rPr>
          <w:rStyle w:val="Ppogrubienie"/>
        </w:rPr>
        <w:t xml:space="preserve"> </w:t>
      </w:r>
      <w:r w:rsidRPr="0010727B">
        <w:t xml:space="preserve">W </w:t>
      </w:r>
      <w:hyperlink r:id="rId7" w:anchor="hiperlinkText.rpc?hiperlink=type=tresc:nro=Powszechny.1522371:ver=3&amp;full=1" w:tgtFrame="_parent" w:history="1">
        <w:r w:rsidRPr="0010727B">
          <w:t>ustawie</w:t>
        </w:r>
      </w:hyperlink>
      <w:r w:rsidRPr="0010727B">
        <w:t xml:space="preserve"> z dnia </w:t>
      </w:r>
      <w:r w:rsidRPr="00630E95">
        <w:t>6 kwietnia 1984 r. o fundacjach (Dz. U. z 2023 r. poz. 166)</w:t>
      </w:r>
      <w:r>
        <w:t xml:space="preserve"> w art. 5 uchyla się ust. 1b. </w:t>
      </w:r>
    </w:p>
    <w:p w14:paraId="5C4E25FD" w14:textId="77777777" w:rsidR="005931C0" w:rsidRDefault="005931C0" w:rsidP="004810D7">
      <w:pPr>
        <w:pStyle w:val="ARTartustawynprozporzdzenia"/>
      </w:pPr>
      <w:r w:rsidRPr="006443F8">
        <w:rPr>
          <w:rStyle w:val="Ppogrubienie"/>
        </w:rPr>
        <w:t>Art. 2.</w:t>
      </w:r>
      <w:r w:rsidRPr="003E106C">
        <w:t xml:space="preserve"> W ustawie z dnia 7 kwietnia 1989 r. – Prawo o stowarzyszeniach (Dz. U. z 2020</w:t>
      </w:r>
      <w:r>
        <w:t> </w:t>
      </w:r>
      <w:r w:rsidRPr="003E106C">
        <w:t>r. poz. 2261) w art. 10 uchyla się ust. 1e.</w:t>
      </w:r>
    </w:p>
    <w:p w14:paraId="3D1433C7" w14:textId="77777777" w:rsidR="005931C0" w:rsidRPr="006443F8" w:rsidRDefault="005931C0" w:rsidP="004810D7">
      <w:pPr>
        <w:pStyle w:val="ARTartustawynprozporzdzenia"/>
        <w:rPr>
          <w:rStyle w:val="Ppogrubienie"/>
        </w:rPr>
      </w:pPr>
      <w:r w:rsidRPr="00630E95">
        <w:rPr>
          <w:rStyle w:val="Ppogrubienie"/>
        </w:rPr>
        <w:t>Art. 3.</w:t>
      </w:r>
      <w:r>
        <w:t xml:space="preserve"> Ustawa wchodzi w życie po upływie 14 dni od dnia ogłoszenia.</w:t>
      </w:r>
    </w:p>
    <w:p w14:paraId="4B131D1A" w14:textId="77777777" w:rsidR="005931C0" w:rsidRPr="004810D7" w:rsidRDefault="005931C0" w:rsidP="004810D7">
      <w:pPr>
        <w:pStyle w:val="ARTartustawynprozporzdzenia"/>
      </w:pPr>
    </w:p>
    <w:p w14:paraId="2D1C64F9" w14:textId="77777777" w:rsidR="005931C0" w:rsidRDefault="005931C0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  <w:sectPr w:rsidR="005931C0" w:rsidSect="00FB4881">
          <w:headerReference w:type="default" r:id="rId8"/>
          <w:pgSz w:w="11906" w:h="16838"/>
          <w:pgMar w:top="1418" w:right="1418" w:bottom="1418" w:left="1418" w:header="708" w:footer="708" w:gutter="0"/>
          <w:pgNumType w:start="1"/>
          <w:cols w:space="708"/>
          <w:titlePg/>
          <w:docGrid w:linePitch="360"/>
        </w:sectPr>
      </w:pPr>
    </w:p>
    <w:p w14:paraId="5BBA08ED" w14:textId="77777777" w:rsidR="005931C0" w:rsidRDefault="005931C0" w:rsidP="008C261A">
      <w:pPr>
        <w:pStyle w:val="OZNRODZAKTUtznustawalubrozporzdzenieiorganwydajcy"/>
      </w:pPr>
      <w:r>
        <w:lastRenderedPageBreak/>
        <w:t>UZASADNIENIE</w:t>
      </w:r>
    </w:p>
    <w:p w14:paraId="0AF54E8F" w14:textId="77777777" w:rsidR="005931C0" w:rsidRDefault="005931C0" w:rsidP="008C261A"/>
    <w:p w14:paraId="7FD36AFC" w14:textId="77777777" w:rsidR="005931C0" w:rsidRPr="008C261A" w:rsidRDefault="005931C0" w:rsidP="008C261A">
      <w:pPr>
        <w:pStyle w:val="PKTpunkt"/>
        <w:rPr>
          <w:rStyle w:val="Ppogrubienie"/>
        </w:rPr>
      </w:pPr>
      <w:r w:rsidRPr="008C261A">
        <w:rPr>
          <w:rStyle w:val="Ppogrubienie"/>
        </w:rPr>
        <w:t>1.</w:t>
      </w:r>
      <w:r w:rsidRPr="008C261A">
        <w:rPr>
          <w:rStyle w:val="Ppogrubienie"/>
        </w:rPr>
        <w:tab/>
        <w:t>Cel projektowanej ustawy</w:t>
      </w:r>
    </w:p>
    <w:p w14:paraId="6CBC37BC" w14:textId="77777777" w:rsidR="005931C0" w:rsidRDefault="005931C0" w:rsidP="008C261A">
      <w:pPr>
        <w:pStyle w:val="NIEARTTEKSTtekstnieartykuowanynppodstprawnarozplubpreambua"/>
      </w:pPr>
      <w:r>
        <w:t>Celem projektu ustawy jest realizacja postulatu zawartego w petycji indywidualnej</w:t>
      </w:r>
      <w:r>
        <w:br/>
        <w:t xml:space="preserve">P11-97/24 wniesionej do Senatu w dniu 18 lipca 2024 r. </w:t>
      </w:r>
    </w:p>
    <w:p w14:paraId="0BB3209C" w14:textId="77777777" w:rsidR="005931C0" w:rsidRDefault="005931C0" w:rsidP="00133EE5">
      <w:pPr>
        <w:pStyle w:val="NIEARTTEKSTtekstnieartykuowanynppodstprawnarozplubpreambua"/>
      </w:pPr>
      <w:r>
        <w:t xml:space="preserve">Autor petycji postuluje uchylenie art. 10 ust. 1e ustawy </w:t>
      </w:r>
      <w:r w:rsidRPr="003E106C">
        <w:t>z dnia 7 kwietnia 1989 r. – Prawo o stowarzyszeniach</w:t>
      </w:r>
      <w:r>
        <w:t xml:space="preserve">. Przepisy ust. </w:t>
      </w:r>
      <w:r w:rsidRPr="00133EE5">
        <w:t>1a</w:t>
      </w:r>
      <w:r>
        <w:t xml:space="preserve">–1e </w:t>
      </w:r>
      <w:r w:rsidRPr="00133EE5">
        <w:t>zostały dodane do art. 10</w:t>
      </w:r>
      <w:r>
        <w:t xml:space="preserve"> </w:t>
      </w:r>
      <w:r w:rsidRPr="00133EE5">
        <w:t xml:space="preserve">ustawy z dnia </w:t>
      </w:r>
      <w:bookmarkStart w:id="0" w:name="_Hlk196474332"/>
      <w:r w:rsidRPr="00133EE5">
        <w:t xml:space="preserve">7 kwietnia 1989 r. </w:t>
      </w:r>
      <w:bookmarkEnd w:id="0"/>
      <w:r>
        <w:t>–</w:t>
      </w:r>
      <w:r w:rsidRPr="00133EE5">
        <w:t xml:space="preserve"> Prawo o stowarzyszeniach </w:t>
      </w:r>
      <w:r>
        <w:t xml:space="preserve">na mocy </w:t>
      </w:r>
      <w:r w:rsidRPr="00133EE5">
        <w:t>ustawy z dnia 16 kwietnia 2020 r. o szczególnych instrumentach wsparcia</w:t>
      </w:r>
      <w:r>
        <w:t xml:space="preserve"> </w:t>
      </w:r>
      <w:r w:rsidRPr="00133EE5">
        <w:t>w związku z rozprzestrzenianiem się wirusa SARS-CoV-2</w:t>
      </w:r>
      <w:r>
        <w:t>. R</w:t>
      </w:r>
      <w:r w:rsidRPr="00133EE5">
        <w:t xml:space="preserve">egulacje </w:t>
      </w:r>
      <w:r>
        <w:t xml:space="preserve">te </w:t>
      </w:r>
      <w:r w:rsidRPr="00133EE5">
        <w:t>wprowadziły możliwość głosowania nad uchwałami z wykorzystaniem</w:t>
      </w:r>
      <w:r>
        <w:t xml:space="preserve"> </w:t>
      </w:r>
      <w:r w:rsidRPr="00133EE5">
        <w:t>środków komunikacji elektronicznej bez organizowania posiedzeń władz stowarzyszenia</w:t>
      </w:r>
      <w:r>
        <w:t xml:space="preserve">, a także </w:t>
      </w:r>
      <w:r w:rsidRPr="00133EE5">
        <w:t>możliwość organizowania posiedzeń władz stowarzyszenia z wykorzystaniem</w:t>
      </w:r>
      <w:r>
        <w:t xml:space="preserve"> </w:t>
      </w:r>
      <w:r w:rsidRPr="00133EE5">
        <w:t>środków komunikacji elektronicznej, podczas których mogą odbywać się obrady oraz</w:t>
      </w:r>
      <w:r>
        <w:t xml:space="preserve"> </w:t>
      </w:r>
      <w:r w:rsidRPr="00133EE5">
        <w:t>głosowanie nad uchwałami. Powyższe rozwiązania, zgodnie z art. 10 ust. 1e ustawy z dnia</w:t>
      </w:r>
      <w:r>
        <w:t xml:space="preserve"> </w:t>
      </w:r>
      <w:r w:rsidRPr="00CC06ED">
        <w:t xml:space="preserve">7 kwietnia 1989 r. </w:t>
      </w:r>
      <w:r>
        <w:t>–</w:t>
      </w:r>
      <w:r w:rsidRPr="00133EE5">
        <w:t xml:space="preserve"> Prawo o stowarzyszeniach, </w:t>
      </w:r>
      <w:r>
        <w:t>znajdują zastosowanie w</w:t>
      </w:r>
      <w:r w:rsidRPr="00133EE5">
        <w:t xml:space="preserve"> przypadku wprowadzenia stanu zagrożenia</w:t>
      </w:r>
      <w:r>
        <w:t xml:space="preserve"> </w:t>
      </w:r>
      <w:r w:rsidRPr="00133EE5">
        <w:t>epidemicznego lub stanu epidemii, o których mowa w ustawie z dnia 5 grudnia 2008 r.</w:t>
      </w:r>
      <w:r>
        <w:t xml:space="preserve"> </w:t>
      </w:r>
      <w:r w:rsidRPr="00133EE5">
        <w:t>o zapobieganiu oraz zwalczaniu zakażeń i chorób zakaźnych u ludzi</w:t>
      </w:r>
      <w:r>
        <w:t xml:space="preserve">. </w:t>
      </w:r>
    </w:p>
    <w:p w14:paraId="71F6B724" w14:textId="77777777" w:rsidR="005931C0" w:rsidRPr="007E3D9F" w:rsidRDefault="005931C0" w:rsidP="00081FA3">
      <w:pPr>
        <w:pStyle w:val="ARTartustawynprozporzdzenia"/>
      </w:pPr>
      <w:r>
        <w:t>Autor petycji wskazuje, że w aktualnej sytuacji nie jest możliwe korzystanie przez stowarzyszenia z regulacji wprowadzonej w okresie epidemii wirusa SARS-CoV-2, co utrudnia im bieżące funkcjonowanie i ma negatywny wpływ na aktywny udział w posiedzeniach w szczególności tych członków stowarzyszeń, którzy mają ograniczoną możliwość przemieszczania się. W ocenie autora petycji przyjęcie propozycji uchylenia art. 10</w:t>
      </w:r>
      <w:r w:rsidRPr="00081FA3">
        <w:t xml:space="preserve"> ust. 1e ustawy z dnia 7 kwietnia 1989 r. – Prawo o stowarzyszeniach </w:t>
      </w:r>
      <w:r>
        <w:t>ułatwi członkom stowarzyszeń wykonywanie ich uprawnień, przyczyni się do zwiększenia reprezentatywności organów stowarzyszeń oraz obniży koszty ich funkcjonowania.</w:t>
      </w:r>
    </w:p>
    <w:p w14:paraId="20DCE24E" w14:textId="77777777" w:rsidR="005931C0" w:rsidRDefault="005931C0" w:rsidP="002F18F7">
      <w:pPr>
        <w:pStyle w:val="ARTartustawynprozporzdzenia"/>
      </w:pPr>
      <w:r>
        <w:t xml:space="preserve">Uwzględniając wskazaną wyżej argumentację, podjęto decyzję o przygotowaniu projektu ustawy zmierzającego do uchylenia przepisu </w:t>
      </w:r>
      <w:r w:rsidRPr="00811F18">
        <w:t xml:space="preserve">art. 10 ust. 1e ustawy z dnia 7 kwietnia 1989 r. </w:t>
      </w:r>
      <w:r>
        <w:br/>
        <w:t>–</w:t>
      </w:r>
      <w:r w:rsidRPr="00811F18">
        <w:t xml:space="preserve"> Prawo o stowarzyszeniach</w:t>
      </w:r>
      <w:r>
        <w:t>. Jednocześnie, biorąc pod uwagę fakt, że podobna regulacja została sformułowana w</w:t>
      </w:r>
      <w:r w:rsidRPr="00BC2C08">
        <w:t xml:space="preserve"> ustawie z dnia 6 kwietnia 1984 r. o fundacjach</w:t>
      </w:r>
      <w:r>
        <w:t>, przesądzono o dokonaniu stosownej korekty również w tej ustawie.</w:t>
      </w:r>
    </w:p>
    <w:p w14:paraId="54E2987C" w14:textId="53C00CC8" w:rsidR="005931C0" w:rsidRDefault="005931C0" w:rsidP="002F18F7">
      <w:pPr>
        <w:pStyle w:val="ARTartustawynprozporzdzenia"/>
      </w:pPr>
    </w:p>
    <w:p w14:paraId="09B73205" w14:textId="77777777" w:rsidR="000917DC" w:rsidRPr="00340506" w:rsidRDefault="000917DC" w:rsidP="002F18F7">
      <w:pPr>
        <w:pStyle w:val="ARTartustawynprozporzdzenia"/>
      </w:pPr>
    </w:p>
    <w:p w14:paraId="1400B833" w14:textId="77777777" w:rsidR="005931C0" w:rsidRPr="008C261A" w:rsidRDefault="005931C0" w:rsidP="00FE3E39">
      <w:pPr>
        <w:pStyle w:val="PKTpunkt"/>
        <w:rPr>
          <w:rStyle w:val="Ppogrubienie"/>
        </w:rPr>
      </w:pPr>
      <w:r w:rsidRPr="008C261A">
        <w:rPr>
          <w:rStyle w:val="Ppogrubienie"/>
        </w:rPr>
        <w:lastRenderedPageBreak/>
        <w:t>2.</w:t>
      </w:r>
      <w:r w:rsidRPr="008C261A">
        <w:rPr>
          <w:rStyle w:val="Ppogrubienie"/>
        </w:rPr>
        <w:tab/>
        <w:t>Różnice między obowiązującym a</w:t>
      </w:r>
      <w:r>
        <w:rPr>
          <w:rStyle w:val="Ppogrubienie"/>
        </w:rPr>
        <w:t xml:space="preserve"> </w:t>
      </w:r>
      <w:r w:rsidRPr="008C261A">
        <w:rPr>
          <w:rStyle w:val="Ppogrubienie"/>
        </w:rPr>
        <w:t>projektowanym stanem prawnym</w:t>
      </w:r>
    </w:p>
    <w:p w14:paraId="7AA72642" w14:textId="77777777" w:rsidR="005931C0" w:rsidRDefault="005931C0" w:rsidP="002F18F7">
      <w:pPr>
        <w:pStyle w:val="ARTartustawynprozporzdzenia"/>
      </w:pPr>
      <w:r>
        <w:t xml:space="preserve">W myśl aktualnie obowiązujących przepisów art. 10 ust. 1a–1d </w:t>
      </w:r>
      <w:bookmarkStart w:id="1" w:name="_Hlk196483458"/>
      <w:r w:rsidRPr="002F18F7">
        <w:t xml:space="preserve">ustawy z dnia 7 kwietnia 1989 r. </w:t>
      </w:r>
      <w:r>
        <w:t>–</w:t>
      </w:r>
      <w:r w:rsidRPr="002F18F7">
        <w:t xml:space="preserve"> Prawo o stow</w:t>
      </w:r>
      <w:r>
        <w:t>a</w:t>
      </w:r>
      <w:r w:rsidRPr="002F18F7">
        <w:t>rzyszeniach</w:t>
      </w:r>
      <w:bookmarkEnd w:id="1"/>
      <w:r>
        <w:t xml:space="preserve"> w przypadku, gdy</w:t>
      </w:r>
      <w:r w:rsidRPr="002F18F7">
        <w:t xml:space="preserve"> członkowie władzy stowarzyszenia wyrazili na to zgodę w formie dokumentowej, głosowanie poza posiedzeniami władz stowarzyszenia może odbywać się z wykorzystaniem środków komunikacji elektronicznej</w:t>
      </w:r>
      <w:r>
        <w:t xml:space="preserve"> (ust. 1a)</w:t>
      </w:r>
      <w:r w:rsidRPr="002F18F7">
        <w:t>.</w:t>
      </w:r>
      <w:r>
        <w:t xml:space="preserve"> </w:t>
      </w:r>
      <w:r w:rsidRPr="002F18F7">
        <w:t>Możliwość udziału w</w:t>
      </w:r>
      <w:r>
        <w:t xml:space="preserve"> </w:t>
      </w:r>
      <w:r w:rsidRPr="002F18F7">
        <w:t xml:space="preserve">posiedzeniu władz stowarzyszenia przy wykorzystaniu środków komunikacji elektronicznej </w:t>
      </w:r>
      <w:r>
        <w:t xml:space="preserve">wskazuje się </w:t>
      </w:r>
      <w:r w:rsidRPr="002F18F7">
        <w:t>w zawiadomieniu o zebraniu, zawierającym dokładny opis sposobu uczestnictwa i wykonywania prawa głosu</w:t>
      </w:r>
      <w:r>
        <w:t xml:space="preserve"> (ust. 1b).</w:t>
      </w:r>
    </w:p>
    <w:p w14:paraId="7973B8D8" w14:textId="77777777" w:rsidR="005931C0" w:rsidRPr="002F18F7" w:rsidRDefault="005931C0" w:rsidP="002F18F7">
      <w:pPr>
        <w:pStyle w:val="ARTartustawynprozporzdzenia"/>
      </w:pPr>
      <w:r>
        <w:t>Zgodnie z art. 10 ust. 1c w</w:t>
      </w:r>
      <w:r w:rsidRPr="002F18F7">
        <w:t>ykorzystanie środków komunikacji elektronicznej w</w:t>
      </w:r>
      <w:r>
        <w:t> </w:t>
      </w:r>
      <w:r w:rsidRPr="002F18F7">
        <w:t>głosowaniach na posiedzeniach władzy stowarzyszenia odbywa się przy zapewnieniu co</w:t>
      </w:r>
      <w:r>
        <w:t> </w:t>
      </w:r>
      <w:r w:rsidRPr="002F18F7">
        <w:t>najmniej:</w:t>
      </w:r>
    </w:p>
    <w:p w14:paraId="678734DF" w14:textId="77777777" w:rsidR="005931C0" w:rsidRPr="002F18F7" w:rsidRDefault="005931C0" w:rsidP="002F18F7">
      <w:pPr>
        <w:pStyle w:val="PKTpunkt"/>
      </w:pPr>
      <w:r w:rsidRPr="002F18F7">
        <w:t>1)</w:t>
      </w:r>
      <w:r>
        <w:tab/>
      </w:r>
      <w:r w:rsidRPr="002F18F7">
        <w:t>transmisji obrad posiedzenia w czasie rzeczywistym;</w:t>
      </w:r>
    </w:p>
    <w:p w14:paraId="49043956" w14:textId="77777777" w:rsidR="005931C0" w:rsidRPr="002F18F7" w:rsidRDefault="005931C0" w:rsidP="002F18F7">
      <w:pPr>
        <w:pStyle w:val="PKTpunkt"/>
      </w:pPr>
      <w:r w:rsidRPr="002F18F7">
        <w:t>2)</w:t>
      </w:r>
      <w:r>
        <w:tab/>
      </w:r>
      <w:r w:rsidRPr="002F18F7">
        <w:t>dwustronnej komunikacji w czasie rzeczywistym, w ramach której członek władzy stowarzyszenia może wypowiadać się w toku obrad;</w:t>
      </w:r>
    </w:p>
    <w:p w14:paraId="4218686A" w14:textId="77777777" w:rsidR="005931C0" w:rsidRPr="002F18F7" w:rsidRDefault="005931C0" w:rsidP="00382600">
      <w:pPr>
        <w:pStyle w:val="PKTpunkt"/>
      </w:pPr>
      <w:r w:rsidRPr="002F18F7">
        <w:t>3)</w:t>
      </w:r>
      <w:r>
        <w:tab/>
      </w:r>
      <w:r w:rsidRPr="002F18F7">
        <w:t>wykonywania osobiście lub przez pełnomocnika prawa głosu przed lub w toku posiedzenia.</w:t>
      </w:r>
    </w:p>
    <w:p w14:paraId="3D6A91FC" w14:textId="77777777" w:rsidR="005931C0" w:rsidRDefault="005931C0" w:rsidP="002F18F7">
      <w:pPr>
        <w:pStyle w:val="ARTartustawynprozporzdzenia"/>
      </w:pPr>
      <w:r w:rsidRPr="002F18F7">
        <w:t xml:space="preserve">Wykorzystanie środków komunikacji elektronicznej w głosowaniach na </w:t>
      </w:r>
      <w:r>
        <w:t xml:space="preserve">posiedzeniach </w:t>
      </w:r>
      <w:r w:rsidRPr="002F18F7">
        <w:t>oraz poza posiedzeniami władz stowarzyszenia może podlegać odmiennym uregulowaniom</w:t>
      </w:r>
      <w:r>
        <w:t>,</w:t>
      </w:r>
      <w:r w:rsidRPr="002F18F7">
        <w:t xml:space="preserve"> w</w:t>
      </w:r>
      <w:r>
        <w:t> </w:t>
      </w:r>
      <w:r w:rsidRPr="002F18F7">
        <w:t>tym ograniczeniom</w:t>
      </w:r>
      <w:r>
        <w:t>,</w:t>
      </w:r>
      <w:r w:rsidRPr="002F18F7">
        <w:t xml:space="preserve"> </w:t>
      </w:r>
      <w:r>
        <w:t xml:space="preserve">określonym </w:t>
      </w:r>
      <w:r w:rsidRPr="002F18F7">
        <w:t xml:space="preserve">w statucie stowarzyszenia. Statut stowarzyszenia może </w:t>
      </w:r>
      <w:r>
        <w:t>również</w:t>
      </w:r>
      <w:r w:rsidRPr="002F18F7">
        <w:t xml:space="preserve"> wprost wyłączyć możliwość stosowania powyższych przepisów w stowarzyszeniu</w:t>
      </w:r>
      <w:r>
        <w:t xml:space="preserve"> (ust. 1d)</w:t>
      </w:r>
      <w:r w:rsidRPr="002F18F7">
        <w:t>.</w:t>
      </w:r>
    </w:p>
    <w:p w14:paraId="3C6F4478" w14:textId="77777777" w:rsidR="005931C0" w:rsidRDefault="005931C0" w:rsidP="002F18F7">
      <w:pPr>
        <w:pStyle w:val="ARTartustawynprozporzdzenia"/>
      </w:pPr>
      <w:r>
        <w:t xml:space="preserve">Zgodnie z art. 10 ust. 1e </w:t>
      </w:r>
      <w:r w:rsidRPr="00382600">
        <w:t xml:space="preserve">ustawy z dnia 7 kwietnia 1989 r. – Prawo o stowarzyszeniach </w:t>
      </w:r>
      <w:r>
        <w:t xml:space="preserve">wymienione wyżej regulacje </w:t>
      </w:r>
      <w:r w:rsidRPr="00382600">
        <w:t>stosuje się w przypadku wprowadzenia stanu zagrożenia epidemicznego lub stanu epidemii, o których mowa w ustawie z dnia 5 grudnia 2008 r. o</w:t>
      </w:r>
      <w:r>
        <w:t> </w:t>
      </w:r>
      <w:r w:rsidRPr="00382600">
        <w:t>zapobieganiu oraz zwalczaniu zakażeń i chorób zakaźnych u ludzi</w:t>
      </w:r>
      <w:r>
        <w:t>.</w:t>
      </w:r>
    </w:p>
    <w:p w14:paraId="13A273DB" w14:textId="77777777" w:rsidR="005931C0" w:rsidRDefault="005931C0" w:rsidP="002F18F7">
      <w:pPr>
        <w:pStyle w:val="ARTartustawynprozporzdzenia"/>
      </w:pPr>
      <w:r>
        <w:t xml:space="preserve">Z kolei przepis art. 5 ust. 1a </w:t>
      </w:r>
      <w:bookmarkStart w:id="2" w:name="_Hlk196485149"/>
      <w:r>
        <w:t xml:space="preserve">ustawy </w:t>
      </w:r>
      <w:r w:rsidRPr="000F693A">
        <w:t>z dnia 6 kwietnia 1984 r. o fundacjach</w:t>
      </w:r>
      <w:r>
        <w:t xml:space="preserve"> przewiduje, że </w:t>
      </w:r>
      <w:bookmarkEnd w:id="2"/>
      <w:r>
        <w:t>d</w:t>
      </w:r>
      <w:r w:rsidRPr="000F693A">
        <w:t>o korzystania ze środków komunikacji elektronicznej w głosowaniu władz fundacji stosuje się odpowiednio przepisy art. 10 ust. 1a</w:t>
      </w:r>
      <w:r>
        <w:t>–</w:t>
      </w:r>
      <w:r w:rsidRPr="000F693A">
        <w:t xml:space="preserve">1d ustawy </w:t>
      </w:r>
      <w:bookmarkStart w:id="3" w:name="_Hlk196487092"/>
      <w:r w:rsidRPr="000F693A">
        <w:t xml:space="preserve">z dnia 7 kwietnia 1989 r. </w:t>
      </w:r>
      <w:r>
        <w:t>–</w:t>
      </w:r>
      <w:r w:rsidRPr="000F693A">
        <w:t xml:space="preserve"> Prawo o</w:t>
      </w:r>
      <w:r>
        <w:t> </w:t>
      </w:r>
      <w:r w:rsidRPr="000F693A">
        <w:t>stowarzyszeniach</w:t>
      </w:r>
      <w:bookmarkEnd w:id="3"/>
      <w:r w:rsidRPr="000F693A">
        <w:t>.</w:t>
      </w:r>
      <w:r>
        <w:t xml:space="preserve"> W myśl art. 5 ust. 1b ustawy</w:t>
      </w:r>
      <w:r w:rsidRPr="00351D4F">
        <w:t xml:space="preserve"> z dnia 6 kwietnia 1984 r. o fundacjach </w:t>
      </w:r>
      <w:r>
        <w:t>r</w:t>
      </w:r>
      <w:r w:rsidRPr="000F693A">
        <w:t>ozwiązania, o których mowa w ust. 1a, stosuje się w przypadku wprowadzenia stanu zagrożenia epidemicznego lub stanu epidemii, o których mowa w ustawie z dnia 5 grudnia 2008 r. o zapobieganiu oraz zwalczaniu zakażeń i chorób zakaźnych u ludzi</w:t>
      </w:r>
      <w:r>
        <w:t>.</w:t>
      </w:r>
    </w:p>
    <w:p w14:paraId="5A435E3E" w14:textId="77777777" w:rsidR="005931C0" w:rsidRDefault="005931C0" w:rsidP="002F18F7">
      <w:pPr>
        <w:pStyle w:val="ARTartustawynprozporzdzenia"/>
      </w:pPr>
      <w:r>
        <w:lastRenderedPageBreak/>
        <w:t xml:space="preserve">W następstwie zaproponowanej nowelizacji zostaną uchylone przepisy art. </w:t>
      </w:r>
      <w:r w:rsidRPr="003232EF">
        <w:t>5 ust. 1b ustawy z dnia 6</w:t>
      </w:r>
      <w:r>
        <w:t> </w:t>
      </w:r>
      <w:r w:rsidRPr="003232EF">
        <w:t>kwietnia 1984 r. o fundacjach</w:t>
      </w:r>
      <w:r>
        <w:t xml:space="preserve"> oraz </w:t>
      </w:r>
      <w:r w:rsidRPr="000F693A">
        <w:t>art. 10 ust. 1e ustawy z dnia 7 kwietnia 1989</w:t>
      </w:r>
      <w:r>
        <w:t> </w:t>
      </w:r>
      <w:r w:rsidRPr="000F693A">
        <w:t>r. – Prawo o</w:t>
      </w:r>
      <w:r>
        <w:t xml:space="preserve"> </w:t>
      </w:r>
      <w:r w:rsidRPr="000F693A">
        <w:t>stowarzyszeniach</w:t>
      </w:r>
      <w:r>
        <w:t>. W konsekwencji przestaną obowiązywać regulacje uzależniające możliwość korzystania ze środków komunikacji elektronicznej podczas posiedzeń i poza posiedzeniami władz fundacji i stowarzyszeń, w tym do przeprowadzania głosowań, od obowiązywania stanu zagrożenia epidemicznego albo stanu epidemii.</w:t>
      </w:r>
    </w:p>
    <w:p w14:paraId="65834783" w14:textId="77777777" w:rsidR="005931C0" w:rsidRDefault="005931C0" w:rsidP="002F18F7">
      <w:pPr>
        <w:pStyle w:val="ARTartustawynprozporzdzenia"/>
      </w:pPr>
      <w:r>
        <w:t>Należy przy tym mieć na względzie, że w</w:t>
      </w:r>
      <w:r w:rsidRPr="00735CD5">
        <w:t>ykorzyst</w:t>
      </w:r>
      <w:r>
        <w:t>ywanie</w:t>
      </w:r>
      <w:r w:rsidRPr="00735CD5">
        <w:t xml:space="preserve"> środków komunikacji elektronicznej w głosowaniach na oraz poza posiedzeniami władz </w:t>
      </w:r>
      <w:r>
        <w:t xml:space="preserve">fundacji i </w:t>
      </w:r>
      <w:r w:rsidRPr="00735CD5">
        <w:t>stowarzysze</w:t>
      </w:r>
      <w:r>
        <w:t>ń</w:t>
      </w:r>
      <w:r w:rsidRPr="00735CD5">
        <w:t xml:space="preserve"> </w:t>
      </w:r>
      <w:r>
        <w:t>będzie mogło</w:t>
      </w:r>
      <w:r w:rsidRPr="00735CD5">
        <w:t xml:space="preserve"> podlegać odmiennym uregulowaniom</w:t>
      </w:r>
      <w:r>
        <w:t>,</w:t>
      </w:r>
      <w:r w:rsidRPr="00735CD5">
        <w:t xml:space="preserve"> w tym ograniczeniom</w:t>
      </w:r>
      <w:r>
        <w:t>,</w:t>
      </w:r>
      <w:r w:rsidRPr="00735CD5">
        <w:t xml:space="preserve"> </w:t>
      </w:r>
      <w:r>
        <w:t xml:space="preserve">określonym </w:t>
      </w:r>
      <w:r w:rsidRPr="00735CD5">
        <w:t>w</w:t>
      </w:r>
      <w:r>
        <w:t> </w:t>
      </w:r>
      <w:r w:rsidRPr="00735CD5">
        <w:t xml:space="preserve">statucie. Statut </w:t>
      </w:r>
      <w:r>
        <w:t>będzie</w:t>
      </w:r>
      <w:r w:rsidRPr="00735CD5">
        <w:t xml:space="preserve"> również </w:t>
      </w:r>
      <w:r>
        <w:t xml:space="preserve">mógł </w:t>
      </w:r>
      <w:r w:rsidRPr="00735CD5">
        <w:t>wprost wyłączyć możliwość wykorzystywani</w:t>
      </w:r>
      <w:r>
        <w:t>a</w:t>
      </w:r>
      <w:r w:rsidRPr="00735CD5">
        <w:t xml:space="preserve"> środków komunikacji elektronicznej</w:t>
      </w:r>
      <w:r>
        <w:t xml:space="preserve"> (por. art. 10 ust. 1d ustawy </w:t>
      </w:r>
      <w:r w:rsidRPr="00735CD5">
        <w:t>z dnia 7 kwietnia 1989 r. – Prawo o</w:t>
      </w:r>
      <w:r>
        <w:t> </w:t>
      </w:r>
      <w:r w:rsidRPr="00735CD5">
        <w:t>stowarzyszeniach</w:t>
      </w:r>
      <w:r>
        <w:t xml:space="preserve">). </w:t>
      </w:r>
    </w:p>
    <w:p w14:paraId="785B685E" w14:textId="77777777" w:rsidR="005931C0" w:rsidRDefault="005931C0" w:rsidP="002F18F7">
      <w:pPr>
        <w:pStyle w:val="ARTartustawynprozporzdzenia"/>
      </w:pPr>
      <w:r>
        <w:t xml:space="preserve">W projekcie ustawy przewidziano standardowy 14-dniowy okres </w:t>
      </w:r>
      <w:r w:rsidRPr="009E06DB">
        <w:rPr>
          <w:rStyle w:val="Kkursywa"/>
        </w:rPr>
        <w:t>vacatio legis</w:t>
      </w:r>
      <w:r>
        <w:t xml:space="preserve">. </w:t>
      </w:r>
    </w:p>
    <w:p w14:paraId="65BFE10C" w14:textId="77777777" w:rsidR="005931C0" w:rsidRDefault="005931C0" w:rsidP="002F18F7">
      <w:pPr>
        <w:pStyle w:val="ARTartustawynprozporzdzenia"/>
      </w:pPr>
    </w:p>
    <w:p w14:paraId="0D296FCA" w14:textId="77777777" w:rsidR="005931C0" w:rsidRDefault="005931C0" w:rsidP="008C261A">
      <w:pPr>
        <w:pStyle w:val="PKTpunkt"/>
        <w:rPr>
          <w:rStyle w:val="Ppogrubienie"/>
        </w:rPr>
      </w:pPr>
      <w:r>
        <w:rPr>
          <w:rStyle w:val="Ppogrubienie"/>
        </w:rPr>
        <w:t>3.</w:t>
      </w:r>
      <w:r>
        <w:rPr>
          <w:rStyle w:val="Ppogrubienie"/>
        </w:rPr>
        <w:tab/>
        <w:t>Skutki i wyniki konsultacji</w:t>
      </w:r>
    </w:p>
    <w:p w14:paraId="09B2577A" w14:textId="77777777" w:rsidR="005931C0" w:rsidRDefault="005931C0" w:rsidP="008C261A">
      <w:pPr>
        <w:pStyle w:val="NIEARTTEKSTtekstnieartykuowanynppodstprawnarozplubpreambua"/>
      </w:pPr>
      <w:r>
        <w:t>Oczekiwane skutki społeczne, gospodarcze i finansowe oraz wyniki konsultacji są przedstawione w ocenie skutków regulacji. Nadesłane w ramach konsultacji opinie i uwagi są zamieszczone na senackiej stronie internetowej.</w:t>
      </w:r>
    </w:p>
    <w:p w14:paraId="19D2948D" w14:textId="77777777" w:rsidR="005931C0" w:rsidRDefault="005931C0" w:rsidP="008C261A">
      <w:pPr>
        <w:pStyle w:val="ARTartustawynprozporzdzenia"/>
      </w:pPr>
    </w:p>
    <w:p w14:paraId="3E99A5A9" w14:textId="77777777" w:rsidR="005931C0" w:rsidRPr="008C261A" w:rsidRDefault="005931C0" w:rsidP="008C261A">
      <w:pPr>
        <w:pStyle w:val="PKTpunkt"/>
        <w:rPr>
          <w:rStyle w:val="Ppogrubienie"/>
        </w:rPr>
      </w:pPr>
      <w:r w:rsidRPr="008C261A">
        <w:rPr>
          <w:rStyle w:val="Ppogrubienie"/>
        </w:rPr>
        <w:t>4.</w:t>
      </w:r>
      <w:r w:rsidRPr="008C261A">
        <w:rPr>
          <w:rStyle w:val="Ppogrubienie"/>
        </w:rPr>
        <w:tab/>
        <w:t>Oświadczenie o zgodności z prawem Unii Europejskiej</w:t>
      </w:r>
    </w:p>
    <w:p w14:paraId="27752654" w14:textId="77777777" w:rsidR="005931C0" w:rsidRPr="004810D7" w:rsidRDefault="005931C0" w:rsidP="009A5F47">
      <w:pPr>
        <w:pStyle w:val="NIEARTTEKSTtekstnieartykuowanynppodstprawnarozplubpreambua"/>
      </w:pPr>
      <w:r>
        <w:t xml:space="preserve">Przedmiot projektowanej ustawy nie jest objęty prawem Unii Europejskiej. </w:t>
      </w:r>
    </w:p>
    <w:p w14:paraId="29C7B0C5" w14:textId="40E1AFA7" w:rsidR="005931C0" w:rsidRDefault="005931C0" w:rsidP="00A12675">
      <w:pPr>
        <w:widowControl/>
        <w:tabs>
          <w:tab w:val="center" w:pos="6237"/>
        </w:tabs>
        <w:autoSpaceDE/>
        <w:adjustRightInd/>
        <w:spacing w:line="240" w:lineRule="auto"/>
        <w:ind w:right="-2"/>
        <w:rPr>
          <w:rStyle w:val="Ppogrubienie"/>
          <w:color w:val="000000" w:themeColor="text1"/>
        </w:rPr>
      </w:pPr>
    </w:p>
    <w:sectPr w:rsidR="005931C0" w:rsidSect="00CF306C">
      <w:headerReference w:type="default" r:id="rId9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4A96" w14:textId="77777777" w:rsidR="00E940AF" w:rsidRDefault="00E940AF" w:rsidP="00551118">
      <w:pPr>
        <w:spacing w:line="240" w:lineRule="auto"/>
      </w:pPr>
      <w:r>
        <w:separator/>
      </w:r>
    </w:p>
  </w:endnote>
  <w:endnote w:type="continuationSeparator" w:id="0">
    <w:p w14:paraId="348F139C" w14:textId="77777777" w:rsidR="00E940AF" w:rsidRDefault="00E940AF" w:rsidP="00551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BC765" w14:textId="77777777" w:rsidR="00E940AF" w:rsidRDefault="00E940AF" w:rsidP="00551118">
      <w:pPr>
        <w:spacing w:line="240" w:lineRule="auto"/>
      </w:pPr>
      <w:r>
        <w:separator/>
      </w:r>
    </w:p>
  </w:footnote>
  <w:footnote w:type="continuationSeparator" w:id="0">
    <w:p w14:paraId="55923821" w14:textId="77777777" w:rsidR="00E940AF" w:rsidRDefault="00E940AF" w:rsidP="005511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0570C" w14:textId="77777777" w:rsidR="00000000" w:rsidRPr="00B371CC" w:rsidRDefault="005931C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2780" w14:textId="77777777" w:rsidR="00000000" w:rsidRPr="00B371CC" w:rsidRDefault="005931C0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29270845">
    <w:abstractNumId w:val="2"/>
  </w:num>
  <w:num w:numId="2" w16cid:durableId="915748825">
    <w:abstractNumId w:val="2"/>
  </w:num>
  <w:num w:numId="3" w16cid:durableId="1170870330">
    <w:abstractNumId w:val="1"/>
  </w:num>
  <w:num w:numId="4" w16cid:durableId="602540607">
    <w:abstractNumId w:val="1"/>
  </w:num>
  <w:num w:numId="5" w16cid:durableId="498545627">
    <w:abstractNumId w:val="4"/>
  </w:num>
  <w:num w:numId="6" w16cid:durableId="1439256960">
    <w:abstractNumId w:val="3"/>
  </w:num>
  <w:num w:numId="7" w16cid:durableId="1796606151">
    <w:abstractNumId w:val="4"/>
  </w:num>
  <w:num w:numId="8" w16cid:durableId="1107700892">
    <w:abstractNumId w:val="3"/>
  </w:num>
  <w:num w:numId="9" w16cid:durableId="592083425">
    <w:abstractNumId w:val="4"/>
  </w:num>
  <w:num w:numId="10" w16cid:durableId="746070656">
    <w:abstractNumId w:val="3"/>
  </w:num>
  <w:num w:numId="11" w16cid:durableId="708801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917DC"/>
    <w:rsid w:val="000A5CE8"/>
    <w:rsid w:val="001A4397"/>
    <w:rsid w:val="00257430"/>
    <w:rsid w:val="002B0A43"/>
    <w:rsid w:val="003224B7"/>
    <w:rsid w:val="00382AAC"/>
    <w:rsid w:val="004F1121"/>
    <w:rsid w:val="00527E52"/>
    <w:rsid w:val="00551118"/>
    <w:rsid w:val="0056045F"/>
    <w:rsid w:val="005931C0"/>
    <w:rsid w:val="006233C1"/>
    <w:rsid w:val="006D5C5B"/>
    <w:rsid w:val="006F026C"/>
    <w:rsid w:val="00717EA3"/>
    <w:rsid w:val="00735880"/>
    <w:rsid w:val="00777F90"/>
    <w:rsid w:val="00835D00"/>
    <w:rsid w:val="00874611"/>
    <w:rsid w:val="008758BB"/>
    <w:rsid w:val="008C7EE7"/>
    <w:rsid w:val="0090470C"/>
    <w:rsid w:val="009D2757"/>
    <w:rsid w:val="00A06AF3"/>
    <w:rsid w:val="00A12675"/>
    <w:rsid w:val="00A64FF7"/>
    <w:rsid w:val="00AF364E"/>
    <w:rsid w:val="00B5303C"/>
    <w:rsid w:val="00BA09E1"/>
    <w:rsid w:val="00BC1C17"/>
    <w:rsid w:val="00D829F5"/>
    <w:rsid w:val="00E15D93"/>
    <w:rsid w:val="00E940AF"/>
    <w:rsid w:val="00EF49E9"/>
    <w:rsid w:val="00F114CA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styleId="Nagwek">
    <w:name w:val="header"/>
    <w:basedOn w:val="Normalny"/>
    <w:link w:val="NagwekZnak"/>
    <w:uiPriority w:val="99"/>
    <w:semiHidden/>
    <w:rsid w:val="0055111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51118"/>
    <w:rPr>
      <w:rFonts w:ascii="Times" w:hAnsi="Times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55111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51118"/>
    <w:pPr>
      <w:ind w:left="1020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551118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5111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551118"/>
    <w:pPr>
      <w:widowControl/>
      <w:suppressAutoHyphens/>
      <w:ind w:left="510" w:firstLine="510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551118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511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118"/>
    <w:rPr>
      <w:rFonts w:eastAsiaTheme="minorEastAsia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51118"/>
    <w:rPr>
      <w:bCs/>
    </w:rPr>
  </w:style>
  <w:style w:type="character" w:customStyle="1" w:styleId="Kkursywa">
    <w:name w:val="_K_ – kursywa"/>
    <w:basedOn w:val="Domylnaczcionkaakapitu"/>
    <w:uiPriority w:val="1"/>
    <w:qFormat/>
    <w:rsid w:val="005931C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x.senat.pl/lex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5621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2025-10-15T07:00:00Z</dcterms:created>
  <dcterms:modified xsi:type="dcterms:W3CDTF">2025-10-15T07:00:00Z</dcterms:modified>
</cp:coreProperties>
</file>