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2E" w:rsidRPr="00DB562E" w:rsidRDefault="00DB562E" w:rsidP="00DB562E">
      <w:pPr>
        <w:pStyle w:val="OZNPROJEKTUwskazaniedatylubwersjiprojektu"/>
      </w:pPr>
      <w:bookmarkStart w:id="0" w:name="_GoBack"/>
      <w:bookmarkEnd w:id="0"/>
      <w:r w:rsidRPr="00DB562E">
        <w:t>Projekt</w:t>
      </w:r>
    </w:p>
    <w:p w:rsidR="00DB562E" w:rsidRPr="00DB562E" w:rsidRDefault="00DB562E" w:rsidP="00DB562E">
      <w:pPr>
        <w:pStyle w:val="OZNRODZAKTUtznustawalubrozporzdzenieiorganwydajcy"/>
      </w:pPr>
      <w:r w:rsidRPr="00DB562E">
        <w:t>USTAWA</w:t>
      </w:r>
    </w:p>
    <w:p w:rsidR="00DB562E" w:rsidRPr="00DB562E" w:rsidRDefault="00DB562E" w:rsidP="00DB562E">
      <w:pPr>
        <w:pStyle w:val="DATAAKTUdatauchwalenialubwydaniaaktu"/>
      </w:pPr>
      <w:r w:rsidRPr="00DB562E">
        <w:t>z dnia</w:t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64B9C">
        <w:tab/>
      </w:r>
      <w:r w:rsidR="004341BE">
        <w:t>2024 r.</w:t>
      </w:r>
    </w:p>
    <w:p w:rsidR="00DB562E" w:rsidRPr="00DB562E" w:rsidRDefault="00DB562E" w:rsidP="00DB562E">
      <w:pPr>
        <w:pStyle w:val="TYTUAKTUprzedmiotregulacjiustawylubrozporzdzenia"/>
      </w:pPr>
      <w:r w:rsidRPr="00DB562E">
        <w:t>o zmianie ustawy o Narodowym Centrum Badań i Rozwoju oraz ustawy – Prawo o szkolnictwie wyższym i nauce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1.</w:t>
      </w:r>
      <w:r w:rsidRPr="00DB562E">
        <w:t> W ustawie z dnia 30 kwietnia 2010 r. o Narodowym Centrum Badań i Rozwoju (Dz. U. z 2022 r. poz. 2279) wprowadza się następujące zmiany:</w:t>
      </w:r>
    </w:p>
    <w:p w:rsidR="00DB562E" w:rsidRPr="00DB562E" w:rsidRDefault="00DB562E" w:rsidP="00DB562E">
      <w:pPr>
        <w:pStyle w:val="PKTpunkt"/>
      </w:pPr>
      <w:r w:rsidRPr="00DB562E">
        <w:t>1)</w:t>
      </w:r>
      <w:r w:rsidRPr="00DB562E">
        <w:tab/>
        <w:t>użyte w art. 1 w ust. 5 we wprowadzeniu do wyliczenia, w art. 4 w ust. 1 i 8, w art. 11 w ust. 6, w art. 14 w ust. 8, w art. 16 w ust. 1 w pkt 1, w art. 18 w ust. 7, w art. 19 w ust. 3, w art. 28 w ust. 3, w art. 33 w ust. 2 we wprowadzeniu do wyliczenia i w art. 45, w różnym przypadku, wyrazy „minister właściwy do spraw rozwoju regionalnego” zastępuje się użytymi w odpowiednim przypadku wyrazami „minister właściwy do spraw szkolnictwa wyższego i nauki”;</w:t>
      </w:r>
    </w:p>
    <w:p w:rsidR="00DB562E" w:rsidRPr="00DB562E" w:rsidRDefault="00DB562E" w:rsidP="00DB562E">
      <w:pPr>
        <w:pStyle w:val="PKTpunkt"/>
      </w:pPr>
      <w:r w:rsidRPr="00DB562E">
        <w:t>2)</w:t>
      </w:r>
      <w:r w:rsidRPr="00DB562E">
        <w:tab/>
        <w:t>w art. 30a w ust. 1 pkt 2 otrzymuje brzmienie:</w:t>
      </w:r>
    </w:p>
    <w:p w:rsidR="00DB562E" w:rsidRPr="00DB562E" w:rsidRDefault="00DB562E" w:rsidP="00DB562E">
      <w:pPr>
        <w:pStyle w:val="ZPKTzmpktartykuempunktem"/>
      </w:pPr>
      <w:r w:rsidRPr="00DB562E">
        <w:t>„2)</w:t>
      </w:r>
      <w:r w:rsidRPr="00DB562E">
        <w:tab/>
        <w:t>za zgodą Ministra tworzyć spółki, obejmować oraz nabywać udziały i akcje, a także obejmować warranty subskrypcyjne uprawniające do zapisu lub objęcia akcji w spółkach mających siedzibę na terytorium Rzeczypospolitej Polskiej albo za granicą;”.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2.</w:t>
      </w:r>
      <w:r w:rsidRPr="00DB562E">
        <w:t> W ustawie z dnia 20 lipca 2018 r. – Prawo o szkolnictwie wyższym i nauce (Dz. U. z 2023 r. poz. 742, 1088, 1234, 1672, 1872 i 2005) wprowadza się następujące zmiany:</w:t>
      </w:r>
    </w:p>
    <w:p w:rsidR="00DB562E" w:rsidRPr="00DB562E" w:rsidRDefault="00DB562E" w:rsidP="00DB562E">
      <w:pPr>
        <w:pStyle w:val="PKTpunkt"/>
      </w:pPr>
      <w:r w:rsidRPr="00DB562E">
        <w:t>1)</w:t>
      </w:r>
      <w:r w:rsidRPr="00DB562E">
        <w:tab/>
        <w:t>w art. 370 pkt 2 otrzymuje brzmienie:</w:t>
      </w:r>
    </w:p>
    <w:p w:rsidR="00DB562E" w:rsidRPr="00DB562E" w:rsidRDefault="00DB562E" w:rsidP="00DB562E">
      <w:pPr>
        <w:pStyle w:val="ZPKTzmpktartykuempunktem"/>
      </w:pPr>
      <w:r w:rsidRPr="00DB562E">
        <w:t>„2)</w:t>
      </w:r>
      <w:r w:rsidRPr="00DB562E">
        <w:tab/>
        <w:t>NCBiR – środki finansowe, o których mowa w art. 365 pkt 4 lit. c, pkt 9 i 11 oraz pkt 13 lit. b;”;</w:t>
      </w:r>
    </w:p>
    <w:p w:rsidR="00DB562E" w:rsidRPr="00DB562E" w:rsidRDefault="00DB562E" w:rsidP="00DB562E">
      <w:pPr>
        <w:pStyle w:val="PKTpunkt"/>
      </w:pPr>
      <w:r w:rsidRPr="00DB562E">
        <w:t>2)</w:t>
      </w:r>
      <w:r w:rsidRPr="00DB562E">
        <w:tab/>
        <w:t>uchyla się art. 370a.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3.</w:t>
      </w:r>
      <w:r w:rsidRPr="00DB562E">
        <w:t> 1. Z dniem wejścia w życie</w:t>
      </w:r>
      <w:r w:rsidR="004341BE">
        <w:t xml:space="preserve"> niniejszej</w:t>
      </w:r>
      <w:r w:rsidRPr="00DB562E">
        <w:t xml:space="preserve"> ustawy pracownicy zatrudnieni w urzędzie obsługującym ministra właściwego do spraw rozwoju regionalnego i realizujący do tego dnia zadania, które zostają przekazane niniejszą ustawą ministrowi właściwemu do spraw szkolnictwa wyższego i nauki, stają się pracownikami urzędu obsługującego ministra właściwego do spraw szkolnictwa wyższego i nauki.</w:t>
      </w:r>
    </w:p>
    <w:p w:rsidR="00DB562E" w:rsidRPr="00DB562E" w:rsidRDefault="00DB562E" w:rsidP="00DB562E">
      <w:pPr>
        <w:pStyle w:val="USTustnpkodeksu"/>
      </w:pPr>
      <w:r w:rsidRPr="00DB562E">
        <w:lastRenderedPageBreak/>
        <w:t xml:space="preserve">2. Dotychczasowy pracodawca jest obowiązany, w terminie 14 dni od dnia </w:t>
      </w:r>
      <w:r w:rsidR="004341BE">
        <w:t>wejścia w życie</w:t>
      </w:r>
      <w:r w:rsidRPr="00DB562E">
        <w:t xml:space="preserve"> niniejsze</w:t>
      </w:r>
      <w:r w:rsidR="004341BE">
        <w:t>go przepisu</w:t>
      </w:r>
      <w:r w:rsidRPr="00DB562E">
        <w:t>, zawiadomić na piśmie pracowników, o których mowa w ust. 1, o zmianach, jakie mają nastąpić w zakresie ich stosunków pracy. Przepis art. 23</w:t>
      </w:r>
      <w:r w:rsidRPr="00DB562E">
        <w:rPr>
          <w:rStyle w:val="IGindeksgrny"/>
        </w:rPr>
        <w:t>1</w:t>
      </w:r>
      <w:r w:rsidRPr="00DB562E">
        <w:t xml:space="preserve"> § 4 ustawy z dnia 26 czerwca 1974 r. – Kodeks pracy (Dz. U. z 2023 r. poz. 1465) stosuje się odpowiednio.</w:t>
      </w:r>
    </w:p>
    <w:p w:rsidR="00DB562E" w:rsidRPr="00DB562E" w:rsidRDefault="00DB562E" w:rsidP="00DB562E">
      <w:pPr>
        <w:pStyle w:val="USTustnpkodeksu"/>
      </w:pPr>
      <w:r w:rsidRPr="00DB562E">
        <w:t>3. Przepisu ust. 2 zdanie drugie nie stosuje się do urzędników służby cywilnej, do których stosuje się przepisy ustawy z dnia 21 listopada 2008 r. o służbie cywilnej (Dz. U. z 2022 r. poz. 1691 oraz z 2023 r. poz. 1195 i 1598).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4.</w:t>
      </w:r>
      <w:r w:rsidRPr="00DB562E">
        <w:t xml:space="preserve"> 1. W celu wykonania przepisów niniejszej ustawy Prezes Rady Ministrów dokona, w drodze rozporządzenia, przeniesienia planowanych dochodów i wydatków budżetowych, w tym wynagrodzeń, między częściami, działami i rozdziałami budżetu państwa, z zachowaniem przeznaczenia środków publicznych wynikającego z ustawy budżetowej. Do </w:t>
      </w:r>
      <w:r w:rsidR="00EE1D21">
        <w:t>dnia</w:t>
      </w:r>
      <w:r w:rsidRPr="00DB562E">
        <w:t xml:space="preserve"> wejścia w życie tego rozporządzenia dochody i wydatki mogą być realizowane w ramach dotychczasowych części, działów i rozdziałów.</w:t>
      </w:r>
    </w:p>
    <w:p w:rsidR="00DB562E" w:rsidRPr="00DB562E" w:rsidRDefault="00DB562E" w:rsidP="00DB562E">
      <w:pPr>
        <w:pStyle w:val="USTustnpkodeksu"/>
      </w:pPr>
      <w:r w:rsidRPr="00DB562E">
        <w:t>2. W przypadku braku możliwości wskazania osób, o których mowa w art. 3 ust. 1, Prezes Rady Ministrów, wydając rozporządzenie, o którym mowa w ust. 1, dokonuje przeniesienia planowanych dochodów i wydatków budżetowych w zakresie wynagrodzeń i wydatków rzeczowych proporcjonalnie do przejmowanych zadań.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5.</w:t>
      </w:r>
      <w:r w:rsidRPr="00DB562E">
        <w:t> Prezes Rady Ministrów określi, w drodze zarządzenia, przeznaczenie składników majątkowych będących przed dniem wejścia w życie niniejszej ustawy w posiadaniu ministra właściwego do spraw rozwoju regionalnego, przeznaczonych do realizacji zadań, które zostają przekazane niniejszą ustawą ministrowi właściwemu do spraw szkolnictwa wyższego i nauki.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6.</w:t>
      </w:r>
      <w:r w:rsidRPr="00DB562E">
        <w:t> 1. Z dniem wejścia w życie niniejszej ustawy minister właściwy do spraw szkolnictwa wyższego i nauki przejmuje prawa oraz obowiązki ministra właściwego do spraw rozwoju regionalnego określone w ustawach zmienianych w art. 1 i art. 2, w tym wynikające z zawartych umów i porozumień, z wyjątkiem prawa do wskazywania członka Rady Narodowego Centrum Badań i Rozwoju zgodnie z art. 12 ust. 1 pkt 3 ustawy zmienianej w art. 1.</w:t>
      </w:r>
    </w:p>
    <w:p w:rsidR="00DB562E" w:rsidRPr="00DB562E" w:rsidRDefault="00DB562E" w:rsidP="00DB562E">
      <w:pPr>
        <w:pStyle w:val="USTustnpkodeksu"/>
      </w:pPr>
      <w:r w:rsidRPr="00DB562E">
        <w:t xml:space="preserve">2. Do wynikających z przejęcia praw oraz obowiązków, o którym mowa w ust. 1, spraw wszczętych i niezakończonych przed dniem wejścia w życie niniejszej ustawy </w:t>
      </w:r>
      <w:r w:rsidRPr="00DB562E">
        <w:lastRenderedPageBreak/>
        <w:t>stosuje się przepisy dotychczasowe, z tym że sprawy te toczą się przed ministrem właściwym do spraw szkolnictwa wyższego i nauki.</w:t>
      </w:r>
    </w:p>
    <w:p w:rsidR="00DB562E" w:rsidRPr="00DB562E" w:rsidRDefault="00DB562E" w:rsidP="00DB562E">
      <w:pPr>
        <w:pStyle w:val="USTustnpkodeksu"/>
      </w:pPr>
      <w:r w:rsidRPr="00DB562E">
        <w:t>3. Czynności dokonane przed dniem wejścia w życie niniejszej ustawy przez ministra właściwego do spraw rozwoju regionalnego w sprawach wynikających z praw oraz obowiązków przejmowanych przez ministra właściwego do spraw szkolnictwa wyższego i nauki oraz dokumenty sporządzone przez ministra właściwego do spraw rozwoju regionalnego albo przy jego udziale przed dniem wejścia w życie niniejszej ustawy, w szczególności powołania, ustalenia, zatwierdzenia i zgody, zachowują ważność, przy czym dokumenty wydane na czas określony zachowują ważność do końca okresu, na który zostały wydane.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7.</w:t>
      </w:r>
      <w:r w:rsidRPr="00DB562E">
        <w:t> Dyrektor generalny urzędu obsługującego ministra właściwego do spraw rozwoju regionalnego, w terminie 30 dni od dnia wejścia w życie niniejszej ustawy, przekaże protokolarnie dyrektorowi generalnemu urzędu obsługującego ministra właściwego do spraw szkolnictwa wyższego i nauki dokumentację, w tym w postaci informatycznych nośników danych, związaną z wykonywaniem praw oraz obowiązków przejętych zgodnie z art. 6 ust. 1, w tym dotyczącą spraw wszczętych i niezakończonych przed dniem wejścia w życie niniejszej ustawy.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8.</w:t>
      </w:r>
      <w:r w:rsidRPr="00DB562E">
        <w:t xml:space="preserve"> Dyrektor Narodowego Centrum Badań i Rozwoju oraz członek Komitetu Sterującego do spraw badań naukowych i prac rozwojowych w obszarze bezpieczeństwa i obronności państwa będący przedstawicielem ministra właściwego do spraw rozwoju regionalnego pełnią swoje funkcje do końca kadencji, jeżeli w terminie </w:t>
      </w:r>
      <w:r w:rsidR="00EE1D21">
        <w:t>2</w:t>
      </w:r>
      <w:r w:rsidRPr="00DB562E">
        <w:t xml:space="preserve"> miesięcy od dnia wejścia w życie niniejszej ustawy nie zostaną odwołani przez ministra właściwego do spraw szkolnictwa wyższego i nauki.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t>Art. 9.</w:t>
      </w:r>
      <w:r w:rsidRPr="00DB562E">
        <w:t> 1. Minister właściwy do spraw szkolnictwa wyższego i nauki może wystąpić do Dyrektora Narodowego Centrum Badań i Rozwoju z wnioskiem o dokonanie zmian w rocznym planie działalności Narodowego Centrum Badań i Rozwoju na rok 2024 zatwierdzonym przez ministra właściwego do spraw rozwoju regionalnego.</w:t>
      </w:r>
    </w:p>
    <w:p w:rsidR="00DB562E" w:rsidRPr="00DB562E" w:rsidRDefault="00DB562E" w:rsidP="00DB562E">
      <w:pPr>
        <w:pStyle w:val="USTustnpkodeksu"/>
      </w:pPr>
      <w:r w:rsidRPr="00DB562E">
        <w:t>2. We wniosku, o którym mowa w ust. 1, minister właściwy do spraw szkolnictwa wyższego i nauki wskazuje zakres wnioskowanych zmian w rocznym planie działalności Narodowego Centrum Badań i Rozwoju na rok 2024 i termin ich przedłożenia do zatwierdzenia.</w:t>
      </w:r>
    </w:p>
    <w:p w:rsidR="00DB562E" w:rsidRPr="00DB562E" w:rsidRDefault="00DB562E" w:rsidP="00DB562E">
      <w:pPr>
        <w:pStyle w:val="ARTartustawynprozporzdzenia"/>
      </w:pPr>
      <w:r w:rsidRPr="00DB562E">
        <w:rPr>
          <w:rStyle w:val="Ppogrubienie"/>
        </w:rPr>
        <w:lastRenderedPageBreak/>
        <w:t>Art. 10.</w:t>
      </w:r>
      <w:r w:rsidRPr="00DB562E">
        <w:t> Ustawa wchodzi w życie po upływie 14 dni od dnia ogłoszenia, z wyjątkiem art. 3 ust. 2 i 3, które wchodzą w życie z dniem następującym po dniu ogłoszenia.</w:t>
      </w:r>
    </w:p>
    <w:p w:rsidR="00DB562E" w:rsidRPr="00DB562E" w:rsidRDefault="00DB562E" w:rsidP="00DB562E"/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D6" w:rsidRDefault="002241D6">
      <w:r>
        <w:separator/>
      </w:r>
    </w:p>
  </w:endnote>
  <w:endnote w:type="continuationSeparator" w:id="0">
    <w:p w:rsidR="002241D6" w:rsidRDefault="002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BE" w:rsidRDefault="004341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BE" w:rsidRDefault="004341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BE" w:rsidRDefault="00434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D6" w:rsidRDefault="002241D6">
      <w:r>
        <w:separator/>
      </w:r>
    </w:p>
  </w:footnote>
  <w:footnote w:type="continuationSeparator" w:id="0">
    <w:p w:rsidR="002241D6" w:rsidRDefault="0022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1BE" w:rsidRDefault="004341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07564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7564">
      <w:rPr>
        <w:rStyle w:val="Ppogrubienie"/>
        <w:noProof/>
      </w:rPr>
      <w:t>2024-01-25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C1859">
          <w:rPr>
            <w:rStyle w:val="Ppogrubienie"/>
            <w:noProof/>
          </w:rPr>
          <w:t>1192-3.NK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07564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B562E">
      <w:rPr>
        <w:rStyle w:val="Ppogrubienie"/>
      </w:rPr>
      <w:t xml:space="preserve"> 171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9C1859">
      <w:rPr>
        <w:rStyle w:val="Ppogrubienie"/>
        <w:noProof/>
      </w:rPr>
      <w:t>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07564">
      <w:rPr>
        <w:rStyle w:val="Ppogrubienie"/>
        <w:noProof/>
      </w:rPr>
      <w:t>2024-01-25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C1859">
          <w:rPr>
            <w:rStyle w:val="Ppogrubienie"/>
            <w:noProof/>
          </w:rPr>
          <w:t>1192-3.NK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1D6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1BE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4B9C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564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859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47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562E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D2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B4D9CD-DD2C-4AD6-8E00-162904A6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2024-01-25T12:31:00Z</dcterms:created>
  <dcterms:modified xsi:type="dcterms:W3CDTF">2024-01-25T12:31:00Z</dcterms:modified>
  <cp:category/>
</cp:coreProperties>
</file>