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11B5" w14:textId="77777777" w:rsidR="00FC5224" w:rsidRPr="002674A3" w:rsidRDefault="00FC5224" w:rsidP="00E37B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4A3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7B56942D" w14:textId="77777777" w:rsidR="00815B01" w:rsidRPr="002674A3" w:rsidRDefault="00815B01" w:rsidP="00E37BD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D7484" w14:textId="20BBEDA8" w:rsidR="00B75DD6" w:rsidRPr="002674A3" w:rsidRDefault="00E37BD3" w:rsidP="002674A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 xml:space="preserve">W dniu 24 września 2023 r. weszła w życie ustawa z dnia 7 lipca 2023 r. o zmianie ustawy o planowaniu i zagospodarowaniu przestrzennym oraz niektórych innych ustaw (Dz. U. poz. 1688, z </w:t>
      </w:r>
      <w:proofErr w:type="spellStart"/>
      <w:r w:rsidRPr="002674A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674A3">
        <w:rPr>
          <w:rFonts w:ascii="Times New Roman" w:hAnsi="Times New Roman" w:cs="Times New Roman"/>
          <w:sz w:val="24"/>
          <w:szCs w:val="24"/>
        </w:rPr>
        <w:t>. zm.), która stanowi pierwszy etap reformy systemu planowania i zagospodarowania przestrzennego. Nowelizacja, wśród szeregu innych zmian, przede wszystkim zobligowała gminy do sporządzenia planów ogólnych – nowych opracowań planistycznych w randze aktu prawa miejscowego, obejmujących całą gminę i sporządzanych wyłącznie w formie cyfrowej. Dokument ten w znacznej mierze zastąpi dotychczasowe studia uwarunkowań i kierunków zagospodarowania przestrzennego gmin, które zgodnie z art. 65 ww. nowelizacji stracą moc najpóźniej z dniem 30 czerwca 2026 r. W tym samym terminie zakończy się okres przejściowy i wejdą w życie wszystkie znowelizowane przepisy reformy systemu planowania przestrzennego</w:t>
      </w:r>
      <w:r w:rsidR="00B75DD6" w:rsidRPr="002674A3">
        <w:rPr>
          <w:rFonts w:ascii="Times New Roman" w:hAnsi="Times New Roman" w:cs="Times New Roman"/>
          <w:sz w:val="24"/>
          <w:szCs w:val="24"/>
        </w:rPr>
        <w:t>.</w:t>
      </w:r>
    </w:p>
    <w:p w14:paraId="0A667457" w14:textId="009DF9D1" w:rsidR="001217E6" w:rsidRPr="002674A3" w:rsidRDefault="00E37BD3" w:rsidP="002674A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>W trakcie stosowania znowelizowanej ustawy o planowaniu i zagospodarowaniu przestrzennym zidentyfikowano przepisy</w:t>
      </w:r>
      <w:r w:rsidR="001217E6" w:rsidRPr="002674A3">
        <w:rPr>
          <w:rFonts w:ascii="Times New Roman" w:hAnsi="Times New Roman" w:cs="Times New Roman"/>
          <w:sz w:val="24"/>
          <w:szCs w:val="24"/>
        </w:rPr>
        <w:t>, które wymagają zmiany w celu usprawnienia procedury sporządzania planów ogólnych gmin, aby możliwe było ich przygotowanie w ustawowym terminie.</w:t>
      </w:r>
    </w:p>
    <w:p w14:paraId="38A5EB58" w14:textId="1EF8352C" w:rsidR="00FC5224" w:rsidRPr="002674A3" w:rsidRDefault="00E37BD3" w:rsidP="002674A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>Rozwiązanie powyższych problemów, które ujawniły się w trakcie stosowania znowelizowanej ustawy o planowaniu i zagospodarowaniu przestrzennym, wymaga wprowadzenia zmian w ustawie z dnia 7 lipca 2023 r. o zmianie ustawy o planowaniu i zagospodarowaniu przestrzennym oraz niektórych innych ustaw</w:t>
      </w:r>
      <w:r w:rsidR="001217E6" w:rsidRPr="002674A3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2674A3">
        <w:rPr>
          <w:rFonts w:ascii="Times New Roman" w:hAnsi="Times New Roman" w:cs="Times New Roman"/>
          <w:sz w:val="24"/>
          <w:szCs w:val="24"/>
        </w:rPr>
        <w:t>w innych ustawach regulujących sprawy związane z planowaniem przestrzennym</w:t>
      </w:r>
      <w:r w:rsidR="00334AC8" w:rsidRPr="002674A3">
        <w:rPr>
          <w:rFonts w:ascii="Times New Roman" w:hAnsi="Times New Roman" w:cs="Times New Roman"/>
          <w:sz w:val="24"/>
          <w:szCs w:val="24"/>
        </w:rPr>
        <w:t>.</w:t>
      </w:r>
    </w:p>
    <w:p w14:paraId="5F1DF87A" w14:textId="1ADA9062" w:rsidR="00FC5224" w:rsidRPr="002674A3" w:rsidRDefault="00E37BD3" w:rsidP="002674A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art. 1 projektu ustawy zawarto </w:t>
      </w:r>
      <w:r w:rsidRPr="002674A3">
        <w:rPr>
          <w:rFonts w:ascii="Times New Roman" w:hAnsi="Times New Roman" w:cs="Times New Roman"/>
          <w:bCs/>
          <w:sz w:val="24"/>
          <w:szCs w:val="24"/>
        </w:rPr>
        <w:t xml:space="preserve">zmiany w ustawie z dnia 27 marca 2003 r. </w:t>
      </w:r>
      <w:r w:rsidR="0001668A" w:rsidRPr="002674A3">
        <w:rPr>
          <w:rFonts w:ascii="Times New Roman" w:hAnsi="Times New Roman" w:cs="Times New Roman"/>
          <w:bCs/>
          <w:sz w:val="24"/>
          <w:szCs w:val="24"/>
        </w:rPr>
        <w:br/>
      </w:r>
      <w:r w:rsidRPr="002674A3">
        <w:rPr>
          <w:rFonts w:ascii="Times New Roman" w:hAnsi="Times New Roman" w:cs="Times New Roman"/>
          <w:bCs/>
          <w:sz w:val="24"/>
          <w:szCs w:val="24"/>
        </w:rPr>
        <w:t>o planowaniu zagospodarowaniu przestrzennym (</w:t>
      </w:r>
      <w:r w:rsidR="00BD626F" w:rsidRPr="002674A3">
        <w:rPr>
          <w:rFonts w:ascii="Times New Roman" w:hAnsi="Times New Roman" w:cs="Times New Roman"/>
          <w:bCs/>
          <w:sz w:val="24"/>
          <w:szCs w:val="24"/>
        </w:rPr>
        <w:t xml:space="preserve">Dz. U. z 2024 r. poz. 1130, z </w:t>
      </w:r>
      <w:proofErr w:type="spellStart"/>
      <w:r w:rsidR="00BD626F" w:rsidRPr="002674A3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BD626F" w:rsidRPr="002674A3">
        <w:rPr>
          <w:rFonts w:ascii="Times New Roman" w:hAnsi="Times New Roman" w:cs="Times New Roman"/>
          <w:bCs/>
          <w:sz w:val="24"/>
          <w:szCs w:val="24"/>
        </w:rPr>
        <w:t>. zm.)</w:t>
      </w:r>
      <w:r w:rsidRPr="002674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4602DC" w14:textId="26ECD7C8" w:rsidR="00CF10D9" w:rsidRPr="002674A3" w:rsidRDefault="000768E2" w:rsidP="002674A3">
      <w:pPr>
        <w:spacing w:line="276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w</w:t>
      </w:r>
      <w:r w:rsidRPr="002674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 pkt 1–3 i pkt 5–7</w:t>
      </w:r>
      <w:r w:rsidRPr="002674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674A3">
        <w:rPr>
          <w:rFonts w:ascii="Times New Roman" w:hAnsi="Times New Roman" w:cs="Times New Roman"/>
          <w:sz w:val="24"/>
          <w:szCs w:val="24"/>
        </w:rPr>
        <w:t xml:space="preserve">projektu ustawy </w:t>
      </w:r>
      <w:r w:rsidRPr="002674A3">
        <w:rPr>
          <w:rFonts w:ascii="Times New Roman" w:hAnsi="Times New Roman" w:cs="Times New Roman"/>
          <w:bCs/>
          <w:sz w:val="24"/>
          <w:szCs w:val="24"/>
        </w:rPr>
        <w:t xml:space="preserve">mają na celu usprawnienie procedury sporządzania planów ogólnych gmin poprzez zastosowanie wyłącznie formy opiniowania projektu z właściwymi organami i instytucjami oraz rezygnację z konieczności uzyskiwania na tym etapie uzgodnień. Powyższe jest uzasadnione charakterem dokumentu, jakim jest plan ogólny gminy. Jest to akt planowania przestrzennego o krótkiej liście ustaleń, przedstawiający schemat zagospodarowania przestrzeni. Normy zawarte w planie ogólnym mają na celu wskazanie ram, w jakich ma się mieścić docelowe zagospodarowanie przestrzeni i stanowią wytyczne dla szczegółowych działań projektowych na kolejnych etapach procesu planistycznego. Plan ogólny nie określa docelowego przeznaczenia terenu, a jedynie wskazuje katalog przeznaczeń terenu możliwych do wyznaczenia w planach miejscowych czy decyzjach o warunkach zabudowy i zagospodarowania terenu, które odpowiednio </w:t>
      </w:r>
      <w:r w:rsidR="0001668A" w:rsidRPr="002674A3">
        <w:rPr>
          <w:rFonts w:ascii="Times New Roman" w:hAnsi="Times New Roman" w:cs="Times New Roman"/>
          <w:bCs/>
          <w:sz w:val="24"/>
          <w:szCs w:val="24"/>
        </w:rPr>
        <w:t xml:space="preserve">w ramach </w:t>
      </w:r>
      <w:r w:rsidRPr="002674A3">
        <w:rPr>
          <w:rFonts w:ascii="Times New Roman" w:hAnsi="Times New Roman" w:cs="Times New Roman"/>
          <w:bCs/>
          <w:sz w:val="24"/>
          <w:szCs w:val="24"/>
        </w:rPr>
        <w:t>procedury planistycznej i postępowania administracyjnego są uzgadniane z właściwymi organami i</w:t>
      </w:r>
      <w:r w:rsidR="00C97E45" w:rsidRPr="002674A3">
        <w:rPr>
          <w:rFonts w:ascii="Times New Roman" w:hAnsi="Times New Roman" w:cs="Times New Roman"/>
          <w:bCs/>
          <w:sz w:val="24"/>
          <w:szCs w:val="24"/>
        </w:rPr>
        <w:t> </w:t>
      </w:r>
      <w:r w:rsidRPr="002674A3">
        <w:rPr>
          <w:rFonts w:ascii="Times New Roman" w:hAnsi="Times New Roman" w:cs="Times New Roman"/>
          <w:bCs/>
          <w:sz w:val="24"/>
          <w:szCs w:val="24"/>
        </w:rPr>
        <w:t>instytucjami.</w:t>
      </w:r>
      <w:r w:rsidR="00CF10D9" w:rsidRPr="002674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konsekwencji wprowadzane są również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zmiany </w:t>
      </w:r>
      <w:r w:rsidR="00CF10D9" w:rsidRPr="002674A3">
        <w:rPr>
          <w:rFonts w:ascii="Times New Roman" w:hAnsi="Times New Roman" w:cs="Times New Roman"/>
          <w:sz w:val="24"/>
          <w:szCs w:val="24"/>
        </w:rPr>
        <w:t>w art. 2</w:t>
      </w:r>
      <w:r w:rsidR="00CF10D9" w:rsidRPr="002674A3">
        <w:rPr>
          <w:rFonts w:ascii="Times New Roman" w:eastAsia="Times New Roman" w:hAnsi="Times New Roman" w:cs="Times New Roman"/>
          <w:sz w:val="24"/>
          <w:szCs w:val="24"/>
          <w:lang w:eastAsia="pl-PL"/>
        </w:rPr>
        <w:t>–7</w:t>
      </w:r>
      <w:r w:rsidR="00CF10D9" w:rsidRPr="002674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ustawy, 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przepisach odrębnych dotyczących</w:t>
      </w:r>
      <w:r w:rsidR="00053DF1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uzgadniania i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opiniowania projektu planu ogólnego gminy, tj. w ustawie z dnia 21 marca 1991 r. o obszarach morskich Rzeczypospolitej Polskiej i administracji morskiej, ustawie z dnia 3 lipca 2002 r. – Prawo lotnicze, ustaw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16 kwietnia 2004 r. o ochronie przyrody, ustaw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9 czerwca 2011</w:t>
      </w:r>
      <w:r w:rsidR="00C97E45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– Prawo geologiczne i 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górnicze, ustaw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20 lipca 2017 r. – Prawo wodne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</w:t>
      </w:r>
      <w:r w:rsidR="00CF10D9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10 maja 2018 r. o Centralnym Porcie Komunikacyjnym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92FFD20" w14:textId="193BE790" w:rsidR="000768E2" w:rsidRPr="002674A3" w:rsidRDefault="000768E2" w:rsidP="002674A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w</w:t>
      </w:r>
      <w:r w:rsidRPr="002674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 pkt 4</w:t>
      </w:r>
      <w:r w:rsidRPr="002674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674A3">
        <w:rPr>
          <w:rFonts w:ascii="Times New Roman" w:hAnsi="Times New Roman" w:cs="Times New Roman"/>
          <w:sz w:val="24"/>
          <w:szCs w:val="24"/>
        </w:rPr>
        <w:t>projektu ustawy ma</w:t>
      </w:r>
      <w:r w:rsidR="00053DF1" w:rsidRPr="002674A3">
        <w:rPr>
          <w:rFonts w:ascii="Times New Roman" w:hAnsi="Times New Roman" w:cs="Times New Roman"/>
          <w:sz w:val="24"/>
          <w:szCs w:val="24"/>
        </w:rPr>
        <w:t>ją</w:t>
      </w:r>
      <w:r w:rsidRPr="002674A3">
        <w:rPr>
          <w:rFonts w:ascii="Times New Roman" w:hAnsi="Times New Roman" w:cs="Times New Roman"/>
          <w:sz w:val="24"/>
          <w:szCs w:val="24"/>
        </w:rPr>
        <w:t xml:space="preserve"> na celu zmianę zasad zachowania zgodności miejscowego planu zagospodarowania przestrzennego z planem ogólnym gminy. Nie będzie konieczne zachowanie zgodności w zakresie maksymalnego udziału powierzchni zabudowy, co umożliwi bardziej elastyczne kształtowanie ustaleń planu miejscowego oraz dostosowanie do zmieniających się potrzeb i uwarunkowań, bez konieczności zmiany planu ogólnego gminy. W przypadku planu miejscowego, dla którego przeprowadzana jest procedura planistyczna z etapem uzgodnień i opinii oraz konsultacjami społecznymi, wystarczające jest zachowanie zgodności z planem ogólnym gminy w zakresie maksymalnej nadziemnej intensywności zabudowy oraz minimalnego udziału powierzchni biologicznie czynnej. </w:t>
      </w:r>
      <w:r w:rsidR="00053DF1" w:rsidRPr="002674A3">
        <w:rPr>
          <w:rFonts w:ascii="Times New Roman" w:hAnsi="Times New Roman" w:cs="Times New Roman"/>
          <w:sz w:val="24"/>
          <w:szCs w:val="24"/>
        </w:rPr>
        <w:t>M</w:t>
      </w:r>
      <w:r w:rsidRPr="002674A3">
        <w:rPr>
          <w:rFonts w:ascii="Times New Roman" w:hAnsi="Times New Roman" w:cs="Times New Roman"/>
          <w:sz w:val="24"/>
          <w:szCs w:val="24"/>
        </w:rPr>
        <w:t>aksymalny udział powierzchni zabudowy określony w planie ogólnym gminy pozostanie wiążącym ustaleniem</w:t>
      </w:r>
      <w:r w:rsidR="00053DF1" w:rsidRPr="002674A3">
        <w:rPr>
          <w:rFonts w:ascii="Times New Roman" w:hAnsi="Times New Roman" w:cs="Times New Roman"/>
          <w:sz w:val="24"/>
          <w:szCs w:val="24"/>
        </w:rPr>
        <w:t xml:space="preserve"> dla decyzji o warunkach zabudowy i zagospodarowania terenu</w:t>
      </w:r>
      <w:r w:rsidRPr="00267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09966" w14:textId="671EE7F3" w:rsidR="00AB0D53" w:rsidRPr="002674A3" w:rsidRDefault="000768E2" w:rsidP="002674A3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>Uzupełniany jest również katalog wyjątków od zachowania zgodności planu miejscowego z</w:t>
      </w:r>
      <w:r w:rsidR="00C97E45" w:rsidRPr="002674A3">
        <w:rPr>
          <w:rFonts w:ascii="Times New Roman" w:hAnsi="Times New Roman" w:cs="Times New Roman"/>
          <w:sz w:val="24"/>
          <w:szCs w:val="24"/>
        </w:rPr>
        <w:t> </w:t>
      </w:r>
      <w:r w:rsidRPr="002674A3">
        <w:rPr>
          <w:rFonts w:ascii="Times New Roman" w:hAnsi="Times New Roman" w:cs="Times New Roman"/>
          <w:sz w:val="24"/>
          <w:szCs w:val="24"/>
        </w:rPr>
        <w:t>planem ogólnym gminy w zakresie minimalnego udziału powierzchni biologicznie czynnej o</w:t>
      </w:r>
      <w:r w:rsidR="00C97E45" w:rsidRPr="002674A3">
        <w:rPr>
          <w:rFonts w:ascii="Times New Roman" w:hAnsi="Times New Roman" w:cs="Times New Roman"/>
          <w:sz w:val="24"/>
          <w:szCs w:val="24"/>
        </w:rPr>
        <w:t> </w:t>
      </w:r>
      <w:r w:rsidRPr="002674A3">
        <w:rPr>
          <w:rFonts w:ascii="Times New Roman" w:hAnsi="Times New Roman" w:cs="Times New Roman"/>
          <w:sz w:val="24"/>
          <w:szCs w:val="24"/>
        </w:rPr>
        <w:t xml:space="preserve">konkretne sytuacje, w których </w:t>
      </w:r>
      <w:r w:rsidR="00AB0D53" w:rsidRPr="002674A3">
        <w:rPr>
          <w:rFonts w:ascii="Times New Roman" w:hAnsi="Times New Roman" w:cs="Times New Roman"/>
          <w:sz w:val="24"/>
          <w:szCs w:val="24"/>
        </w:rPr>
        <w:t xml:space="preserve">nie jest możliwe </w:t>
      </w:r>
      <w:r w:rsidRPr="002674A3">
        <w:rPr>
          <w:rFonts w:ascii="Times New Roman" w:hAnsi="Times New Roman" w:cs="Times New Roman"/>
          <w:sz w:val="24"/>
          <w:szCs w:val="24"/>
        </w:rPr>
        <w:t xml:space="preserve">zastosowanie wskaźnika </w:t>
      </w:r>
      <w:r w:rsidR="00AB0D53" w:rsidRPr="002674A3">
        <w:rPr>
          <w:rFonts w:ascii="Times New Roman" w:hAnsi="Times New Roman" w:cs="Times New Roman"/>
          <w:sz w:val="24"/>
          <w:szCs w:val="24"/>
        </w:rPr>
        <w:t>na poziomie określonym dla poszczególnych stref planistycznych w</w:t>
      </w:r>
      <w:r w:rsidRPr="002674A3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AB0D53" w:rsidRPr="002674A3">
        <w:rPr>
          <w:rFonts w:ascii="Times New Roman" w:hAnsi="Times New Roman" w:cs="Times New Roman"/>
          <w:sz w:val="24"/>
          <w:szCs w:val="24"/>
        </w:rPr>
        <w:t>u Ministra Rozwoju i</w:t>
      </w:r>
      <w:r w:rsidR="00C97E45" w:rsidRPr="002674A3">
        <w:rPr>
          <w:rFonts w:ascii="Times New Roman" w:hAnsi="Times New Roman" w:cs="Times New Roman"/>
          <w:sz w:val="24"/>
          <w:szCs w:val="24"/>
        </w:rPr>
        <w:t> </w:t>
      </w:r>
      <w:r w:rsidR="00AB0D53" w:rsidRPr="002674A3">
        <w:rPr>
          <w:rFonts w:ascii="Times New Roman" w:hAnsi="Times New Roman" w:cs="Times New Roman"/>
          <w:sz w:val="24"/>
          <w:szCs w:val="24"/>
        </w:rPr>
        <w:t>Technologii z dnia 8 grudnia 2023 r. w sprawie projektu planu ogólnego gminy, dokumentowania prac planistycznych w zakresie tego planu oraz wydawania z niego wypisów i wyrysów</w:t>
      </w:r>
      <w:r w:rsidRPr="002674A3">
        <w:rPr>
          <w:rFonts w:ascii="Times New Roman" w:hAnsi="Times New Roman" w:cs="Times New Roman"/>
          <w:sz w:val="24"/>
          <w:szCs w:val="24"/>
        </w:rPr>
        <w:t xml:space="preserve">. Zmiana ułatwi realizację inwestycji w </w:t>
      </w:r>
      <w:r w:rsidR="00AB0D53" w:rsidRPr="002674A3">
        <w:rPr>
          <w:rFonts w:ascii="Times New Roman" w:hAnsi="Times New Roman" w:cs="Times New Roman"/>
          <w:sz w:val="24"/>
          <w:szCs w:val="24"/>
        </w:rPr>
        <w:t xml:space="preserve">wymienionych </w:t>
      </w:r>
      <w:r w:rsidRPr="002674A3">
        <w:rPr>
          <w:rFonts w:ascii="Times New Roman" w:hAnsi="Times New Roman" w:cs="Times New Roman"/>
          <w:sz w:val="24"/>
          <w:szCs w:val="24"/>
        </w:rPr>
        <w:t xml:space="preserve">specyficznych </w:t>
      </w:r>
      <w:r w:rsidR="00AB0D53" w:rsidRPr="002674A3">
        <w:rPr>
          <w:rFonts w:ascii="Times New Roman" w:hAnsi="Times New Roman" w:cs="Times New Roman"/>
          <w:sz w:val="24"/>
          <w:szCs w:val="24"/>
        </w:rPr>
        <w:t>uwarunkowaniach, tj.:</w:t>
      </w:r>
    </w:p>
    <w:p w14:paraId="7F59AA15" w14:textId="53D28035" w:rsidR="00AB0D53" w:rsidRPr="002674A3" w:rsidRDefault="00AB0D53" w:rsidP="00CF10D9">
      <w:pPr>
        <w:pStyle w:val="Akapitzlist"/>
        <w:numPr>
          <w:ilvl w:val="0"/>
          <w:numId w:val="5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>na</w:t>
      </w:r>
      <w:r w:rsidR="000768E2" w:rsidRPr="002674A3">
        <w:rPr>
          <w:rFonts w:ascii="Times New Roman" w:hAnsi="Times New Roman" w:cs="Times New Roman"/>
          <w:sz w:val="24"/>
          <w:szCs w:val="24"/>
        </w:rPr>
        <w:t xml:space="preserve"> teren</w:t>
      </w:r>
      <w:r w:rsidRPr="002674A3">
        <w:rPr>
          <w:rFonts w:ascii="Times New Roman" w:hAnsi="Times New Roman" w:cs="Times New Roman"/>
          <w:sz w:val="24"/>
          <w:szCs w:val="24"/>
        </w:rPr>
        <w:t>ach</w:t>
      </w:r>
      <w:r w:rsidR="000768E2" w:rsidRPr="002674A3">
        <w:rPr>
          <w:rFonts w:ascii="Times New Roman" w:hAnsi="Times New Roman" w:cs="Times New Roman"/>
          <w:sz w:val="24"/>
          <w:szCs w:val="24"/>
        </w:rPr>
        <w:t xml:space="preserve"> infrastruktury technicznej o powierzchni nie większej niż 100 m</w:t>
      </w:r>
      <w:r w:rsidR="000768E2" w:rsidRPr="002674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74A3">
        <w:rPr>
          <w:rFonts w:ascii="Times New Roman" w:hAnsi="Times New Roman" w:cs="Times New Roman"/>
          <w:sz w:val="24"/>
          <w:szCs w:val="24"/>
        </w:rPr>
        <w:t xml:space="preserve">, jeżeli istniejące obiekty budowlane uniemożliwiają ustalenie minimalnego udziału powierzchni biologicznie czynnej zgodnie z planem ogólnym, </w:t>
      </w:r>
    </w:p>
    <w:p w14:paraId="58432CA6" w14:textId="2A45BC3F" w:rsidR="00AB0D53" w:rsidRPr="002674A3" w:rsidRDefault="00AB0D53" w:rsidP="00CF10D9">
      <w:pPr>
        <w:pStyle w:val="Akapitzlist"/>
        <w:numPr>
          <w:ilvl w:val="0"/>
          <w:numId w:val="5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>na terenach, na których znajdują się zabytki nieruchome objęte formami ochrony, o których mowa w ustawie z dnia 23 lipca 2003 r. o ochronie zabytków i opiece nad zabytkami, lub ujęt</w:t>
      </w:r>
      <w:r w:rsidR="00053DF1" w:rsidRPr="002674A3">
        <w:rPr>
          <w:rFonts w:ascii="Times New Roman" w:hAnsi="Times New Roman" w:cs="Times New Roman"/>
          <w:sz w:val="24"/>
          <w:szCs w:val="24"/>
        </w:rPr>
        <w:t>e</w:t>
      </w:r>
      <w:r w:rsidRPr="002674A3">
        <w:rPr>
          <w:rFonts w:ascii="Times New Roman" w:hAnsi="Times New Roman" w:cs="Times New Roman"/>
          <w:sz w:val="24"/>
          <w:szCs w:val="24"/>
        </w:rPr>
        <w:t xml:space="preserve"> w wojewódzkiej lub gminnej ewidencji zabytków, jeżeli wynika to z potrzeby ochrony tych zabytków,</w:t>
      </w:r>
    </w:p>
    <w:p w14:paraId="6D452CB6" w14:textId="2D9FEF31" w:rsidR="000768E2" w:rsidRPr="002674A3" w:rsidRDefault="00AB0D53" w:rsidP="00CF10D9">
      <w:pPr>
        <w:pStyle w:val="Akapitzlist"/>
        <w:numPr>
          <w:ilvl w:val="0"/>
          <w:numId w:val="5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>w terenach, gdzie zlokalizowane są</w:t>
      </w:r>
      <w:r w:rsidR="000768E2" w:rsidRPr="002674A3">
        <w:rPr>
          <w:rFonts w:ascii="Times New Roman" w:hAnsi="Times New Roman" w:cs="Times New Roman"/>
          <w:sz w:val="24"/>
          <w:szCs w:val="24"/>
        </w:rPr>
        <w:t xml:space="preserve"> istniejące budynki, których obrys w całości pokrywa się z granicami działki ewidencyjnej</w:t>
      </w:r>
      <w:r w:rsidRPr="002674A3">
        <w:rPr>
          <w:rFonts w:ascii="Times New Roman" w:hAnsi="Times New Roman" w:cs="Times New Roman"/>
          <w:sz w:val="24"/>
          <w:szCs w:val="24"/>
        </w:rPr>
        <w:t>.</w:t>
      </w:r>
    </w:p>
    <w:p w14:paraId="487C470F" w14:textId="7FAF7AFE" w:rsidR="00AB0D53" w:rsidRPr="002674A3" w:rsidRDefault="00AB0D53" w:rsidP="002674A3">
      <w:pPr>
        <w:spacing w:before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 xml:space="preserve">W celu uporządkowania przepisu w tym samym </w:t>
      </w:r>
      <w:r w:rsidR="00CF10D9" w:rsidRPr="002674A3">
        <w:rPr>
          <w:rFonts w:ascii="Times New Roman" w:hAnsi="Times New Roman" w:cs="Times New Roman"/>
          <w:sz w:val="24"/>
          <w:szCs w:val="24"/>
        </w:rPr>
        <w:t>ustępie</w:t>
      </w:r>
      <w:r w:rsidRPr="002674A3">
        <w:rPr>
          <w:rFonts w:ascii="Times New Roman" w:hAnsi="Times New Roman" w:cs="Times New Roman"/>
          <w:sz w:val="24"/>
          <w:szCs w:val="24"/>
        </w:rPr>
        <w:t xml:space="preserve"> umieszczone zostaną również dotychczas</w:t>
      </w:r>
      <w:r w:rsidR="00CF10D9" w:rsidRPr="002674A3">
        <w:rPr>
          <w:rFonts w:ascii="Times New Roman" w:hAnsi="Times New Roman" w:cs="Times New Roman"/>
          <w:sz w:val="24"/>
          <w:szCs w:val="24"/>
        </w:rPr>
        <w:t xml:space="preserve"> obowiązujące</w:t>
      </w:r>
      <w:r w:rsidRPr="002674A3">
        <w:rPr>
          <w:rFonts w:ascii="Times New Roman" w:hAnsi="Times New Roman" w:cs="Times New Roman"/>
          <w:sz w:val="24"/>
          <w:szCs w:val="24"/>
        </w:rPr>
        <w:t xml:space="preserve"> wyjątki dotyczące </w:t>
      </w:r>
      <w:r w:rsidR="00CF10D9" w:rsidRPr="002674A3">
        <w:rPr>
          <w:rFonts w:ascii="Times New Roman" w:hAnsi="Times New Roman" w:cs="Times New Roman"/>
          <w:sz w:val="24"/>
          <w:szCs w:val="24"/>
        </w:rPr>
        <w:t>obszarów zabudowy śródmiejskiej oraz terenów komunikacji.</w:t>
      </w:r>
    </w:p>
    <w:p w14:paraId="0632AF67" w14:textId="747EF5F2" w:rsidR="00CF10D9" w:rsidRPr="002674A3" w:rsidRDefault="00CF10D9" w:rsidP="002674A3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konsekwencji opisanej wyżej zmiany dotyczącej </w:t>
      </w:r>
      <w:r w:rsidRPr="002674A3">
        <w:rPr>
          <w:rFonts w:ascii="Times New Roman" w:hAnsi="Times New Roman" w:cs="Times New Roman"/>
          <w:sz w:val="24"/>
          <w:szCs w:val="24"/>
        </w:rPr>
        <w:t>minimalnego udziału powierzchni biologicznie czynnej</w:t>
      </w: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planie miejscowym, w art. 1 pkt 8</w:t>
      </w:r>
      <w:r w:rsidRPr="002674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674A3">
        <w:rPr>
          <w:rFonts w:ascii="Times New Roman" w:hAnsi="Times New Roman" w:cs="Times New Roman"/>
          <w:sz w:val="24"/>
          <w:szCs w:val="24"/>
        </w:rPr>
        <w:t>projektu ustawy analogicznie uzupełniany jest katalog wyjątków od zachowania w tym zakresie zgodności decyzji o warunkach zabudowy i zagospodarowania terenu z planem ogólnym gminy.</w:t>
      </w:r>
    </w:p>
    <w:p w14:paraId="7753F7A7" w14:textId="27B53C61" w:rsidR="003451E6" w:rsidRPr="002674A3" w:rsidRDefault="008319D1" w:rsidP="002674A3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art. </w:t>
      </w:r>
      <w:r w:rsidR="00733FD0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43817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pkt 1 </w:t>
      </w: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</w:t>
      </w:r>
      <w:r w:rsidRPr="002674A3">
        <w:rPr>
          <w:rFonts w:ascii="Times New Roman" w:hAnsi="Times New Roman" w:cs="Times New Roman"/>
          <w:sz w:val="24"/>
          <w:szCs w:val="24"/>
        </w:rPr>
        <w:t>ojektu ustawy zawarto zmian</w:t>
      </w:r>
      <w:r w:rsidR="00733FD0" w:rsidRPr="002674A3">
        <w:rPr>
          <w:rFonts w:ascii="Times New Roman" w:hAnsi="Times New Roman" w:cs="Times New Roman"/>
          <w:sz w:val="24"/>
          <w:szCs w:val="24"/>
        </w:rPr>
        <w:t>ę</w:t>
      </w:r>
      <w:r w:rsidRPr="002674A3">
        <w:rPr>
          <w:rFonts w:ascii="Times New Roman" w:hAnsi="Times New Roman" w:cs="Times New Roman"/>
          <w:sz w:val="24"/>
          <w:szCs w:val="24"/>
        </w:rPr>
        <w:t xml:space="preserve"> w </w:t>
      </w:r>
      <w:r w:rsidR="00E5673A" w:rsidRPr="002674A3">
        <w:rPr>
          <w:rFonts w:ascii="Times New Roman" w:hAnsi="Times New Roman" w:cs="Times New Roman"/>
          <w:sz w:val="24"/>
          <w:szCs w:val="24"/>
        </w:rPr>
        <w:t xml:space="preserve">ustawie z dnia 7 lipca 2023 r. </w:t>
      </w:r>
      <w:r w:rsidR="0066011E" w:rsidRPr="002674A3">
        <w:rPr>
          <w:rFonts w:ascii="Times New Roman" w:hAnsi="Times New Roman" w:cs="Times New Roman"/>
          <w:sz w:val="24"/>
          <w:szCs w:val="24"/>
        </w:rPr>
        <w:br/>
      </w:r>
      <w:r w:rsidR="00E5673A" w:rsidRPr="002674A3">
        <w:rPr>
          <w:rFonts w:ascii="Times New Roman" w:hAnsi="Times New Roman" w:cs="Times New Roman"/>
          <w:sz w:val="24"/>
          <w:szCs w:val="24"/>
        </w:rPr>
        <w:t>o zmianie ustawy o</w:t>
      </w:r>
      <w:r w:rsidRPr="002674A3">
        <w:rPr>
          <w:rFonts w:ascii="Times New Roman" w:hAnsi="Times New Roman" w:cs="Times New Roman"/>
          <w:sz w:val="24"/>
          <w:szCs w:val="24"/>
        </w:rPr>
        <w:t> </w:t>
      </w:r>
      <w:r w:rsidR="00E5673A" w:rsidRPr="002674A3">
        <w:rPr>
          <w:rFonts w:ascii="Times New Roman" w:hAnsi="Times New Roman" w:cs="Times New Roman"/>
          <w:sz w:val="24"/>
          <w:szCs w:val="24"/>
        </w:rPr>
        <w:t>planowaniu i zagospodarowaniu przestrzennym oraz niektórych innych ustaw</w:t>
      </w:r>
      <w:r w:rsidR="00733FD0" w:rsidRPr="002674A3">
        <w:rPr>
          <w:rFonts w:ascii="Times New Roman" w:hAnsi="Times New Roman" w:cs="Times New Roman"/>
          <w:sz w:val="24"/>
          <w:szCs w:val="24"/>
        </w:rPr>
        <w:t>, mającą na celu wyjaśnienie wątpliwości interpretacyjnych, dotyczących możliwości stwierdzenia nieważności pierwszego planu ogólnego w części</w:t>
      </w:r>
      <w:r w:rsidR="009F0897" w:rsidRPr="002674A3">
        <w:rPr>
          <w:rFonts w:ascii="Times New Roman" w:hAnsi="Times New Roman" w:cs="Times New Roman"/>
          <w:sz w:val="24"/>
          <w:szCs w:val="24"/>
        </w:rPr>
        <w:t>.</w:t>
      </w:r>
      <w:r w:rsidR="00733FD0" w:rsidRPr="002674A3">
        <w:rPr>
          <w:rFonts w:ascii="Times New Roman" w:hAnsi="Times New Roman" w:cs="Times New Roman"/>
          <w:sz w:val="24"/>
          <w:szCs w:val="24"/>
        </w:rPr>
        <w:t xml:space="preserve"> Jest to możliwe na podstawie art. 28 ustawy </w:t>
      </w:r>
      <w:r w:rsidR="00491868" w:rsidRPr="002674A3">
        <w:rPr>
          <w:rFonts w:ascii="Times New Roman" w:hAnsi="Times New Roman" w:cs="Times New Roman"/>
          <w:sz w:val="24"/>
          <w:szCs w:val="24"/>
        </w:rPr>
        <w:t xml:space="preserve">z dnia 27 marca 2003 r. </w:t>
      </w:r>
      <w:r w:rsidR="00733FD0" w:rsidRPr="002674A3">
        <w:rPr>
          <w:rFonts w:ascii="Times New Roman" w:hAnsi="Times New Roman" w:cs="Times New Roman"/>
          <w:sz w:val="24"/>
          <w:szCs w:val="24"/>
        </w:rPr>
        <w:t xml:space="preserve">o planowaniu i zagospodarowaniu przestrzennym, jednak </w:t>
      </w:r>
      <w:r w:rsidR="00733FD0" w:rsidRPr="002674A3">
        <w:rPr>
          <w:rFonts w:ascii="Times New Roman" w:hAnsi="Times New Roman" w:cs="Times New Roman"/>
          <w:sz w:val="24"/>
          <w:szCs w:val="24"/>
        </w:rPr>
        <w:lastRenderedPageBreak/>
        <w:t xml:space="preserve">wśród organów nadzoru pojawiały się wątpliwości </w:t>
      </w:r>
      <w:r w:rsidR="00695145" w:rsidRPr="002674A3">
        <w:rPr>
          <w:rFonts w:ascii="Times New Roman" w:hAnsi="Times New Roman" w:cs="Times New Roman"/>
          <w:sz w:val="24"/>
          <w:szCs w:val="24"/>
        </w:rPr>
        <w:t>czy przepis ten ma zastosowanie</w:t>
      </w:r>
      <w:r w:rsidR="00733FD0" w:rsidRPr="002674A3">
        <w:rPr>
          <w:rFonts w:ascii="Times New Roman" w:hAnsi="Times New Roman" w:cs="Times New Roman"/>
          <w:sz w:val="24"/>
          <w:szCs w:val="24"/>
        </w:rPr>
        <w:t xml:space="preserve"> również w</w:t>
      </w:r>
      <w:r w:rsidR="00491868" w:rsidRPr="002674A3">
        <w:rPr>
          <w:rFonts w:ascii="Times New Roman" w:hAnsi="Times New Roman" w:cs="Times New Roman"/>
          <w:sz w:val="24"/>
          <w:szCs w:val="24"/>
        </w:rPr>
        <w:t> </w:t>
      </w:r>
      <w:r w:rsidR="00733FD0" w:rsidRPr="002674A3">
        <w:rPr>
          <w:rFonts w:ascii="Times New Roman" w:hAnsi="Times New Roman" w:cs="Times New Roman"/>
          <w:sz w:val="24"/>
          <w:szCs w:val="24"/>
        </w:rPr>
        <w:t>przypadku pierwszego planu ogólnego gminy, co skutkowało stwierdzaniem nieważności całego dokumentu, nawet w</w:t>
      </w:r>
      <w:r w:rsidR="00491868" w:rsidRPr="002674A3">
        <w:rPr>
          <w:rFonts w:ascii="Times New Roman" w:hAnsi="Times New Roman" w:cs="Times New Roman"/>
          <w:sz w:val="24"/>
          <w:szCs w:val="24"/>
        </w:rPr>
        <w:t xml:space="preserve"> </w:t>
      </w:r>
      <w:r w:rsidR="00733FD0" w:rsidRPr="002674A3">
        <w:rPr>
          <w:rFonts w:ascii="Times New Roman" w:hAnsi="Times New Roman" w:cs="Times New Roman"/>
          <w:sz w:val="24"/>
          <w:szCs w:val="24"/>
        </w:rPr>
        <w:t>przypadku niewielkich naruszeń zasad sporządzania planu ogólnego. Wprowadzany przepis jednoznacznie wskazuje na możliwość stwierdzenia nieważności uchwały rady gminy w</w:t>
      </w:r>
      <w:r w:rsidR="00491868" w:rsidRPr="002674A3">
        <w:rPr>
          <w:rFonts w:ascii="Times New Roman" w:hAnsi="Times New Roman" w:cs="Times New Roman"/>
          <w:sz w:val="24"/>
          <w:szCs w:val="24"/>
        </w:rPr>
        <w:t xml:space="preserve"> </w:t>
      </w:r>
      <w:r w:rsidR="00733FD0" w:rsidRPr="002674A3">
        <w:rPr>
          <w:rFonts w:ascii="Times New Roman" w:hAnsi="Times New Roman" w:cs="Times New Roman"/>
          <w:sz w:val="24"/>
          <w:szCs w:val="24"/>
        </w:rPr>
        <w:t>sprawie planu ogólnego gminy w części, również w</w:t>
      </w:r>
      <w:r w:rsidR="00491868" w:rsidRPr="002674A3">
        <w:rPr>
          <w:rFonts w:ascii="Times New Roman" w:hAnsi="Times New Roman" w:cs="Times New Roman"/>
          <w:sz w:val="24"/>
          <w:szCs w:val="24"/>
        </w:rPr>
        <w:t> </w:t>
      </w:r>
      <w:r w:rsidR="00733FD0" w:rsidRPr="002674A3">
        <w:rPr>
          <w:rFonts w:ascii="Times New Roman" w:hAnsi="Times New Roman" w:cs="Times New Roman"/>
          <w:sz w:val="24"/>
          <w:szCs w:val="24"/>
        </w:rPr>
        <w:t>odniesieniu do pierwszego planu ogólnego gminy w danej gminie.</w:t>
      </w:r>
    </w:p>
    <w:p w14:paraId="1D3BBA67" w14:textId="21538EC2" w:rsidR="000A549B" w:rsidRPr="002674A3" w:rsidRDefault="0017784A" w:rsidP="002674A3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 xml:space="preserve">W art. </w:t>
      </w:r>
      <w:r w:rsidR="00733FD0" w:rsidRPr="002674A3">
        <w:rPr>
          <w:rFonts w:ascii="Times New Roman" w:hAnsi="Times New Roman" w:cs="Times New Roman"/>
          <w:sz w:val="24"/>
          <w:szCs w:val="24"/>
        </w:rPr>
        <w:t>9</w:t>
      </w:r>
      <w:r w:rsidRPr="002674A3">
        <w:rPr>
          <w:rFonts w:ascii="Times New Roman" w:hAnsi="Times New Roman" w:cs="Times New Roman"/>
          <w:sz w:val="24"/>
          <w:szCs w:val="24"/>
        </w:rPr>
        <w:t xml:space="preserve"> projektu ustawy zawarto przepis epizodyczny mający na celu </w:t>
      </w:r>
      <w:r w:rsidR="006B6184" w:rsidRPr="002674A3">
        <w:rPr>
          <w:rFonts w:ascii="Times New Roman" w:hAnsi="Times New Roman" w:cs="Times New Roman"/>
          <w:sz w:val="24"/>
          <w:szCs w:val="24"/>
        </w:rPr>
        <w:t xml:space="preserve">wstrzymanie </w:t>
      </w:r>
      <w:r w:rsidRPr="002674A3">
        <w:rPr>
          <w:rFonts w:ascii="Times New Roman" w:hAnsi="Times New Roman" w:cs="Times New Roman"/>
          <w:sz w:val="24"/>
          <w:szCs w:val="24"/>
        </w:rPr>
        <w:t xml:space="preserve">do </w:t>
      </w:r>
      <w:r w:rsidR="00174B16" w:rsidRPr="002674A3">
        <w:rPr>
          <w:rFonts w:ascii="Times New Roman" w:hAnsi="Times New Roman" w:cs="Times New Roman"/>
          <w:sz w:val="24"/>
          <w:szCs w:val="24"/>
        </w:rPr>
        <w:t xml:space="preserve">dnia </w:t>
      </w:r>
      <w:r w:rsidRPr="002674A3">
        <w:rPr>
          <w:rFonts w:ascii="Times New Roman" w:hAnsi="Times New Roman" w:cs="Times New Roman"/>
          <w:sz w:val="24"/>
          <w:szCs w:val="24"/>
        </w:rPr>
        <w:t>31 grudnia 2026 r.</w:t>
      </w:r>
      <w:r w:rsidR="006B6184" w:rsidRPr="002674A3">
        <w:rPr>
          <w:rFonts w:ascii="Times New Roman" w:hAnsi="Times New Roman" w:cs="Times New Roman"/>
          <w:sz w:val="24"/>
          <w:szCs w:val="24"/>
        </w:rPr>
        <w:t xml:space="preserve"> biegu terminów, których przekroczenie jest podstawą do nałożeni</w:t>
      </w:r>
      <w:r w:rsidR="0066011E" w:rsidRPr="002674A3">
        <w:rPr>
          <w:rFonts w:ascii="Times New Roman" w:hAnsi="Times New Roman" w:cs="Times New Roman"/>
          <w:sz w:val="24"/>
          <w:szCs w:val="24"/>
        </w:rPr>
        <w:t>a</w:t>
      </w:r>
      <w:r w:rsidRPr="002674A3">
        <w:rPr>
          <w:rFonts w:ascii="Times New Roman" w:hAnsi="Times New Roman" w:cs="Times New Roman"/>
          <w:sz w:val="24"/>
          <w:szCs w:val="24"/>
        </w:rPr>
        <w:t xml:space="preserve"> kar</w:t>
      </w:r>
      <w:r w:rsidR="006B6184" w:rsidRPr="002674A3">
        <w:rPr>
          <w:rFonts w:ascii="Times New Roman" w:hAnsi="Times New Roman" w:cs="Times New Roman"/>
          <w:sz w:val="24"/>
          <w:szCs w:val="24"/>
        </w:rPr>
        <w:t>y</w:t>
      </w:r>
      <w:r w:rsidRPr="002674A3">
        <w:rPr>
          <w:rFonts w:ascii="Times New Roman" w:hAnsi="Times New Roman" w:cs="Times New Roman"/>
          <w:sz w:val="24"/>
          <w:szCs w:val="24"/>
        </w:rPr>
        <w:t xml:space="preserve"> za nieterminowe wydanie</w:t>
      </w:r>
      <w:r w:rsidR="006B6184" w:rsidRPr="002674A3">
        <w:rPr>
          <w:rFonts w:ascii="Times New Roman" w:hAnsi="Times New Roman" w:cs="Times New Roman"/>
          <w:sz w:val="24"/>
          <w:szCs w:val="24"/>
        </w:rPr>
        <w:t xml:space="preserve"> decyzji w sprawie ustalenia lokalizacji inwestycji celu publicznego</w:t>
      </w:r>
      <w:r w:rsidR="00933D43" w:rsidRPr="002674A3">
        <w:rPr>
          <w:rFonts w:ascii="Times New Roman" w:hAnsi="Times New Roman" w:cs="Times New Roman"/>
          <w:sz w:val="24"/>
          <w:szCs w:val="24"/>
        </w:rPr>
        <w:t xml:space="preserve"> oraz</w:t>
      </w:r>
      <w:r w:rsidRPr="002674A3">
        <w:rPr>
          <w:rFonts w:ascii="Times New Roman" w:hAnsi="Times New Roman" w:cs="Times New Roman"/>
          <w:sz w:val="24"/>
          <w:szCs w:val="24"/>
        </w:rPr>
        <w:t xml:space="preserve"> decyzji o warunkach zabudowy i zagospodarowania terenu. </w:t>
      </w:r>
      <w:r w:rsidR="002A525A" w:rsidRPr="002674A3">
        <w:rPr>
          <w:rFonts w:ascii="Times New Roman" w:hAnsi="Times New Roman" w:cs="Times New Roman"/>
          <w:sz w:val="24"/>
          <w:szCs w:val="24"/>
        </w:rPr>
        <w:t xml:space="preserve">Po wejściu w życie </w:t>
      </w:r>
      <w:r w:rsidR="000A549B" w:rsidRPr="002674A3">
        <w:rPr>
          <w:rFonts w:ascii="Times New Roman" w:hAnsi="Times New Roman" w:cs="Times New Roman"/>
          <w:sz w:val="24"/>
          <w:szCs w:val="24"/>
        </w:rPr>
        <w:t>reformy systemu planowania przestrzennego</w:t>
      </w:r>
      <w:r w:rsidR="00174B16" w:rsidRPr="002674A3">
        <w:rPr>
          <w:rFonts w:ascii="Times New Roman" w:hAnsi="Times New Roman" w:cs="Times New Roman"/>
          <w:sz w:val="24"/>
          <w:szCs w:val="24"/>
        </w:rPr>
        <w:t>,</w:t>
      </w:r>
      <w:r w:rsidR="000A549B" w:rsidRPr="002674A3">
        <w:rPr>
          <w:rFonts w:ascii="Times New Roman" w:hAnsi="Times New Roman" w:cs="Times New Roman"/>
          <w:sz w:val="24"/>
          <w:szCs w:val="24"/>
        </w:rPr>
        <w:t xml:space="preserve"> wprowadzonej </w:t>
      </w:r>
      <w:r w:rsidR="002A525A" w:rsidRPr="002674A3">
        <w:rPr>
          <w:rFonts w:ascii="Times New Roman" w:hAnsi="Times New Roman" w:cs="Times New Roman"/>
          <w:sz w:val="24"/>
          <w:szCs w:val="24"/>
        </w:rPr>
        <w:t>ustaw</w:t>
      </w:r>
      <w:r w:rsidR="000A549B" w:rsidRPr="002674A3">
        <w:rPr>
          <w:rFonts w:ascii="Times New Roman" w:hAnsi="Times New Roman" w:cs="Times New Roman"/>
          <w:sz w:val="24"/>
          <w:szCs w:val="24"/>
        </w:rPr>
        <w:t>ą</w:t>
      </w:r>
      <w:r w:rsidR="002A525A" w:rsidRPr="002674A3">
        <w:rPr>
          <w:rFonts w:ascii="Times New Roman" w:hAnsi="Times New Roman" w:cs="Times New Roman"/>
          <w:sz w:val="24"/>
          <w:szCs w:val="24"/>
        </w:rPr>
        <w:t xml:space="preserve"> z dnia 7 lipca 2023 r. o zmianie ustawy o</w:t>
      </w:r>
      <w:r w:rsidR="000A549B" w:rsidRPr="002674A3">
        <w:rPr>
          <w:rFonts w:ascii="Times New Roman" w:hAnsi="Times New Roman" w:cs="Times New Roman"/>
          <w:sz w:val="24"/>
          <w:szCs w:val="24"/>
        </w:rPr>
        <w:t xml:space="preserve"> </w:t>
      </w:r>
      <w:r w:rsidR="002A525A" w:rsidRPr="002674A3">
        <w:rPr>
          <w:rFonts w:ascii="Times New Roman" w:hAnsi="Times New Roman" w:cs="Times New Roman"/>
          <w:sz w:val="24"/>
          <w:szCs w:val="24"/>
        </w:rPr>
        <w:t>planowaniu i</w:t>
      </w:r>
      <w:r w:rsidR="000A549B" w:rsidRPr="002674A3">
        <w:rPr>
          <w:rFonts w:ascii="Times New Roman" w:hAnsi="Times New Roman" w:cs="Times New Roman"/>
          <w:sz w:val="24"/>
          <w:szCs w:val="24"/>
        </w:rPr>
        <w:t> </w:t>
      </w:r>
      <w:r w:rsidR="002A525A" w:rsidRPr="002674A3">
        <w:rPr>
          <w:rFonts w:ascii="Times New Roman" w:hAnsi="Times New Roman" w:cs="Times New Roman"/>
          <w:sz w:val="24"/>
          <w:szCs w:val="24"/>
        </w:rPr>
        <w:t>zagospodarowaniu przestrzennym oraz niektórych innych ustaw, znacząco zwiększyła się liczba składanych wniosków o wydanie decyzji o warunkach zabudowy. Ma to związek ze</w:t>
      </w:r>
      <w:r w:rsidR="00C97E45" w:rsidRPr="002674A3">
        <w:rPr>
          <w:rFonts w:ascii="Times New Roman" w:hAnsi="Times New Roman" w:cs="Times New Roman"/>
          <w:sz w:val="24"/>
          <w:szCs w:val="24"/>
        </w:rPr>
        <w:t> </w:t>
      </w:r>
      <w:r w:rsidR="002A525A" w:rsidRPr="002674A3">
        <w:rPr>
          <w:rFonts w:ascii="Times New Roman" w:hAnsi="Times New Roman" w:cs="Times New Roman"/>
          <w:sz w:val="24"/>
          <w:szCs w:val="24"/>
        </w:rPr>
        <w:t xml:space="preserve">zmianą zasad wydawania tych decyzji, która nastąpi po wejściu </w:t>
      </w:r>
      <w:r w:rsidR="0066011E" w:rsidRPr="002674A3">
        <w:rPr>
          <w:rFonts w:ascii="Times New Roman" w:hAnsi="Times New Roman" w:cs="Times New Roman"/>
          <w:sz w:val="24"/>
          <w:szCs w:val="24"/>
        </w:rPr>
        <w:br/>
      </w:r>
      <w:r w:rsidR="002A525A" w:rsidRPr="002674A3">
        <w:rPr>
          <w:rFonts w:ascii="Times New Roman" w:hAnsi="Times New Roman" w:cs="Times New Roman"/>
          <w:sz w:val="24"/>
          <w:szCs w:val="24"/>
        </w:rPr>
        <w:t>w życie planów ogólnych gmin. Dane zbierane w ramach corocznego badania statystycznego</w:t>
      </w:r>
      <w:r w:rsidR="0066011E" w:rsidRPr="002674A3">
        <w:rPr>
          <w:rFonts w:ascii="Times New Roman" w:hAnsi="Times New Roman" w:cs="Times New Roman"/>
          <w:sz w:val="24"/>
          <w:szCs w:val="24"/>
        </w:rPr>
        <w:t>:</w:t>
      </w:r>
      <w:r w:rsidR="002A525A" w:rsidRPr="002674A3">
        <w:rPr>
          <w:rFonts w:ascii="Times New Roman" w:hAnsi="Times New Roman" w:cs="Times New Roman"/>
          <w:sz w:val="24"/>
          <w:szCs w:val="24"/>
        </w:rPr>
        <w:t xml:space="preserve"> 1.02.04(017) Lokalne planowanie i zagospodarowanie przestrzenne, prowadzonego przez Główny Urząd Statystyczny na zlecenie ministra właściwego do spraw budownictwa, planowania i zagospodarowania przestrzennego oraz mieszkalnictwa, wskazują w roku 2024 na wzrost liczby wydanych</w:t>
      </w:r>
      <w:r w:rsidR="0079176D" w:rsidRPr="002674A3">
        <w:rPr>
          <w:rFonts w:ascii="Times New Roman" w:hAnsi="Times New Roman" w:cs="Times New Roman"/>
          <w:sz w:val="24"/>
          <w:szCs w:val="24"/>
        </w:rPr>
        <w:t xml:space="preserve"> w kraju</w:t>
      </w:r>
      <w:r w:rsidR="002A525A" w:rsidRPr="002674A3">
        <w:rPr>
          <w:rFonts w:ascii="Times New Roman" w:hAnsi="Times New Roman" w:cs="Times New Roman"/>
          <w:sz w:val="24"/>
          <w:szCs w:val="24"/>
        </w:rPr>
        <w:t xml:space="preserve"> decyzji o</w:t>
      </w:r>
      <w:r w:rsidR="0079176D" w:rsidRPr="002674A3">
        <w:rPr>
          <w:rFonts w:ascii="Times New Roman" w:hAnsi="Times New Roman" w:cs="Times New Roman"/>
          <w:sz w:val="24"/>
          <w:szCs w:val="24"/>
        </w:rPr>
        <w:t> </w:t>
      </w:r>
      <w:r w:rsidR="002A525A" w:rsidRPr="002674A3">
        <w:rPr>
          <w:rFonts w:ascii="Times New Roman" w:hAnsi="Times New Roman" w:cs="Times New Roman"/>
          <w:sz w:val="24"/>
          <w:szCs w:val="24"/>
        </w:rPr>
        <w:t xml:space="preserve">warunkach zabudowy o 27% względem roku 2023 (2023 r. </w:t>
      </w:r>
      <w:r w:rsidR="00F84B46" w:rsidRPr="002674A3">
        <w:rPr>
          <w:rFonts w:ascii="Times New Roman" w:hAnsi="Times New Roman" w:cs="Times New Roman"/>
          <w:sz w:val="24"/>
          <w:szCs w:val="24"/>
        </w:rPr>
        <w:t>–</w:t>
      </w:r>
      <w:r w:rsidR="002A525A" w:rsidRPr="002674A3">
        <w:rPr>
          <w:rFonts w:ascii="Times New Roman" w:hAnsi="Times New Roman" w:cs="Times New Roman"/>
          <w:sz w:val="24"/>
          <w:szCs w:val="24"/>
        </w:rPr>
        <w:t xml:space="preserve"> 141 418 decyzji, 2024 r. – 180 206 decyzji)</w:t>
      </w:r>
      <w:r w:rsidR="0079176D" w:rsidRPr="002674A3">
        <w:rPr>
          <w:rFonts w:ascii="Times New Roman" w:hAnsi="Times New Roman" w:cs="Times New Roman"/>
          <w:sz w:val="24"/>
          <w:szCs w:val="24"/>
        </w:rPr>
        <w:t>. W</w:t>
      </w:r>
      <w:r w:rsidR="00407FD1" w:rsidRPr="002674A3">
        <w:rPr>
          <w:rFonts w:ascii="Times New Roman" w:hAnsi="Times New Roman" w:cs="Times New Roman"/>
          <w:sz w:val="24"/>
          <w:szCs w:val="24"/>
        </w:rPr>
        <w:t xml:space="preserve"> ponad </w:t>
      </w:r>
      <w:r w:rsidR="0079176D" w:rsidRPr="002674A3">
        <w:rPr>
          <w:rFonts w:ascii="Times New Roman" w:hAnsi="Times New Roman" w:cs="Times New Roman"/>
          <w:sz w:val="24"/>
          <w:szCs w:val="24"/>
        </w:rPr>
        <w:t>330</w:t>
      </w:r>
      <w:r w:rsidR="00407FD1" w:rsidRPr="002674A3">
        <w:rPr>
          <w:rFonts w:ascii="Times New Roman" w:hAnsi="Times New Roman" w:cs="Times New Roman"/>
          <w:sz w:val="24"/>
          <w:szCs w:val="24"/>
        </w:rPr>
        <w:t xml:space="preserve"> gminach wzrost ten wyniósł </w:t>
      </w:r>
      <w:r w:rsidR="0079176D" w:rsidRPr="002674A3">
        <w:rPr>
          <w:rFonts w:ascii="Times New Roman" w:hAnsi="Times New Roman" w:cs="Times New Roman"/>
          <w:sz w:val="24"/>
          <w:szCs w:val="24"/>
        </w:rPr>
        <w:t>między</w:t>
      </w:r>
      <w:r w:rsidR="00407FD1" w:rsidRPr="002674A3">
        <w:rPr>
          <w:rFonts w:ascii="Times New Roman" w:hAnsi="Times New Roman" w:cs="Times New Roman"/>
          <w:sz w:val="24"/>
          <w:szCs w:val="24"/>
        </w:rPr>
        <w:t xml:space="preserve"> 50%</w:t>
      </w:r>
      <w:r w:rsidR="0079176D" w:rsidRPr="002674A3">
        <w:rPr>
          <w:rFonts w:ascii="Times New Roman" w:hAnsi="Times New Roman" w:cs="Times New Roman"/>
          <w:sz w:val="24"/>
          <w:szCs w:val="24"/>
        </w:rPr>
        <w:t xml:space="preserve"> a 100%</w:t>
      </w:r>
      <w:r w:rsidR="00407FD1" w:rsidRPr="002674A3">
        <w:rPr>
          <w:rFonts w:ascii="Times New Roman" w:hAnsi="Times New Roman" w:cs="Times New Roman"/>
          <w:sz w:val="24"/>
          <w:szCs w:val="24"/>
        </w:rPr>
        <w:t xml:space="preserve">, a w </w:t>
      </w:r>
      <w:r w:rsidR="0079176D" w:rsidRPr="002674A3">
        <w:rPr>
          <w:rFonts w:ascii="Times New Roman" w:hAnsi="Times New Roman" w:cs="Times New Roman"/>
          <w:sz w:val="24"/>
          <w:szCs w:val="24"/>
        </w:rPr>
        <w:t>prawie 20</w:t>
      </w:r>
      <w:r w:rsidR="00407FD1" w:rsidRPr="002674A3">
        <w:rPr>
          <w:rFonts w:ascii="Times New Roman" w:hAnsi="Times New Roman" w:cs="Times New Roman"/>
          <w:sz w:val="24"/>
          <w:szCs w:val="24"/>
        </w:rPr>
        <w:t>0 gminach – więcej niż 100%</w:t>
      </w:r>
      <w:r w:rsidR="000A549B" w:rsidRPr="002674A3">
        <w:rPr>
          <w:rFonts w:ascii="Times New Roman" w:hAnsi="Times New Roman" w:cs="Times New Roman"/>
          <w:sz w:val="24"/>
          <w:szCs w:val="24"/>
        </w:rPr>
        <w:t>.</w:t>
      </w:r>
    </w:p>
    <w:p w14:paraId="53E3B85E" w14:textId="6EDA2CAD" w:rsidR="002A525A" w:rsidRPr="002674A3" w:rsidRDefault="000A549B" w:rsidP="002674A3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 xml:space="preserve">Nagromadzenie wniosków o wydanie decyzji o warunkach zabudowy, które </w:t>
      </w:r>
      <w:r w:rsidR="00F84B46" w:rsidRPr="002674A3">
        <w:rPr>
          <w:rFonts w:ascii="Times New Roman" w:hAnsi="Times New Roman" w:cs="Times New Roman"/>
          <w:sz w:val="24"/>
          <w:szCs w:val="24"/>
        </w:rPr>
        <w:t>powinny</w:t>
      </w:r>
      <w:r w:rsidRPr="002674A3">
        <w:rPr>
          <w:rFonts w:ascii="Times New Roman" w:hAnsi="Times New Roman" w:cs="Times New Roman"/>
          <w:sz w:val="24"/>
          <w:szCs w:val="24"/>
        </w:rPr>
        <w:t xml:space="preserve"> być wydane w określonym ustawowo terminie (90 dni), powoduje problemy organizacyjne i</w:t>
      </w:r>
      <w:r w:rsidR="00174B16" w:rsidRPr="002674A3">
        <w:rPr>
          <w:rFonts w:ascii="Times New Roman" w:hAnsi="Times New Roman" w:cs="Times New Roman"/>
          <w:sz w:val="24"/>
          <w:szCs w:val="24"/>
        </w:rPr>
        <w:t> </w:t>
      </w:r>
      <w:r w:rsidRPr="002674A3">
        <w:rPr>
          <w:rFonts w:ascii="Times New Roman" w:hAnsi="Times New Roman" w:cs="Times New Roman"/>
          <w:sz w:val="24"/>
          <w:szCs w:val="24"/>
        </w:rPr>
        <w:t>kadrowe jednostek samorządu terytorialnego, które w tym samym czasie (do 1 lipca 2026 r.) są obciążone obowiązkiem sporządzania planu ogólnego. Wobec powyższego gminy mają trudności w dotrzymaniu ustawowych terminów wydania decyzji, w związku z czym są narażone na związane z tym kary finansowe, a jednocześnie sytuacja ta może opóźnić sporządzanie planów ogólnych gmin. Projekt ustawy odpowiada na opisane kwestie poprzez czasowe zawieszenie kar za nieterminowe wydanie decyzji o warunkach zabudowy i zagospodarowania terenu.</w:t>
      </w:r>
    </w:p>
    <w:p w14:paraId="253F8795" w14:textId="42F0E813" w:rsidR="000A549B" w:rsidRPr="002674A3" w:rsidRDefault="000A549B" w:rsidP="002674A3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 xml:space="preserve">Konsekwencją opisanego wyżej przepisu epizodycznego jest również zmiana </w:t>
      </w: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2674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</w:t>
      </w:r>
      <w:r w:rsidR="00695145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 pkt </w:t>
      </w:r>
      <w:r w:rsidR="00443817" w:rsidRPr="00267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2674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674A3">
        <w:rPr>
          <w:rFonts w:ascii="Times New Roman" w:hAnsi="Times New Roman" w:cs="Times New Roman"/>
          <w:sz w:val="24"/>
          <w:szCs w:val="24"/>
        </w:rPr>
        <w:t>projektu ustawy</w:t>
      </w:r>
      <w:r w:rsidR="00174B16" w:rsidRPr="002674A3">
        <w:rPr>
          <w:rFonts w:ascii="Times New Roman" w:hAnsi="Times New Roman" w:cs="Times New Roman"/>
          <w:sz w:val="24"/>
          <w:szCs w:val="24"/>
        </w:rPr>
        <w:t>,</w:t>
      </w:r>
      <w:r w:rsidRPr="002674A3">
        <w:rPr>
          <w:rFonts w:ascii="Times New Roman" w:hAnsi="Times New Roman" w:cs="Times New Roman"/>
          <w:sz w:val="24"/>
          <w:szCs w:val="24"/>
        </w:rPr>
        <w:t xml:space="preserve"> dotycząca zmiany zasad wejścia w życie pięcioletniego terminu obowiązywania decyzji o warunkach zabudowy. </w:t>
      </w:r>
      <w:r w:rsidR="00F84B46" w:rsidRPr="002674A3">
        <w:rPr>
          <w:rFonts w:ascii="Times New Roman" w:hAnsi="Times New Roman" w:cs="Times New Roman"/>
          <w:sz w:val="24"/>
          <w:szCs w:val="24"/>
        </w:rPr>
        <w:t xml:space="preserve">Od 1 stycznia 2026 r. decyzje o warunkach zabudowy będą wygasały po upływie 5 lat od dnia, w którym stały się prawomocne. Zgodnie z obowiązującymi przepisami zasada ta nie dotyczy decyzji, które staną się prawomocne przed 1 stycznia 2026 r., natomiast w wyniku wprowadzanej zmiany nie będzie dotyczyła </w:t>
      </w:r>
      <w:r w:rsidR="00443817" w:rsidRPr="002674A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F84B46" w:rsidRPr="002674A3">
        <w:rPr>
          <w:rFonts w:ascii="Times New Roman" w:hAnsi="Times New Roman" w:cs="Times New Roman"/>
          <w:sz w:val="24"/>
          <w:szCs w:val="24"/>
        </w:rPr>
        <w:t>decyzji wydanych w</w:t>
      </w:r>
      <w:r w:rsidR="00695145" w:rsidRPr="002674A3">
        <w:rPr>
          <w:rFonts w:ascii="Times New Roman" w:hAnsi="Times New Roman" w:cs="Times New Roman"/>
          <w:sz w:val="24"/>
          <w:szCs w:val="24"/>
        </w:rPr>
        <w:t xml:space="preserve"> </w:t>
      </w:r>
      <w:r w:rsidR="00F84B46" w:rsidRPr="002674A3">
        <w:rPr>
          <w:rFonts w:ascii="Times New Roman" w:hAnsi="Times New Roman" w:cs="Times New Roman"/>
          <w:sz w:val="24"/>
          <w:szCs w:val="24"/>
        </w:rPr>
        <w:t xml:space="preserve">sprawach wszczętych przed </w:t>
      </w:r>
      <w:r w:rsidR="00443817" w:rsidRPr="002674A3">
        <w:rPr>
          <w:rFonts w:ascii="Times New Roman" w:hAnsi="Times New Roman" w:cs="Times New Roman"/>
          <w:sz w:val="24"/>
          <w:szCs w:val="24"/>
        </w:rPr>
        <w:t xml:space="preserve">dniem </w:t>
      </w:r>
      <w:r w:rsidR="00A40D12" w:rsidRPr="002674A3">
        <w:rPr>
          <w:rFonts w:ascii="Times New Roman" w:hAnsi="Times New Roman" w:cs="Times New Roman"/>
          <w:sz w:val="24"/>
          <w:szCs w:val="24"/>
        </w:rPr>
        <w:t>1</w:t>
      </w:r>
      <w:r w:rsidR="0083489C" w:rsidRPr="002674A3">
        <w:rPr>
          <w:rFonts w:ascii="Times New Roman" w:hAnsi="Times New Roman" w:cs="Times New Roman"/>
          <w:sz w:val="24"/>
          <w:szCs w:val="24"/>
        </w:rPr>
        <w:t>6</w:t>
      </w:r>
      <w:r w:rsidR="00A40D12" w:rsidRPr="002674A3">
        <w:rPr>
          <w:rFonts w:ascii="Times New Roman" w:hAnsi="Times New Roman" w:cs="Times New Roman"/>
          <w:sz w:val="24"/>
          <w:szCs w:val="24"/>
        </w:rPr>
        <w:t xml:space="preserve"> października 2025 r</w:t>
      </w:r>
      <w:r w:rsidR="00F84B46" w:rsidRPr="002674A3">
        <w:rPr>
          <w:rFonts w:ascii="Times New Roman" w:hAnsi="Times New Roman" w:cs="Times New Roman"/>
          <w:sz w:val="24"/>
          <w:szCs w:val="24"/>
        </w:rPr>
        <w:t xml:space="preserve">. Tym samym </w:t>
      </w:r>
      <w:r w:rsidR="00BA41AF" w:rsidRPr="002674A3">
        <w:rPr>
          <w:rFonts w:ascii="Times New Roman" w:hAnsi="Times New Roman" w:cs="Times New Roman"/>
          <w:sz w:val="24"/>
          <w:szCs w:val="24"/>
        </w:rPr>
        <w:t xml:space="preserve">nagromadzenie </w:t>
      </w:r>
      <w:r w:rsidR="00A05F52" w:rsidRPr="002674A3">
        <w:rPr>
          <w:rFonts w:ascii="Times New Roman" w:hAnsi="Times New Roman" w:cs="Times New Roman"/>
          <w:sz w:val="24"/>
          <w:szCs w:val="24"/>
        </w:rPr>
        <w:t xml:space="preserve">złożonych wcześniej </w:t>
      </w:r>
      <w:r w:rsidR="00BA41AF" w:rsidRPr="002674A3">
        <w:rPr>
          <w:rFonts w:ascii="Times New Roman" w:hAnsi="Times New Roman" w:cs="Times New Roman"/>
          <w:sz w:val="24"/>
          <w:szCs w:val="24"/>
        </w:rPr>
        <w:t>wniosków o warunki zabudowy w gminach</w:t>
      </w:r>
      <w:r w:rsidR="00F84B46" w:rsidRPr="002674A3">
        <w:rPr>
          <w:rFonts w:ascii="Times New Roman" w:hAnsi="Times New Roman" w:cs="Times New Roman"/>
          <w:sz w:val="24"/>
          <w:szCs w:val="24"/>
        </w:rPr>
        <w:t xml:space="preserve"> </w:t>
      </w:r>
      <w:r w:rsidR="00BA41AF" w:rsidRPr="002674A3">
        <w:rPr>
          <w:rFonts w:ascii="Times New Roman" w:hAnsi="Times New Roman" w:cs="Times New Roman"/>
          <w:sz w:val="24"/>
          <w:szCs w:val="24"/>
        </w:rPr>
        <w:t>i czas oczekiwania na decyzję pozostanie bez</w:t>
      </w:r>
      <w:r w:rsidR="00F84B46" w:rsidRPr="002674A3">
        <w:rPr>
          <w:rFonts w:ascii="Times New Roman" w:hAnsi="Times New Roman" w:cs="Times New Roman"/>
          <w:sz w:val="24"/>
          <w:szCs w:val="24"/>
        </w:rPr>
        <w:t xml:space="preserve"> wpływu na okres obowiązywania decyzji, ponieważ istotny będzie moment złożenia wniosku przez inwestora.</w:t>
      </w:r>
    </w:p>
    <w:p w14:paraId="748C32B3" w14:textId="3F179DD6" w:rsidR="00A05F52" w:rsidRPr="002674A3" w:rsidRDefault="00A05F52" w:rsidP="002674A3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>Art. 10 projektu ustawy zawiera przepisy przejściowe odnoszące się do zmiany, która w</w:t>
      </w:r>
      <w:r w:rsidR="00C97E45" w:rsidRPr="002674A3">
        <w:rPr>
          <w:rFonts w:ascii="Times New Roman" w:hAnsi="Times New Roman" w:cs="Times New Roman"/>
          <w:sz w:val="24"/>
          <w:szCs w:val="24"/>
        </w:rPr>
        <w:t> </w:t>
      </w:r>
      <w:r w:rsidRPr="002674A3">
        <w:rPr>
          <w:rFonts w:ascii="Times New Roman" w:hAnsi="Times New Roman" w:cs="Times New Roman"/>
          <w:sz w:val="24"/>
          <w:szCs w:val="24"/>
        </w:rPr>
        <w:t xml:space="preserve">procedurze sporządzania planu ogólnego gminy przewiduje stosowanie wyłącznie formy </w:t>
      </w:r>
      <w:r w:rsidRPr="002674A3">
        <w:rPr>
          <w:rFonts w:ascii="Times New Roman" w:hAnsi="Times New Roman" w:cs="Times New Roman"/>
          <w:sz w:val="24"/>
          <w:szCs w:val="24"/>
        </w:rPr>
        <w:lastRenderedPageBreak/>
        <w:t xml:space="preserve">opiniowania projektu z właściwymi organami i instytucjami oraz rezygnację </w:t>
      </w:r>
      <w:r w:rsidR="00815B01" w:rsidRPr="002674A3">
        <w:rPr>
          <w:rFonts w:ascii="Times New Roman" w:hAnsi="Times New Roman" w:cs="Times New Roman"/>
          <w:sz w:val="24"/>
          <w:szCs w:val="24"/>
        </w:rPr>
        <w:br/>
      </w:r>
      <w:r w:rsidRPr="002674A3">
        <w:rPr>
          <w:rFonts w:ascii="Times New Roman" w:hAnsi="Times New Roman" w:cs="Times New Roman"/>
          <w:sz w:val="24"/>
          <w:szCs w:val="24"/>
        </w:rPr>
        <w:t>z konieczności uzyskiwania na tym etapie uzgodnień. Przepisy zakładają, że do projektów planów ogólnych będących w trakcie sporządzania zastosowanie będą miały przepisy nowe, a uzyskane wcześniej uzgodnienia będą traktowane jako opinie do projektu planu ogólnego. Postępowania prowadzone przez organy administracji publicznej i sądy administracyjne w związku z odmową uzgodnienia projektu planu ogólnego gminy zostaną umorzone.</w:t>
      </w:r>
    </w:p>
    <w:p w14:paraId="736148D1" w14:textId="2F040B3A" w:rsidR="001F64B8" w:rsidRPr="002674A3" w:rsidRDefault="005D1382" w:rsidP="002674A3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 xml:space="preserve">Art. 11 projektu ustawy dotyczy terminu wejścia w życie dokonywanych zmian. Proponuje się </w:t>
      </w:r>
      <w:r w:rsidR="00A05F52" w:rsidRPr="002674A3">
        <w:rPr>
          <w:rFonts w:ascii="Times New Roman" w:hAnsi="Times New Roman" w:cs="Times New Roman"/>
          <w:sz w:val="24"/>
          <w:szCs w:val="24"/>
        </w:rPr>
        <w:t>siedmiodniowy</w:t>
      </w:r>
      <w:r w:rsidRPr="002674A3">
        <w:rPr>
          <w:rFonts w:ascii="Times New Roman" w:hAnsi="Times New Roman" w:cs="Times New Roman"/>
          <w:sz w:val="24"/>
          <w:szCs w:val="24"/>
        </w:rPr>
        <w:t xml:space="preserve"> termin wejścia w życie ustawy, liczony od dnia jej ogłoszenia w Dzienniku Ustaw Rzeczypospolitej Polskiej,</w:t>
      </w:r>
      <w:r w:rsidR="00A05F52" w:rsidRPr="002674A3">
        <w:rPr>
          <w:rFonts w:ascii="Times New Roman" w:hAnsi="Times New Roman" w:cs="Times New Roman"/>
          <w:sz w:val="24"/>
          <w:szCs w:val="24"/>
        </w:rPr>
        <w:t xml:space="preserve"> ze względu na trwające już w gminach prace nad sporządzaniem planów ogólnych i konieczność ich pilnego usprawnienia</w:t>
      </w:r>
      <w:r w:rsidRPr="002674A3">
        <w:rPr>
          <w:rFonts w:ascii="Times New Roman" w:hAnsi="Times New Roman" w:cs="Times New Roman"/>
          <w:sz w:val="24"/>
          <w:szCs w:val="24"/>
        </w:rPr>
        <w:t>.</w:t>
      </w:r>
      <w:r w:rsidR="00443817" w:rsidRPr="002674A3">
        <w:rPr>
          <w:rFonts w:ascii="Times New Roman" w:hAnsi="Times New Roman" w:cs="Times New Roman"/>
          <w:sz w:val="24"/>
          <w:szCs w:val="24"/>
        </w:rPr>
        <w:t xml:space="preserve"> Wyjątkiem jest przepis art. 8 pkt 2 projektu ustawy nowelizujący przepis, który nie wszedł jeszcze w życie – ten przepis wejdzie w życie z dniem 1 stycznia 2026 r.</w:t>
      </w:r>
    </w:p>
    <w:p w14:paraId="3CA9EC48" w14:textId="77777777" w:rsidR="00815B01" w:rsidRPr="002674A3" w:rsidRDefault="00815B01" w:rsidP="00E37B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4F7A1" w14:textId="27DBF745" w:rsidR="004A1471" w:rsidRPr="002674A3" w:rsidRDefault="00F96149" w:rsidP="002674A3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4A3">
        <w:rPr>
          <w:rFonts w:ascii="Times New Roman" w:hAnsi="Times New Roman" w:cs="Times New Roman"/>
          <w:sz w:val="24"/>
          <w:szCs w:val="24"/>
        </w:rPr>
        <w:t>Projekt ustawy nie jest sprzeczny z przepisami Unii Europejskiej.</w:t>
      </w:r>
    </w:p>
    <w:sectPr w:rsidR="004A1471" w:rsidRPr="0026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9D5"/>
    <w:multiLevelType w:val="hybridMultilevel"/>
    <w:tmpl w:val="B10EE31A"/>
    <w:lvl w:ilvl="0" w:tplc="518A9E4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94B51"/>
    <w:multiLevelType w:val="hybridMultilevel"/>
    <w:tmpl w:val="9DDA4BBC"/>
    <w:lvl w:ilvl="0" w:tplc="8EAC07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7CF2"/>
    <w:multiLevelType w:val="hybridMultilevel"/>
    <w:tmpl w:val="3BDCC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61601"/>
    <w:multiLevelType w:val="hybridMultilevel"/>
    <w:tmpl w:val="A350DE86"/>
    <w:lvl w:ilvl="0" w:tplc="2468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9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872739">
    <w:abstractNumId w:val="1"/>
  </w:num>
  <w:num w:numId="3" w16cid:durableId="319578331">
    <w:abstractNumId w:val="0"/>
  </w:num>
  <w:num w:numId="4" w16cid:durableId="889880241">
    <w:abstractNumId w:val="2"/>
  </w:num>
  <w:num w:numId="5" w16cid:durableId="700282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71"/>
    <w:rsid w:val="0001668A"/>
    <w:rsid w:val="00053DF1"/>
    <w:rsid w:val="000768E2"/>
    <w:rsid w:val="000958DC"/>
    <w:rsid w:val="000A549B"/>
    <w:rsid w:val="000B7C1E"/>
    <w:rsid w:val="001012AB"/>
    <w:rsid w:val="00121144"/>
    <w:rsid w:val="001217E6"/>
    <w:rsid w:val="001277C7"/>
    <w:rsid w:val="0013774D"/>
    <w:rsid w:val="00174B16"/>
    <w:rsid w:val="0017784A"/>
    <w:rsid w:val="00195BE9"/>
    <w:rsid w:val="001B7F9A"/>
    <w:rsid w:val="001F64B8"/>
    <w:rsid w:val="002511FE"/>
    <w:rsid w:val="00266EA7"/>
    <w:rsid w:val="002674A3"/>
    <w:rsid w:val="002A525A"/>
    <w:rsid w:val="002C22D1"/>
    <w:rsid w:val="002C65F5"/>
    <w:rsid w:val="00334AC8"/>
    <w:rsid w:val="00340F8A"/>
    <w:rsid w:val="003451E6"/>
    <w:rsid w:val="0037251B"/>
    <w:rsid w:val="003D7CD1"/>
    <w:rsid w:val="003E44DC"/>
    <w:rsid w:val="00404662"/>
    <w:rsid w:val="00407FD1"/>
    <w:rsid w:val="00431F28"/>
    <w:rsid w:val="00443817"/>
    <w:rsid w:val="00491868"/>
    <w:rsid w:val="004A1471"/>
    <w:rsid w:val="004A3AD5"/>
    <w:rsid w:val="004F1F15"/>
    <w:rsid w:val="004F47FA"/>
    <w:rsid w:val="00502EFA"/>
    <w:rsid w:val="0053444B"/>
    <w:rsid w:val="00567F1F"/>
    <w:rsid w:val="005B5428"/>
    <w:rsid w:val="005D1382"/>
    <w:rsid w:val="005E58DD"/>
    <w:rsid w:val="0063251F"/>
    <w:rsid w:val="00650502"/>
    <w:rsid w:val="0066011E"/>
    <w:rsid w:val="00676C2D"/>
    <w:rsid w:val="00695145"/>
    <w:rsid w:val="006A7BF8"/>
    <w:rsid w:val="006B6184"/>
    <w:rsid w:val="006C44E8"/>
    <w:rsid w:val="006F7F8A"/>
    <w:rsid w:val="00700F6A"/>
    <w:rsid w:val="00733FD0"/>
    <w:rsid w:val="00735CFC"/>
    <w:rsid w:val="0074184B"/>
    <w:rsid w:val="007524AE"/>
    <w:rsid w:val="00790D06"/>
    <w:rsid w:val="0079176D"/>
    <w:rsid w:val="007A4C78"/>
    <w:rsid w:val="007B50B2"/>
    <w:rsid w:val="007C3657"/>
    <w:rsid w:val="0081404E"/>
    <w:rsid w:val="00815B01"/>
    <w:rsid w:val="00820B06"/>
    <w:rsid w:val="008319D1"/>
    <w:rsid w:val="0083489C"/>
    <w:rsid w:val="00856259"/>
    <w:rsid w:val="008C61F4"/>
    <w:rsid w:val="008F2CB4"/>
    <w:rsid w:val="00933D43"/>
    <w:rsid w:val="009475F7"/>
    <w:rsid w:val="009502C0"/>
    <w:rsid w:val="00967FB4"/>
    <w:rsid w:val="009F0897"/>
    <w:rsid w:val="00A05F52"/>
    <w:rsid w:val="00A40D12"/>
    <w:rsid w:val="00A73C2D"/>
    <w:rsid w:val="00AA1C7E"/>
    <w:rsid w:val="00AB06E5"/>
    <w:rsid w:val="00AB0D53"/>
    <w:rsid w:val="00AE6181"/>
    <w:rsid w:val="00AF5701"/>
    <w:rsid w:val="00B2177D"/>
    <w:rsid w:val="00B45E69"/>
    <w:rsid w:val="00B55DDC"/>
    <w:rsid w:val="00B70B4D"/>
    <w:rsid w:val="00B75DD6"/>
    <w:rsid w:val="00B83888"/>
    <w:rsid w:val="00B84DA9"/>
    <w:rsid w:val="00BA2F1A"/>
    <w:rsid w:val="00BA41AF"/>
    <w:rsid w:val="00BD626F"/>
    <w:rsid w:val="00C44597"/>
    <w:rsid w:val="00C62A8E"/>
    <w:rsid w:val="00C97E45"/>
    <w:rsid w:val="00CE4ADE"/>
    <w:rsid w:val="00CF10D9"/>
    <w:rsid w:val="00D63B5A"/>
    <w:rsid w:val="00D9424B"/>
    <w:rsid w:val="00DB0F47"/>
    <w:rsid w:val="00DB6141"/>
    <w:rsid w:val="00DC6FDF"/>
    <w:rsid w:val="00E254A5"/>
    <w:rsid w:val="00E37BD3"/>
    <w:rsid w:val="00E42277"/>
    <w:rsid w:val="00E5673A"/>
    <w:rsid w:val="00E718BE"/>
    <w:rsid w:val="00E777F2"/>
    <w:rsid w:val="00EA3E23"/>
    <w:rsid w:val="00EF64A8"/>
    <w:rsid w:val="00F84B46"/>
    <w:rsid w:val="00F864E9"/>
    <w:rsid w:val="00F90FDA"/>
    <w:rsid w:val="00F96149"/>
    <w:rsid w:val="00FA758C"/>
    <w:rsid w:val="00FC27F3"/>
    <w:rsid w:val="00FC5224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9C8C"/>
  <w15:chartTrackingRefBased/>
  <w15:docId w15:val="{5860A389-8A09-4E29-8FD3-30C0D36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224"/>
    <w:pPr>
      <w:spacing w:before="120" w:after="0" w:line="36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4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4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4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4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47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B06E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1559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Rustecka-Banach Renata</dc:creator>
  <cp:keywords/>
  <dc:description/>
  <cp:lastModifiedBy>Rafał Chrystow-Chrystow</cp:lastModifiedBy>
  <cp:revision>2</cp:revision>
  <cp:lastPrinted>2025-09-30T08:32:00Z</cp:lastPrinted>
  <dcterms:created xsi:type="dcterms:W3CDTF">2025-09-30T08:34:00Z</dcterms:created>
  <dcterms:modified xsi:type="dcterms:W3CDTF">2025-09-30T08:34:00Z</dcterms:modified>
</cp:coreProperties>
</file>