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D8C1" w14:textId="6A9036EE" w:rsidR="001D300E" w:rsidRPr="00555E90" w:rsidRDefault="001D300E" w:rsidP="00555E90">
      <w:pPr>
        <w:spacing w:after="240" w:line="360" w:lineRule="auto"/>
        <w:jc w:val="center"/>
        <w:rPr>
          <w:color w:val="000000" w:themeColor="text1"/>
        </w:rPr>
      </w:pPr>
      <w:r w:rsidRPr="00555E90">
        <w:rPr>
          <w:color w:val="000000" w:themeColor="text1"/>
        </w:rPr>
        <w:t>UZASADNIENIE</w:t>
      </w:r>
    </w:p>
    <w:p w14:paraId="42CD8A2A" w14:textId="1728D1E6" w:rsidR="001D300E" w:rsidRPr="00555E90" w:rsidRDefault="001D300E" w:rsidP="008555AE">
      <w:pPr>
        <w:spacing w:line="360" w:lineRule="auto"/>
        <w:rPr>
          <w:b/>
          <w:bCs/>
          <w:color w:val="000000" w:themeColor="text1"/>
        </w:rPr>
      </w:pPr>
      <w:r w:rsidRPr="00555E90">
        <w:rPr>
          <w:b/>
          <w:bCs/>
          <w:color w:val="000000" w:themeColor="text1"/>
        </w:rPr>
        <w:t>Potrzeba i cel uchwalenia ustawy</w:t>
      </w:r>
    </w:p>
    <w:p w14:paraId="2025A1CA" w14:textId="77777777" w:rsidR="00E27C7C" w:rsidRPr="00555E90" w:rsidRDefault="00E27C7C" w:rsidP="008555AE">
      <w:pPr>
        <w:spacing w:line="360" w:lineRule="auto"/>
        <w:jc w:val="both"/>
        <w:rPr>
          <w:b/>
          <w:bCs/>
          <w:color w:val="000000" w:themeColor="text1"/>
        </w:rPr>
      </w:pPr>
    </w:p>
    <w:p w14:paraId="69DD03D9" w14:textId="5ACF428E" w:rsidR="002B227A" w:rsidRPr="00555E90" w:rsidRDefault="002B227A" w:rsidP="008555AE">
      <w:pPr>
        <w:spacing w:line="360" w:lineRule="auto"/>
        <w:jc w:val="both"/>
      </w:pPr>
      <w:r w:rsidRPr="00555E90">
        <w:t xml:space="preserve">Celem projektu ustawy o zmianie ustawy – Prawo oświatowe oraz niektórych innych ustaw jest przede wszystkim modyfikacja </w:t>
      </w:r>
      <w:r w:rsidR="00E15356" w:rsidRPr="00555E90">
        <w:t>przepisów</w:t>
      </w:r>
      <w:r w:rsidRPr="00555E90">
        <w:t xml:space="preserve">, w oparciu o które minister właściwy do spraw oświaty i wychowania określa podstawę programową wychowania przedszkolnego i kształcenia ogólnego w poszczególnych typach szkół. </w:t>
      </w:r>
    </w:p>
    <w:p w14:paraId="0EB47BC4" w14:textId="5C676DB0" w:rsidR="002B227A" w:rsidRPr="00555E90" w:rsidRDefault="002B227A" w:rsidP="008555AE">
      <w:pPr>
        <w:spacing w:line="360" w:lineRule="auto"/>
        <w:jc w:val="both"/>
      </w:pPr>
      <w:r w:rsidRPr="00555E90">
        <w:t xml:space="preserve">Ministerstwo Edukacji Narodowej we współpracy z Instytutem Badań Edukacyjnych – Państwowym Instytutem Badawczym </w:t>
      </w:r>
      <w:r w:rsidR="00A67A5B" w:rsidRPr="00555E90">
        <w:t>(zwanym dalej „IBE-</w:t>
      </w:r>
      <w:r w:rsidR="00BF4AD5" w:rsidRPr="00555E90">
        <w:t>PIB</w:t>
      </w:r>
      <w:r w:rsidR="00A67A5B" w:rsidRPr="00555E90">
        <w:t xml:space="preserve">”) </w:t>
      </w:r>
      <w:r w:rsidRPr="00555E90">
        <w:t xml:space="preserve">prowadzi prace nad wdrożeniem w </w:t>
      </w:r>
      <w:r w:rsidR="00A67A5B" w:rsidRPr="00555E90">
        <w:t xml:space="preserve">przedszkolach i </w:t>
      </w:r>
      <w:r w:rsidRPr="00555E90">
        <w:t xml:space="preserve">szkołach kompleksowej reformy programowej w zakresie wychowania przedszkolnego i kształcenia ogólnego w poszczególnych typach szkół. Założenia, kierunki i cele reformy zostały wypracowane w toku szerokich konsultacji społecznych i są przedstawione </w:t>
      </w:r>
      <w:r w:rsidR="004935CF" w:rsidRPr="00555E90">
        <w:br/>
      </w:r>
      <w:r w:rsidRPr="00555E90">
        <w:t>w dokumencie pt. „Profil absolwenta i absolwentki. Droga do zmian w edukacji”</w:t>
      </w:r>
      <w:r w:rsidRPr="00555E90">
        <w:rPr>
          <w:vertAlign w:val="superscript"/>
        </w:rPr>
        <w:footnoteReference w:id="1"/>
      </w:r>
      <w:r w:rsidRPr="00555E90">
        <w:rPr>
          <w:vertAlign w:val="superscript"/>
        </w:rPr>
        <w:t>)</w:t>
      </w:r>
      <w:r w:rsidRPr="00555E90">
        <w:t>. Więcej informacji na temat reformy można znaleźć na stronie internetowej: www.reforma26.men.gov.pl</w:t>
      </w:r>
      <w:r w:rsidR="003A3FC4" w:rsidRPr="00555E90">
        <w:rPr>
          <w:rStyle w:val="Hipercze"/>
        </w:rPr>
        <w:t>.</w:t>
      </w:r>
    </w:p>
    <w:p w14:paraId="7F25E810" w14:textId="14C3E4C4" w:rsidR="002B227A" w:rsidRPr="00555E90" w:rsidRDefault="002B227A" w:rsidP="008555AE">
      <w:pPr>
        <w:spacing w:line="360" w:lineRule="auto"/>
        <w:jc w:val="both"/>
      </w:pPr>
      <w:r w:rsidRPr="00555E90">
        <w:t xml:space="preserve">Kluczową przesłanką dla reformy programowej jest brak równowagi między wymiarami kształcenia (wiedza przedmiotowa / umiejętności / sprawczość). Polska szkoła skutecznie buduje wiedzę i umiejętności uczniów (przedmiotowe). Konieczne są natomiast zmiany, które pomogą wszystkim uczniom korzystać ze zdobytej wiedzy, a zatem położenie większego nacisku </w:t>
      </w:r>
      <w:r w:rsidR="002B3BEC" w:rsidRPr="00555E90">
        <w:t>na kształcenie</w:t>
      </w:r>
      <w:r w:rsidRPr="00555E90">
        <w:t xml:space="preserve"> i rozwijanie umiejętności uczniów, w tym także umiejętności potrzebnych </w:t>
      </w:r>
      <w:r w:rsidRPr="00555E90">
        <w:br/>
        <w:t xml:space="preserve">w codziennym życiu. </w:t>
      </w:r>
    </w:p>
    <w:p w14:paraId="6C44A313" w14:textId="585B7C88" w:rsidR="002B227A" w:rsidRPr="00555E90" w:rsidRDefault="002B227A" w:rsidP="008555AE">
      <w:pPr>
        <w:spacing w:line="360" w:lineRule="auto"/>
        <w:jc w:val="both"/>
      </w:pPr>
      <w:r w:rsidRPr="00555E90">
        <w:t xml:space="preserve">Dlatego potrzebna jest m.in. zmiana sposobu opisu umiejętności w podstawie programowej, </w:t>
      </w:r>
      <w:r w:rsidR="00E15356" w:rsidRPr="00555E90">
        <w:br/>
      </w:r>
      <w:r w:rsidRPr="00555E90">
        <w:t>w której w miejsce treści nauczania – wymagań szczegółowych, zostaną określone oczekiwane efekty uczenia się i wymagania w zakresie doświadczeń edukacyjnych, które w sposób celowy wspierają realizację efektów uczenia się.</w:t>
      </w:r>
    </w:p>
    <w:p w14:paraId="4AEA64E8" w14:textId="5B078997" w:rsidR="00232FF5" w:rsidRPr="00555E90" w:rsidRDefault="002B227A" w:rsidP="008555AE">
      <w:pPr>
        <w:spacing w:line="360" w:lineRule="auto"/>
        <w:jc w:val="both"/>
      </w:pPr>
      <w:r w:rsidRPr="00555E90">
        <w:t>Wymaga to</w:t>
      </w:r>
      <w:r w:rsidR="00232FF5" w:rsidRPr="00555E90">
        <w:t xml:space="preserve"> </w:t>
      </w:r>
      <w:r w:rsidR="00963374" w:rsidRPr="00555E90">
        <w:t xml:space="preserve">zmian </w:t>
      </w:r>
      <w:r w:rsidR="00232FF5" w:rsidRPr="00555E90">
        <w:t xml:space="preserve">w ustawie z dnia 14 grudnia 2016 r. – Prawo oświatowe (Dz. U. z </w:t>
      </w:r>
      <w:r w:rsidRPr="00555E90">
        <w:t xml:space="preserve">2025 </w:t>
      </w:r>
      <w:r w:rsidR="00232FF5" w:rsidRPr="00555E90">
        <w:t xml:space="preserve">r. poz. </w:t>
      </w:r>
      <w:r w:rsidRPr="00555E90">
        <w:t>1043</w:t>
      </w:r>
      <w:r w:rsidR="00E15356" w:rsidRPr="00555E90">
        <w:t xml:space="preserve"> i 1160</w:t>
      </w:r>
      <w:r w:rsidR="00232FF5" w:rsidRPr="00555E90">
        <w:t xml:space="preserve">) oraz w ustawie z dnia 7 września 1991 r. o systemie oświaty (Dz. U. z </w:t>
      </w:r>
      <w:r w:rsidRPr="00555E90">
        <w:t xml:space="preserve">2025 </w:t>
      </w:r>
      <w:r w:rsidR="00232FF5" w:rsidRPr="00555E90">
        <w:t xml:space="preserve">r. poz. </w:t>
      </w:r>
      <w:r w:rsidRPr="00555E90">
        <w:t>881 i 1019</w:t>
      </w:r>
      <w:r w:rsidR="00232FF5" w:rsidRPr="00555E90">
        <w:t xml:space="preserve">). </w:t>
      </w:r>
    </w:p>
    <w:p w14:paraId="1D2E071A" w14:textId="48D791B7" w:rsidR="00232FF5" w:rsidRPr="00555E90" w:rsidRDefault="009160EC" w:rsidP="008555AE">
      <w:pPr>
        <w:spacing w:line="360" w:lineRule="auto"/>
        <w:jc w:val="both"/>
      </w:pPr>
      <w:r w:rsidRPr="00555E90">
        <w:t>Prowadzone obecnie przez IBE-</w:t>
      </w:r>
      <w:r w:rsidR="009D5816" w:rsidRPr="00555E90">
        <w:t>PIB</w:t>
      </w:r>
      <w:r w:rsidRPr="00555E90">
        <w:t xml:space="preserve"> prace mają na celu przygotowanie projektu podstawy programowej wychowania przedszkolnego i kształcenia ogólnego, która będzie</w:t>
      </w:r>
      <w:r w:rsidR="00232FF5" w:rsidRPr="00555E90">
        <w:t xml:space="preserve">: </w:t>
      </w:r>
    </w:p>
    <w:p w14:paraId="09D33CBA" w14:textId="77777777" w:rsidR="00232FF5" w:rsidRPr="00555E90" w:rsidRDefault="00232FF5" w:rsidP="008555AE">
      <w:pPr>
        <w:spacing w:line="360" w:lineRule="auto"/>
        <w:jc w:val="both"/>
      </w:pPr>
      <w:r w:rsidRPr="00555E90">
        <w:t>1) jasno i precyzyjnie określała cele kształcenia i efekty uczenia się;</w:t>
      </w:r>
    </w:p>
    <w:p w14:paraId="07CD5B9A" w14:textId="77777777" w:rsidR="00232FF5" w:rsidRPr="00555E90" w:rsidRDefault="00232FF5" w:rsidP="008555AE">
      <w:pPr>
        <w:spacing w:line="360" w:lineRule="auto"/>
        <w:jc w:val="both"/>
      </w:pPr>
      <w:r w:rsidRPr="00555E90">
        <w:t>2) spójna wewnętrznie i między przedmiotami;</w:t>
      </w:r>
    </w:p>
    <w:p w14:paraId="6C3FE6FA" w14:textId="77777777" w:rsidR="00232FF5" w:rsidRPr="00555E90" w:rsidRDefault="00232FF5" w:rsidP="008555AE">
      <w:pPr>
        <w:spacing w:line="360" w:lineRule="auto"/>
        <w:jc w:val="both"/>
      </w:pPr>
      <w:r w:rsidRPr="00555E90">
        <w:t>3) pisana językiem efektów uczenia się;</w:t>
      </w:r>
    </w:p>
    <w:p w14:paraId="6A8D0253" w14:textId="4D7D5A42" w:rsidR="00232FF5" w:rsidRPr="00555E90" w:rsidRDefault="00232FF5" w:rsidP="008555AE">
      <w:pPr>
        <w:spacing w:line="360" w:lineRule="auto"/>
        <w:ind w:left="173" w:hanging="173"/>
        <w:jc w:val="both"/>
      </w:pPr>
      <w:r w:rsidRPr="00555E90">
        <w:lastRenderedPageBreak/>
        <w:t xml:space="preserve">4) na tyle precyzyjna, aby można w oparciu o nią tworzyć narzędzia diagnostyczne </w:t>
      </w:r>
      <w:r w:rsidR="004935CF" w:rsidRPr="00555E90">
        <w:br/>
      </w:r>
      <w:r w:rsidRPr="00555E90">
        <w:t xml:space="preserve">i </w:t>
      </w:r>
      <w:r w:rsidR="003A3FC4" w:rsidRPr="00555E90">
        <w:t xml:space="preserve">przeprowadzać </w:t>
      </w:r>
      <w:r w:rsidRPr="00555E90">
        <w:t>egzaminy oraz efektywnie udzielać wsparcia uczniom w procesie uczenia się oraz na tyle elastyczna, aby nauczyciele mogli ją realizować według własnego pomysłu i w sposób uwzględniający zróżnicowane potrzeby edukacyjne uczniów;</w:t>
      </w:r>
    </w:p>
    <w:p w14:paraId="3E9F0D95" w14:textId="77777777" w:rsidR="00232FF5" w:rsidRPr="00555E90" w:rsidRDefault="00232FF5" w:rsidP="008555AE">
      <w:pPr>
        <w:spacing w:line="360" w:lineRule="auto"/>
        <w:jc w:val="both"/>
      </w:pPr>
      <w:r w:rsidRPr="00555E90">
        <w:t xml:space="preserve">5) skoncentrowana na budowaniu kompetencji uczniów, a nie tylko zapamiętywaniu informacji. </w:t>
      </w:r>
    </w:p>
    <w:p w14:paraId="76D8E863" w14:textId="3DA668AA" w:rsidR="00232FF5" w:rsidRPr="00555E90" w:rsidRDefault="00232FF5" w:rsidP="008555AE">
      <w:pPr>
        <w:spacing w:line="360" w:lineRule="auto"/>
        <w:jc w:val="both"/>
      </w:pPr>
      <w:r w:rsidRPr="00555E90">
        <w:t xml:space="preserve">Celem zmiany jest stworzenie szkoły przyjaznej i wymagającej, dzięki której każdy uczeń zdobędzie wiedzę (rozumienie świata), kompetencje (zdolność działania) oraz sprawczość (siłę </w:t>
      </w:r>
      <w:r w:rsidR="009160EC" w:rsidRPr="00555E90">
        <w:br/>
      </w:r>
      <w:r w:rsidRPr="00555E90">
        <w:t>i motywację do działania).</w:t>
      </w:r>
    </w:p>
    <w:p w14:paraId="29B3A012" w14:textId="6666B81A" w:rsidR="009160EC" w:rsidRPr="00555E90" w:rsidRDefault="009160EC" w:rsidP="008555AE">
      <w:pPr>
        <w:spacing w:line="360" w:lineRule="auto"/>
        <w:jc w:val="both"/>
      </w:pPr>
      <w:r w:rsidRPr="00555E90">
        <w:t>Zmiany w niniejszym projekcie ustawy zostały przygotowane przy założeniu, że nowa podstawa programowa wychowania przedszkolnego i kształcenia ogólnego dla poszczególnych typów szkół będzie wdr</w:t>
      </w:r>
      <w:r w:rsidR="00F62F35" w:rsidRPr="00555E90">
        <w:t>a</w:t>
      </w:r>
      <w:r w:rsidRPr="00555E90">
        <w:t>ż</w:t>
      </w:r>
      <w:r w:rsidR="00F62F35" w:rsidRPr="00555E90">
        <w:t>a</w:t>
      </w:r>
      <w:r w:rsidRPr="00555E90">
        <w:t>na sukcesywnie, począwszy od 1</w:t>
      </w:r>
      <w:r w:rsidR="00F62F35" w:rsidRPr="00555E90">
        <w:t xml:space="preserve"> </w:t>
      </w:r>
      <w:r w:rsidRPr="00555E90">
        <w:t>września 2026 r. w przypadku wychowania przedszkolnego i szkoły podstawowej (klasy I</w:t>
      </w:r>
      <w:r w:rsidR="003A3FC4" w:rsidRPr="00555E90">
        <w:t xml:space="preserve"> i</w:t>
      </w:r>
      <w:r w:rsidR="008379BA" w:rsidRPr="00555E90">
        <w:t xml:space="preserve"> </w:t>
      </w:r>
      <w:r w:rsidRPr="00555E90">
        <w:t>IV), począwszy od 1 września 2027 r. w szkołach ponadpodstawowych (klasie I liceum ogólnokształcącego i technikum, klasie I branżowej szkoły I stopnia i szkole policealnej), a odpowiednio później również w branżowej szkole II stopnia. Jednocześnie w pozostałych klasach poszczególnych typów szkół będą obowiązywać, do zakończenia cyklu kształcenia, dotychczasowe podstawy programowe kształcenia ogólnego oraz dotychczasowe ramowe plany nauczania dla publicznych szkół, określone na podstawie upoważnień ustawowych określonych w art. 47 ust. 1 pkt 1 i 3 ustawy – Prawo oświatowe</w:t>
      </w:r>
      <w:r w:rsidR="003A3FC4" w:rsidRPr="00555E90">
        <w:t>, w dotychczasowym brzmieniu</w:t>
      </w:r>
      <w:r w:rsidRPr="00555E90">
        <w:t xml:space="preserve">. </w:t>
      </w:r>
    </w:p>
    <w:p w14:paraId="22E8D998" w14:textId="77777777" w:rsidR="00232FF5" w:rsidRPr="00555E90" w:rsidRDefault="00232FF5" w:rsidP="008555AE">
      <w:pPr>
        <w:spacing w:line="360" w:lineRule="auto"/>
        <w:jc w:val="both"/>
      </w:pPr>
      <w:r w:rsidRPr="00555E90">
        <w:t xml:space="preserve">Projekt ustawy o zmianie ustawy – Prawo oświatowe oraz niektórych innych ustaw obejmuje także propozycje innych zmian o charakterze uzupełniającym, porządkującym lub korygującym. </w:t>
      </w:r>
    </w:p>
    <w:p w14:paraId="59F0523E" w14:textId="79B5F7A8" w:rsidR="00232FF5" w:rsidRPr="00555E90" w:rsidRDefault="00232FF5" w:rsidP="008555AE">
      <w:pPr>
        <w:spacing w:line="360" w:lineRule="auto"/>
        <w:jc w:val="both"/>
      </w:pPr>
      <w:r w:rsidRPr="00555E90">
        <w:t>W konsekwencji powyższego, projekt ustawy o zmianie ustawy – Prawo oświatowe oraz niektórych innych ustaw przewiduje zmiany w:</w:t>
      </w:r>
    </w:p>
    <w:p w14:paraId="738FECF0" w14:textId="77777777" w:rsidR="00232FF5" w:rsidRPr="00555E90" w:rsidRDefault="00232FF5" w:rsidP="008555AE">
      <w:pPr>
        <w:pStyle w:val="Akapitzlist"/>
        <w:numPr>
          <w:ilvl w:val="0"/>
          <w:numId w:val="2"/>
        </w:numPr>
        <w:spacing w:line="360" w:lineRule="auto"/>
        <w:ind w:left="316"/>
        <w:jc w:val="both"/>
      </w:pPr>
      <w:r w:rsidRPr="00555E90">
        <w:t>ustawie z dnia 14 grudnia 2016 r. – Prawo oświatowe, zwanej dalej „ustawą – Prawo oświatowe”;</w:t>
      </w:r>
    </w:p>
    <w:p w14:paraId="738199E9" w14:textId="77777777" w:rsidR="00232FF5" w:rsidRPr="00555E90" w:rsidRDefault="00232FF5" w:rsidP="008555AE">
      <w:pPr>
        <w:pStyle w:val="Akapitzlist"/>
        <w:numPr>
          <w:ilvl w:val="0"/>
          <w:numId w:val="2"/>
        </w:numPr>
        <w:spacing w:line="360" w:lineRule="auto"/>
        <w:ind w:left="316"/>
        <w:jc w:val="both"/>
      </w:pPr>
      <w:r w:rsidRPr="00555E90">
        <w:t xml:space="preserve">ustawie z dnia 26 stycznia 1982 r. – Karta Nauczyciela </w:t>
      </w:r>
      <w:hyperlink r:id="rId8" w:history="1">
        <w:r w:rsidRPr="00555E90">
          <w:t>(Dz. U. z 2024 r. poz. 986, z późn. zm.)</w:t>
        </w:r>
      </w:hyperlink>
      <w:r w:rsidRPr="00555E90">
        <w:t>, zwanej dalej „ustawą – Karta Nauczyciela”;</w:t>
      </w:r>
    </w:p>
    <w:p w14:paraId="4DFA810C" w14:textId="77777777" w:rsidR="00232FF5" w:rsidRPr="00555E90" w:rsidRDefault="00232FF5" w:rsidP="008555AE">
      <w:pPr>
        <w:pStyle w:val="Akapitzlist"/>
        <w:numPr>
          <w:ilvl w:val="0"/>
          <w:numId w:val="2"/>
        </w:numPr>
        <w:spacing w:line="360" w:lineRule="auto"/>
        <w:ind w:left="316"/>
        <w:jc w:val="both"/>
      </w:pPr>
      <w:r w:rsidRPr="00555E90">
        <w:t xml:space="preserve">ustawie z dnia 7 września 1991 r. o systemie oświaty, zwanej dalej „ustawą o systemie oświaty”; </w:t>
      </w:r>
    </w:p>
    <w:p w14:paraId="7A699585" w14:textId="77777777" w:rsidR="00232FF5" w:rsidRPr="00555E90" w:rsidRDefault="00232FF5" w:rsidP="008555AE">
      <w:pPr>
        <w:pStyle w:val="Akapitzlist"/>
        <w:numPr>
          <w:ilvl w:val="0"/>
          <w:numId w:val="2"/>
        </w:numPr>
        <w:spacing w:line="360" w:lineRule="auto"/>
        <w:ind w:left="316"/>
        <w:jc w:val="both"/>
      </w:pPr>
      <w:r w:rsidRPr="00555E90">
        <w:t>ustawie z dnia 15 kwietnia 2011 r. o systemie informacji oświatowej (Dz. U. z 2024 r. poz. 152, z późn. zm.), zwanej dalej „ustawą o systemie informacji oświatowej”;</w:t>
      </w:r>
    </w:p>
    <w:p w14:paraId="7A9B7B61" w14:textId="449A293B" w:rsidR="00E84AEA" w:rsidRPr="00555E90" w:rsidRDefault="00232FF5" w:rsidP="008555AE">
      <w:pPr>
        <w:pStyle w:val="Akapitzlist"/>
        <w:numPr>
          <w:ilvl w:val="0"/>
          <w:numId w:val="2"/>
        </w:numPr>
        <w:spacing w:line="360" w:lineRule="auto"/>
        <w:ind w:left="316"/>
        <w:jc w:val="both"/>
      </w:pPr>
      <w:r w:rsidRPr="00555E90">
        <w:t xml:space="preserve">ustawie z dnia 22 grudnia 2015 r. o Zintegrowanym Systemie Kwalifikacji </w:t>
      </w:r>
      <w:hyperlink r:id="rId9" w:history="1">
        <w:r w:rsidRPr="00555E90">
          <w:t>(Dz.</w:t>
        </w:r>
        <w:r w:rsidR="00A962C2" w:rsidRPr="00555E90">
          <w:t xml:space="preserve"> </w:t>
        </w:r>
        <w:r w:rsidRPr="00555E90">
          <w:t>U. z 2024 r. poz. 1606)</w:t>
        </w:r>
      </w:hyperlink>
      <w:r w:rsidRPr="00555E90">
        <w:t>;</w:t>
      </w:r>
    </w:p>
    <w:p w14:paraId="119932BD" w14:textId="2DC82CF0" w:rsidR="00E84AEA" w:rsidRPr="00555E90" w:rsidRDefault="00E84AEA" w:rsidP="008555AE">
      <w:pPr>
        <w:pStyle w:val="Akapitzlist"/>
        <w:numPr>
          <w:ilvl w:val="0"/>
          <w:numId w:val="2"/>
        </w:numPr>
        <w:spacing w:line="360" w:lineRule="auto"/>
        <w:ind w:left="316"/>
        <w:jc w:val="both"/>
      </w:pPr>
      <w:r w:rsidRPr="00555E90">
        <w:t xml:space="preserve">ustawie </w:t>
      </w:r>
      <w:r w:rsidR="00232FF5" w:rsidRPr="00555E90">
        <w:t xml:space="preserve">z dnia 27 października 2017 r. o finansowaniu zadań oświatowych </w:t>
      </w:r>
      <w:hyperlink r:id="rId10" w:history="1">
        <w:r w:rsidR="00232FF5" w:rsidRPr="00555E90">
          <w:t>(Dz. U. z 2024 r. poz. 754, z późn. zm.)</w:t>
        </w:r>
      </w:hyperlink>
      <w:r w:rsidR="00232FF5" w:rsidRPr="00555E90">
        <w:t>, zwanej dalej „ustawą o finansowaniu zadań oświatowych”.</w:t>
      </w:r>
    </w:p>
    <w:p w14:paraId="53D2CD8E" w14:textId="514CFD2B" w:rsidR="00E84AEA" w:rsidRPr="00555E90" w:rsidRDefault="00E84AEA" w:rsidP="008555AE">
      <w:pPr>
        <w:pStyle w:val="Akapitzlist"/>
        <w:spacing w:line="360" w:lineRule="auto"/>
        <w:ind w:left="-44"/>
        <w:jc w:val="both"/>
      </w:pPr>
      <w:r w:rsidRPr="00555E90">
        <w:lastRenderedPageBreak/>
        <w:t>Projekt obejmuje również zmiany wynikowe w ustawach zmieniających, tj. w:</w:t>
      </w:r>
    </w:p>
    <w:p w14:paraId="592494F4" w14:textId="7B30C166" w:rsidR="00E84AEA" w:rsidRPr="00555E90" w:rsidRDefault="00E84AEA" w:rsidP="008555AE">
      <w:pPr>
        <w:pStyle w:val="Akapitzlist"/>
        <w:numPr>
          <w:ilvl w:val="0"/>
          <w:numId w:val="34"/>
        </w:numPr>
        <w:spacing w:line="360" w:lineRule="auto"/>
        <w:jc w:val="both"/>
      </w:pPr>
      <w:r w:rsidRPr="00555E90">
        <w:t xml:space="preserve">ustawie z dnia 14 grudnia 2016 r. – Przepisy wprowadzające ustawę – Prawo oświatowe </w:t>
      </w:r>
      <w:r w:rsidR="009160EC" w:rsidRPr="00555E90">
        <w:br/>
      </w:r>
      <w:r w:rsidRPr="00555E90">
        <w:t>(Dz. U. z 2017 r. poz. 60, z późn. zm.);</w:t>
      </w:r>
    </w:p>
    <w:p w14:paraId="6B7342B5" w14:textId="77777777" w:rsidR="00E84AEA" w:rsidRPr="00555E90" w:rsidRDefault="00E84AEA" w:rsidP="008555AE">
      <w:pPr>
        <w:pStyle w:val="Akapitzlist"/>
        <w:numPr>
          <w:ilvl w:val="0"/>
          <w:numId w:val="34"/>
        </w:numPr>
        <w:spacing w:line="360" w:lineRule="auto"/>
        <w:jc w:val="both"/>
      </w:pPr>
      <w:r w:rsidRPr="00555E90">
        <w:t>ustawie z dnia 22 listopada 2018 r. o zmianie ustawy – Prawo oświatowe, ustawy o systemie oświaty oraz niektórych innych ustaw (Dz. U. poz. 2245, z późn. zm.);</w:t>
      </w:r>
    </w:p>
    <w:p w14:paraId="3FD31370" w14:textId="6BA26EB9" w:rsidR="00E84AEA" w:rsidRPr="00555E90" w:rsidRDefault="00E84AEA" w:rsidP="008555AE">
      <w:pPr>
        <w:pStyle w:val="Akapitzlist"/>
        <w:numPr>
          <w:ilvl w:val="0"/>
          <w:numId w:val="34"/>
        </w:numPr>
        <w:spacing w:line="360" w:lineRule="auto"/>
        <w:jc w:val="both"/>
      </w:pPr>
      <w:r w:rsidRPr="00555E90">
        <w:t>ustawie z dnia 21 listopada 2024 r. o zmianie ustawy o systemie oświaty oraz niektórych innych ustaw (Dz. U. poz. 1933).</w:t>
      </w:r>
    </w:p>
    <w:p w14:paraId="32004587" w14:textId="77777777" w:rsidR="00A4227C" w:rsidRPr="00555E90" w:rsidRDefault="00A4227C" w:rsidP="008555AE">
      <w:pPr>
        <w:spacing w:line="360" w:lineRule="auto"/>
        <w:rPr>
          <w:b/>
          <w:bCs/>
          <w:color w:val="000000" w:themeColor="text1"/>
        </w:rPr>
      </w:pPr>
    </w:p>
    <w:p w14:paraId="27B0CABF" w14:textId="2ECE0E1D" w:rsidR="00E27C7C" w:rsidRPr="00555E90" w:rsidRDefault="00E27C7C" w:rsidP="008555AE">
      <w:pPr>
        <w:spacing w:line="360" w:lineRule="auto"/>
        <w:rPr>
          <w:b/>
          <w:bCs/>
          <w:color w:val="000000" w:themeColor="text1"/>
        </w:rPr>
      </w:pPr>
      <w:r w:rsidRPr="00555E90">
        <w:rPr>
          <w:b/>
          <w:bCs/>
          <w:color w:val="000000" w:themeColor="text1"/>
        </w:rPr>
        <w:t>Omówienie proponowanych zmian</w:t>
      </w:r>
    </w:p>
    <w:p w14:paraId="6607796B" w14:textId="77777777" w:rsidR="003635BE" w:rsidRPr="00555E90" w:rsidRDefault="003635BE" w:rsidP="008555AE">
      <w:pPr>
        <w:spacing w:line="360" w:lineRule="auto"/>
        <w:jc w:val="both"/>
        <w:rPr>
          <w:b/>
          <w:bCs/>
          <w:color w:val="000000" w:themeColor="text1"/>
        </w:rPr>
      </w:pPr>
    </w:p>
    <w:p w14:paraId="43702F9D" w14:textId="761F4791" w:rsidR="00232FF5" w:rsidRPr="00555E90" w:rsidRDefault="00232FF5" w:rsidP="008555AE">
      <w:pPr>
        <w:pStyle w:val="Akapitzlist"/>
        <w:numPr>
          <w:ilvl w:val="0"/>
          <w:numId w:val="11"/>
        </w:numPr>
        <w:spacing w:line="360" w:lineRule="auto"/>
        <w:jc w:val="both"/>
        <w:rPr>
          <w:b/>
          <w:bCs/>
        </w:rPr>
      </w:pPr>
      <w:r w:rsidRPr="00555E90">
        <w:rPr>
          <w:b/>
          <w:bCs/>
        </w:rPr>
        <w:t xml:space="preserve">Zmiany w ustawie – Prawo oświatowe </w:t>
      </w:r>
    </w:p>
    <w:p w14:paraId="41DF6976" w14:textId="77777777" w:rsidR="00232FF5" w:rsidRPr="00555E90" w:rsidRDefault="00232FF5" w:rsidP="008555AE">
      <w:pPr>
        <w:spacing w:line="360" w:lineRule="auto"/>
        <w:jc w:val="both"/>
      </w:pPr>
    </w:p>
    <w:p w14:paraId="7AB16082" w14:textId="40CD67A6" w:rsidR="00232FF5" w:rsidRPr="00555E90" w:rsidRDefault="00232FF5" w:rsidP="008555AE">
      <w:pPr>
        <w:pStyle w:val="Akapitzlist"/>
        <w:numPr>
          <w:ilvl w:val="0"/>
          <w:numId w:val="3"/>
        </w:numPr>
        <w:spacing w:line="360" w:lineRule="auto"/>
        <w:jc w:val="both"/>
      </w:pPr>
      <w:r w:rsidRPr="00555E90">
        <w:t xml:space="preserve">Zmiana definicji podstawy programowej wychowania przedszkolnego i podstawy programowej kształcenia ogólnego uwzględniająca kierunki zmian w edukacji określone </w:t>
      </w:r>
      <w:r w:rsidR="009160EC" w:rsidRPr="00555E90">
        <w:br/>
      </w:r>
      <w:r w:rsidRPr="00555E90">
        <w:t>w dokumencie pt. „Profil absolwenta i absolwentki. Droga do zmian w edukacji”</w:t>
      </w:r>
      <w:r w:rsidR="00E84AEA" w:rsidRPr="00555E90">
        <w:t xml:space="preserve"> oraz dodanie definicji ramowych planów nauczania</w:t>
      </w:r>
      <w:r w:rsidRPr="00555E90">
        <w:t xml:space="preserve">; zmiany </w:t>
      </w:r>
      <w:r w:rsidRPr="00555E90">
        <w:rPr>
          <w:b/>
          <w:bCs/>
        </w:rPr>
        <w:t>w art. 4</w:t>
      </w:r>
      <w:r w:rsidR="00E84AEA" w:rsidRPr="00555E90">
        <w:rPr>
          <w:b/>
          <w:bCs/>
        </w:rPr>
        <w:t xml:space="preserve"> oraz w </w:t>
      </w:r>
      <w:r w:rsidR="006612A0" w:rsidRPr="00555E90">
        <w:rPr>
          <w:b/>
          <w:bCs/>
        </w:rPr>
        <w:t>art. 45 ust. 1, w art. 127 ust. 11</w:t>
      </w:r>
      <w:r w:rsidR="00E84AEA" w:rsidRPr="00555E90">
        <w:rPr>
          <w:b/>
          <w:bCs/>
        </w:rPr>
        <w:t xml:space="preserve">, </w:t>
      </w:r>
      <w:r w:rsidR="006612A0" w:rsidRPr="00555E90">
        <w:rPr>
          <w:b/>
          <w:bCs/>
        </w:rPr>
        <w:t xml:space="preserve">w art. 128 ust. 6 </w:t>
      </w:r>
      <w:r w:rsidRPr="00555E90">
        <w:t>ustawy – Prawo oświatowe</w:t>
      </w:r>
    </w:p>
    <w:p w14:paraId="002444D5" w14:textId="230E187C" w:rsidR="00B87F42" w:rsidRPr="00555E90" w:rsidRDefault="00B87F42" w:rsidP="008555AE">
      <w:pPr>
        <w:spacing w:line="360" w:lineRule="auto"/>
        <w:jc w:val="both"/>
      </w:pPr>
      <w:r w:rsidRPr="00555E90">
        <w:t xml:space="preserve">W art. 4 ustawy – Prawo oświatowe konieczna jest zmiana definicji podstawy programowej wychowania przedszkolnego i podstawy programowej kształcenia ogólnego w poszczególnych typach szkół w związku z projektowanym nowym schematem </w:t>
      </w:r>
      <w:r w:rsidR="00E84AEA" w:rsidRPr="00555E90">
        <w:t>tej podstawy</w:t>
      </w:r>
      <w:r w:rsidRPr="00555E90">
        <w:t>, który oprócz celów kształcenia będzie uwzględniał przede wszystkim oczekiwane efekty uczenia się, a także wymagania w zakresie doświadczeń edukacyjnych.</w:t>
      </w:r>
    </w:p>
    <w:p w14:paraId="5A870C0E" w14:textId="5C1A2D35" w:rsidR="00E73EDE" w:rsidRPr="00555E90" w:rsidRDefault="00B87F42" w:rsidP="008555AE">
      <w:pPr>
        <w:spacing w:line="360" w:lineRule="auto"/>
        <w:jc w:val="both"/>
        <w:rPr>
          <w:spacing w:val="-2"/>
        </w:rPr>
      </w:pPr>
      <w:bookmarkStart w:id="0" w:name="_Hlk200031324"/>
      <w:r w:rsidRPr="00555E90">
        <w:t>W proponowanej definicji</w:t>
      </w:r>
      <w:r w:rsidR="006612A0" w:rsidRPr="00555E90">
        <w:t xml:space="preserve"> podstawy programowej wychowania przedszkolnego i podstawy programowej kształcenia ogólnego</w:t>
      </w:r>
      <w:r w:rsidRPr="00555E90">
        <w:t xml:space="preserve"> określenie „</w:t>
      </w:r>
      <w:bookmarkStart w:id="1" w:name="_Hlk195790116"/>
      <w:r w:rsidRPr="00555E90">
        <w:t xml:space="preserve">treści nauczania – wymagania szczegółowe” </w:t>
      </w:r>
      <w:r w:rsidR="009160EC" w:rsidRPr="00555E90">
        <w:t xml:space="preserve">zostało </w:t>
      </w:r>
      <w:r w:rsidRPr="00555E90">
        <w:t>zastąpione określeniem „oczekiwane efekty uczenia się</w:t>
      </w:r>
      <w:bookmarkEnd w:id="1"/>
      <w:r w:rsidR="00E84AEA" w:rsidRPr="00555E90">
        <w:t xml:space="preserve"> i wymagania dotyczące doświadczeń edukacyjnych</w:t>
      </w:r>
      <w:r w:rsidR="00AC6FDC" w:rsidRPr="00555E90">
        <w:t>”</w:t>
      </w:r>
      <w:r w:rsidR="002B227A" w:rsidRPr="00555E90">
        <w:t>, które w sposób celowy wspierają realizację efektów uczenia się</w:t>
      </w:r>
      <w:r w:rsidR="00E84AEA" w:rsidRPr="00555E90">
        <w:t>.</w:t>
      </w:r>
      <w:r w:rsidR="00495684" w:rsidRPr="00555E90">
        <w:t xml:space="preserve"> </w:t>
      </w:r>
      <w:r w:rsidR="009160EC" w:rsidRPr="00555E90">
        <w:t xml:space="preserve">Zgodnie z ustawą z dnia 22 grudnia 2015 r. o Zintegrowanym Systemie Kwalifikacji pojęcie „efekty uczenia się” jest definiowane jako wiedza, umiejętności oraz kompetencje społeczne nabyte w procesie uczenia się. </w:t>
      </w:r>
      <w:r w:rsidR="001D6869" w:rsidRPr="00555E90">
        <w:t>Określenie „efekty uczenia się” lepiej oddaje współczesne rozumienie procesu uczenia się, akcentując aktywną rolę i podmiotowość ucznia w tym procesie.</w:t>
      </w:r>
      <w:r w:rsidR="00E84AEA" w:rsidRPr="00555E90">
        <w:t xml:space="preserve"> </w:t>
      </w:r>
      <w:r w:rsidR="007B6C2D" w:rsidRPr="00555E90">
        <w:t>Proponowane podejście jest</w:t>
      </w:r>
      <w:r w:rsidR="007B6C2D" w:rsidRPr="00555E90">
        <w:rPr>
          <w:spacing w:val="-2"/>
        </w:rPr>
        <w:t xml:space="preserve"> stosowane w wielu systemach edukacyjnych świata, w których uwag</w:t>
      </w:r>
      <w:r w:rsidR="00F62F35" w:rsidRPr="00555E90">
        <w:rPr>
          <w:spacing w:val="-2"/>
        </w:rPr>
        <w:t>a</w:t>
      </w:r>
      <w:r w:rsidR="007B6C2D" w:rsidRPr="00555E90">
        <w:rPr>
          <w:spacing w:val="-2"/>
        </w:rPr>
        <w:t xml:space="preserve"> szkół koncentruje się na efektach procesu uczenia się (efektach występujących po stronie ucznia), a nie treściach wykładanych czy wymaganych przez nauczyciela. Podejście to zwraca uwagę na konieczność uwzględnienia w efektach pracy szkoły oczekiwań dotyczących rozwoju wiedzy </w:t>
      </w:r>
      <w:r w:rsidR="007B6C2D" w:rsidRPr="00555E90">
        <w:rPr>
          <w:spacing w:val="-2"/>
        </w:rPr>
        <w:lastRenderedPageBreak/>
        <w:t>uczniów, ich kompetencji oraz sprawczości. Określenie „treści nauczania” jest wąskie i nie obejmuje wszystkich tych wymiarów. </w:t>
      </w:r>
    </w:p>
    <w:p w14:paraId="138F91DE" w14:textId="78B1EBBB" w:rsidR="00E73EDE" w:rsidRPr="00555E90" w:rsidRDefault="00E73EDE" w:rsidP="008555AE">
      <w:pPr>
        <w:spacing w:line="360" w:lineRule="auto"/>
        <w:jc w:val="both"/>
        <w:rPr>
          <w:spacing w:val="-2"/>
        </w:rPr>
      </w:pPr>
      <w:r w:rsidRPr="00555E90">
        <w:rPr>
          <w:spacing w:val="-2"/>
        </w:rPr>
        <w:t>Należy przy tym podkreślić, że obecna podstawa programowa kształcenia ogólnego obejmuje cele kształcenia i wymagania szczegółowe i nowa podstawa programowa nadal będzie obejmowała cele kształcenia, a wymagania szczegółowe zostaną podzielone na efekty uczenia się oraz doświadczenia edukacyjne. Już od 2009 r. podstawa programowa jest formułowana językiem efektów kształcenia</w:t>
      </w:r>
      <w:r w:rsidR="003A3FC4" w:rsidRPr="00555E90">
        <w:rPr>
          <w:spacing w:val="-2"/>
        </w:rPr>
        <w:t>,</w:t>
      </w:r>
      <w:r w:rsidRPr="00555E90">
        <w:rPr>
          <w:spacing w:val="-2"/>
        </w:rPr>
        <w:t xml:space="preserve"> tzn. obejmuje nie tylko wskazanie treści, ale także czasowniki operacyjne określające, co uczeń powinien potrafić na zakończenie procesu uczenia się. W nowej podstawie programowej w efektach uczenia się będą uwzględnione zarówno wiedza i umiejętności przedmiotowe, jak i kompetencje (fundamentalne i przekrojowe), które są konieczne do wykorzystywania tej wiedzy. </w:t>
      </w:r>
    </w:p>
    <w:p w14:paraId="3A25F6A0" w14:textId="0E400E95" w:rsidR="00E73EDE" w:rsidRPr="00555E90" w:rsidRDefault="00E73EDE" w:rsidP="008555AE">
      <w:pPr>
        <w:spacing w:line="360" w:lineRule="auto"/>
        <w:jc w:val="both"/>
        <w:rPr>
          <w:spacing w:val="-2"/>
        </w:rPr>
      </w:pPr>
      <w:r w:rsidRPr="00555E90">
        <w:rPr>
          <w:spacing w:val="-2"/>
        </w:rPr>
        <w:t>Propozycja zmodyfikowanego sposobu opisu oczekiwanej wiedzy i umiejętności w nowej podstawie programowej nie degraduje znaczeni</w:t>
      </w:r>
      <w:r w:rsidR="003A3FC4" w:rsidRPr="00555E90">
        <w:rPr>
          <w:spacing w:val="-2"/>
        </w:rPr>
        <w:t>a</w:t>
      </w:r>
      <w:r w:rsidRPr="00555E90">
        <w:rPr>
          <w:spacing w:val="-2"/>
        </w:rPr>
        <w:t xml:space="preserve"> wiedzy. Efekty uczenia się (obecnie wymagania szczegółowe) mają być podporządkowane celom ogólnym, ale nie jest to nowość, tak samo jest w obecnej podstawie programowej (wiedza będzie elementem celów ogólnych we wszystkich przedmiotach). </w:t>
      </w:r>
    </w:p>
    <w:p w14:paraId="008789D1" w14:textId="0F0EA6BC" w:rsidR="00E73EDE" w:rsidRPr="00555E90" w:rsidRDefault="00E73EDE" w:rsidP="008555AE">
      <w:pPr>
        <w:spacing w:line="360" w:lineRule="auto"/>
        <w:jc w:val="both"/>
        <w:rPr>
          <w:spacing w:val="-2"/>
        </w:rPr>
      </w:pPr>
      <w:r w:rsidRPr="00555E90">
        <w:rPr>
          <w:spacing w:val="-2"/>
        </w:rPr>
        <w:t xml:space="preserve">Podkreślić należy, że proponowane zmiany nie przekształcają podstawy programowej w ogólny dokument kierunkowy. Przeciwnie, wymagany zakres wiedzy i umiejętności będzie sformułowany precyzyjnie, ponieważ jest jednocześnie podstawą przeprowadzania egzaminu ósmoklasisty </w:t>
      </w:r>
      <w:r w:rsidRPr="00555E90">
        <w:rPr>
          <w:spacing w:val="-2"/>
        </w:rPr>
        <w:br/>
        <w:t xml:space="preserve">i </w:t>
      </w:r>
      <w:r w:rsidR="003A3FC4" w:rsidRPr="00555E90">
        <w:rPr>
          <w:spacing w:val="-2"/>
        </w:rPr>
        <w:t xml:space="preserve">egzaminu </w:t>
      </w:r>
      <w:r w:rsidRPr="00555E90">
        <w:rPr>
          <w:spacing w:val="-2"/>
        </w:rPr>
        <w:t>maturalnego. Zmiany nie oznaczają także rezygnacji z obligatoryjności wymagań / efektów uczenia się, które będą stanowiły nadal zdecydowaną większość efektów. Zmiana umożliwia natomiast sformułowanie dodatkowych, fakultatywnych efektów uczenia się (oprócz efektów obligatoryjnych). </w:t>
      </w:r>
    </w:p>
    <w:p w14:paraId="4AA1D604" w14:textId="5C07881C" w:rsidR="00E73EDE" w:rsidRPr="00555E90" w:rsidRDefault="007B6C2D" w:rsidP="008555AE">
      <w:pPr>
        <w:spacing w:line="360" w:lineRule="auto"/>
        <w:jc w:val="both"/>
        <w:rPr>
          <w:spacing w:val="-2"/>
        </w:rPr>
      </w:pPr>
      <w:r w:rsidRPr="00555E90">
        <w:rPr>
          <w:spacing w:val="-2"/>
        </w:rPr>
        <w:t>Proponowana nowa definicja podstawy programowej wychowania przedszkolnego i podstawy programowej kształcenia ogólnego obejmuje również doświadczenia edukacyjne, czyli sytuacje edukacyjne, w których powinien uczestniczyć każdy uczeń, a które w sposób celowy wspierają realizację efektów uczenia się oraz rozwój kompetencji przekrojowych i sprawczości. Podstawa programowa określi zatem, jakie doświadczenia edukacyjne są konieczne dla realizacji celów kształcenia w poszczególnych przedmiotach</w:t>
      </w:r>
      <w:r w:rsidR="00F62F35" w:rsidRPr="00555E90">
        <w:rPr>
          <w:spacing w:val="-2"/>
        </w:rPr>
        <w:t xml:space="preserve"> </w:t>
      </w:r>
      <w:r w:rsidRPr="00555E90">
        <w:rPr>
          <w:spacing w:val="-2"/>
        </w:rPr>
        <w:t xml:space="preserve">na poszczególnych etapach edukacji. </w:t>
      </w:r>
      <w:r w:rsidR="00E73EDE" w:rsidRPr="00555E90">
        <w:rPr>
          <w:spacing w:val="-2"/>
        </w:rPr>
        <w:t xml:space="preserve">W pracach koncepcyjnych nad przygotowaniem projektu nowej podstawy programowej kształcenia ogólnego założono, że lista doświadczeń edukacyjnych w ramach danego przedmiotu lub etapu edukacyjnego będzie opisywać tylko najbardziej istotne doświadczenia w trakcie nauczania danego przedmiotu. </w:t>
      </w:r>
    </w:p>
    <w:p w14:paraId="2E38FADE" w14:textId="5205C8D3" w:rsidR="009160EC" w:rsidRPr="00555E90" w:rsidRDefault="009160EC" w:rsidP="008555AE">
      <w:pPr>
        <w:spacing w:line="360" w:lineRule="auto"/>
        <w:jc w:val="both"/>
        <w:rPr>
          <w:spacing w:val="-2"/>
        </w:rPr>
      </w:pPr>
      <w:r w:rsidRPr="00555E90">
        <w:rPr>
          <w:spacing w:val="-2"/>
        </w:rPr>
        <w:t xml:space="preserve">Proponowana definicja podstawy programowej wychowania przedszkolnego i podstawy programowej kształcenia ogólnego, tak jak dotychczasowa, </w:t>
      </w:r>
      <w:r w:rsidR="009510BD" w:rsidRPr="00555E90">
        <w:rPr>
          <w:spacing w:val="-2"/>
        </w:rPr>
        <w:t xml:space="preserve">obejmuje </w:t>
      </w:r>
      <w:r w:rsidRPr="00555E90">
        <w:rPr>
          <w:spacing w:val="-2"/>
        </w:rPr>
        <w:t>również odpowiednio ogólne cele wychowania i opieki oraz zadania przedszkola</w:t>
      </w:r>
      <w:r w:rsidR="00823C80" w:rsidRPr="00555E90">
        <w:rPr>
          <w:spacing w:val="-2"/>
        </w:rPr>
        <w:t xml:space="preserve"> lub </w:t>
      </w:r>
      <w:r w:rsidRPr="00555E90">
        <w:rPr>
          <w:spacing w:val="-2"/>
        </w:rPr>
        <w:t>szkoły w tym zakresie, a także warunki i sposób realizacji podstawy programowej.</w:t>
      </w:r>
    </w:p>
    <w:p w14:paraId="02745527" w14:textId="53319343" w:rsidR="00E84AEA" w:rsidRPr="00555E90" w:rsidRDefault="00E84AEA" w:rsidP="008555AE">
      <w:pPr>
        <w:spacing w:line="360" w:lineRule="auto"/>
        <w:jc w:val="both"/>
        <w:rPr>
          <w:spacing w:val="-2"/>
        </w:rPr>
      </w:pPr>
      <w:r w:rsidRPr="00555E90">
        <w:rPr>
          <w:spacing w:val="-2"/>
        </w:rPr>
        <w:lastRenderedPageBreak/>
        <w:t>Zmiana definicji podstawy programowej kształcenia ogólnego skutkuje koniecznością wprowadzenia w ustawie – Prawo oświatowe zmian w innych przepisach odnoszących się do tej podstawy</w:t>
      </w:r>
      <w:r w:rsidR="00F62F35" w:rsidRPr="00555E90">
        <w:rPr>
          <w:spacing w:val="-2"/>
        </w:rPr>
        <w:t>,</w:t>
      </w:r>
      <w:r w:rsidRPr="00555E90">
        <w:rPr>
          <w:spacing w:val="-2"/>
        </w:rPr>
        <w:t xml:space="preserve"> tj.: w art. 4 pkt 33 (definicja specyficznych trudności w uczeniu się), w art. 45 ust. 1 (eksperyment pedagogiczny z zakresu kształcenia ogólnego), w art. 127 ust. 11 (opinia </w:t>
      </w:r>
      <w:r w:rsidR="009160EC" w:rsidRPr="00555E90">
        <w:rPr>
          <w:spacing w:val="-2"/>
        </w:rPr>
        <w:br/>
      </w:r>
      <w:r w:rsidRPr="00555E90">
        <w:rPr>
          <w:spacing w:val="-2"/>
        </w:rPr>
        <w:t>o dostosowaniu wymagań edukacyjnych do indywidualnych potrzeb ucznia, u którego stwierdzono specyficzne trudności w uczeniu się) i w art. 128 ust. 6 pkt 1 (zezwolenie na odstąpienie od realizacji niektórych treści nauczania obowiązkowych zajęć edukacyjnych w przypadku ucznia</w:t>
      </w:r>
      <w:r w:rsidR="004B391E" w:rsidRPr="00555E90">
        <w:rPr>
          <w:spacing w:val="-2"/>
        </w:rPr>
        <w:t xml:space="preserve"> </w:t>
      </w:r>
      <w:r w:rsidRPr="00555E90">
        <w:rPr>
          <w:spacing w:val="-2"/>
        </w:rPr>
        <w:t>przebywającego w podmiocie leczniczym).</w:t>
      </w:r>
    </w:p>
    <w:p w14:paraId="2CF09A56" w14:textId="08A360EA" w:rsidR="009510BD" w:rsidRPr="00555E90" w:rsidRDefault="00E84AEA" w:rsidP="008555AE">
      <w:pPr>
        <w:spacing w:line="360" w:lineRule="auto"/>
        <w:jc w:val="both"/>
      </w:pPr>
      <w:r w:rsidRPr="00555E90">
        <w:rPr>
          <w:spacing w:val="-2"/>
        </w:rPr>
        <w:t xml:space="preserve">W związku ze zmianą definicji podstawy programowej wychowania przedszkolnego i podstawy programowej kształcenia ogólnego </w:t>
      </w:r>
      <w:r w:rsidR="00E73EDE" w:rsidRPr="00555E90">
        <w:rPr>
          <w:spacing w:val="-2"/>
        </w:rPr>
        <w:t>w projekcie ustawy zaproponowano również</w:t>
      </w:r>
      <w:r w:rsidR="004B391E" w:rsidRPr="00555E90">
        <w:rPr>
          <w:spacing w:val="-2"/>
        </w:rPr>
        <w:t xml:space="preserve"> </w:t>
      </w:r>
      <w:r w:rsidR="00E73EDE" w:rsidRPr="00555E90">
        <w:rPr>
          <w:spacing w:val="-2"/>
        </w:rPr>
        <w:t xml:space="preserve">definicję </w:t>
      </w:r>
      <w:r w:rsidR="009510BD" w:rsidRPr="00555E90">
        <w:rPr>
          <w:spacing w:val="-2"/>
        </w:rPr>
        <w:t xml:space="preserve">ramowego planu </w:t>
      </w:r>
      <w:r w:rsidRPr="00555E90">
        <w:rPr>
          <w:spacing w:val="-2"/>
        </w:rPr>
        <w:t xml:space="preserve">nauczania. </w:t>
      </w:r>
      <w:r w:rsidR="008C6292" w:rsidRPr="00555E90">
        <w:rPr>
          <w:spacing w:val="-2"/>
        </w:rPr>
        <w:t>Określenie w</w:t>
      </w:r>
      <w:r w:rsidR="00E73EDE" w:rsidRPr="00555E90">
        <w:rPr>
          <w:spacing w:val="-2"/>
        </w:rPr>
        <w:t xml:space="preserve"> ustawie tej definicji </w:t>
      </w:r>
      <w:r w:rsidR="008C6292" w:rsidRPr="00555E90">
        <w:rPr>
          <w:spacing w:val="-2"/>
        </w:rPr>
        <w:t xml:space="preserve">jest </w:t>
      </w:r>
      <w:r w:rsidR="009510BD" w:rsidRPr="00555E90">
        <w:rPr>
          <w:spacing w:val="-2"/>
        </w:rPr>
        <w:t>potrzebne</w:t>
      </w:r>
      <w:r w:rsidR="00E73EDE" w:rsidRPr="00555E90">
        <w:rPr>
          <w:spacing w:val="-2"/>
        </w:rPr>
        <w:t xml:space="preserve"> ze względów prawno-legislacyjnych. </w:t>
      </w:r>
      <w:bookmarkEnd w:id="0"/>
      <w:r w:rsidR="009510BD" w:rsidRPr="00555E90">
        <w:rPr>
          <w:spacing w:val="-2"/>
        </w:rPr>
        <w:t>W</w:t>
      </w:r>
      <w:r w:rsidR="00E73EDE" w:rsidRPr="00555E90">
        <w:rPr>
          <w:spacing w:val="-2"/>
        </w:rPr>
        <w:t xml:space="preserve"> </w:t>
      </w:r>
      <w:r w:rsidR="00B87F42" w:rsidRPr="00555E90">
        <w:rPr>
          <w:spacing w:val="-2"/>
        </w:rPr>
        <w:t>art. 4</w:t>
      </w:r>
      <w:r w:rsidR="00E73EDE" w:rsidRPr="00555E90">
        <w:rPr>
          <w:spacing w:val="-2"/>
        </w:rPr>
        <w:t xml:space="preserve"> ustawy – Prawo oświatowe, w dodawanym punkcie 27a,</w:t>
      </w:r>
      <w:r w:rsidR="00B87F42" w:rsidRPr="00555E90">
        <w:rPr>
          <w:spacing w:val="-2"/>
        </w:rPr>
        <w:t xml:space="preserve"> </w:t>
      </w:r>
      <w:r w:rsidR="009510BD" w:rsidRPr="00555E90">
        <w:rPr>
          <w:spacing w:val="-2"/>
        </w:rPr>
        <w:t xml:space="preserve">ramowy plan </w:t>
      </w:r>
      <w:r w:rsidR="00B87F42" w:rsidRPr="00555E90">
        <w:rPr>
          <w:spacing w:val="-2"/>
        </w:rPr>
        <w:t xml:space="preserve">nauczania </w:t>
      </w:r>
      <w:r w:rsidR="009510BD" w:rsidRPr="00555E90">
        <w:rPr>
          <w:spacing w:val="-2"/>
        </w:rPr>
        <w:t xml:space="preserve">został określony z uwzględnieniem dotychczasowych rozwiązań w tym zakresie, tj. jako plan realizowanych w poszczególnych typach </w:t>
      </w:r>
      <w:r w:rsidR="00AC6FDC" w:rsidRPr="00555E90">
        <w:rPr>
          <w:spacing w:val="-2"/>
        </w:rPr>
        <w:t xml:space="preserve">szkół lub placówkach </w:t>
      </w:r>
      <w:r w:rsidR="009510BD" w:rsidRPr="00555E90">
        <w:rPr>
          <w:spacing w:val="-2"/>
        </w:rPr>
        <w:t>artystycznych zajęć edukacyjnych, o których mowa w art. 109 ust. 1 i 2 ustawy</w:t>
      </w:r>
      <w:r w:rsidR="00237D77" w:rsidRPr="00555E90">
        <w:rPr>
          <w:spacing w:val="-2"/>
        </w:rPr>
        <w:t>,</w:t>
      </w:r>
      <w:r w:rsidR="009510BD" w:rsidRPr="00555E90">
        <w:rPr>
          <w:spacing w:val="-2"/>
        </w:rPr>
        <w:t xml:space="preserve"> oraz wymiar godzin poszczególnych rodzajów zajęć edukacyjnych, o których mowa w art. 109 ust. 1 ustawy, a także </w:t>
      </w:r>
      <w:r w:rsidR="009510BD" w:rsidRPr="00555E90">
        <w:t>warunki i sposób realizacji zajęć</w:t>
      </w:r>
      <w:r w:rsidR="009510BD" w:rsidRPr="00555E90">
        <w:rPr>
          <w:spacing w:val="-2"/>
        </w:rPr>
        <w:t xml:space="preserve">. </w:t>
      </w:r>
      <w:bookmarkStart w:id="2" w:name="_Hlk209603856"/>
      <w:r w:rsidR="009510BD" w:rsidRPr="00555E90">
        <w:rPr>
          <w:spacing w:val="-2"/>
        </w:rPr>
        <w:t>Proponowana definicja ramowego planu nauczania obejmuje również</w:t>
      </w:r>
      <w:r w:rsidR="009510BD" w:rsidRPr="00555E90">
        <w:t xml:space="preserve"> minimalny wymiar godzin z zakresu pomocy psychologiczno-pedagogicznej realizowany w danym roku szkolnym w szkole podstawowe</w:t>
      </w:r>
      <w:r w:rsidR="00411B4A" w:rsidRPr="00555E90">
        <w:t xml:space="preserve">j, </w:t>
      </w:r>
      <w:r w:rsidR="009510BD" w:rsidRPr="00555E90">
        <w:t>szkołach ponadpodstawowych</w:t>
      </w:r>
      <w:r w:rsidR="00411B4A" w:rsidRPr="00555E90">
        <w:t xml:space="preserve"> oraz w szkołach artystycznych realizujących kształcenie ogólne</w:t>
      </w:r>
      <w:r w:rsidR="009510BD" w:rsidRPr="00555E90">
        <w:t>, co pozwoli na zwiększenie dostępności do tej pomocy uczniom, u których rozpoznano taką potrzebę.</w:t>
      </w:r>
    </w:p>
    <w:p w14:paraId="36708DC9" w14:textId="393FD544" w:rsidR="00B65344" w:rsidRPr="00555E90" w:rsidRDefault="00B65344" w:rsidP="008555AE">
      <w:pPr>
        <w:spacing w:line="360" w:lineRule="auto"/>
        <w:jc w:val="both"/>
        <w:rPr>
          <w:b/>
          <w:bCs/>
        </w:rPr>
      </w:pPr>
    </w:p>
    <w:bookmarkEnd w:id="2"/>
    <w:p w14:paraId="19DFA194" w14:textId="47441EAF" w:rsidR="00B87F42" w:rsidRPr="00555E90" w:rsidRDefault="009160EC" w:rsidP="008555AE">
      <w:pPr>
        <w:pStyle w:val="Akapitzlist"/>
        <w:numPr>
          <w:ilvl w:val="0"/>
          <w:numId w:val="3"/>
        </w:numPr>
        <w:spacing w:line="360" w:lineRule="auto"/>
        <w:jc w:val="both"/>
      </w:pPr>
      <w:r w:rsidRPr="00555E90">
        <w:t>Zmiany w zakresie poziomów wykształcenia oraz r</w:t>
      </w:r>
      <w:r w:rsidR="00B87F42" w:rsidRPr="00555E90">
        <w:t xml:space="preserve">ozszerzenie katalogu osób posiadających wykształcenie średnie branżowe; zmiany w </w:t>
      </w:r>
      <w:r w:rsidR="00B87F42" w:rsidRPr="00555E90">
        <w:rPr>
          <w:b/>
          <w:bCs/>
        </w:rPr>
        <w:t xml:space="preserve">art. 20 ust. </w:t>
      </w:r>
      <w:r w:rsidR="00E84AEA" w:rsidRPr="00555E90">
        <w:rPr>
          <w:b/>
          <w:bCs/>
        </w:rPr>
        <w:t xml:space="preserve">2 i </w:t>
      </w:r>
      <w:r w:rsidR="00B87F42" w:rsidRPr="00555E90">
        <w:rPr>
          <w:b/>
          <w:bCs/>
        </w:rPr>
        <w:t xml:space="preserve">3 </w:t>
      </w:r>
      <w:r w:rsidR="00B87F42" w:rsidRPr="00555E90">
        <w:t>ustawy – Prawo oświatowe</w:t>
      </w:r>
    </w:p>
    <w:p w14:paraId="382BE427" w14:textId="2B199FA9" w:rsidR="009160EC" w:rsidRPr="00555E90" w:rsidRDefault="004F7BF5" w:rsidP="008555AE">
      <w:pPr>
        <w:spacing w:line="360" w:lineRule="auto"/>
        <w:jc w:val="both"/>
      </w:pPr>
      <w:r w:rsidRPr="00555E90">
        <w:t xml:space="preserve">Przepis art. 20 ust. 2 </w:t>
      </w:r>
      <w:r w:rsidR="009160EC" w:rsidRPr="00555E90">
        <w:t xml:space="preserve">pkt 2 </w:t>
      </w:r>
      <w:r w:rsidRPr="00555E90">
        <w:t xml:space="preserve">ustawy – Prawo oświatowe </w:t>
      </w:r>
      <w:r w:rsidR="009160EC" w:rsidRPr="00555E90">
        <w:t xml:space="preserve">wymaga uzupełnienia w zakresie wprowadzenia do wyliczenia, polegającego na uwzględnieniu w tym wyliczeniu również egzaminów eksternistycznych, które – w związku z projektowaną zmianą podstawy programowej kształcenia ogólnego – będą przeprowadzane z zakresu oczekiwanych efektów uczenia się określonych w podstawie programowej kształcenia ogólnego dla branżowej szkoły I stopnia. </w:t>
      </w:r>
    </w:p>
    <w:p w14:paraId="1C87B2F3" w14:textId="77777777" w:rsidR="005E1D73" w:rsidRPr="00555E90" w:rsidRDefault="00B87F42" w:rsidP="008555AE">
      <w:pPr>
        <w:spacing w:line="360" w:lineRule="auto"/>
        <w:jc w:val="both"/>
      </w:pPr>
      <w:r w:rsidRPr="00555E90">
        <w:t xml:space="preserve">Zgodnie z art. 20 ust. 3 </w:t>
      </w:r>
      <w:r w:rsidR="006612A0" w:rsidRPr="00555E90">
        <w:t xml:space="preserve">pkt 2 </w:t>
      </w:r>
      <w:r w:rsidRPr="00555E90">
        <w:t xml:space="preserve">ustawy – Prawo oświatowe </w:t>
      </w:r>
      <w:r w:rsidR="005E1D73" w:rsidRPr="00555E90">
        <w:t xml:space="preserve">wykształcenie średnie branżowe posiada osoba, która: </w:t>
      </w:r>
    </w:p>
    <w:p w14:paraId="7B824C56" w14:textId="77777777" w:rsidR="005E1D73" w:rsidRPr="00555E90" w:rsidRDefault="005E1D73" w:rsidP="008555AE">
      <w:pPr>
        <w:spacing w:line="360" w:lineRule="auto"/>
        <w:jc w:val="both"/>
      </w:pPr>
      <w:r w:rsidRPr="00555E90">
        <w:t xml:space="preserve">1) ukończyła branżową szkołę II stopnia albo </w:t>
      </w:r>
    </w:p>
    <w:p w14:paraId="411DC4D6" w14:textId="77777777" w:rsidR="005E1D73" w:rsidRPr="00555E90" w:rsidRDefault="005E1D73" w:rsidP="008555AE">
      <w:pPr>
        <w:spacing w:line="360" w:lineRule="auto"/>
        <w:ind w:left="284" w:hanging="284"/>
        <w:jc w:val="both"/>
      </w:pPr>
      <w:r w:rsidRPr="00555E90">
        <w:t xml:space="preserve">2) spełniła warunki, o których mowa odpowiednio w ust. 2 pkt 1 lub 2, oraz zdała egzaminy eksternistyczne z zakresu wymagań określonych w podstawie programowej kształcenia ogólnego dla branżowej szkoły II stopnia, a także: </w:t>
      </w:r>
    </w:p>
    <w:p w14:paraId="3DC86296" w14:textId="0565BCC8" w:rsidR="005E1D73" w:rsidRPr="00555E90" w:rsidRDefault="005E1D73" w:rsidP="008555AE">
      <w:pPr>
        <w:spacing w:line="360" w:lineRule="auto"/>
        <w:ind w:left="568" w:hanging="284"/>
        <w:jc w:val="both"/>
      </w:pPr>
      <w:r w:rsidRPr="00555E90">
        <w:lastRenderedPageBreak/>
        <w:t>a)</w:t>
      </w:r>
      <w:r w:rsidR="004935CF" w:rsidRPr="00555E90">
        <w:tab/>
      </w:r>
      <w:r w:rsidRPr="00555E90">
        <w:t xml:space="preserve">ukończyła kwalifikacyjny kurs zawodowy w zakresie kwalifikacji wyodrębnionej w danym zawodzie nauczanym w branżowej szkole II stopnia, z tym że kwalifikacja ta wraz z kwalifikacją, o której mowa w ust. 2 pkt 2 lit. a lub b, zostały wyodrębnione w tym samym zawodzie lub </w:t>
      </w:r>
    </w:p>
    <w:p w14:paraId="057DF2DB" w14:textId="77777777" w:rsidR="005E1D73" w:rsidRPr="00555E90" w:rsidRDefault="005E1D73" w:rsidP="008555AE">
      <w:pPr>
        <w:spacing w:line="360" w:lineRule="auto"/>
        <w:ind w:left="568" w:hanging="284"/>
        <w:jc w:val="both"/>
      </w:pPr>
      <w:r w:rsidRPr="00555E90">
        <w:t xml:space="preserve">b) posiada certyfikat kwalifikacji zawodowej w zakresie kwalifikacji wyodrębnionej w zawodzie nauczanym w branżowej szkole II stopnia lub świadectwo potwierdzające kwalifikację wyodrębnioną w zawodzie nauczanym w branżowej szkole II stopnia, która wraz z kwalifikacją, o której mowa w ust. 2 pkt 2 lit. a lub b, zostały wyodrębnione w tym samym zawodzie, lub </w:t>
      </w:r>
    </w:p>
    <w:p w14:paraId="28851FE4" w14:textId="68CFC323" w:rsidR="005E1D73" w:rsidRPr="00555E90" w:rsidRDefault="005E1D73" w:rsidP="008555AE">
      <w:pPr>
        <w:spacing w:line="360" w:lineRule="auto"/>
        <w:ind w:left="568" w:hanging="284"/>
        <w:jc w:val="both"/>
      </w:pPr>
      <w:r w:rsidRPr="00555E90">
        <w:t>c) uzyskała dyplom zawodowy albo dyplom potwierdzający kwalifikacje zawodowe, w zawodzie nauczanym na poziomie technika.</w:t>
      </w:r>
    </w:p>
    <w:p w14:paraId="7BDAD0B8" w14:textId="1AA04C23" w:rsidR="00B87F42" w:rsidRPr="00555E90" w:rsidRDefault="00B87F42" w:rsidP="008555AE">
      <w:pPr>
        <w:spacing w:line="360" w:lineRule="auto"/>
        <w:jc w:val="both"/>
      </w:pPr>
      <w:r w:rsidRPr="00555E90">
        <w:t>Przepis art. 20 ust. 3 ustawy – Prawo oświatowe określający, jakie osoby mają wykształcenie średnie branżowe</w:t>
      </w:r>
      <w:r w:rsidR="009160EC" w:rsidRPr="00555E90">
        <w:t>,</w:t>
      </w:r>
      <w:r w:rsidRPr="00555E90">
        <w:t xml:space="preserve"> nie uwzględnia sytuacji osoby, która zdała egzaminy eksternistyczne z zakresu wymagań określonych w podstawie programowej kształcenia ogólnego dla branżowej szkoły II stopnia po uprzednim ukończeniu zasadniczej szkoły zawodowej, szkoły zasadniczej lub innej szkoły równorzędnej albo zdaniu egzaminów eksternistycznych z zakresu wymagań określonych w podstawie programowej kształcenia ogólnego dla zasadniczej szkoły zawodowej</w:t>
      </w:r>
      <w:r w:rsidR="006612A0" w:rsidRPr="00555E90">
        <w:t>.</w:t>
      </w:r>
    </w:p>
    <w:p w14:paraId="504348E2" w14:textId="49561AE0" w:rsidR="006612A0" w:rsidRPr="00555E90" w:rsidRDefault="006612A0" w:rsidP="008555AE">
      <w:pPr>
        <w:spacing w:line="360" w:lineRule="auto"/>
        <w:jc w:val="both"/>
        <w:rPr>
          <w:spacing w:val="-2"/>
        </w:rPr>
      </w:pPr>
      <w:r w:rsidRPr="00555E90">
        <w:rPr>
          <w:spacing w:val="-2"/>
        </w:rPr>
        <w:t xml:space="preserve">Proponuje się zatem rozszerzenie w art. 20 ust. 3 pkt 2 ustawy – Prawo oświatowe katalogu osób posiadających wykształcenie średnie branżowe o osobę, która </w:t>
      </w:r>
      <w:r w:rsidRPr="00555E90">
        <w:t xml:space="preserve">zdała egzaminy eksternistyczne </w:t>
      </w:r>
      <w:r w:rsidR="009160EC" w:rsidRPr="00555E90">
        <w:br/>
      </w:r>
      <w:r w:rsidRPr="00555E90">
        <w:t>z zakresu wymagań określonych w podstawie programowej kształcenia ogólnego dla branżowej szkoły II stopnia</w:t>
      </w:r>
      <w:r w:rsidR="007E2611" w:rsidRPr="00555E90">
        <w:t xml:space="preserve"> albo egzaminy eksternistyczne z zakresu oczekiwanych efektów uczenia się określonych w podstawie programowej kształcenia ogólnego dla branżowej szkoły II stopnia</w:t>
      </w:r>
      <w:r w:rsidRPr="00555E90">
        <w:t xml:space="preserve"> – po uprzednim ukończeniu zasadniczej szkoły zawodowej, szkoły zasadniczej lub innej szkoły równorzędnej albo zdaniu egzaminów eksternistycznych z zakresu wymagań określonych </w:t>
      </w:r>
      <w:r w:rsidR="009160EC" w:rsidRPr="00555E90">
        <w:br/>
      </w:r>
      <w:r w:rsidRPr="00555E90">
        <w:t xml:space="preserve">w podstawie programowej kształcenia ogólnego dla zasadniczej szkoły zawodowej </w:t>
      </w:r>
      <w:r w:rsidRPr="00555E90">
        <w:rPr>
          <w:spacing w:val="-2"/>
        </w:rPr>
        <w:t>oraz:</w:t>
      </w:r>
    </w:p>
    <w:p w14:paraId="404FDFB7" w14:textId="77777777" w:rsidR="006612A0" w:rsidRPr="00555E90" w:rsidRDefault="006612A0" w:rsidP="008555AE">
      <w:pPr>
        <w:pStyle w:val="Akapitzlist"/>
        <w:numPr>
          <w:ilvl w:val="2"/>
          <w:numId w:val="4"/>
        </w:numPr>
        <w:spacing w:line="360" w:lineRule="auto"/>
        <w:ind w:left="314"/>
        <w:jc w:val="both"/>
      </w:pPr>
      <w:r w:rsidRPr="00555E90">
        <w:t xml:space="preserve">ukończeniu kwalifikacyjnych kursów zawodowych w zakresie wszystkich kwalifikacji wyodrębnionych w zawodzie nauczanym w zasadniczej szkole zawodowej lub </w:t>
      </w:r>
    </w:p>
    <w:p w14:paraId="5346529C" w14:textId="7EF76159" w:rsidR="006612A0" w:rsidRPr="00555E90" w:rsidRDefault="006612A0" w:rsidP="008555AE">
      <w:pPr>
        <w:pStyle w:val="Akapitzlist"/>
        <w:numPr>
          <w:ilvl w:val="2"/>
          <w:numId w:val="4"/>
        </w:numPr>
        <w:spacing w:line="360" w:lineRule="auto"/>
        <w:ind w:left="314"/>
        <w:jc w:val="both"/>
      </w:pPr>
      <w:r w:rsidRPr="00555E90">
        <w:t>uzyskaniu świadectw potwierdzających wszystkie kwalifikacje wyodrębnione w zawodzie nauczanym w zasadniczej szkole zawodowej</w:t>
      </w:r>
      <w:r w:rsidR="00AC1D02" w:rsidRPr="00555E90">
        <w:t>,</w:t>
      </w:r>
      <w:r w:rsidRPr="00555E90">
        <w:t xml:space="preserve"> lub </w:t>
      </w:r>
    </w:p>
    <w:p w14:paraId="4BDC106D" w14:textId="77777777" w:rsidR="006612A0" w:rsidRPr="00555E90" w:rsidRDefault="006612A0" w:rsidP="008555AE">
      <w:pPr>
        <w:pStyle w:val="Akapitzlist"/>
        <w:numPr>
          <w:ilvl w:val="2"/>
          <w:numId w:val="4"/>
        </w:numPr>
        <w:spacing w:line="360" w:lineRule="auto"/>
        <w:ind w:left="314"/>
        <w:jc w:val="both"/>
      </w:pPr>
      <w:r w:rsidRPr="00555E90">
        <w:t xml:space="preserve">uzyskaniu dyplomu potwierdzającego kwalifikacje zawodowe. </w:t>
      </w:r>
    </w:p>
    <w:p w14:paraId="455D7F0D" w14:textId="2425BD92" w:rsidR="0043415F" w:rsidRPr="00555E90" w:rsidRDefault="00B87F42" w:rsidP="008555AE">
      <w:pPr>
        <w:spacing w:line="360" w:lineRule="auto"/>
        <w:jc w:val="both"/>
      </w:pPr>
      <w:r w:rsidRPr="00555E90">
        <w:t>W związku z powyższym ww. osoby</w:t>
      </w:r>
      <w:r w:rsidR="006612A0" w:rsidRPr="00555E90">
        <w:t>,</w:t>
      </w:r>
      <w:r w:rsidRPr="00555E90">
        <w:t xml:space="preserve"> po spełnieniu </w:t>
      </w:r>
      <w:r w:rsidR="000979F8" w:rsidRPr="00555E90">
        <w:t>wskazanych</w:t>
      </w:r>
      <w:r w:rsidRPr="00555E90">
        <w:t xml:space="preserve"> warunków</w:t>
      </w:r>
      <w:r w:rsidR="006612A0" w:rsidRPr="00555E90">
        <w:t>,</w:t>
      </w:r>
      <w:r w:rsidRPr="00555E90">
        <w:t xml:space="preserve"> będą także miały wykształcenie średnie branżowe. Jednocześnie te osoby </w:t>
      </w:r>
      <w:r w:rsidR="00F62F35" w:rsidRPr="00555E90">
        <w:t xml:space="preserve">– </w:t>
      </w:r>
      <w:r w:rsidRPr="00555E90">
        <w:t>mając wykształcenie średnie branżowe</w:t>
      </w:r>
      <w:r w:rsidR="00F62F35" w:rsidRPr="00555E90">
        <w:t xml:space="preserve"> –</w:t>
      </w:r>
      <w:r w:rsidRPr="00555E90">
        <w:t xml:space="preserve"> będą miały możliwość przystąpienia do egzaminu maturalnego, tak jak absolwenci branżowej szkoły II stopnia.</w:t>
      </w:r>
    </w:p>
    <w:p w14:paraId="34B2950B" w14:textId="77777777" w:rsidR="00B87F42" w:rsidRPr="00555E90" w:rsidRDefault="00B87F42" w:rsidP="008555AE">
      <w:pPr>
        <w:spacing w:line="360" w:lineRule="auto"/>
        <w:jc w:val="both"/>
        <w:rPr>
          <w:b/>
          <w:bCs/>
          <w:spacing w:val="-2"/>
        </w:rPr>
      </w:pPr>
    </w:p>
    <w:p w14:paraId="00718CAC" w14:textId="37C80673" w:rsidR="00277D84" w:rsidRPr="00555E90" w:rsidRDefault="00277D84" w:rsidP="008555AE">
      <w:pPr>
        <w:pStyle w:val="Akapitzlist"/>
        <w:numPr>
          <w:ilvl w:val="0"/>
          <w:numId w:val="3"/>
        </w:numPr>
        <w:spacing w:line="360" w:lineRule="auto"/>
        <w:jc w:val="both"/>
      </w:pPr>
      <w:r w:rsidRPr="00555E90">
        <w:lastRenderedPageBreak/>
        <w:t xml:space="preserve">Prowadzenie systemu teleinformatycznego umożliwiającego wspieranie funkcjonowania młodzieżowych ośrodków wychowawczych, koordynowanie nadzoru pedagogicznego nad tymi ośrodkami oraz badanie warunków i działań w zakresie wychowania </w:t>
      </w:r>
      <w:r w:rsidR="009160EC" w:rsidRPr="00555E90">
        <w:br/>
      </w:r>
      <w:r w:rsidRPr="00555E90">
        <w:t xml:space="preserve">i resocjalizacji wychowanków; </w:t>
      </w:r>
      <w:r w:rsidR="007936ED" w:rsidRPr="00555E90">
        <w:t xml:space="preserve">dodanie nowego </w:t>
      </w:r>
      <w:r w:rsidR="007936ED" w:rsidRPr="00555E90">
        <w:rPr>
          <w:b/>
          <w:bCs/>
        </w:rPr>
        <w:t xml:space="preserve">art. 44f </w:t>
      </w:r>
      <w:r w:rsidR="007936ED" w:rsidRPr="00555E90">
        <w:t>w ustawie – Prawo oświatowe</w:t>
      </w:r>
    </w:p>
    <w:p w14:paraId="1F2E6087" w14:textId="67805926" w:rsidR="00277D84" w:rsidRPr="00555E90" w:rsidRDefault="00277D84" w:rsidP="008555AE">
      <w:pPr>
        <w:spacing w:line="360" w:lineRule="auto"/>
        <w:jc w:val="both"/>
      </w:pPr>
      <w:r w:rsidRPr="00555E90">
        <w:t xml:space="preserve">W celu efektywnego wykorzystywania bazy </w:t>
      </w:r>
      <w:r w:rsidR="00D40DA2" w:rsidRPr="00555E90">
        <w:t xml:space="preserve">publicznych i niepublicznych </w:t>
      </w:r>
      <w:r w:rsidRPr="00555E90">
        <w:t xml:space="preserve">młodzieżowych ośrodków wychowawczych, będących placówkami systemu oświaty pełniącymi niezwykle ważną rolę w procesie resocjalizacji nieletnich, oraz koordynowania nadzoru pedagogicznego nad tymi ośrodkami konieczne jest wprowadzenie regulacji umożliwiającej wspieranie funkcjonowania młodzieżowych ośrodków wychowawczych w całym kraju. Osiągnięcie tego celu zapewni prowadzenie systemu teleinformatycznego, w którym będą przetwarzane dane dotyczące działalności młodzieżowych ośrodków wychowawczych, w szczególności informacje o ofercie edukacyjnej </w:t>
      </w:r>
      <w:r w:rsidR="00A50DB8" w:rsidRPr="00555E90">
        <w:t xml:space="preserve">i wychowawczej </w:t>
      </w:r>
      <w:r w:rsidRPr="00555E90">
        <w:t>młodzieżowych ośrodków wychowawczych, wolnych miejscach, wydarzeniach nadzwyczajnych i innych istotnych aspektach funkcjonowania młodzieżowych ośrodków wychowawczych. Informacje i dane zebrane w systemie teleinformatycznym będą wykorzystywane do bieżącego dostosowywania oferty młodzieżowych ośrodków wychowawczych do zmieniających się potrzeb społecznych w zakresie wspierania i resocjalizacji nieletnich oraz usprawnienia nadzoru nad działalnością</w:t>
      </w:r>
      <w:r w:rsidR="004F3B21" w:rsidRPr="00555E90">
        <w:t xml:space="preserve"> ośrodków</w:t>
      </w:r>
      <w:r w:rsidRPr="00555E90">
        <w:t>, co wpłynie korzystnie na zaspokajanie potrzeb społecznych w zakresie efektywnego wspierania i resocjalizacji nieletnich umieszczonych w młodzieżowych ośrodkach wychowawczych, a także pośrednio na poprawienie efektywności i szybkości procesu kierowania nieletnich do młodzieżowych ośrodków wychowawczych, bowiem komisja do spraw kierowania nieletnich do młodzieżow</w:t>
      </w:r>
      <w:r w:rsidR="00A50DB8" w:rsidRPr="00555E90">
        <w:t>ego</w:t>
      </w:r>
      <w:r w:rsidRPr="00555E90">
        <w:t xml:space="preserve"> ośrodk</w:t>
      </w:r>
      <w:r w:rsidR="00A50DB8" w:rsidRPr="00555E90">
        <w:t>a</w:t>
      </w:r>
      <w:r w:rsidRPr="00555E90">
        <w:t xml:space="preserve"> wychowawcz</w:t>
      </w:r>
      <w:r w:rsidR="00A50DB8" w:rsidRPr="00555E90">
        <w:t>ego</w:t>
      </w:r>
      <w:r w:rsidRPr="00555E90">
        <w:t>, powołana przez Ministra Sprawiedliwości, będzie mogła uzyskać dostęp do danych zgromadzonych w tym systemie w zakresie niezbędnym do kierowania nieletni</w:t>
      </w:r>
      <w:r w:rsidR="00D40DA2" w:rsidRPr="00555E90">
        <w:t>ch</w:t>
      </w:r>
      <w:r w:rsidRPr="00555E90">
        <w:t xml:space="preserve"> do młodzieżow</w:t>
      </w:r>
      <w:r w:rsidR="00D40DA2" w:rsidRPr="00555E90">
        <w:t>ych</w:t>
      </w:r>
      <w:r w:rsidRPr="00555E90">
        <w:t xml:space="preserve"> ośrodk</w:t>
      </w:r>
      <w:r w:rsidR="00D40DA2" w:rsidRPr="00555E90">
        <w:t>ów</w:t>
      </w:r>
      <w:r w:rsidRPr="00555E90">
        <w:t xml:space="preserve"> wychowawcz</w:t>
      </w:r>
      <w:r w:rsidR="00D40DA2" w:rsidRPr="00555E90">
        <w:t>ych oraz przenoszenia i zwalniania nieletnich z tych ośrodków</w:t>
      </w:r>
      <w:r w:rsidRPr="00555E90">
        <w:t>, dzięki czemu w procesie kierowania będzie możliwe uwzględnienie w jak największym stopniu potrzeb rozwojowych i edukacyjnych nieletniego.</w:t>
      </w:r>
    </w:p>
    <w:p w14:paraId="18F39A27" w14:textId="62B937D2" w:rsidR="007936ED" w:rsidRPr="00555E90" w:rsidRDefault="003C59D6" w:rsidP="008555AE">
      <w:pPr>
        <w:spacing w:line="360" w:lineRule="auto"/>
        <w:jc w:val="both"/>
      </w:pPr>
      <w:r w:rsidRPr="00555E90">
        <w:t>W związku z powyższym p</w:t>
      </w:r>
      <w:r w:rsidR="007936ED" w:rsidRPr="00555E90">
        <w:t xml:space="preserve">roponuje się dodanie w ustawie – Prawo oświatowe art. 44f, który będzie określał system teleinformatyczny umożliwiający wspieranie funkcjonowania młodzieżowych ośrodków wychowawczych, koordynowanie nadzoru pedagogicznego nad tymi ośrodkami oraz badanie warunków </w:t>
      </w:r>
      <w:r w:rsidRPr="00555E90">
        <w:t xml:space="preserve">w młodzieżowych ośrodkach wychowawczych </w:t>
      </w:r>
      <w:r w:rsidR="007936ED" w:rsidRPr="00555E90">
        <w:t xml:space="preserve">i </w:t>
      </w:r>
      <w:r w:rsidRPr="00555E90">
        <w:t xml:space="preserve">działań podejmowanych w tych ośrodkach </w:t>
      </w:r>
      <w:r w:rsidR="007936ED" w:rsidRPr="00555E90">
        <w:t>w zakresie wychowania i resocjalizacji</w:t>
      </w:r>
      <w:r w:rsidR="00E94555" w:rsidRPr="00555E90">
        <w:t xml:space="preserve"> </w:t>
      </w:r>
      <w:r w:rsidR="004F3B21" w:rsidRPr="00555E90">
        <w:t>nieletnich</w:t>
      </w:r>
      <w:r w:rsidR="007936ED" w:rsidRPr="00555E90">
        <w:t>.</w:t>
      </w:r>
    </w:p>
    <w:p w14:paraId="2C65D868" w14:textId="311CA80A" w:rsidR="00D433EE" w:rsidRPr="00555E90" w:rsidRDefault="007936ED" w:rsidP="008555AE">
      <w:pPr>
        <w:spacing w:line="360" w:lineRule="auto"/>
        <w:jc w:val="both"/>
      </w:pPr>
      <w:r w:rsidRPr="00555E90">
        <w:t>System obejmie dan</w:t>
      </w:r>
      <w:r w:rsidR="00C06F14" w:rsidRPr="00555E90">
        <w:t>e</w:t>
      </w:r>
      <w:r w:rsidRPr="00555E90">
        <w:t xml:space="preserve"> dotycząc</w:t>
      </w:r>
      <w:r w:rsidR="00C06F14" w:rsidRPr="00555E90">
        <w:t>e</w:t>
      </w:r>
      <w:r w:rsidRPr="00555E90">
        <w:t xml:space="preserve"> poszczególnych młodzieżowych ośrodków wychowawczych uwzględniając</w:t>
      </w:r>
      <w:r w:rsidR="00C06F14" w:rsidRPr="00555E90">
        <w:t>e</w:t>
      </w:r>
      <w:r w:rsidRPr="00555E90">
        <w:t xml:space="preserve"> m.in. liczbę miejsc w tym ośrodku, płeć wychowanków, typy szkół funkcjonujących w tym ośrodku, języki obce</w:t>
      </w:r>
      <w:r w:rsidR="003C59D6" w:rsidRPr="00555E90">
        <w:t xml:space="preserve"> nowożytne</w:t>
      </w:r>
      <w:r w:rsidRPr="00555E90">
        <w:t xml:space="preserve">, </w:t>
      </w:r>
      <w:r w:rsidR="00D40DA2" w:rsidRPr="00555E90">
        <w:t xml:space="preserve">nazwy zawodów, w których kształcą szkoły funkcjonujące w młodzieżowym ośrodku wychowawczym, a także </w:t>
      </w:r>
      <w:r w:rsidRPr="00555E90">
        <w:t>dan</w:t>
      </w:r>
      <w:r w:rsidR="00C06F14" w:rsidRPr="00555E90">
        <w:t>e</w:t>
      </w:r>
      <w:r w:rsidRPr="00555E90">
        <w:t xml:space="preserve"> dotycząc</w:t>
      </w:r>
      <w:r w:rsidR="00C06F14" w:rsidRPr="00555E90">
        <w:t>e</w:t>
      </w:r>
      <w:r w:rsidRPr="00555E90">
        <w:t xml:space="preserve"> </w:t>
      </w:r>
      <w:r w:rsidRPr="00555E90">
        <w:lastRenderedPageBreak/>
        <w:t>nieletnich, wobec których wydano postanowienie o zastosowani</w:t>
      </w:r>
      <w:r w:rsidR="003C59D6" w:rsidRPr="00555E90">
        <w:t>u</w:t>
      </w:r>
      <w:r w:rsidRPr="00555E90">
        <w:t xml:space="preserve"> środka wychowawczego </w:t>
      </w:r>
      <w:r w:rsidR="003C59D6" w:rsidRPr="00555E90">
        <w:t xml:space="preserve">lub środka tymczasowego </w:t>
      </w:r>
      <w:r w:rsidRPr="00555E90">
        <w:t>w postaci umieszczenia w młodzieżowym ośrodku wychowawczym i</w:t>
      </w:r>
      <w:r w:rsidR="003E33CD" w:rsidRPr="00555E90">
        <w:t> </w:t>
      </w:r>
      <w:r w:rsidRPr="00555E90">
        <w:t>skierowanych do tego ośrodka, dan</w:t>
      </w:r>
      <w:r w:rsidR="00C06F14" w:rsidRPr="00555E90">
        <w:t>e</w:t>
      </w:r>
      <w:r w:rsidRPr="00555E90">
        <w:t xml:space="preserve"> dotycząc</w:t>
      </w:r>
      <w:r w:rsidR="00C06F14" w:rsidRPr="00555E90">
        <w:t>e</w:t>
      </w:r>
      <w:r w:rsidRPr="00555E90">
        <w:t xml:space="preserve"> organów prowadzących </w:t>
      </w:r>
      <w:r w:rsidR="00D40DA2" w:rsidRPr="00555E90">
        <w:t>młodzieżowe ośrodki wychowawcze</w:t>
      </w:r>
      <w:r w:rsidRPr="00555E90">
        <w:t xml:space="preserve"> oraz organów nadzoru pedagogicznego</w:t>
      </w:r>
      <w:r w:rsidR="00D40DA2" w:rsidRPr="00555E90">
        <w:t xml:space="preserve">. </w:t>
      </w:r>
    </w:p>
    <w:p w14:paraId="0F270093" w14:textId="0B205760" w:rsidR="00161A9E" w:rsidRPr="00555E90" w:rsidRDefault="00C06F14" w:rsidP="008555AE">
      <w:pPr>
        <w:spacing w:line="360" w:lineRule="auto"/>
        <w:jc w:val="both"/>
      </w:pPr>
      <w:r w:rsidRPr="00555E90">
        <w:t xml:space="preserve">W systemie teleinformatycznym znajdą się także </w:t>
      </w:r>
      <w:r w:rsidR="00D40DA2" w:rsidRPr="00555E90">
        <w:t>dan</w:t>
      </w:r>
      <w:r w:rsidRPr="00555E90">
        <w:t>e</w:t>
      </w:r>
      <w:r w:rsidR="00D40DA2" w:rsidRPr="00555E90">
        <w:t xml:space="preserve"> </w:t>
      </w:r>
      <w:r w:rsidR="007936ED" w:rsidRPr="00555E90">
        <w:t>osób</w:t>
      </w:r>
      <w:r w:rsidRPr="00555E90">
        <w:t xml:space="preserve">, które uzyskają </w:t>
      </w:r>
      <w:r w:rsidR="00D40DA2" w:rsidRPr="00555E90">
        <w:t>dostęp do systemu teleinformatycznego, tj. dane dyrektora i pracowników młodzieżowych ośrodków wychowawczych, dane pracowników urzędów obsługujących organy prowadzące młodzieżowe ośrodki wychowawcze,</w:t>
      </w:r>
      <w:r w:rsidR="00A50DB8" w:rsidRPr="00555E90">
        <w:t xml:space="preserve"> będące jednostkami samorządu terytorialnego,</w:t>
      </w:r>
      <w:r w:rsidR="00D40DA2" w:rsidRPr="00555E90">
        <w:t xml:space="preserve"> </w:t>
      </w:r>
      <w:r w:rsidRPr="00555E90">
        <w:t>a w przypadku organów prowadzących będących osobami prawnymi innymi niż jednostki samorządu terytorialnego i osobami fizycznymi</w:t>
      </w:r>
      <w:r w:rsidR="00330A6A" w:rsidRPr="00555E90">
        <w:t xml:space="preserve"> – dane tych osób prawnych i osób fizycznych lub zatrudnionych przez nie osób wykonujących zadania zawodowe w zakresie celów</w:t>
      </w:r>
      <w:r w:rsidRPr="00555E90">
        <w:t xml:space="preserve"> </w:t>
      </w:r>
      <w:r w:rsidR="00330A6A" w:rsidRPr="00555E90">
        <w:t>określonych w art. 44f ust. 1 i 2</w:t>
      </w:r>
      <w:r w:rsidR="00161A9E" w:rsidRPr="00555E90">
        <w:t xml:space="preserve"> ustaw</w:t>
      </w:r>
      <w:r w:rsidR="00A50DB8" w:rsidRPr="00555E90">
        <w:t>y</w:t>
      </w:r>
      <w:r w:rsidR="00161A9E" w:rsidRPr="00555E90">
        <w:t xml:space="preserve"> – Prawo oświatowe</w:t>
      </w:r>
      <w:r w:rsidRPr="00555E90">
        <w:t xml:space="preserve">, </w:t>
      </w:r>
      <w:r w:rsidR="00D40DA2" w:rsidRPr="00555E90">
        <w:t>dane pracowników kuratoriów oświaty oraz dane członków komisji do spraw kierowania nieletnich do młodzieżow</w:t>
      </w:r>
      <w:r w:rsidR="005D6C7B" w:rsidRPr="00555E90">
        <w:t>ego</w:t>
      </w:r>
      <w:r w:rsidR="00D40DA2" w:rsidRPr="00555E90">
        <w:t xml:space="preserve"> ośrodk</w:t>
      </w:r>
      <w:r w:rsidR="005D6C7B" w:rsidRPr="00555E90">
        <w:t xml:space="preserve">a </w:t>
      </w:r>
      <w:r w:rsidR="00D40DA2" w:rsidRPr="00555E90">
        <w:t>wychowawcz</w:t>
      </w:r>
      <w:r w:rsidR="005D6C7B" w:rsidRPr="00555E90">
        <w:t>ego</w:t>
      </w:r>
      <w:r w:rsidRPr="00555E90">
        <w:t xml:space="preserve"> i osób zapewniających obsługę </w:t>
      </w:r>
      <w:r w:rsidR="00330A6A" w:rsidRPr="00555E90">
        <w:t>organizacyjną</w:t>
      </w:r>
      <w:r w:rsidRPr="00555E90">
        <w:t xml:space="preserve"> i </w:t>
      </w:r>
      <w:r w:rsidR="00330A6A" w:rsidRPr="00555E90">
        <w:t>biurową</w:t>
      </w:r>
      <w:r w:rsidRPr="00555E90">
        <w:t xml:space="preserve"> tej komisji</w:t>
      </w:r>
      <w:r w:rsidR="007936ED" w:rsidRPr="00555E90">
        <w:t xml:space="preserve">. Rozwiązania zaproponowane w dodawanym art. 44f ustawy – Prawo oświatowe będą wzorowane na systemie teleinformatycznym wykorzystywanym przez Ośrodek Rozwoju Edukacji w latach 2004–2022 do wspierania procesu kierowania nieletnich do młodzieżowych ośrodków wychowawczych. </w:t>
      </w:r>
    </w:p>
    <w:p w14:paraId="546D77E0" w14:textId="7B508748" w:rsidR="007936ED" w:rsidRPr="00555E90" w:rsidRDefault="00161A9E" w:rsidP="008555AE">
      <w:pPr>
        <w:spacing w:line="360" w:lineRule="auto"/>
        <w:jc w:val="both"/>
      </w:pPr>
      <w:r w:rsidRPr="00555E90">
        <w:t>Zgodnie z art. 44f ust. 3 i 4 ustawy – Prawo oświatowe m</w:t>
      </w:r>
      <w:r w:rsidR="007936ED" w:rsidRPr="00555E90">
        <w:t>inister właściwy do spraw oświaty i</w:t>
      </w:r>
      <w:r w:rsidRPr="00555E90">
        <w:t> </w:t>
      </w:r>
      <w:r w:rsidR="007936ED" w:rsidRPr="00555E90">
        <w:t xml:space="preserve">wychowania będzie mógł </w:t>
      </w:r>
      <w:r w:rsidR="00D40DA2" w:rsidRPr="00555E90">
        <w:t xml:space="preserve">wyznaczyć do </w:t>
      </w:r>
      <w:r w:rsidR="00330A6A" w:rsidRPr="00555E90">
        <w:t>obsługi organizacyjno-technicznej funkcjonowania i</w:t>
      </w:r>
      <w:r w:rsidRPr="00555E90">
        <w:t> </w:t>
      </w:r>
      <w:r w:rsidR="00330A6A" w:rsidRPr="00555E90">
        <w:t>rozwoju ww. systemu teleinformatycznego publiczną placówkę doskonalenia nauczycieli o</w:t>
      </w:r>
      <w:r w:rsidRPr="00555E90">
        <w:t> </w:t>
      </w:r>
      <w:r w:rsidR="00330A6A" w:rsidRPr="00555E90">
        <w:t xml:space="preserve">zasięgu ogólnokrajowym, o której mowa w art. 8 ust. 5 pkt 1 lit. b ustawy – Prawo oświatowe, tj. </w:t>
      </w:r>
      <w:r w:rsidR="00DA1A3C" w:rsidRPr="00555E90">
        <w:t>Ośrod</w:t>
      </w:r>
      <w:r w:rsidR="00330A6A" w:rsidRPr="00555E90">
        <w:t>ek</w:t>
      </w:r>
      <w:r w:rsidR="00DA1A3C" w:rsidRPr="00555E90">
        <w:t xml:space="preserve"> </w:t>
      </w:r>
      <w:r w:rsidR="007936ED" w:rsidRPr="00555E90">
        <w:t>Rozwoju Edukacji.</w:t>
      </w:r>
      <w:r w:rsidR="00330A6A" w:rsidRPr="00555E90">
        <w:t xml:space="preserve"> Należy przy tym zaznaczyć, że administratorem danych przetwarzanych w systemie teleinformatycznym będzie wyłącznie minister właściwy do spraw oświaty i wychowania. Jeżeli Ośrodek Rozwoju Edukacji zostanie wyznaczony </w:t>
      </w:r>
      <w:r w:rsidR="004F3B21" w:rsidRPr="00555E90">
        <w:t xml:space="preserve">do </w:t>
      </w:r>
      <w:r w:rsidR="00330A6A" w:rsidRPr="00555E90">
        <w:t>obsługi ww.</w:t>
      </w:r>
      <w:r w:rsidRPr="00555E90">
        <w:t> </w:t>
      </w:r>
      <w:r w:rsidR="00330A6A" w:rsidRPr="00555E90">
        <w:t xml:space="preserve">systemu teleinformatycznego, to zostanie mu powierzone pełnienie roli administratora tego systemu (nie administratora danych), co spowoduje, że Ośrodek Rozwoju Edukacji będzie podmiotem przetwarzającym w rozumieniu </w:t>
      </w:r>
      <w:r w:rsidR="00A50DB8" w:rsidRPr="00555E90">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w:t>
      </w:r>
      <w:r w:rsidR="00330A6A" w:rsidRPr="00555E90">
        <w:t>RODO</w:t>
      </w:r>
      <w:r w:rsidR="00A50DB8" w:rsidRPr="00555E90">
        <w:t>”</w:t>
      </w:r>
      <w:r w:rsidR="00330A6A" w:rsidRPr="00555E90">
        <w:t>, zatem konieczne będzie powierzenie przetwarzania ww. danych na podstawie umowy, zgodnie z art. 28 RODO.</w:t>
      </w:r>
    </w:p>
    <w:p w14:paraId="123261F0" w14:textId="0FB525B9" w:rsidR="00330A6A" w:rsidRPr="00555E90" w:rsidRDefault="00330A6A" w:rsidP="008555AE">
      <w:pPr>
        <w:spacing w:line="360" w:lineRule="auto"/>
        <w:jc w:val="both"/>
      </w:pPr>
      <w:r w:rsidRPr="00555E90">
        <w:t xml:space="preserve">W projekcie ustawy w dodawanym art. 44f ustawy – Prawo oświatowe określono także katalog osób, które będą mogły uzyskać dostęp do systemu teleinformatycznego oraz zakres tego dostępu. Dostęp będą mogły zatem uzyskać osoby, które wykonują zadania zawodowe w zakresie celów </w:t>
      </w:r>
      <w:r w:rsidRPr="00555E90">
        <w:lastRenderedPageBreak/>
        <w:t>określonych w art. 44f ust. 1 i 2</w:t>
      </w:r>
      <w:r w:rsidR="00161A9E" w:rsidRPr="00555E90">
        <w:t xml:space="preserve"> ustawy – Prawo oświatowe</w:t>
      </w:r>
      <w:r w:rsidRPr="00555E90">
        <w:t>, tj. zadania zawodowe związane z</w:t>
      </w:r>
      <w:r w:rsidR="00161A9E" w:rsidRPr="00555E90">
        <w:t> </w:t>
      </w:r>
      <w:r w:rsidRPr="00555E90">
        <w:t>funkcjonowaniem młodzieżowych ośrodków wychowawczych, kierowaniem nieletnich do młodzieżowych ośrodków wychowawczych czy koordynowaniem nadzoru pedagogicznego nad tymi ośrodkami. Zgodnie z art. 44f ust. 1</w:t>
      </w:r>
      <w:r w:rsidR="003E33CD" w:rsidRPr="00555E90">
        <w:t>1</w:t>
      </w:r>
      <w:r w:rsidRPr="00555E90">
        <w:t xml:space="preserve"> </w:t>
      </w:r>
      <w:r w:rsidR="00161A9E" w:rsidRPr="00555E90">
        <w:t xml:space="preserve">ustawy – Prawo oświatowe </w:t>
      </w:r>
      <w:r w:rsidRPr="00555E90">
        <w:t xml:space="preserve">dostęp do systemu teleinformatycznego będzie </w:t>
      </w:r>
      <w:r w:rsidR="00A50DB8" w:rsidRPr="00555E90">
        <w:t xml:space="preserve">przewidywał dla określonych grup użytkowników (dyrektorzy młodzieżowych ośrodków wychowawczych i wybrani pracownicy tych ośrodków, członkowie komisji do spraw kierowania nieletnich do młodzieżowego ośrodka wychowawczego i osoby zapewniające obsługę organizacyjną i biurową tej komisji) </w:t>
      </w:r>
      <w:r w:rsidRPr="00555E90">
        <w:t xml:space="preserve">możliwość wprowadzania danych, modyfikacji tych danych lub ich usunięcie. Ponadto w projektowanej regulacji </w:t>
      </w:r>
      <w:r w:rsidR="0042605E" w:rsidRPr="00555E90">
        <w:t>przewidziano</w:t>
      </w:r>
      <w:r w:rsidRPr="00555E90">
        <w:t xml:space="preserve">, że dostęp do danych </w:t>
      </w:r>
      <w:r w:rsidR="00A50DB8" w:rsidRPr="00555E90">
        <w:t xml:space="preserve">będzie można uzyskać </w:t>
      </w:r>
      <w:r w:rsidRPr="00555E90">
        <w:t xml:space="preserve">tylko w niezbędnym zakresie, uzasadnionym wykonywanymi zadaniami zawodowymi w zakresie realizacji celów określonych przez art. 44f </w:t>
      </w:r>
      <w:r w:rsidR="0042605E" w:rsidRPr="00555E90">
        <w:t xml:space="preserve">ust. 1 i 2 </w:t>
      </w:r>
      <w:r w:rsidRPr="00555E90">
        <w:t>ustawy – Prawo oświatowe. I tak np. dyrektor młodzieżowego ośrodka wychowawczego i wyznaczeni przez dyrektora pracownicy tego ośrodka uzyskają dostęp do danych nieletnich skierowanych lub przebywających wyłącznie w tym ośrodku, co jest niezbędne ze względu na organizację pracy ośrodka, a także skuteczne i dostosowane do potrzeb nieletnich prowadzenie procesu resocjalizacji i kształcenia, zapewnienie nieletnim bezpiecznych i higienicznych warunków kształcenia, wychowania, opieki i resocjalizacji; pracownicy urzędów obsługujących organy prowadzące</w:t>
      </w:r>
      <w:r w:rsidR="00A50DB8" w:rsidRPr="00555E90">
        <w:t xml:space="preserve"> będące jednostkami samorządu terytorialnego lub zatrudnieni</w:t>
      </w:r>
      <w:r w:rsidRPr="00555E90">
        <w:t xml:space="preserve"> </w:t>
      </w:r>
      <w:r w:rsidR="00A50DB8" w:rsidRPr="00555E90">
        <w:t xml:space="preserve">przez osoby prawne inne niż jednostki samorządy terytorialnego i osoby fizyczne, prowadzące ośrodek </w:t>
      </w:r>
      <w:r w:rsidR="004232F7" w:rsidRPr="00555E90">
        <w:t xml:space="preserve">uzyskają </w:t>
      </w:r>
      <w:r w:rsidRPr="00555E90">
        <w:t>dostęp do danych dotyczących młodzieżowych ośrodków wychowawczych prowadzonych</w:t>
      </w:r>
      <w:r w:rsidR="00190453" w:rsidRPr="00555E90">
        <w:t xml:space="preserve"> </w:t>
      </w:r>
      <w:r w:rsidRPr="00555E90">
        <w:t>przez ten organ</w:t>
      </w:r>
      <w:r w:rsidR="00A50DB8" w:rsidRPr="00555E90">
        <w:t xml:space="preserve"> lub osobę</w:t>
      </w:r>
      <w:r w:rsidRPr="00555E90">
        <w:t xml:space="preserve"> i</w:t>
      </w:r>
      <w:r w:rsidR="003E33CD" w:rsidRPr="00555E90">
        <w:t> </w:t>
      </w:r>
      <w:r w:rsidRPr="00555E90">
        <w:t>wybranych danych nieletnich skierowanych lub przyjętych do tych ośrodków, co jest niezbędne do efektywnego zarządzania bazą miejsc dostępnych w młodzieżowych ośrodkach wychowawczych, kształtowania oferty edukacyjnej odpowiadającej na potrzeby społeczne w</w:t>
      </w:r>
      <w:r w:rsidR="00161A9E" w:rsidRPr="00555E90">
        <w:t> </w:t>
      </w:r>
      <w:r w:rsidRPr="00555E90">
        <w:t xml:space="preserve">zakresie resocjalizacji nieletnich czy też podnoszenia jakości kształcenia, wychowania i opieki w </w:t>
      </w:r>
      <w:r w:rsidR="00161A9E" w:rsidRPr="00555E90">
        <w:t xml:space="preserve">prowadzonych przez ten organ </w:t>
      </w:r>
      <w:r w:rsidRPr="00555E90">
        <w:t>młodzieżowych ośrodkach wychowawczych oraz zapewniania bezpiecznych i higienicznych warunków tego kształcenia, wychowania i opieki</w:t>
      </w:r>
      <w:r w:rsidR="00161A9E" w:rsidRPr="00555E90">
        <w:t xml:space="preserve"> w tych ośrodkach</w:t>
      </w:r>
      <w:r w:rsidRPr="00555E90">
        <w:t>.</w:t>
      </w:r>
      <w:r w:rsidR="00A50DB8" w:rsidRPr="00555E90">
        <w:t xml:space="preserve"> </w:t>
      </w:r>
    </w:p>
    <w:p w14:paraId="5EDAAE11" w14:textId="67F91661" w:rsidR="00330A6A" w:rsidRPr="00555E90" w:rsidRDefault="00330A6A" w:rsidP="008555AE">
      <w:pPr>
        <w:spacing w:line="360" w:lineRule="auto"/>
        <w:jc w:val="both"/>
      </w:pPr>
      <w:r w:rsidRPr="00555E90">
        <w:t xml:space="preserve">Ponadto należy podkreślić, że </w:t>
      </w:r>
      <w:r w:rsidR="00161A9E" w:rsidRPr="00555E90">
        <w:t>zgodnie z dodawanym art. 44f ust. 7–</w:t>
      </w:r>
      <w:r w:rsidR="003E33CD" w:rsidRPr="00555E90">
        <w:t>10</w:t>
      </w:r>
      <w:r w:rsidR="00161A9E" w:rsidRPr="00555E90">
        <w:t xml:space="preserve"> ustawy – Prawo oświatowe </w:t>
      </w:r>
      <w:r w:rsidRPr="00555E90">
        <w:t>uzyskiwanie dostępu do systemu teleinformatycznego będzie możliwe za pośrednictwem indywidualnie nadanego loginu i hasła, zaś nadanie loginu i hasła będzie odbywało się na wniosek składany do ministra właściwego do spraw oświaty i wychowania przez zainteresowaną osobę</w:t>
      </w:r>
      <w:r w:rsidR="003E33CD" w:rsidRPr="00555E90">
        <w:t>.</w:t>
      </w:r>
      <w:r w:rsidRPr="00555E90">
        <w:t xml:space="preserve"> </w:t>
      </w:r>
      <w:r w:rsidR="003E33CD" w:rsidRPr="00555E90">
        <w:t xml:space="preserve">Ponadto w przypadku pracowników młodzieżowych ośrodków wychowawczych, pracowników urzędów obsługujących organy prowadzące te ośrodki, osób zatrudnionych przez osoby prawne lub osoby fizyczne prowadzące te ośrodki i pracowników kuratoriów oświaty wnioski będą składane za zgodą odpowiednio dyrektora młodzieżowego ośrodka wychowawczego, starosty </w:t>
      </w:r>
      <w:r w:rsidR="003E33CD" w:rsidRPr="00555E90">
        <w:lastRenderedPageBreak/>
        <w:t>(marszałka województwa), osoby prawnej lub osoby fizycznej prowadzącej młodzieżowe ośrodki wychowawcze albo kuratora oświaty, a w przypadku osób zapewniających obsługę organizacyjną i biurową komisji do spraw kierowania nieletnich do młodzieżowego ośrodka wychowawczego – za zgodą przewodniczącego tej komisji.</w:t>
      </w:r>
      <w:r w:rsidRPr="00555E90">
        <w:t xml:space="preserve"> Po pozytywnym rozpatrzeniu wniosku o nadanie dostępu do systemu teleinformatycznego w systemie będzie tworzone indywidualne konto użytkownika, a na adres poczty elektronicznej wskazany we wniosku (adres poczty służbowej lub poczty spełniającej wymogi bezpieczeństwa cyfrowego) zostanie przesłany identyfikator (login) i hasło, które umożliwią rozpoczęcie korzystania z systemu teleinformatycznego. W tym miejscu warto wspomnieć, że kwestię udostępniania identyfikatorów (loginó</w:t>
      </w:r>
      <w:r w:rsidR="009510BD" w:rsidRPr="00555E90">
        <w:t xml:space="preserve">w) </w:t>
      </w:r>
      <w:r w:rsidRPr="00555E90">
        <w:t xml:space="preserve">i haseł dostępu do systemów teleinformatycznych regulują już istniejące przepisy oraz dobre praktyki w zakresie bezpieczeństwa informacji, przede wszystkim w kontekście danych osobowych i systemów informatycznych realizujących zadania publiczne. Art. 32 RODO nakłada na administratorów danych obowiązek wdrożenia odpowiednich środków technicznych i organizacyjnych zapewniających bezpieczeństwo przetwarzania danych, w tym m.in. kontrolę dostępu do systemów, które </w:t>
      </w:r>
      <w:r w:rsidR="00B14695" w:rsidRPr="00555E90">
        <w:t>mogą obejmować</w:t>
      </w:r>
      <w:r w:rsidRPr="00555E90">
        <w:t xml:space="preserve"> mechanizmy autoryzacji takie</w:t>
      </w:r>
      <w:r w:rsidR="00E94555" w:rsidRPr="00555E90">
        <w:t>,</w:t>
      </w:r>
      <w:r w:rsidRPr="00555E90">
        <w:t xml:space="preserve"> jak identyfikatory </w:t>
      </w:r>
      <w:r w:rsidR="003865FA" w:rsidRPr="00555E90">
        <w:br/>
      </w:r>
      <w:r w:rsidRPr="00555E90">
        <w:t>i hasła. Ustawa z dnia 5 lipca 2018 r. o krajowym systemie cyberbezpieczeństwa (Dz. U. z 2024 r. poz. 1077, z późn. zm.) oraz przepisy wykonawcze (np. dotyczące ochrony systemów teleinformatycznych w sektorze publicznym) określają zasady zabezpieczania systemów teleinformatycznych, w tym kwestie nadawania i zarządzania dostępem. Ustawa z dnia 17 lutego 2005 r. o informatyzacji działalności podmiotów realizujących zadania publiczne (Dz. U. z 20</w:t>
      </w:r>
      <w:r w:rsidR="00990479" w:rsidRPr="00555E90">
        <w:t>24</w:t>
      </w:r>
      <w:r w:rsidRPr="00555E90">
        <w:t xml:space="preserve"> r. poz. </w:t>
      </w:r>
      <w:r w:rsidR="00990479" w:rsidRPr="00555E90">
        <w:t>15</w:t>
      </w:r>
      <w:r w:rsidRPr="00555E90">
        <w:t>57, z późn. zm.) przewiduje obowiązki dotyczące bezpieczeństwa systemów teleinformatycznych oraz zarządzania dostępem do nich. Funkcjonują również</w:t>
      </w:r>
      <w:r w:rsidR="00190453" w:rsidRPr="00555E90">
        <w:t xml:space="preserve"> </w:t>
      </w:r>
      <w:r w:rsidRPr="00555E90">
        <w:t>regulacje wewnętrzne i dobre praktyki. Zwykle szczegółowe zasady nadawania, przechowywania i ochrony identyfikatorów i haseł są określane w politykach bezpieczeństwa informacji lub regulaminach dostępu do systemów opracowywanych przez administratora systemu (np. ministerstwo lub inny organ). Zalecane są mechanizmy</w:t>
      </w:r>
      <w:r w:rsidR="00990479" w:rsidRPr="00555E90">
        <w:t>,</w:t>
      </w:r>
      <w:r w:rsidRPr="00555E90">
        <w:t xml:space="preserve"> takie jak: wymuszanie silnych haseł, regularna zmiana haseł, indywidualne konta dostępu przypisane do konkretnej osoby, dwuskładnikowa autoryzacja (2FA), logowanie i monitorowanie dostępu. </w:t>
      </w:r>
    </w:p>
    <w:p w14:paraId="2F8A1FC8" w14:textId="77F87E12" w:rsidR="00330A6A" w:rsidRPr="00555E90" w:rsidRDefault="00330A6A" w:rsidP="008555AE">
      <w:pPr>
        <w:spacing w:line="360" w:lineRule="auto"/>
        <w:jc w:val="both"/>
      </w:pPr>
      <w:r w:rsidRPr="00555E90">
        <w:t xml:space="preserve">Z kwestią nadania dostępu do </w:t>
      </w:r>
      <w:r w:rsidR="009510BD" w:rsidRPr="00555E90">
        <w:t xml:space="preserve">systemu </w:t>
      </w:r>
      <w:r w:rsidRPr="00555E90">
        <w:t xml:space="preserve">teleinformatycznego wiążą się kwestie odmowy dostępu </w:t>
      </w:r>
      <w:r w:rsidR="003865FA" w:rsidRPr="00555E90">
        <w:br/>
      </w:r>
      <w:r w:rsidRPr="00555E90">
        <w:t>i cofnięcia dostępu do systemu. Minister właściwy do spraw oświaty i wychowania na etapie rozpatrywania wniosku będzie mógł odmówić udzielenia dostępu do systemu, jeżeli nie zostaną spełnione przesłanki zawarte w ustawie, tzn. wniosek nie będzie zawierał elementów określonych w art. 44f ust. 7</w:t>
      </w:r>
      <w:r w:rsidR="003E33CD" w:rsidRPr="00555E90">
        <w:t xml:space="preserve"> i 8</w:t>
      </w:r>
      <w:r w:rsidRPr="00555E90">
        <w:t xml:space="preserve"> ustawy – Prawo oświatowe (lub mimo wezwania do uzupełnienia braków określonego w art. 44f ust. </w:t>
      </w:r>
      <w:r w:rsidR="00190453" w:rsidRPr="00555E90">
        <w:t>9</w:t>
      </w:r>
      <w:r w:rsidRPr="00555E90">
        <w:t xml:space="preserve"> ustawy – Prawo oświatowe wniosek nie zostanie uzupełniony) lub minister właściwy do spraw oświaty i wychowania stwierdzi, że nie zostały spełnione ustawowe </w:t>
      </w:r>
      <w:r w:rsidRPr="00555E90">
        <w:lastRenderedPageBreak/>
        <w:t>przesłanki do nadania dostępu do systemu, np. wniosek został złożony przez niewłaściwą osobę (np. osobę fizyczną prowadzącą placówkę niebędącą młodzieżowym ośrodkiem wychowawczym, pracownika zatrudnionego na stanowisku niezwiązanym z wykonywaniem zadań zawodowych w zakresie kierowania nieletnich do młodzieżowych ośrodków wychowawczych czy wspierania funkcjonowania tych ośrodków) albo pracownika danej jednostki z pominięciem pracodawcy, cel korzystania z systemu teleinformatycznego wskazany we wniosku nie mieści się w celach określonych w art. 44f</w:t>
      </w:r>
      <w:r w:rsidR="00990479" w:rsidRPr="00555E90">
        <w:t xml:space="preserve"> ust. 1 i 2</w:t>
      </w:r>
      <w:r w:rsidRPr="00555E90">
        <w:t xml:space="preserve"> ustawy – Prawo oświatowe, podany adres poczty elektronicznej wzbudza wątpliwości co do zapewnienia bezpieczeństwa cyfrowego podczas korzystania z systemu teleinformatycznego.</w:t>
      </w:r>
    </w:p>
    <w:p w14:paraId="1C8444F7" w14:textId="212E6690" w:rsidR="00330A6A" w:rsidRPr="00555E90" w:rsidRDefault="00330A6A" w:rsidP="008555AE">
      <w:pPr>
        <w:spacing w:line="360" w:lineRule="auto"/>
        <w:jc w:val="both"/>
      </w:pPr>
      <w:r w:rsidRPr="00555E90">
        <w:t>Z kolei cofnięcie dostępu do systemu teleinformatycznego będzie związane z zakończeniem wykonywania zadań zawodowych związanych z realizacją celów określonych w art. 44f ust. 1 i 2 ustawy – Prawo oświatowe. Zakończenie wykonywania tych zadań może być spowodowane np. rozwiązaniem stosunku pracy, zmianą zakresu obowiązków pracowniczych albo – w przypadku członka komisji do spraw kierowania nieletnich do młodzieżowego ośrodka wychowawczego – odwołaniem członka tej komisji. Kwestie dotyczące cofnięcia dostępu do systemu teleinformatycznego zostały uregulowane w art. 44f ust. 1</w:t>
      </w:r>
      <w:r w:rsidR="00A50DB8" w:rsidRPr="00555E90">
        <w:t>5</w:t>
      </w:r>
      <w:r w:rsidRPr="00555E90">
        <w:t xml:space="preserve"> i 1</w:t>
      </w:r>
      <w:r w:rsidR="00A50DB8" w:rsidRPr="00555E90">
        <w:t>6</w:t>
      </w:r>
      <w:r w:rsidRPr="00555E90">
        <w:t xml:space="preserve"> ustawy – Prawo oświatowe. Konto użytkownika, któremu cofnięto dostęp do systemu teleinformatycznego, zostanie dezaktywowane z dniem określonym w art. 44f ust. 1</w:t>
      </w:r>
      <w:r w:rsidR="00A50DB8" w:rsidRPr="00555E90">
        <w:t>5</w:t>
      </w:r>
      <w:r w:rsidRPr="00555E90">
        <w:t xml:space="preserve"> ustawy – Prawo oświatowe, co oznacza, że użytkownik nie będzie mógł zalogować się na konto oraz dokonywać na nim żadnych działań.</w:t>
      </w:r>
    </w:p>
    <w:p w14:paraId="2388507A" w14:textId="46A3FE04" w:rsidR="00E76A1E" w:rsidRPr="00555E90" w:rsidRDefault="00161A9E" w:rsidP="008555AE">
      <w:pPr>
        <w:spacing w:line="360" w:lineRule="auto"/>
        <w:jc w:val="both"/>
      </w:pPr>
      <w:r w:rsidRPr="00555E90">
        <w:t>Młodzieżowe ośrodki wychowawcze są placówkami o szczególnym charakterze, są bowiem przeznaczone dla nieletnich, wobec których sąd orzekł o zastosowaniu środka wychowawczego w</w:t>
      </w:r>
      <w:r w:rsidR="00E065D9" w:rsidRPr="00555E90">
        <w:t> </w:t>
      </w:r>
      <w:r w:rsidRPr="00555E90">
        <w:t>postaci umieszczenia w młodzieżowym ośrodku wychowawczym. Jest to grupa młodzieży wymagająca odpowiedniej opieki i wsparcia – proces kształcenia, wychowania i opieki tej grupy młodzieży wymaga uwzględnienia często trudnej sytuacji rodzinnej nieletnich, zaniedbań wychowawczych i zdrowotnych, opóźnień edukacyjnych na skutek nierealizowania obowiązku szkolnego, uzależnień lub innych problemów wynikających z demoralizacji nieletnich. Resocjalizacja nieletnich jest jednocześnie procesem o dużym znaczeniu społecznym. Daje bowiem nieletnim szansę na normalne dorosłe życie. Dzięki działaniom wychowawczym, pomocy psychologiczno-pedagogicznej i terapiom oraz możliwości uzupełnienia poszczególnych etapów edukacyjnych, które oferują młodzieżowe ośrodki wychowawcze, nieletni mogą zdobyć odpowiednie wykształcenie (a nawet zawód), zmierzyć się ze swoimi problemami czy trudnościami (psychologicznymi, uzależnień, w przypadku dziewcząt – ciąża i opieka nad dzieckiem, itp.) i wypracować metody radzenia sobie z nimi, umożliwiające funkcjonowanie w</w:t>
      </w:r>
      <w:r w:rsidR="00190453" w:rsidRPr="00555E90">
        <w:t> </w:t>
      </w:r>
      <w:r w:rsidRPr="00555E90">
        <w:t xml:space="preserve">społeczeństwie. Jednak, aby to było możliwe, konieczne jest, aby organy i instytucje zaangażowane w proces resocjalizacji nieletnich posiadały informacje o nieletnich i ich rodzicach, </w:t>
      </w:r>
      <w:r w:rsidRPr="00555E90">
        <w:lastRenderedPageBreak/>
        <w:t>niezbędne do prowadzenia procesu resocjalizacji w sposób efektywny – nie tylko w odniesieniu do danego nieletniego, ale także w odniesieniu do oferty i bazy edukacyjnej</w:t>
      </w:r>
      <w:r w:rsidR="00A50DB8" w:rsidRPr="00555E90">
        <w:t xml:space="preserve"> i wychowawczej</w:t>
      </w:r>
      <w:r w:rsidRPr="00555E90">
        <w:t xml:space="preserve"> wszystkich młodzieżowych ośrodków wychowawczych (np. zebrane informacje pozwolą odpowiedzieć na potrzeby w zakresie dostępności do terapii uzależnień czy domów dla matki i dziecka albo zwiększyć bezpieczeństwo nieletnich przebywających w młodzieżowych ośrodkach wychowawczych). Stworzenie systemu teleinformatycznego wspierającego funkcjonowanie młodzieżowych ośrodków wychowawczych, efektywne wykorzystanie bazy tych ośrodków oraz koordynowanie nadzoru pedagogicznego nad tymi ośrodkami jest zatem bardzo istotne i ważne dla interesu publicznego. W przepisie art. 44f ust. 1</w:t>
      </w:r>
      <w:r w:rsidR="00A50DB8" w:rsidRPr="00555E90">
        <w:t>7</w:t>
      </w:r>
      <w:r w:rsidRPr="00555E90">
        <w:t xml:space="preserve"> pkt 2 i 3 ustawy – Prawo oświatowe określono dane, które uznano za niezbędne d</w:t>
      </w:r>
      <w:r w:rsidR="00990479" w:rsidRPr="00555E90">
        <w:t>o</w:t>
      </w:r>
      <w:r w:rsidRPr="00555E90">
        <w:t xml:space="preserve"> realizacji ww. celów. I tak dane nieletniego, które będą przetwarzane w systemie</w:t>
      </w:r>
      <w:r w:rsidR="00990479" w:rsidRPr="00555E90">
        <w:t>,</w:t>
      </w:r>
      <w:r w:rsidRPr="00555E90">
        <w:t xml:space="preserve"> to podstawowe dane identyfikacyjne, tj. imię (imiona) i nazwisko, numer PESEL, data i miejsce urodzenia, płeć, adres zameldowania, adres zamieszkania, dane dotyczące orzeczenia o umieszczeniu nieletniego w młodzieżowym ośrodku wychowawczym, dane dotyczące kształcenia nieletniego, w tym posiadanego orzeczenia o</w:t>
      </w:r>
      <w:r w:rsidR="00190453" w:rsidRPr="00555E90">
        <w:t> </w:t>
      </w:r>
      <w:r w:rsidRPr="00555E90">
        <w:t>potrzebie kształcenia specjalnego, informacje o zainteresowaniach i uzdolnieniach nieletniego, informacje o stanie zdrowia, w tym zdrowia psychicznego</w:t>
      </w:r>
      <w:r w:rsidR="00990479" w:rsidRPr="00555E90">
        <w:t>,</w:t>
      </w:r>
      <w:r w:rsidRPr="00555E90">
        <w:t xml:space="preserve"> w zakresie chorób przewlekłych lub wymagających specjalistycznego leczenia i o występujących uzależnieniach, a także dodatkowe informacje w zakresie sytuacji wychowawczej i edukacyjnej nieletniego oraz czynników występujących w środowisku nieletniego oddziałujących na jego rozwój. </w:t>
      </w:r>
    </w:p>
    <w:p w14:paraId="5C96C135" w14:textId="1CA94C9D" w:rsidR="00E76A1E" w:rsidRPr="00555E90" w:rsidRDefault="00E76A1E" w:rsidP="008555AE">
      <w:pPr>
        <w:spacing w:line="360" w:lineRule="auto"/>
        <w:jc w:val="both"/>
      </w:pPr>
      <w:r w:rsidRPr="00555E90">
        <w:t>W tym miejscu należy wyjaśnić, że wskazanie wśród danych identyfikacyjnych płci (pomimo pozyskiwania numeru PESEL) jest istotne w kierowaniu nieletnich do ośrodka odpowiedniego ze względu na płeć – funkcjonalność systemu została bowiem tak zaprojektowana, że system</w:t>
      </w:r>
      <w:r w:rsidR="00190453" w:rsidRPr="00555E90">
        <w:t xml:space="preserve"> </w:t>
      </w:r>
      <w:r w:rsidRPr="00555E90">
        <w:t>będzie sortował odpowiednio ośrodki dla dziewcząt lub dla chłopców, posiadające wolne miejsca, w</w:t>
      </w:r>
      <w:r w:rsidR="00190453" w:rsidRPr="00555E90">
        <w:t> </w:t>
      </w:r>
      <w:r w:rsidRPr="00555E90">
        <w:t>zależności od tego, jaka płeć zostanie zaznaczona (w systemie informacja o płci nie będzie odczytywana z numeru PESEL</w:t>
      </w:r>
      <w:r w:rsidR="00190453" w:rsidRPr="00555E90">
        <w:t xml:space="preserve">, </w:t>
      </w:r>
      <w:r w:rsidR="00990479" w:rsidRPr="00555E90">
        <w:t xml:space="preserve">z </w:t>
      </w:r>
      <w:r w:rsidR="00190453" w:rsidRPr="00555E90">
        <w:t>tego względu, że nie każdy nieletni posiada numer PESEL</w:t>
      </w:r>
      <w:r w:rsidRPr="00555E90">
        <w:t xml:space="preserve">). Ponadto dane w zakresie płci czy daty i miejsca urodzenia są też istotne z perspektywy danych (badań) statystycznych, o które mogą zwracać się podmioty zewnętrzne, np. Rzecznik Praw Obywatelskich. Ponieważ nie zawsze we wniosku o wystawienie skierowania jest podawany numer PESEL, istotne jest </w:t>
      </w:r>
      <w:r w:rsidR="00905E92" w:rsidRPr="00555E90">
        <w:t xml:space="preserve">przetwarzanie </w:t>
      </w:r>
      <w:r w:rsidRPr="00555E90">
        <w:t>daty urodzenia nieletniego. Umożliwi to zidentyfikowanie wychowanka w przypadku braku numeru PESEL lub podania błędnego numeru PESEL. Ponadto umożliwi działanie funkcjonalności systemu określającej datę przewidywanego opuszczenia ośrodka przez wychowanka, a to z kolei usprawni planowanie organizacji pracy ośrodka (np. w</w:t>
      </w:r>
      <w:r w:rsidR="00190453" w:rsidRPr="00555E90">
        <w:t> </w:t>
      </w:r>
      <w:r w:rsidRPr="00555E90">
        <w:t>zakresie dostępności miejsc czy zmian kadrowych).</w:t>
      </w:r>
    </w:p>
    <w:p w14:paraId="266606A8" w14:textId="77777777" w:rsidR="00E76A1E" w:rsidRPr="00555E90" w:rsidRDefault="00E76A1E" w:rsidP="008555AE">
      <w:pPr>
        <w:spacing w:line="360" w:lineRule="auto"/>
        <w:jc w:val="both"/>
      </w:pPr>
    </w:p>
    <w:p w14:paraId="6EA7F300" w14:textId="1C54AE81" w:rsidR="00E76A1E" w:rsidRPr="00555E90" w:rsidRDefault="00E76A1E" w:rsidP="008555AE">
      <w:pPr>
        <w:spacing w:line="360" w:lineRule="auto"/>
        <w:jc w:val="both"/>
      </w:pPr>
      <w:r w:rsidRPr="00555E90">
        <w:lastRenderedPageBreak/>
        <w:t>Z kolei i</w:t>
      </w:r>
      <w:r w:rsidR="00243D7A" w:rsidRPr="00555E90">
        <w:t>nformacje o stanie zdrowia fizycznego i psychicznego</w:t>
      </w:r>
      <w:r w:rsidRPr="00555E90">
        <w:t>, w zakresie chorób przewlekłych lub wymagających specjalistycznego leczenia,</w:t>
      </w:r>
      <w:r w:rsidR="00243D7A" w:rsidRPr="00555E90">
        <w:t xml:space="preserve"> oraz o ewentualnych uzależnieniach </w:t>
      </w:r>
      <w:r w:rsidRPr="00555E90">
        <w:t xml:space="preserve">nieletniego </w:t>
      </w:r>
      <w:r w:rsidR="00243D7A" w:rsidRPr="00555E90">
        <w:t xml:space="preserve">są niezbędne do prawidłowego dopasowania młodzieżowego ośrodka wychowawczego do indywidualnych potrzeb nieletniego. Taki system umożliwi skuteczne i szybkie kierowanie do placówek, które dysponują odpowiednimi zasobami, specjalistami i programami terapeutycznymi, co będzie </w:t>
      </w:r>
      <w:r w:rsidR="00905E92" w:rsidRPr="00555E90">
        <w:t xml:space="preserve">sprzyjać </w:t>
      </w:r>
      <w:r w:rsidR="00243D7A" w:rsidRPr="00555E90">
        <w:t xml:space="preserve">skutecznej resocjalizacji i rehabilitacji. Właściwy dobór ośrodka zminimalizuje ryzyko pogorszenia stanu zdrowia nieletniego i zwiększy szanse na pozytywne efekty oddziaływań wychowawczych. </w:t>
      </w:r>
      <w:r w:rsidR="00905E92" w:rsidRPr="00555E90">
        <w:t>P</w:t>
      </w:r>
      <w:r w:rsidRPr="00555E90">
        <w:t xml:space="preserve">rzetwarzanie tych danych jest więc uzasadnione koniecznością zapewnienia odpowiedniej opieki i wsparcia dostosowanego do potrzeb nieletnich. </w:t>
      </w:r>
      <w:r w:rsidR="00243D7A" w:rsidRPr="00555E90">
        <w:t>Kolejnym aspektem wzmacnianym dzięki systemowi będzie ochrona zdrowia i życia nieletnich. Dane dotyczące zdrowia, w tym zdrowia psychicznego</w:t>
      </w:r>
      <w:r w:rsidR="00905E92" w:rsidRPr="00555E90">
        <w:t>,</w:t>
      </w:r>
      <w:r w:rsidR="00243D7A" w:rsidRPr="00555E90">
        <w:t xml:space="preserve"> i uzależnień pozwalają na wczesną identyfikację ryzyk zdrowotnych i zagrożeń. Umożliwiają wdrożenie odpowiednich procedur bezpieczeństwa i leczenia, co jest kluczowe dla ochrony zdrowia i życia młodych osób, które często znajdują się w trudnej sytuacji życiowej. </w:t>
      </w:r>
      <w:r w:rsidR="00E065D9" w:rsidRPr="00555E90">
        <w:t>Należy przy tym zaznaczyć, że w systemie teleinformatycznym będą przetwarzane informacje o stanie zdrowia, o których mowa w art. 44f ust. 1</w:t>
      </w:r>
      <w:r w:rsidR="00A50DB8" w:rsidRPr="00555E90">
        <w:t>7</w:t>
      </w:r>
      <w:r w:rsidR="00E065D9" w:rsidRPr="00555E90">
        <w:t xml:space="preserve"> pkt 2 lit. k ustawy – Prawo oświatowe</w:t>
      </w:r>
      <w:r w:rsidR="00905E92" w:rsidRPr="00555E90">
        <w:t>,</w:t>
      </w:r>
      <w:r w:rsidR="00E065D9" w:rsidRPr="00555E90">
        <w:t xml:space="preserve"> w określonym, wskazanym w</w:t>
      </w:r>
      <w:r w:rsidR="00190453" w:rsidRPr="00555E90">
        <w:t> </w:t>
      </w:r>
      <w:r w:rsidR="00E065D9" w:rsidRPr="00555E90">
        <w:t>ustawie zakresie, a także że informacje te będą przetwarzane w przypadku kierowania nieletniego do młodzieżowego ośrodka wychowawczego lub przenoszenia nieletniego do innego ośrodka. Nie będzie zatem obowiązku wprowadzania do systemu teleinformatycznego każdej informacji o stanie zdrowia podczas pobytu w ośrodku, np. przebytym przeziębieniu.</w:t>
      </w:r>
    </w:p>
    <w:p w14:paraId="5B54AD7C" w14:textId="42A82F73" w:rsidR="00E76A1E" w:rsidRPr="00555E90" w:rsidRDefault="00161A9E" w:rsidP="008555AE">
      <w:pPr>
        <w:spacing w:line="360" w:lineRule="auto"/>
        <w:jc w:val="both"/>
      </w:pPr>
      <w:r w:rsidRPr="00555E90">
        <w:t>Dane dotyczące zainteresowa</w:t>
      </w:r>
      <w:r w:rsidR="00905E92" w:rsidRPr="00555E90">
        <w:t>ń</w:t>
      </w:r>
      <w:r w:rsidRPr="00555E90">
        <w:t xml:space="preserve"> i uzdolnie</w:t>
      </w:r>
      <w:r w:rsidR="00905E92" w:rsidRPr="00555E90">
        <w:t>ń</w:t>
      </w:r>
      <w:r w:rsidRPr="00555E90">
        <w:t xml:space="preserve"> nieletniego pozwolą na stworzeni</w:t>
      </w:r>
      <w:r w:rsidR="00190453" w:rsidRPr="00555E90">
        <w:t>e</w:t>
      </w:r>
      <w:r w:rsidRPr="00555E90">
        <w:t xml:space="preserve"> warunków do budowania przez nieletniego poczucia własnej wartości, zaangażowania nieletniego w proces resocjalizacji, a także doboru o</w:t>
      </w:r>
      <w:r w:rsidR="00E76A1E" w:rsidRPr="00555E90">
        <w:t>ś</w:t>
      </w:r>
      <w:r w:rsidRPr="00555E90">
        <w:t>rodka pod kątem odpowiedniej oferty edukacyjnej</w:t>
      </w:r>
      <w:r w:rsidR="00E76A1E" w:rsidRPr="00555E90">
        <w:t xml:space="preserve"> rozwijającej zainteresowania i uzdolnienia nieletniego, co niewątpliwie przełoży się na efektywność procesu resocjalizacji</w:t>
      </w:r>
      <w:r w:rsidRPr="00555E90">
        <w:t xml:space="preserve">. </w:t>
      </w:r>
    </w:p>
    <w:p w14:paraId="34EDBE5C" w14:textId="77B7568A" w:rsidR="00E76A1E" w:rsidRPr="00555E90" w:rsidRDefault="00E76A1E" w:rsidP="008555AE">
      <w:pPr>
        <w:spacing w:line="360" w:lineRule="auto"/>
        <w:jc w:val="both"/>
      </w:pPr>
      <w:r w:rsidRPr="00555E90">
        <w:t>Dodatkowe informacje zawarte w wywiadzie środowiskowym, opinii opiniodawczego zespołu sądowych specjalistów czy innych opiniach (art. 44f ust. 1</w:t>
      </w:r>
      <w:r w:rsidR="00A50DB8" w:rsidRPr="00555E90">
        <w:t>7</w:t>
      </w:r>
      <w:r w:rsidRPr="00555E90">
        <w:t xml:space="preserve"> pkt 2 lit. l ustawy – Prawo oświatowe) są z kolei istotne dla oceny sytuacji rodzinnej nieletniego, sytuacji wychowawczej oraz ustalenia zasobów środowiska nieletniego oddziałujących na jego rozwój</w:t>
      </w:r>
      <w:r w:rsidR="00905E92" w:rsidRPr="00555E90">
        <w:t>.</w:t>
      </w:r>
      <w:r w:rsidRPr="00555E90">
        <w:t xml:space="preserve"> </w:t>
      </w:r>
      <w:r w:rsidR="00905E92" w:rsidRPr="00555E90">
        <w:t>P</w:t>
      </w:r>
      <w:r w:rsidRPr="00555E90">
        <w:t>osiadając ww. informacje, członkowie komisji do spraw kierowania nieletnich do młodzieżow</w:t>
      </w:r>
      <w:r w:rsidR="00190453" w:rsidRPr="00555E90">
        <w:t>ego</w:t>
      </w:r>
      <w:r w:rsidRPr="00555E90">
        <w:t xml:space="preserve"> ośrodk</w:t>
      </w:r>
      <w:r w:rsidR="00190453" w:rsidRPr="00555E90">
        <w:t>a</w:t>
      </w:r>
      <w:r w:rsidRPr="00555E90">
        <w:t xml:space="preserve"> wychowawcz</w:t>
      </w:r>
      <w:r w:rsidR="00190453" w:rsidRPr="00555E90">
        <w:t>ego</w:t>
      </w:r>
      <w:r w:rsidRPr="00555E90">
        <w:t xml:space="preserve"> skierują nieletniego do odpowiedniego młodzieżowego ośrodka wychowawczego (np. nieletnia, która doświadczyła traumy z powodu przemocy seksualnej</w:t>
      </w:r>
      <w:r w:rsidR="00905E92" w:rsidRPr="00555E90">
        <w:t>,</w:t>
      </w:r>
      <w:r w:rsidRPr="00555E90">
        <w:t xml:space="preserve"> nie zostanie skierowana do ośrodka koedukacyjnego, nieletni, w którego rodzinie występował problem alkoholowy lub przemoc, zostanie skierowany do ośrodka, który oferuje działania terapeutyczne i pomocowe dla współuzależnionych lub ofiar przemocy domowej), a dyrektor ośrodka, do którego zostanie </w:t>
      </w:r>
      <w:r w:rsidRPr="00555E90">
        <w:lastRenderedPageBreak/>
        <w:t>skierowany nieletni</w:t>
      </w:r>
      <w:r w:rsidR="00905E92" w:rsidRPr="00555E90">
        <w:t>,</w:t>
      </w:r>
      <w:r w:rsidRPr="00555E90">
        <w:t xml:space="preserve"> będzie mógł organizować proces edukacyjny, wychowawczy lub terapeutyczny wychowanków ośrodka w sposób efektywny i dostosowany do potrzeb nieletnich, a także zapewniający bezpieczne warunki kształcenia, wychowania i opieki w ośrodku. </w:t>
      </w:r>
    </w:p>
    <w:p w14:paraId="5139DDCE" w14:textId="0D648EF3" w:rsidR="00277D84" w:rsidRPr="00555E90" w:rsidRDefault="00E76A1E" w:rsidP="008555AE">
      <w:pPr>
        <w:spacing w:line="360" w:lineRule="auto"/>
        <w:jc w:val="both"/>
      </w:pPr>
      <w:r w:rsidRPr="00555E90">
        <w:t>Podsumowując, d</w:t>
      </w:r>
      <w:r w:rsidR="00161A9E" w:rsidRPr="00555E90">
        <w:t>zięki systemowi teleinformatycznemu zostanie</w:t>
      </w:r>
      <w:r w:rsidR="00243D7A" w:rsidRPr="00555E90">
        <w:t xml:space="preserve"> wzmocni</w:t>
      </w:r>
      <w:r w:rsidR="00161A9E" w:rsidRPr="00555E90">
        <w:t>ona</w:t>
      </w:r>
      <w:r w:rsidR="00243D7A" w:rsidRPr="00555E90">
        <w:t xml:space="preserve"> efektywność systemu resocjalizacji i wsparcia. Dostęp do kompleksowych danych </w:t>
      </w:r>
      <w:r w:rsidR="00161A9E" w:rsidRPr="00555E90">
        <w:t>pozwoli</w:t>
      </w:r>
      <w:r w:rsidR="00243D7A" w:rsidRPr="00555E90">
        <w:t xml:space="preserve"> na prowadzenie działań o charakterze interdyscyplinarnym</w:t>
      </w:r>
      <w:r w:rsidR="00905E92" w:rsidRPr="00555E90">
        <w:t>,</w:t>
      </w:r>
      <w:r w:rsidR="00243D7A" w:rsidRPr="00555E90">
        <w:t xml:space="preserve"> łączących aspekty medyczne, psychologiczne i</w:t>
      </w:r>
      <w:r w:rsidRPr="00555E90">
        <w:t> </w:t>
      </w:r>
      <w:r w:rsidR="00243D7A" w:rsidRPr="00555E90">
        <w:t>wychowawcze. Dzięki temu pojawi się możliwość, aby realizować programy wsparcia i</w:t>
      </w:r>
      <w:r w:rsidRPr="00555E90">
        <w:t> </w:t>
      </w:r>
      <w:r w:rsidR="00243D7A" w:rsidRPr="00555E90">
        <w:t xml:space="preserve">resocjalizacji lepiej dostosowane do konkretnego przypadku, co zwiększa skuteczność interwencji i zmniejsza ryzyko recydywy. Powstający system teleinformatyczny leży w interesie publicznym. Państwo ma obowiązek zapewnić ochronę i pomoc osobom nieletnim, szczególnie tym w trudnej sytuacji, zagrożonym wykluczeniem społecznym lub </w:t>
      </w:r>
      <w:r w:rsidR="00905E92" w:rsidRPr="00555E90">
        <w:t xml:space="preserve">z </w:t>
      </w:r>
      <w:r w:rsidR="00243D7A" w:rsidRPr="00555E90">
        <w:t>problemami zdrowotnymi. System teleinformatyczny będzie narzędziem realizacji tego obowiązku i posłuży dobru wspólnemu oraz ochronie praw dziecka. Lepsze zarządzanie informacją pozwoli na bardziej racjonalne i efektywne wykorzystanie środków publicznych przeznaczonych na system opieki i</w:t>
      </w:r>
      <w:r w:rsidR="00190453" w:rsidRPr="00555E90">
        <w:t> </w:t>
      </w:r>
      <w:r w:rsidR="00243D7A" w:rsidRPr="00555E90">
        <w:t xml:space="preserve">resocjalizacji. </w:t>
      </w:r>
      <w:r w:rsidRPr="00555E90">
        <w:t>Wprowadzenie s</w:t>
      </w:r>
      <w:r w:rsidR="00243D7A" w:rsidRPr="00555E90">
        <w:t>ystem</w:t>
      </w:r>
      <w:r w:rsidRPr="00555E90">
        <w:t>u teleinformatycznego wspierającego funkcjonowanie młodzieżowych ośrodków wychowawczych zapewnia</w:t>
      </w:r>
      <w:r w:rsidR="00243D7A" w:rsidRPr="00555E90">
        <w:t xml:space="preserve"> zgodność z wymogami nowoczesnej administracji. W dobie cyfryzacji i automatyzacji procesów administracyjnych stworzenie takiego systemu wpisuje się w standardy nowoczesnego, efektywnego zarządzania danymi i świadczenia usług publicznych. System ten umożliwi szybszy przepływ informacji, ograniczy biurokrację oraz ryzyko błędów wynikających z ręcznego przetwarzania danych.</w:t>
      </w:r>
    </w:p>
    <w:p w14:paraId="744F4820" w14:textId="77777777" w:rsidR="00E76A1E" w:rsidRPr="00555E90" w:rsidRDefault="00E76A1E" w:rsidP="008555AE">
      <w:pPr>
        <w:spacing w:line="360" w:lineRule="auto"/>
        <w:jc w:val="both"/>
      </w:pPr>
    </w:p>
    <w:p w14:paraId="6093EFDB" w14:textId="544C9C20" w:rsidR="00C81267" w:rsidRPr="00555E90" w:rsidRDefault="00E76A1E" w:rsidP="008555AE">
      <w:pPr>
        <w:spacing w:line="360" w:lineRule="auto"/>
        <w:jc w:val="both"/>
      </w:pPr>
      <w:r w:rsidRPr="00555E90">
        <w:t>Natomiast p</w:t>
      </w:r>
      <w:r w:rsidR="00B74E6D" w:rsidRPr="00555E90">
        <w:t>rzetwarzanie danych rodziców</w:t>
      </w:r>
      <w:r w:rsidRPr="00555E90">
        <w:t xml:space="preserve"> nieletniego (opiekunów prawnych lub podmiotu sprawującego pieczę zastępczą), o których mowa w art. 44f ust. 1</w:t>
      </w:r>
      <w:r w:rsidR="00A50DB8" w:rsidRPr="00555E90">
        <w:t>7</w:t>
      </w:r>
      <w:r w:rsidRPr="00555E90">
        <w:t xml:space="preserve"> pkt 3 ustawy – Prawo oświatowe,</w:t>
      </w:r>
      <w:r w:rsidR="00B74E6D" w:rsidRPr="00555E90">
        <w:t xml:space="preserve"> jest niezbędne do prawidłowego funkcjonowania </w:t>
      </w:r>
      <w:r w:rsidRPr="00555E90">
        <w:t>m</w:t>
      </w:r>
      <w:r w:rsidR="00B74E6D" w:rsidRPr="00555E90">
        <w:t xml:space="preserve">łodzieżowego </w:t>
      </w:r>
      <w:r w:rsidRPr="00555E90">
        <w:t>o</w:t>
      </w:r>
      <w:r w:rsidR="00B74E6D" w:rsidRPr="00555E90">
        <w:t xml:space="preserve">środka </w:t>
      </w:r>
      <w:r w:rsidRPr="00555E90">
        <w:t>w</w:t>
      </w:r>
      <w:r w:rsidR="00B74E6D" w:rsidRPr="00555E90">
        <w:t>ychowawczego, zapewnienia bezpieczeństwa wychowanków oraz realizacji obowiązków prawnych i opiekuńczych. Wszystko to odbywa się z zachowaniem zasad ochrony danych i zgodnie z obowiązującymi przepisami.</w:t>
      </w:r>
      <w:r w:rsidRPr="00555E90">
        <w:t xml:space="preserve"> Należy podkreślić, że dostęp do danych rodziców nieletniego (opiekunów prawnych lub podmiotu sprawującego pieczę zastępczą) będą mieli, zgodnie z art. 44f ust. 5 pkt 1 i ust. 6 ustawy – Prawo oświatowe, dyrektor młodzieżowego ośrodka wychowawczego i pracownicy tego ośrodka, którzy uzyskali dostęp do systemu, oraz komisja do spraw kierowania nieletnich do młodzieżowego ośrodka wychowawczego, czyli wyłącznie osoby, które w związku z wykonywanymi przez siebie zadaniami potrzebują informacji i ewentualnie kontaktu z rodzicami nieletniego skierowanego lub przebywającego w młodzieżowym ośrodku wychowawczym. </w:t>
      </w:r>
      <w:r w:rsidR="00B74E6D" w:rsidRPr="00555E90">
        <w:t xml:space="preserve">Dane kontaktowe rodziców </w:t>
      </w:r>
      <w:r w:rsidRPr="00555E90">
        <w:t>nieletniego</w:t>
      </w:r>
      <w:r w:rsidR="00B74E6D" w:rsidRPr="00555E90">
        <w:t xml:space="preserve"> (adres</w:t>
      </w:r>
      <w:r w:rsidR="00905E92" w:rsidRPr="00555E90">
        <w:t xml:space="preserve"> zamieszkania</w:t>
      </w:r>
      <w:r w:rsidR="00B74E6D" w:rsidRPr="00555E90">
        <w:t>, telefon) umożliwiają szybki i</w:t>
      </w:r>
      <w:r w:rsidR="00190453" w:rsidRPr="00555E90">
        <w:t xml:space="preserve"> </w:t>
      </w:r>
      <w:r w:rsidR="00B74E6D" w:rsidRPr="00555E90">
        <w:t xml:space="preserve">skuteczny kontakt z rodzicami w sytuacjach codziennych, awaryjnych lub </w:t>
      </w:r>
      <w:r w:rsidR="00B74E6D" w:rsidRPr="00555E90">
        <w:lastRenderedPageBreak/>
        <w:t>nagłych. Komunikacja jest niezbędna do przekazywania informacji o stanie zdrowia, zachowaniu lub ważnych wydarzeniach dotyczących wychowanka. M</w:t>
      </w:r>
      <w:r w:rsidRPr="00555E90">
        <w:t>łodzieżowy ośrodek wychowawczy</w:t>
      </w:r>
      <w:r w:rsidR="00B74E6D" w:rsidRPr="00555E90">
        <w:t xml:space="preserve"> ma również obowiązek współpracować z rodzicami</w:t>
      </w:r>
      <w:r w:rsidRPr="00555E90">
        <w:t xml:space="preserve"> (</w:t>
      </w:r>
      <w:r w:rsidR="00B74E6D" w:rsidRPr="00555E90">
        <w:t>opiekunami prawnymi</w:t>
      </w:r>
      <w:r w:rsidRPr="00555E90">
        <w:t xml:space="preserve"> lub podmiotem sprawującym pieczę zastępczą)</w:t>
      </w:r>
      <w:r w:rsidR="00B74E6D" w:rsidRPr="00555E90">
        <w:t xml:space="preserve"> zgodnie z przepisami prawa oświatowego i opiekuńczego. Informacje o tym, czy rodzice żyją</w:t>
      </w:r>
      <w:r w:rsidR="00905E92" w:rsidRPr="00555E90">
        <w:t xml:space="preserve"> i</w:t>
      </w:r>
      <w:r w:rsidR="00B74E6D" w:rsidRPr="00555E90">
        <w:t xml:space="preserve"> czy mają władzę rodzicielską, są kluczowe do ustalenia, kto ma prawo podejmować decyzje dotyczące wychowanka. Zapewnia to przestrzeganie praw rodzicielskich i</w:t>
      </w:r>
      <w:r w:rsidR="00190453" w:rsidRPr="00555E90">
        <w:t> </w:t>
      </w:r>
      <w:r w:rsidR="00B74E6D" w:rsidRPr="00555E90">
        <w:t>ochronę interesów wychowanka. W sytuacjach kryzysowych (np. nagła choroba, zdarzenie losowe) konieczne jest szybkie powiadomienie osób odpowiedzialnych za dziecko. Znajomość statusu rodziców (czy żyją</w:t>
      </w:r>
      <w:r w:rsidR="00905E92" w:rsidRPr="00555E90">
        <w:t xml:space="preserve"> i</w:t>
      </w:r>
      <w:r w:rsidR="00B74E6D" w:rsidRPr="00555E90">
        <w:t xml:space="preserve"> czy mają władzę rodzicielską) pozwala na odpowiednie reagowanie i</w:t>
      </w:r>
      <w:r w:rsidR="00190453" w:rsidRPr="00555E90">
        <w:t> </w:t>
      </w:r>
      <w:r w:rsidR="00B74E6D" w:rsidRPr="00555E90">
        <w:t>współpracę z właściwymi osobami. Wiedza o sytuacji rodzinnej wychowanka pomaga w</w:t>
      </w:r>
      <w:r w:rsidR="00190453" w:rsidRPr="00555E90">
        <w:t xml:space="preserve"> </w:t>
      </w:r>
      <w:r w:rsidR="00B74E6D" w:rsidRPr="00555E90">
        <w:t>indywidualnym podejściu do planowania wsparcia, terapii i pomocy rodzinie. Umożliwia koordynację działań między</w:t>
      </w:r>
      <w:r w:rsidRPr="00555E90">
        <w:t xml:space="preserve"> młodzieżowym ośrodkiem wychowawczym</w:t>
      </w:r>
      <w:r w:rsidR="00B74E6D" w:rsidRPr="00555E90">
        <w:t xml:space="preserve"> a innymi instytucjami (np. sądy rodzinne, opieka społeczna)</w:t>
      </w:r>
      <w:r w:rsidR="00190453" w:rsidRPr="00555E90">
        <w:t>.</w:t>
      </w:r>
    </w:p>
    <w:p w14:paraId="3218F776" w14:textId="6E8DE30F" w:rsidR="00D34EF9" w:rsidRPr="00555E90" w:rsidRDefault="00D34EF9" w:rsidP="008555AE">
      <w:pPr>
        <w:spacing w:line="360" w:lineRule="auto"/>
        <w:jc w:val="both"/>
      </w:pPr>
      <w:r w:rsidRPr="00555E90">
        <w:t xml:space="preserve">System teleinformatyczny, o którym mowa w art. 44f ustawy – Prawo oświatowe, </w:t>
      </w:r>
      <w:r w:rsidR="0029493F" w:rsidRPr="00555E90">
        <w:t>będzie również mógł być wykorzystywany w</w:t>
      </w:r>
      <w:r w:rsidRPr="00555E90">
        <w:t xml:space="preserve"> pracy komisji do spraw kierowania nieletnich do młodzieżowego ośrodka wychowawczego, </w:t>
      </w:r>
      <w:r w:rsidR="0029493F" w:rsidRPr="00555E90">
        <w:t>zapewniając</w:t>
      </w:r>
      <w:r w:rsidRPr="00555E90">
        <w:t xml:space="preserve"> popraw</w:t>
      </w:r>
      <w:r w:rsidR="0029493F" w:rsidRPr="00555E90">
        <w:t>ę</w:t>
      </w:r>
      <w:r w:rsidRPr="00555E90">
        <w:t xml:space="preserve"> szybkości i efektywności procesu kierowania nieletnich do młodzieżowych ośrodków wychowawczych. Rozwiązanie takie znajduje oparcie w art. </w:t>
      </w:r>
      <w:bookmarkStart w:id="3" w:name="_Hlk206761600"/>
      <w:r w:rsidRPr="00555E90">
        <w:t xml:space="preserve">177 ust. 2 </w:t>
      </w:r>
      <w:bookmarkStart w:id="4" w:name="_Hlk206761837"/>
      <w:bookmarkEnd w:id="3"/>
      <w:r w:rsidRPr="00555E90">
        <w:t>ustawy z dnia 9 czerwca 2022 r. o wspieraniu i resocjalizacji nieletnich</w:t>
      </w:r>
      <w:bookmarkEnd w:id="4"/>
      <w:r w:rsidRPr="00555E90">
        <w:t>, który stanowi, że w celu zapewnienia sprawności postępowania w zakresie kierowania nieletnich do młodzieżowych ośrodków wychowawczych oraz przenoszenia i zwalniania nieletnich z tych ośrodków, ośrodki oraz organy prowadzące ośrodki współpracują z komisją do spraw kierowania nieletnich do młodzieżowego ośrodka wychowawczego w zakresie wymiany informacji przy wykorzystaniu systemu teleinformatycznego, o którym mowa w art. 3 pkt 3 ustawy z dnia 17 lutego 2005 r. o informatyzacji działalności podmiotów realizujących zadania publiczne,</w:t>
      </w:r>
      <w:r w:rsidR="001869BB" w:rsidRPr="00555E90">
        <w:t xml:space="preserve"> </w:t>
      </w:r>
      <w:r w:rsidRPr="00555E90">
        <w:t>przy czym w ww. ustawie brak jest szczegółowych regulacji w zakresie jakiegokolwiek konkretnego systemu teleinformatycznego. Przepis art. 177 ust. 2 ustawy z dnia 9 czerwca 2022 r. o wspieraniu i resocjalizacji nieletnich należy zatem traktować jako wskazanie możliwości korzystania z dowolnego systemu teleinformatycznego, o ile będzie spełniał wymogi określone w</w:t>
      </w:r>
      <w:r w:rsidR="00190453" w:rsidRPr="00555E90">
        <w:t> </w:t>
      </w:r>
      <w:r w:rsidRPr="00555E90">
        <w:t xml:space="preserve">ustawie z dnia 17 lutego 2005 r. o informatyzacji działalności podmiotów realizujących zadania publiczne oraz wpisywał się w cel określony w przepisie art. 177 ust. 2 ustawy z dnia 9 czerwca 2022 r. o wspieraniu i resocjalizacji nieletnich. System teleinformatyczny, o którym mowa w art. 44f ustawy – Prawo oświatowe, warunki </w:t>
      </w:r>
      <w:r w:rsidR="00190453" w:rsidRPr="00555E90">
        <w:t xml:space="preserve">te </w:t>
      </w:r>
      <w:r w:rsidRPr="00555E90">
        <w:t>spełnia.</w:t>
      </w:r>
    </w:p>
    <w:p w14:paraId="147D2997" w14:textId="6FB7EA66" w:rsidR="00D34EF9" w:rsidRPr="00555E90" w:rsidRDefault="00D34EF9" w:rsidP="008555AE">
      <w:pPr>
        <w:spacing w:line="360" w:lineRule="auto"/>
        <w:jc w:val="both"/>
      </w:pPr>
      <w:r w:rsidRPr="00555E90">
        <w:t>W projekcie określono także źródło pozyskania poszczególnych danych oraz zakres danych, do których poszczególne grupy użytkowników systemu mają dostęp w ramach dostępu do systemu teleinformatycznego</w:t>
      </w:r>
      <w:r w:rsidR="00A50DB8" w:rsidRPr="00555E90">
        <w:t xml:space="preserve">, ponadto zapewniono dla niektórych grup możliwość wprowadzania tych </w:t>
      </w:r>
      <w:r w:rsidR="00A50DB8" w:rsidRPr="00555E90">
        <w:lastRenderedPageBreak/>
        <w:t xml:space="preserve">danych, ich </w:t>
      </w:r>
      <w:r w:rsidRPr="00555E90">
        <w:t>modyfik</w:t>
      </w:r>
      <w:r w:rsidR="00A50DB8" w:rsidRPr="00555E90">
        <w:t>acji i usuwania</w:t>
      </w:r>
      <w:r w:rsidRPr="00555E90">
        <w:t>. Co do zasady można wyróżnić trzy kategorie danych wprowadzanych do systemu: dane dotyczące nieletniego i jego rodziców, dane dotyczące osób, które uzyskały dostęp do systemu, dane niebędące danymi osobowymi. Dane dotyczące nieletniego i jego rodziców są pozyskiwane z orzeczenia o</w:t>
      </w:r>
      <w:r w:rsidR="00190453" w:rsidRPr="00555E90">
        <w:t> </w:t>
      </w:r>
      <w:r w:rsidRPr="00555E90">
        <w:t>umieszczeniu nieletniego w młodzieżowym ośrodku wychowawczym, wniosku sędziego o</w:t>
      </w:r>
      <w:r w:rsidR="00190453" w:rsidRPr="00555E90">
        <w:t> </w:t>
      </w:r>
      <w:r w:rsidRPr="00555E90">
        <w:t xml:space="preserve">skierowanie nieletniego do młodzieżowego ośrodka wychowawczego oraz dokumentacji dołączonej do wniosku. Dokumenty te komisja do spraw kierowania nieletnich do młodzieżowego ośrodka wychowawczego, zgodnie z ustawą z dnia 9 czerwca 2022 r. o wspieraniu i resocjalizacji nieletnich oraz aktów wykonawczych do niej, w szczególności na podstawie § 7 ust. 3 rozporządzenia Ministra Sprawiedliwości z dnia 27 grudnia 2022 r. w sprawie komisji do spraw kierowania nieletnich do młodzieżowego ośrodka wychowawczego oraz trybu kierowania, przenoszenia i zwalniania nieletnich z młodzieżowych ośrodków wychowawczych (Dz. U. </w:t>
      </w:r>
      <w:r w:rsidR="00777681" w:rsidRPr="00555E90">
        <w:t xml:space="preserve">z 2023 r. </w:t>
      </w:r>
      <w:r w:rsidRPr="00555E90">
        <w:t xml:space="preserve">poz. 139), otrzymuje od sądu, który wydał orzeczenie. Następnie, po wystawieniu skierowania, komisja przekazuje ww. dokumentację do młodzieżowego ośrodka wychowawczego. </w:t>
      </w:r>
      <w:r w:rsidR="00190453" w:rsidRPr="00555E90">
        <w:t xml:space="preserve">Ponadto komisja otrzymuje także wnioski o przeniesienie nieletniego do innego młodzieżowego ośrodka wychowawczego, o którym mowa w art. 181 ustawy z dnia 9 czerwca 2022 r. o wspieraniu i resocjalizacji nieletnich, zaś dokumentację przebiegu nauczania, wychowania i opieki nieletniego przebywającego w ośrodku posiada dyrektor młodzieżowego ośrodka wychowawczego. </w:t>
      </w:r>
      <w:r w:rsidRPr="00555E90">
        <w:t>Natomiast w przypadku danych osób, które uzyskały dostęp do systemu teleinformatycznego</w:t>
      </w:r>
      <w:r w:rsidR="00190453" w:rsidRPr="00555E90">
        <w:t>, należy wskazać, że</w:t>
      </w:r>
      <w:r w:rsidRPr="00555E90">
        <w:t xml:space="preserve"> będą to wyłącznie dane pozyskane z wniosków o</w:t>
      </w:r>
      <w:r w:rsidR="00190453" w:rsidRPr="00555E90">
        <w:t> </w:t>
      </w:r>
      <w:r w:rsidRPr="00555E90">
        <w:t xml:space="preserve">udzielenie dostępu do </w:t>
      </w:r>
      <w:r w:rsidR="00190453" w:rsidRPr="00555E90">
        <w:t xml:space="preserve">tego </w:t>
      </w:r>
      <w:r w:rsidRPr="00555E90">
        <w:t>systemu, wprowadzone do systemu po pozytywnym rozpatrzeniu wniosków o udzielenie dostępu zgodnie z art. 44f ust. 7</w:t>
      </w:r>
      <w:r w:rsidR="00190453" w:rsidRPr="00555E90">
        <w:t>–</w:t>
      </w:r>
      <w:r w:rsidRPr="00555E90">
        <w:t xml:space="preserve">9 ustawy – Prawo oświatowe, przez </w:t>
      </w:r>
      <w:r w:rsidR="00A50DB8" w:rsidRPr="00555E90">
        <w:t>ministra właściwego do spraw oświaty i wychowania</w:t>
      </w:r>
      <w:r w:rsidRPr="00555E90">
        <w:t>. W projekcie przewidziano</w:t>
      </w:r>
      <w:r w:rsidR="00A50DB8" w:rsidRPr="00555E90">
        <w:t xml:space="preserve"> także</w:t>
      </w:r>
      <w:r w:rsidRPr="00555E90">
        <w:t xml:space="preserve"> rozwiąza</w:t>
      </w:r>
      <w:r w:rsidR="00A50DB8" w:rsidRPr="00555E90">
        <w:t>nia</w:t>
      </w:r>
      <w:r w:rsidRPr="00555E90">
        <w:t xml:space="preserve"> w zakresie terminów wprowadzania poszczególnych kategorii danych do systemu teleinformatycznego</w:t>
      </w:r>
      <w:r w:rsidR="00A50DB8" w:rsidRPr="00555E90">
        <w:t>. Jako zasadę przyjęto, że dane są wprowadzane do systemu teleinformatycznego, modyfikowane i usuwane z tego systemu w terminie 14 dni od dnia zaistnienia stanu faktycznego stanowiącego podstawę wprowadzenia, zmiany lub usunięcia tych danych. Jedynie w przypadku danych, o których mowa w art. 44f ust. 17 pkt 2 i 3 ustawy – Prawo oświatowe (dane dotyczące nieletniego i jego rodziców), wskazano, że jeżeli dane te są wprowadzane do systemu przez członków komisji do spraw kierowania nieletnich do młodzieżowego ośrodka wychowawczego i osoby zapewniające obsługę organizacyjną i biurową tej komisji, to powinny zostać wprowadzone do systemu nie później niż do dnia wydania skierowania dla nieletniego do odpowiedniego młodzieżowego ośrodka wychowawczego. Rozwiązania takie zapewnią aktualność danych zgromadzonych w systemie, co będzie miało pozytywny wpływ na realizację celów systemu teleinformatycznego.</w:t>
      </w:r>
    </w:p>
    <w:p w14:paraId="32742FF9" w14:textId="77777777" w:rsidR="00D34EF9" w:rsidRPr="00555E90" w:rsidRDefault="00D34EF9" w:rsidP="008555AE">
      <w:pPr>
        <w:spacing w:line="360" w:lineRule="auto"/>
        <w:jc w:val="both"/>
      </w:pPr>
    </w:p>
    <w:p w14:paraId="366F1C93" w14:textId="14DD4E13" w:rsidR="00D34EF9" w:rsidRPr="00555E90" w:rsidRDefault="00D34EF9" w:rsidP="008555AE">
      <w:pPr>
        <w:spacing w:line="360" w:lineRule="auto"/>
        <w:jc w:val="both"/>
      </w:pPr>
      <w:r w:rsidRPr="00555E90">
        <w:lastRenderedPageBreak/>
        <w:t>Ponadto w projekcie określono długość okresów przechowywania danych w systemie teleinformatycznym. I tak, zgodnie z art. 44f ust. 1</w:t>
      </w:r>
      <w:r w:rsidR="00A50DB8" w:rsidRPr="00555E90">
        <w:t>9</w:t>
      </w:r>
      <w:r w:rsidRPr="00555E90">
        <w:t xml:space="preserve">, dane nieletnich i ich rodziców są przechowywane w systemie teleinformatycznym nie dłużej niż do dnia 30 września </w:t>
      </w:r>
      <w:r w:rsidR="00190453" w:rsidRPr="00555E90">
        <w:t xml:space="preserve">roku </w:t>
      </w:r>
      <w:r w:rsidRPr="00555E90">
        <w:t xml:space="preserve">następującego po ostatnim dniu roku szkolnego, w którym nieletni ukończył 18 rok życia, </w:t>
      </w:r>
      <w:r w:rsidR="00B2676A" w:rsidRPr="00555E90">
        <w:br/>
      </w:r>
      <w:r w:rsidRPr="00555E90">
        <w:t>a w</w:t>
      </w:r>
      <w:r w:rsidR="00190453" w:rsidRPr="00555E90">
        <w:t> </w:t>
      </w:r>
      <w:r w:rsidRPr="00555E90">
        <w:t>przypadku, o którym mowa w art. 184 ustawy z dnia 9 czerwca 2022 r. o wspieraniu i</w:t>
      </w:r>
      <w:r w:rsidR="00190453" w:rsidRPr="00555E90">
        <w:t> </w:t>
      </w:r>
      <w:r w:rsidRPr="00555E90">
        <w:t>resocjalizacji nieletnich – do dnia ukończenia szkoły przez nieletniego. Przyjęte rozwiązanie wynika z konieczności uwzględnienia możliwości ukończenia danej klasy lub szkoły w</w:t>
      </w:r>
      <w:r w:rsidR="00190453" w:rsidRPr="00555E90">
        <w:t> </w:t>
      </w:r>
      <w:r w:rsidRPr="00555E90">
        <w:t>młodzieżowym ośrodku wychowawczym przez nieletniego pomimo osiągnięcia 18 roku życia, a także z konieczności zapewnienia czasu niezbędnego do przeprowadzenia procedury usunięcia lub anonimizacji danych w tym systemie</w:t>
      </w:r>
      <w:r w:rsidR="00190453" w:rsidRPr="00555E90">
        <w:t xml:space="preserve"> oraz procedury wynikającej z art. 184 ustawy z dnia 9 czerwca 2022 r. o wspieraniu i resocjalizacji nieletnich</w:t>
      </w:r>
      <w:r w:rsidRPr="00555E90">
        <w:t xml:space="preserve">. Natomiast dane osób, które uzyskały dostęp do systemu teleinformatycznego w związku z wykonywaniem swoich zadań zawodowych są przechowywane w systemie teleinformatycznym </w:t>
      </w:r>
      <w:r w:rsidR="00190453" w:rsidRPr="00555E90">
        <w:t xml:space="preserve">co do zasady </w:t>
      </w:r>
      <w:r w:rsidRPr="00555E90">
        <w:t xml:space="preserve">przez okres niezbędny do realizacji przez </w:t>
      </w:r>
      <w:r w:rsidR="00190453" w:rsidRPr="00555E90">
        <w:t xml:space="preserve">te </w:t>
      </w:r>
      <w:r w:rsidRPr="00555E90">
        <w:t>osoby działań, o których mowa w ust. 1 i 2</w:t>
      </w:r>
      <w:r w:rsidR="00190453" w:rsidRPr="00555E90">
        <w:t>, tj. do dnia cofnięcia dostępu do systemu. Jedynie dane dotyczące imienia i nazwiska będą przechowywane w systemie teleinformatycznym przez okres niezbędny do realizacji w systemie działań, o których mowa w ust. 1 i 2</w:t>
      </w:r>
      <w:r w:rsidR="00A50DB8" w:rsidRPr="00555E90">
        <w:t>, gdyż jest to podyktowane względami technicznymi i wynika z konieczności zachowania możliwości weryfikacji wprowadzonych danych (odtworzenie operacji na danych), np. w celu wykrycia błędu</w:t>
      </w:r>
      <w:r w:rsidR="00190453" w:rsidRPr="00555E90">
        <w:t>.</w:t>
      </w:r>
    </w:p>
    <w:p w14:paraId="24CB426F" w14:textId="1E2F0F0E" w:rsidR="00D34EF9" w:rsidRPr="00555E90" w:rsidRDefault="00D34EF9" w:rsidP="008555AE">
      <w:pPr>
        <w:spacing w:line="360" w:lineRule="auto"/>
        <w:jc w:val="both"/>
      </w:pPr>
      <w:r w:rsidRPr="00555E90">
        <w:t xml:space="preserve">W systemie teleinformatycznym będą również przechowywane dane niebędące danymi osobowymi, tj. dane młodzieżowych ośrodków wychowawczych, dane sądów rejonowych prowadzących postępowanie w sprawach nieletnich i dane teleadresowe kuratoriów oświaty. Dane te będą przechowywane </w:t>
      </w:r>
      <w:r w:rsidR="00190453" w:rsidRPr="00555E90">
        <w:t>przez czas funkcjonowania systemu teleinformatycznego</w:t>
      </w:r>
      <w:r w:rsidRPr="00555E90">
        <w:t xml:space="preserve">. </w:t>
      </w:r>
    </w:p>
    <w:p w14:paraId="25A0A523" w14:textId="061EE3DF" w:rsidR="00190453" w:rsidRPr="00555E90" w:rsidRDefault="004935CF" w:rsidP="008555AE">
      <w:pPr>
        <w:spacing w:line="360" w:lineRule="auto"/>
        <w:jc w:val="both"/>
      </w:pPr>
      <w:r w:rsidRPr="00555E90">
        <w:t xml:space="preserve">Ministerstwo Edukacji Narodowej </w:t>
      </w:r>
      <w:r w:rsidR="00190453" w:rsidRPr="00555E90">
        <w:t xml:space="preserve">wykonało ocenę skutków dla ochrony danych systemu teleinformatycznego tworzonego na potrzeby wspierania funkcjonowania publicznych </w:t>
      </w:r>
      <w:r w:rsidR="00B2676A" w:rsidRPr="00555E90">
        <w:br/>
      </w:r>
      <w:r w:rsidR="00190453" w:rsidRPr="00555E90">
        <w:t>i niepublicznych młodzieżowych ośrodków wychowawczych</w:t>
      </w:r>
      <w:r w:rsidR="00AF23BA" w:rsidRPr="00555E90">
        <w:t>.</w:t>
      </w:r>
    </w:p>
    <w:p w14:paraId="5046467F" w14:textId="77777777" w:rsidR="00D34EF9" w:rsidRPr="00555E90" w:rsidRDefault="00D34EF9" w:rsidP="008555AE">
      <w:pPr>
        <w:spacing w:line="360" w:lineRule="auto"/>
        <w:jc w:val="both"/>
      </w:pPr>
    </w:p>
    <w:p w14:paraId="49D07C28" w14:textId="5EE4D547" w:rsidR="007936ED" w:rsidRPr="00555E90" w:rsidRDefault="007936ED" w:rsidP="008555AE">
      <w:pPr>
        <w:pStyle w:val="Akapitzlist"/>
        <w:numPr>
          <w:ilvl w:val="0"/>
          <w:numId w:val="3"/>
        </w:numPr>
        <w:spacing w:line="360" w:lineRule="auto"/>
        <w:jc w:val="both"/>
      </w:pPr>
      <w:r w:rsidRPr="00555E90">
        <w:t>Zmian</w:t>
      </w:r>
      <w:r w:rsidR="006612A0" w:rsidRPr="00555E90">
        <w:t>y</w:t>
      </w:r>
      <w:r w:rsidRPr="00555E90">
        <w:t xml:space="preserve"> </w:t>
      </w:r>
      <w:r w:rsidR="006612A0" w:rsidRPr="00555E90">
        <w:rPr>
          <w:b/>
          <w:bCs/>
        </w:rPr>
        <w:t xml:space="preserve">w </w:t>
      </w:r>
      <w:r w:rsidRPr="00555E90">
        <w:rPr>
          <w:b/>
          <w:bCs/>
        </w:rPr>
        <w:t>art. 47 ust. 1 pkt 1 i 3</w:t>
      </w:r>
      <w:r w:rsidR="00E84AEA" w:rsidRPr="00555E90">
        <w:rPr>
          <w:b/>
          <w:bCs/>
        </w:rPr>
        <w:t xml:space="preserve"> </w:t>
      </w:r>
      <w:r w:rsidRPr="00555E90">
        <w:t>ustawy – Prawo oświatowe, upoważniający</w:t>
      </w:r>
      <w:r w:rsidR="009160EC" w:rsidRPr="00555E90">
        <w:t>m</w:t>
      </w:r>
      <w:r w:rsidRPr="00555E90">
        <w:t xml:space="preserve"> ministra właściwego do spraw oświaty i wychowania do wydania odpowiednio rozporządzenia </w:t>
      </w:r>
      <w:r w:rsidR="009160EC" w:rsidRPr="00555E90">
        <w:br/>
      </w:r>
      <w:r w:rsidRPr="00555E90">
        <w:t>w sprawie podstawy programowej wychowania przedszkolnego i podstawy programowej kształcenia ogólnego dla poszczególnych typów szkół oraz w sprawie ramowych planów nauczania dla publicznych szkół</w:t>
      </w:r>
      <w:r w:rsidR="009160EC" w:rsidRPr="00555E90">
        <w:t xml:space="preserve">; </w:t>
      </w:r>
      <w:r w:rsidR="006612A0" w:rsidRPr="00555E90">
        <w:t>zmiana w</w:t>
      </w:r>
      <w:r w:rsidRPr="00555E90">
        <w:t xml:space="preserve"> </w:t>
      </w:r>
      <w:r w:rsidR="00495684" w:rsidRPr="00555E90">
        <w:rPr>
          <w:b/>
          <w:bCs/>
        </w:rPr>
        <w:t>art. 47 ust. 1a</w:t>
      </w:r>
      <w:r w:rsidR="00495684" w:rsidRPr="00555E90">
        <w:t xml:space="preserve"> </w:t>
      </w:r>
      <w:r w:rsidR="00E84AEA" w:rsidRPr="00555E90">
        <w:rPr>
          <w:b/>
          <w:bCs/>
        </w:rPr>
        <w:t>i ust. 4a</w:t>
      </w:r>
      <w:r w:rsidR="00E84AEA" w:rsidRPr="00555E90">
        <w:t xml:space="preserve"> </w:t>
      </w:r>
      <w:r w:rsidR="00495684" w:rsidRPr="00555E90">
        <w:t xml:space="preserve">ustawy – Prawo oświatowe </w:t>
      </w:r>
      <w:bookmarkStart w:id="5" w:name="_Hlk195605094"/>
      <w:r w:rsidR="00E84AEA" w:rsidRPr="00555E90">
        <w:t>upoważniający</w:t>
      </w:r>
      <w:r w:rsidR="009160EC" w:rsidRPr="00555E90">
        <w:t>m</w:t>
      </w:r>
      <w:r w:rsidR="00E84AEA" w:rsidRPr="00555E90">
        <w:t xml:space="preserve"> </w:t>
      </w:r>
      <w:r w:rsidR="00495684" w:rsidRPr="00555E90">
        <w:t xml:space="preserve">ministra właściwego do spraw kultury i ochrony dziedzictwa narodowego </w:t>
      </w:r>
      <w:r w:rsidR="009160EC" w:rsidRPr="00555E90">
        <w:br/>
      </w:r>
      <w:r w:rsidR="00495684" w:rsidRPr="00555E90">
        <w:t xml:space="preserve">w porozumieniu z ministrem właściwym do spraw oświaty i wychowania do wydania </w:t>
      </w:r>
      <w:r w:rsidR="00495684" w:rsidRPr="00555E90">
        <w:lastRenderedPageBreak/>
        <w:t xml:space="preserve">rozporządzenia w sprawie ramowych planów nauczania dla poszczególnych typów szkół </w:t>
      </w:r>
      <w:r w:rsidR="009160EC" w:rsidRPr="00555E90">
        <w:br/>
      </w:r>
      <w:r w:rsidR="00495684" w:rsidRPr="00555E90">
        <w:t xml:space="preserve">i placówek artystycznych </w:t>
      </w:r>
    </w:p>
    <w:bookmarkEnd w:id="5"/>
    <w:p w14:paraId="5E37F454" w14:textId="55758E7A" w:rsidR="007936ED" w:rsidRPr="00555E90" w:rsidRDefault="007936ED" w:rsidP="008555AE">
      <w:pPr>
        <w:spacing w:line="360" w:lineRule="auto"/>
        <w:jc w:val="both"/>
      </w:pPr>
      <w:r w:rsidRPr="00555E90">
        <w:t xml:space="preserve">W związku ze zmianą definicji podstawy programowej wychowania przedszkolnego oraz podstawy programowej kształcenia ogólnego dla poszczególnych typów szkół, a także określeniem definicji </w:t>
      </w:r>
      <w:r w:rsidR="009510BD" w:rsidRPr="00555E90">
        <w:t xml:space="preserve">ramowego planu </w:t>
      </w:r>
      <w:r w:rsidRPr="00555E90">
        <w:t xml:space="preserve">nauczania konieczne są zmiany w art. 47 ust. 1 pkt 1 i 3 ustawy – Prawo oświatowe, umożliwiające wydanie rozporządzeń z uwzględnieniem nowego </w:t>
      </w:r>
      <w:r w:rsidR="009510BD" w:rsidRPr="00555E90">
        <w:t xml:space="preserve">schematu </w:t>
      </w:r>
      <w:r w:rsidRPr="00555E90">
        <w:t xml:space="preserve">podstawy programowej wychowania przedszkolnego i podstawy programowej kształcenia ogólnego oraz </w:t>
      </w:r>
      <w:r w:rsidR="009510BD" w:rsidRPr="00555E90">
        <w:t>dodawanej w projekcie ustawy definicji ramowego planu nauczania</w:t>
      </w:r>
      <w:r w:rsidRPr="00555E90">
        <w:t>.</w:t>
      </w:r>
    </w:p>
    <w:p w14:paraId="4FB22475" w14:textId="19E7CBA5" w:rsidR="00E84AEA" w:rsidRPr="00555E90" w:rsidRDefault="00E84AEA" w:rsidP="008555AE">
      <w:pPr>
        <w:spacing w:line="360" w:lineRule="auto"/>
        <w:jc w:val="both"/>
      </w:pPr>
      <w:r w:rsidRPr="00555E90">
        <w:t>Dodatkowo zmieniane upoważnienie ustawowe do określenia przez ministra właściwego do spraw oświaty i wychowania podstawy programowej kształcenia ogólnego uwzględnia możliwość określenia wyodrębnionych w ramach danych zajęć edukacyjnych modułów tematycznych</w:t>
      </w:r>
      <w:r w:rsidR="0009525D" w:rsidRPr="00555E90">
        <w:t>,</w:t>
      </w:r>
      <w:r w:rsidRPr="00555E90">
        <w:t xml:space="preserve"> fakultatywnych efektów uczenia się, a także fakultatywnych zajęć edukacyjnych. Brak takiej możliwości w obowiązujących przepisach utrudnia opracowanie podstawy programowej </w:t>
      </w:r>
      <w:r w:rsidR="00E15356" w:rsidRPr="00555E90">
        <w:br/>
      </w:r>
      <w:r w:rsidRPr="00555E90">
        <w:t xml:space="preserve">z uwzględnianiem interdyscyplinarnego charakteru wybranych zagadnień lub potrzeby określenia dodatkowych osiągnięć lub efektów uczenia się możliwych do realizacji w ramach wymiaru godzin danych zajęć edukacyjnych określonego w ramowych planach nauczania. Możliwość taką przewidziano w dodawanym </w:t>
      </w:r>
      <w:r w:rsidRPr="00555E90">
        <w:rPr>
          <w:b/>
          <w:bCs/>
        </w:rPr>
        <w:t xml:space="preserve">art. 47 ust. </w:t>
      </w:r>
      <w:r w:rsidR="0009525D" w:rsidRPr="00555E90">
        <w:rPr>
          <w:b/>
          <w:bCs/>
        </w:rPr>
        <w:t>3a</w:t>
      </w:r>
      <w:r w:rsidRPr="00555E90">
        <w:t xml:space="preserve">. </w:t>
      </w:r>
    </w:p>
    <w:p w14:paraId="71543103" w14:textId="65BF56E6" w:rsidR="00495684" w:rsidRPr="00555E90" w:rsidRDefault="00495684" w:rsidP="008555AE">
      <w:pPr>
        <w:spacing w:line="360" w:lineRule="auto"/>
        <w:jc w:val="both"/>
      </w:pPr>
      <w:r w:rsidRPr="00555E90">
        <w:t xml:space="preserve">Powyższe zmiany </w:t>
      </w:r>
      <w:r w:rsidR="00F62F35" w:rsidRPr="00555E90">
        <w:t xml:space="preserve">będą </w:t>
      </w:r>
      <w:r w:rsidRPr="00555E90">
        <w:t xml:space="preserve">dotyczyć również zmiany upoważnienia ustawowego dla ministra właściwego do spraw kultury i ochrony dziedzictwa narodowego, który w porozumieniu </w:t>
      </w:r>
      <w:r w:rsidR="00D51293" w:rsidRPr="00555E90">
        <w:br/>
      </w:r>
      <w:r w:rsidRPr="00555E90">
        <w:t xml:space="preserve">z ministrem właściwym do spraw oświaty i wychowania wydaje rozporządzenie w sprawie ramowych planów nauczania dla poszczególnych typów szkół i placówek artystycznych – stąd zmiana </w:t>
      </w:r>
      <w:r w:rsidRPr="00555E90">
        <w:rPr>
          <w:b/>
          <w:bCs/>
        </w:rPr>
        <w:t>art. 47 ust. 1a</w:t>
      </w:r>
      <w:r w:rsidRPr="00555E90">
        <w:t xml:space="preserve"> ustawy – Prawo oświatowe.</w:t>
      </w:r>
      <w:r w:rsidRPr="00555E90">
        <w:tab/>
      </w:r>
    </w:p>
    <w:p w14:paraId="1E6AF151" w14:textId="0D9FA27F" w:rsidR="008029C3" w:rsidRPr="00555E90" w:rsidRDefault="00411B4A" w:rsidP="008555AE">
      <w:pPr>
        <w:spacing w:line="360" w:lineRule="auto"/>
        <w:jc w:val="both"/>
      </w:pPr>
      <w:r w:rsidRPr="00555E90">
        <w:t xml:space="preserve">Projekt ustawy obejmuje także zmianę polegającą na doprecyzowaniu </w:t>
      </w:r>
      <w:r w:rsidRPr="00555E90">
        <w:rPr>
          <w:b/>
          <w:bCs/>
        </w:rPr>
        <w:t>art. 47 ust. 4 i 4a</w:t>
      </w:r>
      <w:r w:rsidRPr="00555E90">
        <w:t xml:space="preserve"> ustawy – Prawo oświatowe. Dzięki proponowanej zmianie minister właściwy do spraw oświaty </w:t>
      </w:r>
      <w:r w:rsidRPr="00555E90">
        <w:br/>
        <w:t xml:space="preserve">i wychowania będzie mógł określić przypadki, w których uczniowi można przedłużyć lub skrócić okres nauki w szkole (zamiast dotychczasowego określenia „przedłużyć oraz skrócić okres nauki w szkole ...”). W stosunku do szkół artystycznych w proponowanej zmianie umożliwia się ministrowi właściwemu do spraw kultury i ochrony dziedzictwa narodowego określenie jedynie przypadków, w których uczniowi można przedłużyć okres nauki w szkole artystycznej (zamiast dotychczasowego określenia „przedłużyć oraz skrócić okres nauki w szkole artystycznej …”). </w:t>
      </w:r>
      <w:r w:rsidR="00B2676A" w:rsidRPr="00555E90">
        <w:br/>
      </w:r>
      <w:r w:rsidRPr="00555E90">
        <w:t xml:space="preserve">W dotychczasowej praktyce uwzględniającej specyfikę kształcenia w szkołach artystycznych </w:t>
      </w:r>
      <w:r w:rsidR="00B2676A" w:rsidRPr="00555E90">
        <w:br/>
      </w:r>
      <w:r w:rsidRPr="00555E90">
        <w:t xml:space="preserve">w przepisach wykonawczych określano jedynie takie właśnie przypadki (np. § 4 rozporządzenia Ministra Kultury i Dziedzictwa Narodowego z dnia 16 maja 2023 r. w sprawie ramowych planów nauczania w publicznych szkołach i placówkach artystycznych (Dz. U. poz. 1012, z późn. zm.)). </w:t>
      </w:r>
    </w:p>
    <w:p w14:paraId="6AD7C3D9" w14:textId="77777777" w:rsidR="00A4227C" w:rsidRPr="00555E90" w:rsidRDefault="00A4227C" w:rsidP="008555AE">
      <w:pPr>
        <w:spacing w:line="360" w:lineRule="auto"/>
        <w:jc w:val="both"/>
        <w:rPr>
          <w:b/>
          <w:bCs/>
          <w:spacing w:val="-2"/>
        </w:rPr>
      </w:pPr>
    </w:p>
    <w:p w14:paraId="7BA6C05C" w14:textId="77777777" w:rsidR="007936ED" w:rsidRPr="00555E90" w:rsidRDefault="007936ED" w:rsidP="008555AE">
      <w:pPr>
        <w:pStyle w:val="Akapitzlist"/>
        <w:numPr>
          <w:ilvl w:val="0"/>
          <w:numId w:val="3"/>
        </w:numPr>
        <w:spacing w:line="360" w:lineRule="auto"/>
        <w:jc w:val="both"/>
      </w:pPr>
      <w:r w:rsidRPr="00555E90">
        <w:lastRenderedPageBreak/>
        <w:t>Zmiany w zakresie nadzoru pedagogicznego</w:t>
      </w:r>
    </w:p>
    <w:p w14:paraId="02AD0D85" w14:textId="77777777" w:rsidR="007936ED" w:rsidRPr="00555E90" w:rsidRDefault="007936ED" w:rsidP="008555AE">
      <w:pPr>
        <w:pStyle w:val="Akapitzlist"/>
        <w:numPr>
          <w:ilvl w:val="0"/>
          <w:numId w:val="35"/>
        </w:numPr>
        <w:spacing w:line="360" w:lineRule="auto"/>
        <w:jc w:val="both"/>
      </w:pPr>
      <w:r w:rsidRPr="00555E90">
        <w:t xml:space="preserve">Rezygnacja z obowiązku opiniowania przez kuratora oświaty arkuszy organizacji publicznych szkół i placówek </w:t>
      </w:r>
    </w:p>
    <w:p w14:paraId="43EC521A" w14:textId="5738404A" w:rsidR="007936ED" w:rsidRPr="00555E90" w:rsidRDefault="007936ED" w:rsidP="008555AE">
      <w:pPr>
        <w:spacing w:line="360" w:lineRule="auto"/>
        <w:jc w:val="both"/>
      </w:pPr>
      <w:r w:rsidRPr="00555E90">
        <w:t xml:space="preserve">Kurator oświaty, działając na podstawie art. 51 ust. 1 pkt 12 ustawy – Prawo oświatowe, opiniuje arkusze organizacji publicznych przedszkoli, szkół i placówek w zakresie ich zgodności </w:t>
      </w:r>
      <w:r w:rsidR="009160EC" w:rsidRPr="00555E90">
        <w:br/>
      </w:r>
      <w:r w:rsidRPr="00555E90">
        <w:t>z przepisami prawa, przedstawi</w:t>
      </w:r>
      <w:r w:rsidR="005C0E01" w:rsidRPr="00555E90">
        <w:t>a</w:t>
      </w:r>
      <w:r w:rsidRPr="00555E90">
        <w:t xml:space="preserve">ne przez organy prowadzące publiczne przedszkola, szkoły </w:t>
      </w:r>
      <w:r w:rsidR="009160EC" w:rsidRPr="00555E90">
        <w:br/>
      </w:r>
      <w:r w:rsidRPr="00555E90">
        <w:t xml:space="preserve">i placówki przed ich zatwierdzeniem. </w:t>
      </w:r>
    </w:p>
    <w:p w14:paraId="5C167E6C" w14:textId="2050D088" w:rsidR="007936ED" w:rsidRPr="00555E90" w:rsidRDefault="007936ED" w:rsidP="008555AE">
      <w:pPr>
        <w:spacing w:line="360" w:lineRule="auto"/>
        <w:jc w:val="both"/>
      </w:pPr>
      <w:r w:rsidRPr="00555E90">
        <w:t xml:space="preserve">Głównym zadaniem kuratora oświaty jest nadzór nad jakością kształcenia. Ograniczenie liczby zadań administracyjnych, takich jak opiniowanie arkuszy, pozwoli kuratorowi oświaty skupić się na działaniach bezpośrednio wpływających na poprawę jakości edukacji. Opiniowanie arkuszy </w:t>
      </w:r>
      <w:r w:rsidR="009160EC" w:rsidRPr="00555E90">
        <w:br/>
      </w:r>
      <w:r w:rsidRPr="00555E90">
        <w:t>w kwie</w:t>
      </w:r>
      <w:r w:rsidR="00F62F35" w:rsidRPr="00555E90">
        <w:t>tniu</w:t>
      </w:r>
      <w:r w:rsidRPr="00555E90">
        <w:t xml:space="preserve"> i maj</w:t>
      </w:r>
      <w:r w:rsidR="00F62F35" w:rsidRPr="00555E90">
        <w:t>u</w:t>
      </w:r>
      <w:r w:rsidRPr="00555E90">
        <w:t xml:space="preserve"> jest nieefektywne, zwłaszcza w przypadku szkół ponadpodstawowych. Ostateczna organizacja pracy tych szkół zależy bowiem od wyników postępowania rekrutacyjnego (zmiany liczby uczniów w oddziale), co prowadzi do konieczności wprowadzania zmian we wrześniu, a nawet po 30 września. W efekcie proces opiniowania musi być powtarzany, co generuje dodatkowe obciążenia administracyjne.</w:t>
      </w:r>
    </w:p>
    <w:p w14:paraId="3201C6D9" w14:textId="3F28BB4B" w:rsidR="006612A0" w:rsidRPr="00555E90" w:rsidRDefault="00F62F35" w:rsidP="008555AE">
      <w:pPr>
        <w:spacing w:line="360" w:lineRule="auto"/>
        <w:jc w:val="both"/>
      </w:pPr>
      <w:r w:rsidRPr="00555E90">
        <w:rPr>
          <w:spacing w:val="-2"/>
        </w:rPr>
        <w:t>W związku z powyższym</w:t>
      </w:r>
      <w:r w:rsidR="006612A0" w:rsidRPr="00555E90">
        <w:rPr>
          <w:spacing w:val="-2"/>
        </w:rPr>
        <w:t xml:space="preserve"> proponuje się </w:t>
      </w:r>
      <w:r w:rsidR="006612A0" w:rsidRPr="00555E90">
        <w:rPr>
          <w:b/>
          <w:bCs/>
          <w:spacing w:val="-2"/>
        </w:rPr>
        <w:t>w art. 51 ust. 1</w:t>
      </w:r>
      <w:r w:rsidR="006612A0" w:rsidRPr="00555E90">
        <w:rPr>
          <w:spacing w:val="-2"/>
        </w:rPr>
        <w:t xml:space="preserve"> ustawy – Prawo oświatowe</w:t>
      </w:r>
      <w:r w:rsidR="006612A0" w:rsidRPr="00555E90" w:rsidDel="007B2FF8">
        <w:rPr>
          <w:spacing w:val="-2"/>
        </w:rPr>
        <w:t xml:space="preserve"> </w:t>
      </w:r>
      <w:r w:rsidR="00E84AEA" w:rsidRPr="00555E90">
        <w:t xml:space="preserve">uchylenie </w:t>
      </w:r>
      <w:r w:rsidR="006612A0" w:rsidRPr="00555E90">
        <w:rPr>
          <w:b/>
          <w:bCs/>
          <w:spacing w:val="-2"/>
        </w:rPr>
        <w:t>pkt 12</w:t>
      </w:r>
      <w:r w:rsidR="006612A0" w:rsidRPr="00555E90">
        <w:rPr>
          <w:spacing w:val="-2"/>
        </w:rPr>
        <w:t xml:space="preserve"> dotyczącego zadania kuratorów oświaty w zakresie opiniowania arkuszy organizacji publicznych szkół i placówek w zakresie ich zgodności z przepisami.</w:t>
      </w:r>
      <w:r w:rsidR="00DF2C98" w:rsidRPr="00555E90">
        <w:t xml:space="preserve"> Zmianę w tym zakresie postulują również kuratorzy oświaty, którzy dostrzegli potrzebę usprawnienia procesu organizacji pracy szkół </w:t>
      </w:r>
      <w:r w:rsidR="009160EC" w:rsidRPr="00555E90">
        <w:br/>
      </w:r>
      <w:r w:rsidR="00DF2C98" w:rsidRPr="00555E90">
        <w:t>i placówek.</w:t>
      </w:r>
    </w:p>
    <w:p w14:paraId="69ADFDF5" w14:textId="0015117B" w:rsidR="00DF2C98" w:rsidRPr="00555E90" w:rsidRDefault="007936ED" w:rsidP="008555AE">
      <w:pPr>
        <w:spacing w:line="360" w:lineRule="auto"/>
        <w:jc w:val="both"/>
      </w:pPr>
      <w:r w:rsidRPr="00555E90">
        <w:t xml:space="preserve">Po zmianach arkusze organizacji oraz ich aktualizacje będą zatwierdzane wyłącznie przez organ prowadzący, bez konieczności opiniowania przez kuratora oświaty. </w:t>
      </w:r>
      <w:r w:rsidR="00DF2C98" w:rsidRPr="00555E90">
        <w:t xml:space="preserve">Nie oznacza to braku kontroli kuratora nad organizacją pracy szkoły. Przepisy </w:t>
      </w:r>
      <w:r w:rsidR="005C0E01" w:rsidRPr="00555E90">
        <w:t>ustawy – P</w:t>
      </w:r>
      <w:r w:rsidR="00DF2C98" w:rsidRPr="00555E90">
        <w:t>raw</w:t>
      </w:r>
      <w:r w:rsidR="005C0E01" w:rsidRPr="00555E90">
        <w:t>o</w:t>
      </w:r>
      <w:r w:rsidR="00DF2C98" w:rsidRPr="00555E90">
        <w:t xml:space="preserve"> oświatowe zawierają mechanizmy prawne dające kuratorowi oświaty uprawnienia do egzekwowania przestrzegania przepisów prawa oświatowego przez organ prowadzący szkołę. Do zadań kuratora oświaty należy m.in. nadzór nad szkołami w zakresie realizacji podstaw programowych i ramowych planów nauczania. Ponadto w przypadku stwierdzenia uchybień w pracy szkoły, które to uchybienia mogą być naprawione tylko przy udziale organu prowadzącego, kurator oświaty posiada kompetencje do wydawania organowi prowadzącemu szkołę zaleceń wynikających z czynności nadzoru. Organ sprawujący nadzór pedagogiczny może także w drodze decyzji polecić organowi prowadzącemu usunięcie uchybień, jeżeli prowadzi on działalność z naruszeniem przepisów</w:t>
      </w:r>
      <w:r w:rsidR="00411B4A" w:rsidRPr="00555E90">
        <w:t xml:space="preserve"> prawa oświatowego</w:t>
      </w:r>
      <w:r w:rsidR="00DF2C98" w:rsidRPr="00555E90">
        <w:t xml:space="preserve">. Natomiast w przypadku gdy jednostka samorządu terytorialnego nie usunie uchybień wynikłych z naruszenia przepisów </w:t>
      </w:r>
      <w:r w:rsidR="00B2676A" w:rsidRPr="00555E90">
        <w:t>prawa oświatowego</w:t>
      </w:r>
      <w:r w:rsidR="00DF2C98" w:rsidRPr="00555E90">
        <w:t xml:space="preserve">, ustawodawca nałożył na organ sprawujący nadzór pedagogiczny obowiązek zawiadomienia o tym fakcie właściwego wojewody. </w:t>
      </w:r>
    </w:p>
    <w:p w14:paraId="6502672A" w14:textId="6EA74FB4" w:rsidR="006612A0" w:rsidRPr="00555E90" w:rsidRDefault="007936ED" w:rsidP="008555AE">
      <w:pPr>
        <w:spacing w:line="360" w:lineRule="auto"/>
        <w:jc w:val="both"/>
        <w:rPr>
          <w:spacing w:val="-2"/>
        </w:rPr>
      </w:pPr>
      <w:r w:rsidRPr="00555E90">
        <w:rPr>
          <w:spacing w:val="-2"/>
        </w:rPr>
        <w:lastRenderedPageBreak/>
        <w:t xml:space="preserve">Konsekwencją ww. zmiany jest </w:t>
      </w:r>
      <w:r w:rsidR="006612A0" w:rsidRPr="00555E90">
        <w:rPr>
          <w:spacing w:val="-2"/>
        </w:rPr>
        <w:t xml:space="preserve">także </w:t>
      </w:r>
      <w:r w:rsidRPr="00555E90">
        <w:rPr>
          <w:spacing w:val="-2"/>
        </w:rPr>
        <w:t xml:space="preserve">konieczność zmiany </w:t>
      </w:r>
      <w:r w:rsidRPr="00555E90">
        <w:rPr>
          <w:b/>
          <w:bCs/>
          <w:spacing w:val="-2"/>
        </w:rPr>
        <w:t>art. 110 ust. 3</w:t>
      </w:r>
      <w:r w:rsidRPr="00555E90">
        <w:rPr>
          <w:spacing w:val="-2"/>
        </w:rPr>
        <w:t xml:space="preserve"> ustawy – Prawo oświatowe i wskazanie, </w:t>
      </w:r>
      <w:r w:rsidR="00F62F35" w:rsidRPr="00555E90">
        <w:rPr>
          <w:spacing w:val="-2"/>
        </w:rPr>
        <w:t>że</w:t>
      </w:r>
      <w:r w:rsidRPr="00555E90">
        <w:rPr>
          <w:spacing w:val="-2"/>
        </w:rPr>
        <w:t xml:space="preserve"> arkusz organizacji szkoły i przedszkola zatwierdza organ prowadzący </w:t>
      </w:r>
      <w:r w:rsidR="009160EC" w:rsidRPr="00555E90">
        <w:rPr>
          <w:spacing w:val="-2"/>
        </w:rPr>
        <w:br/>
      </w:r>
      <w:r w:rsidRPr="00555E90">
        <w:rPr>
          <w:spacing w:val="-2"/>
        </w:rPr>
        <w:t xml:space="preserve">i przekazuje go organowi sprawującemu nadzór pedagogiczny. </w:t>
      </w:r>
    </w:p>
    <w:p w14:paraId="03F258FE" w14:textId="23A9AEFE" w:rsidR="006612A0" w:rsidRPr="00555E90" w:rsidRDefault="006612A0" w:rsidP="008555AE">
      <w:pPr>
        <w:spacing w:line="360" w:lineRule="auto"/>
        <w:jc w:val="both"/>
        <w:rPr>
          <w:spacing w:val="-2"/>
        </w:rPr>
      </w:pPr>
      <w:r w:rsidRPr="00555E90">
        <w:rPr>
          <w:spacing w:val="-2"/>
        </w:rPr>
        <w:t>Natomiast w stosunku do szkół artystycznych proponuje się pozostawić obecną regulację wymagającą zaopiniowania arkusza przez organ sprawujący nadzór pedagogiczny.</w:t>
      </w:r>
    </w:p>
    <w:p w14:paraId="639E9ADE" w14:textId="1D6CDCF2" w:rsidR="007936ED" w:rsidRPr="00555E90" w:rsidRDefault="007936ED" w:rsidP="008555AE">
      <w:pPr>
        <w:spacing w:line="360" w:lineRule="auto"/>
        <w:jc w:val="both"/>
        <w:rPr>
          <w:spacing w:val="-2"/>
        </w:rPr>
      </w:pPr>
      <w:r w:rsidRPr="00555E90">
        <w:rPr>
          <w:spacing w:val="-2"/>
        </w:rPr>
        <w:t xml:space="preserve">Zmiany w tym zakresie </w:t>
      </w:r>
      <w:r w:rsidR="006612A0" w:rsidRPr="00555E90">
        <w:rPr>
          <w:spacing w:val="-2"/>
        </w:rPr>
        <w:t xml:space="preserve">będą miały zastosowanie do opiniowania arkuszy na </w:t>
      </w:r>
      <w:r w:rsidRPr="00555E90">
        <w:rPr>
          <w:spacing w:val="-2"/>
        </w:rPr>
        <w:t>rok szkoln</w:t>
      </w:r>
      <w:r w:rsidR="006612A0" w:rsidRPr="00555E90">
        <w:rPr>
          <w:spacing w:val="-2"/>
        </w:rPr>
        <w:t xml:space="preserve">y </w:t>
      </w:r>
      <w:r w:rsidRPr="00555E90">
        <w:rPr>
          <w:spacing w:val="-2"/>
        </w:rPr>
        <w:t xml:space="preserve">2026/2027. </w:t>
      </w:r>
    </w:p>
    <w:p w14:paraId="3141810F" w14:textId="77777777" w:rsidR="007936ED" w:rsidRPr="00555E90" w:rsidRDefault="007936ED" w:rsidP="008555AE">
      <w:pPr>
        <w:pStyle w:val="Akapitzlist"/>
        <w:spacing w:line="360" w:lineRule="auto"/>
        <w:ind w:left="360"/>
        <w:jc w:val="both"/>
      </w:pPr>
    </w:p>
    <w:p w14:paraId="3900F40B" w14:textId="1A9CE160" w:rsidR="007936ED" w:rsidRPr="00555E90" w:rsidRDefault="007936ED" w:rsidP="008555AE">
      <w:pPr>
        <w:pStyle w:val="Akapitzlist"/>
        <w:numPr>
          <w:ilvl w:val="0"/>
          <w:numId w:val="35"/>
        </w:numPr>
        <w:spacing w:line="360" w:lineRule="auto"/>
        <w:jc w:val="both"/>
      </w:pPr>
      <w:r w:rsidRPr="00555E90">
        <w:t xml:space="preserve">Doprecyzowanie kompetencji dyrektora specjalistycznej jednostki nadzoru – Centrum Edukacji Artystycznej; zmiany w </w:t>
      </w:r>
      <w:r w:rsidRPr="00555E90">
        <w:rPr>
          <w:b/>
          <w:bCs/>
        </w:rPr>
        <w:t xml:space="preserve">art. 51 ust. 1 pkt 4 lit. b i </w:t>
      </w:r>
      <w:r w:rsidR="00E84AEA" w:rsidRPr="00555E90">
        <w:rPr>
          <w:b/>
          <w:bCs/>
        </w:rPr>
        <w:t xml:space="preserve">w </w:t>
      </w:r>
      <w:r w:rsidRPr="00555E90">
        <w:rPr>
          <w:b/>
          <w:bCs/>
        </w:rPr>
        <w:t xml:space="preserve">art. 53 </w:t>
      </w:r>
      <w:r w:rsidR="00E84AEA" w:rsidRPr="00555E90">
        <w:rPr>
          <w:b/>
          <w:bCs/>
        </w:rPr>
        <w:t xml:space="preserve">(dodanie </w:t>
      </w:r>
      <w:r w:rsidRPr="00555E90">
        <w:rPr>
          <w:b/>
          <w:bCs/>
        </w:rPr>
        <w:t>ust. 1aa</w:t>
      </w:r>
      <w:r w:rsidR="00E84AEA" w:rsidRPr="00555E90">
        <w:rPr>
          <w:b/>
          <w:bCs/>
        </w:rPr>
        <w:t xml:space="preserve"> </w:t>
      </w:r>
      <w:r w:rsidR="009160EC" w:rsidRPr="00555E90">
        <w:rPr>
          <w:b/>
          <w:bCs/>
        </w:rPr>
        <w:br/>
      </w:r>
      <w:r w:rsidR="00E84AEA" w:rsidRPr="00555E90">
        <w:rPr>
          <w:b/>
          <w:bCs/>
        </w:rPr>
        <w:t xml:space="preserve">i 1ab) </w:t>
      </w:r>
      <w:r w:rsidRPr="00555E90">
        <w:t>ustawy – Prawo oświatowe</w:t>
      </w:r>
      <w:r w:rsidR="00655884" w:rsidRPr="00555E90">
        <w:t xml:space="preserve"> </w:t>
      </w:r>
    </w:p>
    <w:p w14:paraId="749F0A6E" w14:textId="062E433F" w:rsidR="007936ED" w:rsidRPr="00555E90" w:rsidRDefault="007936ED" w:rsidP="008555AE">
      <w:pPr>
        <w:spacing w:line="360" w:lineRule="auto"/>
        <w:jc w:val="both"/>
      </w:pPr>
      <w:r w:rsidRPr="00555E90">
        <w:t>W dotychczasowej praktyce, nienegowanej w szczególności przez sądy administracyjne, kompetencja ministra właściwego do spraw kultury i ochrony dziedzictwa narodowego</w:t>
      </w:r>
      <w:r w:rsidR="00411B4A" w:rsidRPr="00555E90">
        <w:t xml:space="preserve"> </w:t>
      </w:r>
      <w:r w:rsidRPr="00555E90">
        <w:t xml:space="preserve">do realizacji zadań organu wyższego stopnia w rozumieniu przepisów ustawy z dnia 14 czerwca 1960 r. – Kodeks postępowania administracyjnego (Dz. U. z 2024 r. poz. 572) w stosunku do dyrektorów szkół i placówek nadzorowanych przez ministra właściwego do spraw kultury i ochrony dziedzictwa narodowego, wymienionych w art. 53 ust. 1 ustawy – Prawo oświatowe, w sprawach skreślania uczniów tych szkół i placówek z listy uczniów, była wywodzona z przepisu art. 53 ust. 1 ustawy – Prawo oświatowe. Biorąc jednak pod uwagę, że analogiczne zadania będące w kompetencji kuratora oświaty zostały określone jako zadania odrębne od zadań nadzoru pedagogicznego (odpowiednio art. 51 ust. 1 </w:t>
      </w:r>
      <w:r w:rsidR="00655884" w:rsidRPr="00555E90">
        <w:t xml:space="preserve">pkt </w:t>
      </w:r>
      <w:r w:rsidRPr="00555E90">
        <w:t>4 lit. b ustawy – Prawo oświatowe), uzasadnione jest podobne doprecyzowanie kompetencji dyrektora specjalistycznej jednostki nadzoru – Centrum Edukacji Artystycznej.</w:t>
      </w:r>
    </w:p>
    <w:p w14:paraId="0A415346" w14:textId="1ECB44F9" w:rsidR="006612A0" w:rsidRPr="00555E90" w:rsidRDefault="007936ED" w:rsidP="008555AE">
      <w:pPr>
        <w:spacing w:line="360" w:lineRule="auto"/>
        <w:jc w:val="both"/>
        <w:rPr>
          <w:spacing w:val="-2"/>
        </w:rPr>
      </w:pPr>
      <w:r w:rsidRPr="00555E90">
        <w:rPr>
          <w:spacing w:val="-2"/>
        </w:rPr>
        <w:t>Proponuje się uzupełnienie art. 53 ustawy – Prawo oświatowe</w:t>
      </w:r>
      <w:r w:rsidRPr="00555E90" w:rsidDel="007B2FF8">
        <w:rPr>
          <w:spacing w:val="-2"/>
        </w:rPr>
        <w:t xml:space="preserve"> </w:t>
      </w:r>
      <w:r w:rsidRPr="00555E90">
        <w:rPr>
          <w:spacing w:val="-2"/>
        </w:rPr>
        <w:t xml:space="preserve">przez dodanie ust. 1aa, w którym </w:t>
      </w:r>
      <w:r w:rsidR="006612A0" w:rsidRPr="00555E90">
        <w:rPr>
          <w:spacing w:val="-2"/>
        </w:rPr>
        <w:t>określa się</w:t>
      </w:r>
      <w:r w:rsidRPr="00555E90">
        <w:rPr>
          <w:spacing w:val="-2"/>
        </w:rPr>
        <w:t xml:space="preserve">, że dyrektor specjalistycznej jednostki nadzoru – Centrum Edukacji Artystycznej wykonuje zadania organu wyższego stopnia w stosunku do dyrektorów szkół i placówek </w:t>
      </w:r>
      <w:r w:rsidR="009160EC" w:rsidRPr="00555E90">
        <w:rPr>
          <w:spacing w:val="-2"/>
        </w:rPr>
        <w:br/>
      </w:r>
      <w:r w:rsidRPr="00555E90">
        <w:rPr>
          <w:spacing w:val="-2"/>
        </w:rPr>
        <w:t xml:space="preserve">w sprawach skreślenia uczniów z listy uczniów. </w:t>
      </w:r>
    </w:p>
    <w:p w14:paraId="5D9CC8B0" w14:textId="6228282B" w:rsidR="009160EC" w:rsidRPr="00555E90" w:rsidRDefault="007936ED" w:rsidP="008555AE">
      <w:pPr>
        <w:spacing w:line="360" w:lineRule="auto"/>
        <w:jc w:val="both"/>
        <w:rPr>
          <w:spacing w:val="-2"/>
        </w:rPr>
      </w:pPr>
      <w:r w:rsidRPr="00555E90">
        <w:rPr>
          <w:spacing w:val="-2"/>
        </w:rPr>
        <w:t xml:space="preserve">Konsekwencją ww. zmiany jest konieczność uzupełnienia art. 51 ust. 1 pkt 4 lit. b ustawy – Prawo oświatowe (zadania kuratora oświaty), polegającego na dodaniu zastrzeżenia wskazującego, że </w:t>
      </w:r>
      <w:r w:rsidR="009160EC" w:rsidRPr="00555E90">
        <w:rPr>
          <w:spacing w:val="-2"/>
        </w:rPr>
        <w:br/>
      </w:r>
      <w:r w:rsidRPr="00555E90">
        <w:rPr>
          <w:spacing w:val="-2"/>
        </w:rPr>
        <w:t>w sprawach skreślenia z listy ucznia szkoły artystycznej, dyrektor specjalistycznej jednostki nadzoru (a nie kurator oświaty) wykonuje zadania organu odwoławczego od decyzji dyrektora szkoły.</w:t>
      </w:r>
    </w:p>
    <w:p w14:paraId="306611DF" w14:textId="01409E2E" w:rsidR="006612A0" w:rsidRPr="00555E90" w:rsidRDefault="006612A0" w:rsidP="008555AE">
      <w:pPr>
        <w:spacing w:line="360" w:lineRule="auto"/>
        <w:jc w:val="both"/>
        <w:rPr>
          <w:spacing w:val="-2"/>
        </w:rPr>
      </w:pPr>
      <w:r w:rsidRPr="00555E90">
        <w:t xml:space="preserve">Ponadto w </w:t>
      </w:r>
      <w:r w:rsidR="00655884" w:rsidRPr="00555E90">
        <w:t xml:space="preserve">art. 53 w </w:t>
      </w:r>
      <w:r w:rsidRPr="00555E90">
        <w:t xml:space="preserve">dodawanym ust. 1ab proponuje się, aby </w:t>
      </w:r>
      <w:r w:rsidRPr="00555E90">
        <w:rPr>
          <w:spacing w:val="-2"/>
        </w:rPr>
        <w:t xml:space="preserve">specjalistyczna jednostka nadzoru – Centrum Edukacji Artystycznej </w:t>
      </w:r>
      <w:r w:rsidRPr="00555E90">
        <w:t>mogła opracować i stosować narzędzia elektroniczne do realizacji zadań z zakresu sprawowanego nadzoru pedagogicznego</w:t>
      </w:r>
      <w:r w:rsidR="009160EC" w:rsidRPr="00555E90">
        <w:t xml:space="preserve"> </w:t>
      </w:r>
      <w:r w:rsidR="009160EC" w:rsidRPr="00555E90">
        <w:rPr>
          <w:spacing w:val="-2"/>
        </w:rPr>
        <w:t>(jest to propozycja analogiczna do zmiany w tym zakresie proponowanej w przypadku kuratora oświaty).</w:t>
      </w:r>
    </w:p>
    <w:p w14:paraId="47A8750A" w14:textId="77777777" w:rsidR="007936ED" w:rsidRPr="00555E90" w:rsidRDefault="007936ED" w:rsidP="008555AE">
      <w:pPr>
        <w:spacing w:line="360" w:lineRule="auto"/>
        <w:jc w:val="both"/>
      </w:pPr>
    </w:p>
    <w:p w14:paraId="249EC9EA" w14:textId="77777777" w:rsidR="007936ED" w:rsidRPr="00555E90" w:rsidRDefault="007936ED" w:rsidP="008555AE">
      <w:pPr>
        <w:pStyle w:val="Akapitzlist"/>
        <w:numPr>
          <w:ilvl w:val="0"/>
          <w:numId w:val="35"/>
        </w:numPr>
        <w:spacing w:line="360" w:lineRule="auto"/>
        <w:jc w:val="both"/>
      </w:pPr>
      <w:r w:rsidRPr="00555E90">
        <w:lastRenderedPageBreak/>
        <w:t>Wprowadzenie możliwości tworzenia narzędzi nadzoru pedagogicznego przez kuratora oświaty i zamieszczania ich na platformie nadzoru pedagogicznego</w:t>
      </w:r>
    </w:p>
    <w:p w14:paraId="7AB4E235" w14:textId="108DBAA8" w:rsidR="007936ED" w:rsidRPr="00555E90" w:rsidRDefault="007936ED" w:rsidP="008555AE">
      <w:pPr>
        <w:spacing w:line="360" w:lineRule="auto"/>
        <w:jc w:val="both"/>
      </w:pPr>
      <w:r w:rsidRPr="00555E90">
        <w:t xml:space="preserve">Zgodnie z art. 60 ust. 1 pkt 3 lit. a ustawy – Prawo oświatowe tylko minister właściwy do spraw oświaty i wychowania opracowuje i modyfikuje narzędzia nadzoru pedagogicznego. Arkusze kontroli zatwierdzane przez ministra właściwego do spraw oświaty i wychowania zgodnie z § 13 rozporządzenia Ministra Edukacji Narodowej z dnia 25 sierpnia 2017 r. w sprawie nadzoru pedagogicznego </w:t>
      </w:r>
      <w:hyperlink r:id="rId11" w:history="1">
        <w:r w:rsidRPr="00555E90">
          <w:t>(Dz. U. z 2024 r. poz. 15)</w:t>
        </w:r>
      </w:hyperlink>
      <w:r w:rsidRPr="00555E90">
        <w:t xml:space="preserve"> stanowią właśnie takie narzędzia nadzoru pedagogicznego. Obecnie ustawa – Prawo oświatowe nie przewiduje możliwości, aby podmiot inny niż minister właściwy do spraw oświaty i wychowania (lub placówka doskonalenia nauczycieli o zasięgu ogólnokrajowym, której ten minister powierzył zadania z zakresu nadzoru pedagogicznego zgodnie z art. 60 ust. 5 ustawy – Prawo oświatowe) mógł opracowywać narzędzia nadzoru pedagogicznego</w:t>
      </w:r>
      <w:r w:rsidR="00F62F35" w:rsidRPr="00555E90">
        <w:t>.</w:t>
      </w:r>
      <w:r w:rsidRPr="00555E90">
        <w:t xml:space="preserve"> </w:t>
      </w:r>
      <w:r w:rsidR="00F62F35" w:rsidRPr="00555E90">
        <w:t>P</w:t>
      </w:r>
      <w:r w:rsidRPr="00555E90">
        <w:t xml:space="preserve">odobnie nie przewiduje również możliwości wykorzystywania ww. platformy do innych działań czy celów niż wynikające z art. 60 ust. 1 pkt 3 ustawy – Prawo oświatowe. W celu efektywniejszego sprawowania nadzoru pedagogicznego proponuje się, aby kurator oświaty jako organ sprawujący ten nadzór, m.in. w formie kontroli, na podstawie wyników sprawowanego nadzoru pedagogicznego mógł tworzyć narzędzia tego nadzoru </w:t>
      </w:r>
      <w:r w:rsidR="009160EC" w:rsidRPr="00555E90">
        <w:br/>
      </w:r>
      <w:r w:rsidRPr="00555E90">
        <w:t>i zamieszczać je na elektronicznej platformie nadzoru pedagogicznego, o której mowa w art. 60 ust. 2 ustawy – Prawo oświatowe.</w:t>
      </w:r>
    </w:p>
    <w:p w14:paraId="743AA855" w14:textId="231034E1" w:rsidR="007936ED" w:rsidRPr="00555E90" w:rsidRDefault="007936ED" w:rsidP="008555AE">
      <w:pPr>
        <w:spacing w:line="360" w:lineRule="auto"/>
        <w:jc w:val="both"/>
        <w:rPr>
          <w:spacing w:val="-2"/>
        </w:rPr>
      </w:pPr>
      <w:r w:rsidRPr="00555E90">
        <w:rPr>
          <w:bCs/>
          <w:spacing w:val="-2"/>
        </w:rPr>
        <w:t xml:space="preserve">Proponuje się </w:t>
      </w:r>
      <w:r w:rsidRPr="00555E90">
        <w:rPr>
          <w:b/>
          <w:spacing w:val="-2"/>
        </w:rPr>
        <w:t xml:space="preserve">uzupełnienie przepisów art. 51 </w:t>
      </w:r>
      <w:r w:rsidRPr="00555E90">
        <w:rPr>
          <w:spacing w:val="-2"/>
        </w:rPr>
        <w:t>ustawy – Prawo oświatowe</w:t>
      </w:r>
      <w:r w:rsidRPr="00555E90" w:rsidDel="007B2FF8">
        <w:rPr>
          <w:bCs/>
          <w:spacing w:val="-2"/>
        </w:rPr>
        <w:t xml:space="preserve"> </w:t>
      </w:r>
      <w:r w:rsidRPr="00555E90">
        <w:rPr>
          <w:bCs/>
          <w:spacing w:val="-2"/>
        </w:rPr>
        <w:t xml:space="preserve">przez dodanie ust. 1a, który daje możliwość kuratorowi oświaty realizacji zadania opracowywania narzędzi nadzoru pedagogicznego. </w:t>
      </w:r>
    </w:p>
    <w:p w14:paraId="799C137E" w14:textId="77777777" w:rsidR="00E73EDE" w:rsidRPr="00555E90" w:rsidRDefault="00E73EDE" w:rsidP="008555AE">
      <w:pPr>
        <w:spacing w:line="360" w:lineRule="auto"/>
        <w:jc w:val="both"/>
      </w:pPr>
    </w:p>
    <w:p w14:paraId="62914DF1" w14:textId="11658DF9" w:rsidR="000979F8" w:rsidRPr="00555E90" w:rsidRDefault="007936ED" w:rsidP="008555AE">
      <w:pPr>
        <w:pStyle w:val="Akapitzlist"/>
        <w:numPr>
          <w:ilvl w:val="0"/>
          <w:numId w:val="35"/>
        </w:numPr>
        <w:spacing w:line="360" w:lineRule="auto"/>
        <w:jc w:val="both"/>
      </w:pPr>
      <w:r w:rsidRPr="00555E90">
        <w:t>Zmian</w:t>
      </w:r>
      <w:r w:rsidR="00032CBB" w:rsidRPr="00555E90">
        <w:t xml:space="preserve">y </w:t>
      </w:r>
      <w:r w:rsidRPr="00555E90">
        <w:t xml:space="preserve">w art. 60 </w:t>
      </w:r>
      <w:r w:rsidR="00032CBB" w:rsidRPr="00555E90">
        <w:t xml:space="preserve">oraz dodanie art. 60a w ustawie </w:t>
      </w:r>
      <w:r w:rsidRPr="00555E90">
        <w:t xml:space="preserve">– Prawo oświatowe </w:t>
      </w:r>
    </w:p>
    <w:p w14:paraId="3CD0CAB2" w14:textId="3713E0C7" w:rsidR="00032CBB" w:rsidRPr="00555E90" w:rsidRDefault="00E73EDE" w:rsidP="008555AE">
      <w:pPr>
        <w:spacing w:line="360" w:lineRule="auto"/>
        <w:jc w:val="both"/>
      </w:pPr>
      <w:r w:rsidRPr="00555E90">
        <w:t>W</w:t>
      </w:r>
      <w:r w:rsidR="00032CBB" w:rsidRPr="00555E90">
        <w:t xml:space="preserve"> związku z uwagą zgłoszoną w trakcie uzgodnień międzyresortowych przez Rządowe Centrum Legislacji w projekcie ustawy wprowadzono regulacje dotyczące sposobu funkcjonowania platformy nadzoru pedagogicznego. W ocenie RCL w ustawie – Prawo oświatowe brak przepisów materialnych związanych z zakresem danych gromadzonych na platformie oraz sposobem </w:t>
      </w:r>
      <w:r w:rsidRPr="00555E90">
        <w:br/>
      </w:r>
      <w:r w:rsidR="00032CBB" w:rsidRPr="00555E90">
        <w:t>i zakresem dostępu do platformy osób wymienionych w art. 60 ust. 2. W projekcie ustawy dodano art. 60a, w którym uregulowano zasady funkcjonowania platformy nadzoru pedagogicznego. Określono:</w:t>
      </w:r>
    </w:p>
    <w:p w14:paraId="30FCE1C3" w14:textId="3B0FBC62" w:rsidR="00032CBB" w:rsidRPr="00555E90" w:rsidRDefault="00032CBB" w:rsidP="008555AE">
      <w:pPr>
        <w:pStyle w:val="Akapitzlist"/>
        <w:numPr>
          <w:ilvl w:val="0"/>
          <w:numId w:val="36"/>
        </w:numPr>
        <w:spacing w:line="360" w:lineRule="auto"/>
        <w:jc w:val="both"/>
      </w:pPr>
      <w:r w:rsidRPr="00555E90">
        <w:t xml:space="preserve">zakres </w:t>
      </w:r>
      <w:r w:rsidR="0064537C" w:rsidRPr="00555E90">
        <w:t xml:space="preserve">przetwarzanych </w:t>
      </w:r>
      <w:r w:rsidRPr="00555E90">
        <w:t>danych (art. 60a ust. 3),</w:t>
      </w:r>
    </w:p>
    <w:p w14:paraId="706DBA2C" w14:textId="65BAD271" w:rsidR="00032CBB" w:rsidRPr="00555E90" w:rsidRDefault="00032CBB" w:rsidP="008555AE">
      <w:pPr>
        <w:pStyle w:val="Akapitzlist"/>
        <w:numPr>
          <w:ilvl w:val="0"/>
          <w:numId w:val="36"/>
        </w:numPr>
        <w:spacing w:line="360" w:lineRule="auto"/>
        <w:jc w:val="both"/>
      </w:pPr>
      <w:r w:rsidRPr="00555E90">
        <w:t xml:space="preserve">kategorie osób uzyskujących dostęp do platformy nadzoru pedagogicznego (art. 60a ust. </w:t>
      </w:r>
      <w:r w:rsidR="00E15356" w:rsidRPr="00555E90">
        <w:t>5 i 6</w:t>
      </w:r>
      <w:r w:rsidRPr="00555E90">
        <w:t>) i użytkowników platformy (art. 60a ust. 7)</w:t>
      </w:r>
      <w:r w:rsidR="0064537C" w:rsidRPr="00555E90">
        <w:t>,</w:t>
      </w:r>
    </w:p>
    <w:p w14:paraId="3C8C1D00" w14:textId="4B2826E5" w:rsidR="00032CBB" w:rsidRPr="00555E90" w:rsidRDefault="00032CBB" w:rsidP="008555AE">
      <w:pPr>
        <w:pStyle w:val="Akapitzlist"/>
        <w:numPr>
          <w:ilvl w:val="0"/>
          <w:numId w:val="36"/>
        </w:numPr>
        <w:spacing w:line="360" w:lineRule="auto"/>
        <w:jc w:val="both"/>
      </w:pPr>
      <w:r w:rsidRPr="00555E90">
        <w:t>zakres dostępu do platformy poszczególnych kategorii osób (art. 60a ust. 5 i 6),</w:t>
      </w:r>
    </w:p>
    <w:p w14:paraId="66415BF2" w14:textId="5E6903F8" w:rsidR="00032CBB" w:rsidRPr="00555E90" w:rsidRDefault="00032CBB" w:rsidP="008555AE">
      <w:pPr>
        <w:pStyle w:val="Akapitzlist"/>
        <w:numPr>
          <w:ilvl w:val="0"/>
          <w:numId w:val="36"/>
        </w:numPr>
        <w:spacing w:line="360" w:lineRule="auto"/>
        <w:jc w:val="both"/>
      </w:pPr>
      <w:r w:rsidRPr="00555E90">
        <w:lastRenderedPageBreak/>
        <w:t>sposób tworzenia osobistego konta użytkownika, dostępu do niego i likwidowania konta (art. 60a ust. 8 i 13),</w:t>
      </w:r>
    </w:p>
    <w:p w14:paraId="74712FAC" w14:textId="7DCA26B1" w:rsidR="00032CBB" w:rsidRPr="00555E90" w:rsidRDefault="00032CBB" w:rsidP="008555AE">
      <w:pPr>
        <w:pStyle w:val="Akapitzlist"/>
        <w:numPr>
          <w:ilvl w:val="0"/>
          <w:numId w:val="36"/>
        </w:numPr>
        <w:spacing w:line="360" w:lineRule="auto"/>
        <w:jc w:val="both"/>
      </w:pPr>
      <w:r w:rsidRPr="00555E90">
        <w:t xml:space="preserve">sposób dostępu do platformy dyrektorów szkół i nauczycieli (art. 60a ust. 14). </w:t>
      </w:r>
    </w:p>
    <w:p w14:paraId="353ED4BE" w14:textId="77777777" w:rsidR="00032CBB" w:rsidRPr="00555E90" w:rsidRDefault="00032CBB" w:rsidP="008555AE">
      <w:pPr>
        <w:spacing w:line="360" w:lineRule="auto"/>
        <w:jc w:val="both"/>
      </w:pPr>
      <w:r w:rsidRPr="00555E90">
        <w:t>W związku z uregulowaniem całości zasad funkcjonowania platformy w art. 60a ustawy w art. 60 usunięto przepisy ust. 2 i 5, a regulacje w tym zakresie zostały zawarte w projektowanym art. 60a.</w:t>
      </w:r>
    </w:p>
    <w:p w14:paraId="46744F38" w14:textId="4338DFEA" w:rsidR="00032CBB" w:rsidRPr="00555E90" w:rsidRDefault="00032CBB" w:rsidP="008555AE">
      <w:pPr>
        <w:spacing w:line="360" w:lineRule="auto"/>
        <w:jc w:val="both"/>
      </w:pPr>
      <w:r w:rsidRPr="00555E90">
        <w:t>Z obowiązujących obecnie przepisów dotyczących kategorii osób mogących mieć dostęp do platformy nadzoru pedagogicznego (art. 60 ust</w:t>
      </w:r>
      <w:r w:rsidR="002D1318" w:rsidRPr="00555E90">
        <w:t>.</w:t>
      </w:r>
      <w:r w:rsidRPr="00555E90">
        <w:t xml:space="preserve"> 2 i 10) usunięto uczniów i rodziców. </w:t>
      </w:r>
    </w:p>
    <w:p w14:paraId="0CC1BBBE" w14:textId="1D415B3A" w:rsidR="0098521B" w:rsidRPr="00555E90" w:rsidRDefault="00032CBB" w:rsidP="008555AE">
      <w:pPr>
        <w:spacing w:line="360" w:lineRule="auto"/>
        <w:jc w:val="both"/>
        <w:rPr>
          <w:color w:val="000000" w:themeColor="text1"/>
        </w:rPr>
      </w:pPr>
      <w:r w:rsidRPr="00555E90">
        <w:t xml:space="preserve">W obecnym stanie prawnym </w:t>
      </w:r>
      <w:r w:rsidR="002B3BEC" w:rsidRPr="00555E90">
        <w:t>konieczne jest</w:t>
      </w:r>
      <w:r w:rsidRPr="00555E90">
        <w:t xml:space="preserve"> wykreślenie uczniów i rodziców jako osób mających dostęp do elektronicznej platformy nadzoru pedagogicznego,</w:t>
      </w:r>
      <w:r w:rsidR="00D954BF" w:rsidRPr="00555E90">
        <w:t xml:space="preserve"> </w:t>
      </w:r>
      <w:r w:rsidRPr="00555E90">
        <w:t xml:space="preserve">gdyż nie ma potrzeby jej udostępniania dla tych osób. Na platformie nadzoru pedagogicznego nie są już umieszczane przez wizytatorów prowadzących ewaluację szkoły lub placówki ankiety do wypełnienia przez rodziców lub uczniów. W 2021 r. ewaluacja została wykreślona z form nadzoru pedagogicznego, realizowanych zgodnie z przepisami rozporządzenia Ministra Edukacji Narodowej </w:t>
      </w:r>
      <w:r w:rsidR="002D1318" w:rsidRPr="00555E90">
        <w:t xml:space="preserve">z dnia 25 sierpnia 2017 r. </w:t>
      </w:r>
      <w:r w:rsidRPr="00555E90">
        <w:t xml:space="preserve">w sprawie nadzoru pedagogicznego. </w:t>
      </w:r>
      <w:r w:rsidR="0098521B" w:rsidRPr="00555E90">
        <w:rPr>
          <w:color w:val="000000" w:themeColor="text1"/>
        </w:rPr>
        <w:t>Dostęp do platformy dla rodziców i uczniów polegał na udostępnianiu im loginów i haseł. Był to dostęp jednorazowy (czasowy) i dotyczył konkretnego badania (ankiety) realizowanego na potrzeby ewaluacji. Nie ma potrzeby formułowania przepisów przejściowych dotyczących dostępu do platformy dla tych grup podmiotów. Nie byli oni bowiem użytkownikami platformy, a jedynie uzyskiwali dostęp okresowy, w okolicznościach wynikających z przepisów prawa. Po wejściu w życie przepisów ustawy nie będzie możliwości udostępniania loginów i haseł do platformy rodzicom i uczniom, ale jednocześnie nie ma konieczności regulowania sytuacji</w:t>
      </w:r>
      <w:r w:rsidR="00190453" w:rsidRPr="00555E90">
        <w:rPr>
          <w:color w:val="000000" w:themeColor="text1"/>
        </w:rPr>
        <w:t xml:space="preserve"> </w:t>
      </w:r>
      <w:r w:rsidR="0098521B" w:rsidRPr="00555E90">
        <w:rPr>
          <w:color w:val="000000" w:themeColor="text1"/>
        </w:rPr>
        <w:t>ich dostępu do platformy realizowanego na podstawie dotychczas obowiązujących przepisów.</w:t>
      </w:r>
    </w:p>
    <w:p w14:paraId="1C5D344D" w14:textId="77777777" w:rsidR="005D33CB" w:rsidRPr="00555E90" w:rsidRDefault="005D33CB" w:rsidP="008555AE">
      <w:pPr>
        <w:spacing w:line="360" w:lineRule="auto"/>
        <w:jc w:val="both"/>
      </w:pPr>
    </w:p>
    <w:p w14:paraId="3EAC22DF" w14:textId="77777777" w:rsidR="005D33CB" w:rsidRPr="00555E90" w:rsidRDefault="005D33CB" w:rsidP="008555AE">
      <w:pPr>
        <w:pStyle w:val="Akapitzlist"/>
        <w:numPr>
          <w:ilvl w:val="0"/>
          <w:numId w:val="3"/>
        </w:numPr>
        <w:spacing w:line="360" w:lineRule="auto"/>
        <w:jc w:val="both"/>
      </w:pPr>
      <w:r w:rsidRPr="00555E90">
        <w:t xml:space="preserve">Wprowadzenie do katalogu form działalności dydaktyczno-wychowawczej szkoły nowej formy, tj. zajęć fakultatywnych; zmiana </w:t>
      </w:r>
      <w:r w:rsidRPr="00555E90">
        <w:rPr>
          <w:b/>
          <w:bCs/>
        </w:rPr>
        <w:t>w art. 109 ust. 1</w:t>
      </w:r>
      <w:r w:rsidRPr="00555E90">
        <w:t xml:space="preserve"> ustawy – Prawo oświatowe</w:t>
      </w:r>
    </w:p>
    <w:p w14:paraId="3E1EAEB3" w14:textId="0D694AB1" w:rsidR="005D33CB" w:rsidRPr="00555E90" w:rsidRDefault="005D33CB" w:rsidP="008555AE">
      <w:pPr>
        <w:spacing w:line="360" w:lineRule="auto"/>
        <w:jc w:val="both"/>
      </w:pPr>
      <w:r w:rsidRPr="00555E90">
        <w:t xml:space="preserve">Zgodnie z art. 109 ust. 1 ustawy – Prawo oświatowe wśród podstawowych form działalności dydaktyczno-wychowawczej szkoły z zakresu kształcenia ogólnego wymienia się obowiązkowe zajęcia edukacyjne, o których mowa w przepisach wydanych na podstawie art. 47 ust. 1 pkt 3 ustawy – Prawo oświatowe, oraz dodatkowe zajęcia edukacyjne, do których zaliczają się zajęcia z języka obcego nowożytnego innego niż język obcy nowożytny nauczany w ramach obowiązkowych zajęć edukacyjnych oraz zajęcia, dla których nie została ustalona podstawa programowa, lecz program nauczania tych zajęć został włączony do szkolnego zestawu programów nauczania. </w:t>
      </w:r>
      <w:r w:rsidR="009510BD" w:rsidRPr="00555E90">
        <w:t>W</w:t>
      </w:r>
      <w:r w:rsidRPr="00555E90">
        <w:t xml:space="preserve"> tym katalogu brakuje zajęć, dla których minister </w:t>
      </w:r>
      <w:bookmarkStart w:id="6" w:name="_Hlk195790250"/>
      <w:r w:rsidRPr="00555E90">
        <w:t>właściwy do spraw oświaty i wychowania</w:t>
      </w:r>
      <w:bookmarkEnd w:id="6"/>
      <w:r w:rsidRPr="00555E90">
        <w:t xml:space="preserve"> mógłby ustalić podstawę programową kształcenia ogólnego </w:t>
      </w:r>
      <w:r w:rsidR="009160EC" w:rsidRPr="00555E90">
        <w:br/>
      </w:r>
      <w:r w:rsidRPr="00555E90">
        <w:t xml:space="preserve">w przepisach wydawanych na podstawie art. 47 ust. 1 pkt 1 ustawy – Prawo oświatowe, a które </w:t>
      </w:r>
      <w:r w:rsidRPr="00555E90">
        <w:lastRenderedPageBreak/>
        <w:t xml:space="preserve">nie byłyby zajęciami obowiązkowymi dla wszystkich uczniów, tj. udział uczniów w tych zajęciach zależałby od zgody ich rodziców bądź pełnoletnich uczniów. </w:t>
      </w:r>
      <w:r w:rsidR="00F62F35" w:rsidRPr="00555E90">
        <w:t>Dlatego też</w:t>
      </w:r>
      <w:r w:rsidR="00C761EE" w:rsidRPr="00555E90">
        <w:t xml:space="preserve"> p</w:t>
      </w:r>
      <w:r w:rsidRPr="00555E90">
        <w:t xml:space="preserve">roponuje się zmianę </w:t>
      </w:r>
      <w:r w:rsidR="00F62F35" w:rsidRPr="00555E90">
        <w:br/>
      </w:r>
      <w:r w:rsidRPr="00555E90">
        <w:t xml:space="preserve">w art. 109 ust. 1 </w:t>
      </w:r>
      <w:r w:rsidRPr="00555E90">
        <w:rPr>
          <w:spacing w:val="-2"/>
        </w:rPr>
        <w:t>ustawy – Prawo oświatowe</w:t>
      </w:r>
      <w:r w:rsidRPr="00555E90" w:rsidDel="007B2FF8">
        <w:t xml:space="preserve"> </w:t>
      </w:r>
      <w:r w:rsidRPr="00555E90">
        <w:t xml:space="preserve">polegającą na rozszerzeniu katalogu form działalności dydaktyczno-wychowawczej szkoły o zajęcia fakultatywne. </w:t>
      </w:r>
      <w:r w:rsidR="009160EC" w:rsidRPr="00555E90">
        <w:t xml:space="preserve">Jednocześnie proponuje się regulację, zgodnie z którą uczeń nie będzie brał udziału w fakultatywnych zajęciach edukacyjnych, jeżeli zgłosi dyrektorowi szkoły, a w przypadku ucznia niepełnoletniego – jego rodzice, rezygnację </w:t>
      </w:r>
      <w:r w:rsidR="00F62F35" w:rsidRPr="00555E90">
        <w:br/>
      </w:r>
      <w:r w:rsidR="009160EC" w:rsidRPr="00555E90">
        <w:t>z udziału w tych zajęciach.</w:t>
      </w:r>
    </w:p>
    <w:p w14:paraId="4C011882" w14:textId="5C074AC7" w:rsidR="009160EC" w:rsidRPr="00555E90" w:rsidRDefault="009160EC" w:rsidP="008555AE">
      <w:pPr>
        <w:spacing w:line="360" w:lineRule="auto"/>
        <w:jc w:val="both"/>
      </w:pPr>
      <w:r w:rsidRPr="00555E90">
        <w:t>Ponadto</w:t>
      </w:r>
      <w:r w:rsidR="00F62F35" w:rsidRPr="00555E90">
        <w:t xml:space="preserve"> </w:t>
      </w:r>
      <w:r w:rsidRPr="00555E90">
        <w:t xml:space="preserve">w art. 109 </w:t>
      </w:r>
      <w:r w:rsidR="00E73EDE" w:rsidRPr="00555E90">
        <w:t xml:space="preserve">w </w:t>
      </w:r>
      <w:r w:rsidR="008C2342" w:rsidRPr="00555E90">
        <w:t xml:space="preserve">ust. 3 </w:t>
      </w:r>
      <w:r w:rsidRPr="00555E90">
        <w:t xml:space="preserve">ustawy – Prawy oświatowe zaproponowano regulację dotyczącą zasad organizacji dodatkowych zajęć edukacyjnych, do których zalicza się zajęcia z języka obcego nowożytnego innego niż język obcy nowożytny nauczany w ramach obowiązkowych zajęć edukacyjnych oraz zajęcia, dla których nie została ustalona podstawa programowa, lecz program nauczania tych zajęć został włączony do szkolnego zestawu programów nauczania. Regulacja </w:t>
      </w:r>
      <w:r w:rsidRPr="00555E90">
        <w:br/>
        <w:t xml:space="preserve">w tym zakresie funkcjonuje obecnie w akcie wykonawczym (rozporządzenie w sprawie ramowych planów nauczania dla publicznych szkół), co nie jest prawidłowym rozwiązaniem legislacyjnym. </w:t>
      </w:r>
    </w:p>
    <w:p w14:paraId="3A20DE99" w14:textId="77777777" w:rsidR="005D33CB" w:rsidRPr="00555E90" w:rsidRDefault="005D33CB" w:rsidP="008555AE">
      <w:pPr>
        <w:spacing w:line="360" w:lineRule="auto"/>
        <w:jc w:val="both"/>
      </w:pPr>
    </w:p>
    <w:p w14:paraId="1A086EB3" w14:textId="79F5E0AE" w:rsidR="005D33CB" w:rsidRPr="00555E90" w:rsidRDefault="005D33CB" w:rsidP="008555AE">
      <w:pPr>
        <w:pStyle w:val="Akapitzlist"/>
        <w:numPr>
          <w:ilvl w:val="0"/>
          <w:numId w:val="3"/>
        </w:numPr>
        <w:spacing w:line="360" w:lineRule="auto"/>
        <w:jc w:val="both"/>
      </w:pPr>
      <w:r w:rsidRPr="00555E90">
        <w:t xml:space="preserve">Rozszerzenie upoważnienia ustawowego dla ministra właściwego do spraw kultury i ochrony dziedzictwa narodowego do wydania rozporządzenia dotyczącego </w:t>
      </w:r>
      <w:r w:rsidR="002D1318" w:rsidRPr="00555E90">
        <w:t xml:space="preserve">szczegółowej </w:t>
      </w:r>
      <w:r w:rsidRPr="00555E90">
        <w:t>organizacji publicznych szkół i placówek, w zakresie trybu nadawania imienia zespołom szkół artystycznych</w:t>
      </w:r>
      <w:r w:rsidR="009160EC" w:rsidRPr="00555E90">
        <w:t xml:space="preserve">; zmiana w </w:t>
      </w:r>
      <w:r w:rsidR="00655884" w:rsidRPr="00555E90">
        <w:rPr>
          <w:b/>
          <w:bCs/>
        </w:rPr>
        <w:t>art. 1</w:t>
      </w:r>
      <w:r w:rsidR="009160EC" w:rsidRPr="00555E90">
        <w:rPr>
          <w:b/>
          <w:bCs/>
        </w:rPr>
        <w:t>13</w:t>
      </w:r>
      <w:r w:rsidR="00655884" w:rsidRPr="00555E90">
        <w:rPr>
          <w:b/>
          <w:bCs/>
        </w:rPr>
        <w:t xml:space="preserve"> </w:t>
      </w:r>
      <w:r w:rsidR="009160EC" w:rsidRPr="00555E90">
        <w:rPr>
          <w:b/>
          <w:bCs/>
        </w:rPr>
        <w:t>pkt 2</w:t>
      </w:r>
      <w:r w:rsidR="009160EC" w:rsidRPr="00555E90">
        <w:t xml:space="preserve"> ustawy – Prawo oświatowe</w:t>
      </w:r>
    </w:p>
    <w:p w14:paraId="117C3AD1" w14:textId="4BD9090B" w:rsidR="005D33CB" w:rsidRPr="00555E90" w:rsidRDefault="005D33CB" w:rsidP="008555AE">
      <w:pPr>
        <w:spacing w:line="360" w:lineRule="auto"/>
        <w:jc w:val="both"/>
      </w:pPr>
      <w:r w:rsidRPr="00555E90">
        <w:t>Zgodnie z obecnym brzmieniem upoważnienia ustawowego zawartego w art. 113 pkt 2 ustawy – Prawo oświatowe minister właściwy do spraw kultury i ochrony dziedzictwa narodowego określa, w drodze rozporządzenia, m.in. tryb nadawania imienia szkole i placówce artystycznej. Jednak ze względu na wieloletnią tradycję funkcjonowania szkół artystycznych istnieje potrzeba rozszerzenia tego upoważnienia o umożliwienie określenia w tych przepisach także trybu nadawania imienia zespołom szkół.</w:t>
      </w:r>
    </w:p>
    <w:p w14:paraId="65E91228" w14:textId="747327F8" w:rsidR="005D33CB" w:rsidRPr="00555E90" w:rsidRDefault="005D33CB" w:rsidP="008555AE">
      <w:pPr>
        <w:spacing w:line="360" w:lineRule="auto"/>
        <w:jc w:val="both"/>
      </w:pPr>
      <w:r w:rsidRPr="00555E90">
        <w:rPr>
          <w:spacing w:val="-2"/>
        </w:rPr>
        <w:t xml:space="preserve">Proponuje się uzupełnienie </w:t>
      </w:r>
      <w:r w:rsidR="002D1318" w:rsidRPr="00555E90">
        <w:rPr>
          <w:spacing w:val="-2"/>
        </w:rPr>
        <w:t xml:space="preserve">upoważnienia zawartego w </w:t>
      </w:r>
      <w:r w:rsidRPr="00555E90">
        <w:rPr>
          <w:spacing w:val="-2"/>
        </w:rPr>
        <w:t xml:space="preserve">art. 113 ustawy – Prawo oświatowe </w:t>
      </w:r>
      <w:r w:rsidRPr="00555E90">
        <w:t>w zakresie trybu nadawania imienia zespołom szkół artystycznych.</w:t>
      </w:r>
    </w:p>
    <w:p w14:paraId="396A6525" w14:textId="77777777" w:rsidR="005D33CB" w:rsidRPr="00555E90" w:rsidRDefault="005D33CB" w:rsidP="008555AE">
      <w:pPr>
        <w:spacing w:line="360" w:lineRule="auto"/>
        <w:jc w:val="both"/>
      </w:pPr>
    </w:p>
    <w:p w14:paraId="34A9533E" w14:textId="09FA1BC1" w:rsidR="009160EC" w:rsidRPr="00555E90" w:rsidRDefault="005D33CB" w:rsidP="008555AE">
      <w:pPr>
        <w:pStyle w:val="Akapitzlist"/>
        <w:numPr>
          <w:ilvl w:val="0"/>
          <w:numId w:val="3"/>
        </w:numPr>
        <w:spacing w:line="360" w:lineRule="auto"/>
        <w:jc w:val="both"/>
      </w:pPr>
      <w:r w:rsidRPr="00555E90">
        <w:t xml:space="preserve">Zmiana </w:t>
      </w:r>
      <w:r w:rsidR="00B02433" w:rsidRPr="00555E90">
        <w:t xml:space="preserve">dotycząca </w:t>
      </w:r>
      <w:r w:rsidRPr="00555E90">
        <w:t xml:space="preserve">uzyskania dofinansowania kształcenia młodocianych pracowników; zmiana w </w:t>
      </w:r>
      <w:r w:rsidRPr="00555E90">
        <w:rPr>
          <w:b/>
          <w:bCs/>
        </w:rPr>
        <w:t xml:space="preserve">art. 122 ust. </w:t>
      </w:r>
      <w:r w:rsidR="00B02433" w:rsidRPr="00555E90">
        <w:rPr>
          <w:b/>
          <w:bCs/>
        </w:rPr>
        <w:t xml:space="preserve">8 i </w:t>
      </w:r>
      <w:r w:rsidRPr="00555E90">
        <w:rPr>
          <w:b/>
          <w:bCs/>
        </w:rPr>
        <w:t>11</w:t>
      </w:r>
      <w:r w:rsidR="002207D5" w:rsidRPr="00555E90">
        <w:t>–</w:t>
      </w:r>
      <w:r w:rsidR="00B02433" w:rsidRPr="00555E90">
        <w:rPr>
          <w:b/>
          <w:bCs/>
        </w:rPr>
        <w:t>13</w:t>
      </w:r>
      <w:r w:rsidR="009160EC" w:rsidRPr="00555E90">
        <w:t xml:space="preserve"> </w:t>
      </w:r>
      <w:r w:rsidRPr="00555E90">
        <w:t>ustawy – Prawo oświatowe</w:t>
      </w:r>
      <w:r w:rsidR="00A940D2" w:rsidRPr="00555E90">
        <w:t xml:space="preserve"> </w:t>
      </w:r>
    </w:p>
    <w:p w14:paraId="4983A788" w14:textId="014FD10C" w:rsidR="00B02433" w:rsidRPr="00555E90" w:rsidRDefault="00B02433" w:rsidP="008555AE">
      <w:pPr>
        <w:spacing w:line="360" w:lineRule="auto"/>
        <w:jc w:val="both"/>
      </w:pPr>
      <w:r w:rsidRPr="00555E90">
        <w:t>Zmiany proponowane w art. 122 ustawy – Prawo oświatowe są konsekwencją zmiany ust. 3 w tym artykule wprowadzonej ustawą z dnia 21 maja 2025 r. o zmianie niektórych ustaw w celu deregulacji prawa gospodarczego i administracyjnego oraz doskonalenia zasad opracowywania prawa gospodarczego (Dz.</w:t>
      </w:r>
      <w:r w:rsidR="002D1318" w:rsidRPr="00555E90">
        <w:t xml:space="preserve"> </w:t>
      </w:r>
      <w:r w:rsidRPr="00555E90">
        <w:t>U. poz. 769), która weszła w życie z dniem 13 lipca 2025 r.</w:t>
      </w:r>
    </w:p>
    <w:p w14:paraId="07F10D08" w14:textId="3FEEE689" w:rsidR="00D838AB" w:rsidRPr="00555E90" w:rsidRDefault="00B02433" w:rsidP="008555AE">
      <w:pPr>
        <w:spacing w:line="360" w:lineRule="auto"/>
        <w:jc w:val="both"/>
      </w:pPr>
      <w:r w:rsidRPr="00555E90">
        <w:lastRenderedPageBreak/>
        <w:t xml:space="preserve">Zgodnie z obecnie obowiązującym brzmieniem </w:t>
      </w:r>
      <w:r w:rsidR="002D1318" w:rsidRPr="00555E90">
        <w:t xml:space="preserve">art. 122 </w:t>
      </w:r>
      <w:r w:rsidRPr="00555E90">
        <w:t>ust. 3 pracodawcy przysługuje 100</w:t>
      </w:r>
      <w:r w:rsidR="00B2676A" w:rsidRPr="00555E90">
        <w:t xml:space="preserve"> </w:t>
      </w:r>
      <w:r w:rsidRPr="00555E90">
        <w:t>% kwoty dofinansowania kosztów kształcenia młodocianych pracowników za sam fakt ukończenia nauki zawodu i przystąpienia młodocianego pracownika do egzaminu zawodowego lub egzaminu czeladniczego. W związku z powyższym zmiany w art. 122 ustawy – Prawo oświatowe mają charakter dostosowujący</w:t>
      </w:r>
      <w:r w:rsidR="00E41134" w:rsidRPr="00555E90">
        <w:t xml:space="preserve"> do przepisów ww. ustawy deregulacyjnej</w:t>
      </w:r>
      <w:r w:rsidRPr="00555E90">
        <w:t xml:space="preserve">. </w:t>
      </w:r>
      <w:r w:rsidR="00D838AB" w:rsidRPr="00555E90">
        <w:t xml:space="preserve">Proponowane zmiany polegają na uporządkowaniu </w:t>
      </w:r>
      <w:r w:rsidR="00187FDA" w:rsidRPr="00555E90">
        <w:t xml:space="preserve">regulacji dotyczących określenia </w:t>
      </w:r>
      <w:r w:rsidR="00D838AB" w:rsidRPr="00555E90">
        <w:t>warunków, po spełnieniu których pracodawcy przysługuje dofinansowanie kosztów kształcenia młodocianych pracowników, jak również dokumentów niezbędnych do dołączenia do wniosku o dofinansowanie.</w:t>
      </w:r>
    </w:p>
    <w:p w14:paraId="507E993D" w14:textId="77777777" w:rsidR="005D33CB" w:rsidRPr="00555E90" w:rsidRDefault="005D33CB" w:rsidP="008555AE">
      <w:pPr>
        <w:spacing w:line="360" w:lineRule="auto"/>
        <w:jc w:val="both"/>
        <w:rPr>
          <w:spacing w:val="-2"/>
        </w:rPr>
      </w:pPr>
    </w:p>
    <w:p w14:paraId="23C98E5B" w14:textId="6CA3027F" w:rsidR="005D33CB" w:rsidRPr="00555E90" w:rsidRDefault="005D33CB" w:rsidP="008555AE">
      <w:pPr>
        <w:pStyle w:val="Akapitzlist"/>
        <w:numPr>
          <w:ilvl w:val="0"/>
          <w:numId w:val="11"/>
        </w:numPr>
        <w:spacing w:line="360" w:lineRule="auto"/>
        <w:jc w:val="both"/>
        <w:rPr>
          <w:b/>
          <w:bCs/>
        </w:rPr>
      </w:pPr>
      <w:r w:rsidRPr="00555E90">
        <w:rPr>
          <w:b/>
          <w:bCs/>
        </w:rPr>
        <w:t>Zmiany w ustawie – Karta Nauczyciela</w:t>
      </w:r>
    </w:p>
    <w:p w14:paraId="066700B2" w14:textId="77777777" w:rsidR="005D33CB" w:rsidRPr="00555E90" w:rsidRDefault="005D33CB" w:rsidP="008555AE">
      <w:pPr>
        <w:spacing w:line="360" w:lineRule="auto"/>
        <w:jc w:val="both"/>
        <w:rPr>
          <w:b/>
          <w:bCs/>
        </w:rPr>
      </w:pPr>
    </w:p>
    <w:p w14:paraId="389252A7" w14:textId="77777777" w:rsidR="005D33CB" w:rsidRPr="00555E90" w:rsidRDefault="005D33CB" w:rsidP="008555AE">
      <w:pPr>
        <w:pStyle w:val="Akapitzlist"/>
        <w:numPr>
          <w:ilvl w:val="0"/>
          <w:numId w:val="3"/>
        </w:numPr>
        <w:spacing w:line="360" w:lineRule="auto"/>
        <w:jc w:val="both"/>
      </w:pPr>
      <w:r w:rsidRPr="00555E90">
        <w:t xml:space="preserve">Zmiany dotyczące powoływania Kapituły do Spraw Profesorów Oświaty oraz trybu jej pracy; zmiana w </w:t>
      </w:r>
      <w:r w:rsidRPr="00555E90">
        <w:rPr>
          <w:b/>
          <w:bCs/>
        </w:rPr>
        <w:t>art. 9i</w:t>
      </w:r>
      <w:r w:rsidRPr="00555E90">
        <w:t xml:space="preserve"> ustawy – Karta Nauczyciela</w:t>
      </w:r>
    </w:p>
    <w:p w14:paraId="371628D2" w14:textId="669BEA6C" w:rsidR="005D33CB" w:rsidRPr="00555E90" w:rsidRDefault="005D33CB" w:rsidP="008555AE">
      <w:pPr>
        <w:spacing w:line="360" w:lineRule="auto"/>
        <w:jc w:val="both"/>
      </w:pPr>
      <w:bookmarkStart w:id="7" w:name="mip74164825"/>
      <w:bookmarkEnd w:id="7"/>
      <w:r w:rsidRPr="00555E90">
        <w:t xml:space="preserve">Wieloletnia praktyka stosowania przepisów art. 9i ustawy – Karta Nauczyciela, w tym przepisów wydanych na podstawie art. 9i ust. 3 ustawy – Karta Nauczyciela, tj. rozporządzenia Ministra Edukacji Narodowej z dnia 4 września 2008 r. w sprawie Kapituły do Spraw Profesorów Oświaty </w:t>
      </w:r>
      <w:r w:rsidR="00F62F35" w:rsidRPr="00555E90">
        <w:t xml:space="preserve">(Dz. U. poz. 1017) </w:t>
      </w:r>
      <w:r w:rsidRPr="00555E90">
        <w:t>wykazała niedoskonałości dotychczasowych rozwiązań wpływające</w:t>
      </w:r>
      <w:r w:rsidR="00F62F35" w:rsidRPr="00555E90">
        <w:t xml:space="preserve"> </w:t>
      </w:r>
      <w:r w:rsidRPr="00555E90">
        <w:t>niekorzystnie na zainteresowanie członkostwem w Kapitule do Spraw Profesorów Oświaty, zwanej dalej „Kapitułą”, oraz na efektywność pracy Kapituły. Do czynników niekorzystnie wpływających na zainteresowanie członkostwem w Kapitule należą przede wszystkim jej kadencyjność, połączona z ograniczeniem członkostwa w Kapitule do jednej kadencji, oraz rozwiązanie przewidujące, że kandydatów do Kapituły zgłaszają organy sprawujące nadzór pedagogiczny, organy prowadzące szkoły, związki zawodowe zrzeszające nauczycieli oraz organizacje pozarządowe. Natomiast odnotowywane trudności z zebraniem quorum wymaganego do podjęcia uchwały wynikające z wymogu obecności co najmniej 2/3 członków Kapituły oraz braku możliwości prowadzenia prac Kapituły w trybie zdalnym wpływają negatywnie na efektywność prac Kapituły. Ponadto Rządowe Centrum Legislacji sygnalizowało, że podział materii regulowanej w art. 9i ustawy – Karta Nauczyciela i rozporządzeniu wydawanym na podstawie art. 9i ust. 3 ustawy – Karta Nauczyciela nie odpowiada zasadom prawidłowej legislacji. W związku z powyższym konieczne jest wprowadzenie zmian w ustawie – Karta Nauczyciela, które wpłyną pozytywnie na organizację i działanie Kapituły oraz będą spełniać wymogi legislacyjne w zakresie podziału regulowanej materii między ustawę a rozporządzenie.</w:t>
      </w:r>
    </w:p>
    <w:p w14:paraId="6828D7CE" w14:textId="4DA80440" w:rsidR="005D33CB" w:rsidRPr="00555E90" w:rsidRDefault="005D33CB" w:rsidP="008555AE">
      <w:pPr>
        <w:spacing w:line="360" w:lineRule="auto"/>
        <w:jc w:val="both"/>
      </w:pPr>
      <w:r w:rsidRPr="00555E90">
        <w:t xml:space="preserve">W art. 9i ustawy – Karta Nauczyciela proponuje się dokonanie zmian polegających na przeniesieniu na poziom ustawy niektórych rozwiązań zawartych obecnie w rozporządzeniu Ministra Edukacji Narodowej z dnia 4 września 2008 r. w sprawie Kapituły do Spraw Profesorów </w:t>
      </w:r>
      <w:r w:rsidRPr="00555E90">
        <w:lastRenderedPageBreak/>
        <w:t xml:space="preserve">Oświaty, dotyczących sposobu powoływania, odwoływania i trybu zgłaszania osób do składu Kapituły, określenia podmiotów zgłaszających kandydatów na członków Kapituły oraz podmiotu zapewniającego obsługę administracyjną i techniczną Kapituły. Ponadto proponuje się określenie w ustawie – Karta Nauczyciela liczby członków Kapituły (12 osób) i przypadków, w których członkostwo w Kapitule wygasa. Jednocześnie proponuje się zrezygnować z kadencyjności członków Kapituły. W związku z przeniesieniem części materii na poziom ustawy została zaprojektowana również zmiana brzmienia upoważnienia ustawowego, zawartego w art. 9i ust. 3 ustawy – Karta Nauczyciela do wydania rozporządzenia, w którym będzie regulowany tryb pracy Kapituły, kryteria dokonywania oceny dorobku zawodowego nauczyciela zgłoszonego do nadania tytułu honorowego profesora oświaty oraz sposób i tryb składania wniosków o nadanie tego tytułu. Zrezygnowano jednocześnie z konieczności wydania rozporządzenia w porozumieniu </w:t>
      </w:r>
      <w:r w:rsidR="009160EC" w:rsidRPr="00555E90">
        <w:br/>
      </w:r>
      <w:r w:rsidRPr="00555E90">
        <w:t xml:space="preserve">z właściwymi ministrami. Przewidziano również, że wygaśnięcie kadencji dotychczasowych członków Kapituły nastąpi z dniem </w:t>
      </w:r>
      <w:r w:rsidR="003C59D6" w:rsidRPr="00555E90">
        <w:t xml:space="preserve">1 </w:t>
      </w:r>
      <w:r w:rsidR="00023B72" w:rsidRPr="00555E90">
        <w:t>stycznia</w:t>
      </w:r>
      <w:r w:rsidR="003C59D6" w:rsidRPr="00555E90">
        <w:t xml:space="preserve"> 202</w:t>
      </w:r>
      <w:r w:rsidR="00023B72" w:rsidRPr="00555E90">
        <w:t>6</w:t>
      </w:r>
      <w:r w:rsidR="003C59D6" w:rsidRPr="00555E90">
        <w:t xml:space="preserve"> r</w:t>
      </w:r>
      <w:r w:rsidRPr="00555E90">
        <w:t>.</w:t>
      </w:r>
    </w:p>
    <w:p w14:paraId="00D95659" w14:textId="77777777" w:rsidR="00B2676A" w:rsidRPr="00555E90" w:rsidRDefault="00B2676A" w:rsidP="008555AE">
      <w:pPr>
        <w:spacing w:line="360" w:lineRule="auto"/>
        <w:jc w:val="both"/>
        <w:rPr>
          <w:b/>
          <w:bCs/>
          <w:color w:val="000000" w:themeColor="text1"/>
        </w:rPr>
      </w:pPr>
    </w:p>
    <w:p w14:paraId="500A5B2C" w14:textId="44A3B454" w:rsidR="005D33CB" w:rsidRPr="00555E90" w:rsidRDefault="005D33CB" w:rsidP="008555AE">
      <w:pPr>
        <w:pStyle w:val="Akapitzlist"/>
        <w:numPr>
          <w:ilvl w:val="0"/>
          <w:numId w:val="11"/>
        </w:numPr>
        <w:spacing w:line="360" w:lineRule="auto"/>
        <w:jc w:val="both"/>
        <w:rPr>
          <w:b/>
          <w:bCs/>
          <w:color w:val="000000" w:themeColor="text1"/>
        </w:rPr>
      </w:pPr>
      <w:r w:rsidRPr="00555E90">
        <w:rPr>
          <w:b/>
          <w:bCs/>
          <w:color w:val="000000" w:themeColor="text1"/>
        </w:rPr>
        <w:t>Zmiany w ustawie o systemie oświaty</w:t>
      </w:r>
    </w:p>
    <w:p w14:paraId="38588FF6" w14:textId="77777777" w:rsidR="005D33CB" w:rsidRPr="00555E90" w:rsidRDefault="005D33CB" w:rsidP="008555AE">
      <w:pPr>
        <w:spacing w:line="360" w:lineRule="auto"/>
        <w:jc w:val="both"/>
        <w:rPr>
          <w:b/>
          <w:bCs/>
          <w:color w:val="000000" w:themeColor="text1"/>
        </w:rPr>
      </w:pPr>
    </w:p>
    <w:p w14:paraId="32672769" w14:textId="49FCA0EC" w:rsidR="006612A0" w:rsidRPr="00555E90" w:rsidRDefault="005D33CB" w:rsidP="008555AE">
      <w:pPr>
        <w:pStyle w:val="Akapitzlist"/>
        <w:numPr>
          <w:ilvl w:val="0"/>
          <w:numId w:val="3"/>
        </w:numPr>
        <w:spacing w:line="360" w:lineRule="auto"/>
        <w:jc w:val="both"/>
      </w:pPr>
      <w:r w:rsidRPr="00555E90">
        <w:t xml:space="preserve">Zmiany </w:t>
      </w:r>
      <w:r w:rsidR="006612A0" w:rsidRPr="00555E90">
        <w:t>definicji programu wychowania przedszkolnego i program</w:t>
      </w:r>
      <w:r w:rsidR="007E5326" w:rsidRPr="00555E90">
        <w:t>u</w:t>
      </w:r>
      <w:r w:rsidR="006612A0" w:rsidRPr="00555E90">
        <w:t xml:space="preserve"> nauczania do danych zajęć edukacyjnych z zakresu kształcenia ogólnego</w:t>
      </w:r>
      <w:r w:rsidR="007E5326" w:rsidRPr="00555E90">
        <w:t>, a także definicji egzaminu maturalnego i egzaminu ósmoklasisty</w:t>
      </w:r>
      <w:r w:rsidRPr="00555E90">
        <w:t xml:space="preserve">; zmiany </w:t>
      </w:r>
      <w:r w:rsidR="007E5326" w:rsidRPr="00555E90">
        <w:t xml:space="preserve">w </w:t>
      </w:r>
      <w:r w:rsidRPr="00555E90">
        <w:rPr>
          <w:b/>
          <w:bCs/>
        </w:rPr>
        <w:t xml:space="preserve">art. 3 </w:t>
      </w:r>
      <w:r w:rsidR="006612A0" w:rsidRPr="00555E90">
        <w:t xml:space="preserve">ustawy o systemie oświaty </w:t>
      </w:r>
    </w:p>
    <w:p w14:paraId="7F1DDD1C" w14:textId="5377A27E" w:rsidR="005D33CB" w:rsidRPr="00555E90" w:rsidRDefault="006612A0" w:rsidP="008555AE">
      <w:pPr>
        <w:spacing w:line="360" w:lineRule="auto"/>
        <w:jc w:val="both"/>
      </w:pPr>
      <w:r w:rsidRPr="00555E90">
        <w:t>Zgodnie z obecną definicją (art. 3 pkt 13b ustawy o systemie oświaty) p</w:t>
      </w:r>
      <w:r w:rsidR="005D33CB" w:rsidRPr="00555E90">
        <w:t xml:space="preserve">rogram wychowania przedszkolnego i program nauczania do danych zajęć edukacyjnych z zakresu kształcenia ogólnego to opis sposobu realizacji celów wychowania lub kształcenia oraz treści nauczania ustalonych odpowiednio w podstawie programowej wychowania przedszkolnego lub podstawie programowej kształcenia ogólnego dla danego etapu edukacyjnego. W związku z proponowaną </w:t>
      </w:r>
      <w:r w:rsidR="007E5326" w:rsidRPr="00555E90">
        <w:br/>
      </w:r>
      <w:r w:rsidR="005D33CB" w:rsidRPr="00555E90">
        <w:t xml:space="preserve">w ustawie – Prawo oświatowe nową definicją podstawy programowej wychowania przedszkolnego i podstawy programowej kształcenia ogólnego konieczne jest wprowadzenie zmian definicji programu wychowania przedszkolnego i programu nauczania do danych zajęć edukacyjnych z zakresu kształcenia ogólnego (art. 3 pkt </w:t>
      </w:r>
      <w:r w:rsidR="007E5326" w:rsidRPr="00555E90">
        <w:t xml:space="preserve">13b i dodawany pkt </w:t>
      </w:r>
      <w:r w:rsidR="005D33CB" w:rsidRPr="00555E90">
        <w:t>13b</w:t>
      </w:r>
      <w:r w:rsidR="007E5326" w:rsidRPr="00555E90">
        <w:t xml:space="preserve">a w ustawie </w:t>
      </w:r>
      <w:r w:rsidR="00F62F35" w:rsidRPr="00555E90">
        <w:br/>
      </w:r>
      <w:r w:rsidR="007E5326" w:rsidRPr="00555E90">
        <w:t>o systemie oświaty</w:t>
      </w:r>
      <w:r w:rsidR="005D33CB" w:rsidRPr="00555E90">
        <w:t>)</w:t>
      </w:r>
      <w:r w:rsidR="00E11F47" w:rsidRPr="00555E90">
        <w:t>,</w:t>
      </w:r>
      <w:r w:rsidRPr="00555E90">
        <w:t xml:space="preserve"> a także</w:t>
      </w:r>
      <w:r w:rsidR="005D33CB" w:rsidRPr="00555E90">
        <w:t xml:space="preserve"> zmian trybu i warunków dopuszczania do użytku w danym przedszkolu, oddziale przedszkolnym w szkole podstawowej, danej innej formie wychowania przedszkolnego lub szkole odpowiednio programów wychowania przedszkolnego lub programów nauczania (</w:t>
      </w:r>
      <w:r w:rsidR="007E5326" w:rsidRPr="00555E90">
        <w:t xml:space="preserve">zmiany w </w:t>
      </w:r>
      <w:r w:rsidR="005D33CB" w:rsidRPr="00555E90">
        <w:t>art. 22a ustawy o systemie oświaty).</w:t>
      </w:r>
    </w:p>
    <w:p w14:paraId="6ACE84F5" w14:textId="413FACBA" w:rsidR="00F62F35" w:rsidRPr="00555E90" w:rsidRDefault="005D33CB" w:rsidP="008555AE">
      <w:pPr>
        <w:spacing w:line="360" w:lineRule="auto"/>
        <w:jc w:val="both"/>
      </w:pPr>
      <w:r w:rsidRPr="00555E90">
        <w:t xml:space="preserve">Zmieniona definicja programu nauczania do danych zajęć edukacyjnych z zakresu kształcenia ogólnego </w:t>
      </w:r>
      <w:r w:rsidR="007E5326" w:rsidRPr="00555E90">
        <w:t>obejmuje</w:t>
      </w:r>
      <w:r w:rsidRPr="00555E90">
        <w:t xml:space="preserve"> przewidziane w proponowanej definicji podstawy programowej wychowania przedszkolnego i podstawy programowej kształcenia ogólnego oczekiwane efekty uczenia się</w:t>
      </w:r>
      <w:r w:rsidR="007E5326" w:rsidRPr="00555E90">
        <w:t xml:space="preserve"> </w:t>
      </w:r>
      <w:r w:rsidR="00F62F35" w:rsidRPr="00555E90">
        <w:br/>
      </w:r>
      <w:r w:rsidR="007E5326" w:rsidRPr="00555E90">
        <w:lastRenderedPageBreak/>
        <w:t>i</w:t>
      </w:r>
      <w:r w:rsidRPr="00555E90">
        <w:t xml:space="preserve"> wymagania w zakresie doświadczeń edukacyjnych</w:t>
      </w:r>
      <w:r w:rsidR="007E5326" w:rsidRPr="00555E90">
        <w:t>, a także odnosi się do potrzeby uwzględniania w szkolnych programach nauczania korelacji międzyprzedmiotowych (</w:t>
      </w:r>
      <w:r w:rsidR="008379BA" w:rsidRPr="00555E90">
        <w:t>międzyprzedmiotowe</w:t>
      </w:r>
      <w:r w:rsidR="007E5326" w:rsidRPr="00555E90">
        <w:t xml:space="preserve"> efekty uczenia się).</w:t>
      </w:r>
      <w:r w:rsidR="00F62F35" w:rsidRPr="00555E90">
        <w:t xml:space="preserve"> Propozycja ma związek z projektowaną zmianą koncepcji nauczania przedmiotowego w kierunku szukania integracji i przedstawiania uczniom całościowej koncepcji rzeczywistości, a nie tylko fragmentarycznej (oddzielnej) wiedzy o pojedynczych zjawiskach </w:t>
      </w:r>
      <w:r w:rsidR="00F62F35" w:rsidRPr="00555E90">
        <w:br/>
        <w:t xml:space="preserve">w ramach danego przedmiotu. Nauczyciele poszczególnych przedmiotów powinni zadbać </w:t>
      </w:r>
      <w:r w:rsidR="00F62F35" w:rsidRPr="00555E90">
        <w:br/>
        <w:t xml:space="preserve">o ciekawe i skuteczne korelacje, tj. powiązania międzyprzedmiotowe, ułatwiające uczniom naukę i lepsze rozumienie otaczającej rzeczywistości. Dodać należy, że przykłady takich korelacji zostaną przygotowane w ramach prowadzonych prac nad zmianą podstawy programowej kształcenia i będą dostępne na Zintegrowanej Platformie Edukacyjnej. </w:t>
      </w:r>
    </w:p>
    <w:p w14:paraId="0BD15367" w14:textId="77777777" w:rsidR="00F62F35" w:rsidRPr="00555E90" w:rsidRDefault="00F62F35" w:rsidP="008555AE">
      <w:pPr>
        <w:spacing w:line="360" w:lineRule="auto"/>
        <w:jc w:val="both"/>
      </w:pPr>
    </w:p>
    <w:p w14:paraId="656B8240" w14:textId="6EE96B96" w:rsidR="007E5326" w:rsidRPr="00555E90" w:rsidRDefault="007E5326" w:rsidP="008555AE">
      <w:pPr>
        <w:spacing w:line="360" w:lineRule="auto"/>
        <w:jc w:val="both"/>
      </w:pPr>
      <w:r w:rsidRPr="00555E90">
        <w:t xml:space="preserve">Z kolei w definicji egzaminu ósmoklasisty (art. 3 pkt 21d ustawy o systemie oświaty) – również w związku z proponowaną zmianą podstawy programowej – konieczna jest zmiana określająca, że egzamin ten sprawdza, w jakim stopniu uczeń lub słuchacz spełnia oczekiwane efekty uczenia się określone w podstawie programowej kształcenia ogólnego. </w:t>
      </w:r>
    </w:p>
    <w:p w14:paraId="4422B3C6" w14:textId="4714A389" w:rsidR="007E5326" w:rsidRPr="00555E90" w:rsidRDefault="007E5326" w:rsidP="008555AE">
      <w:pPr>
        <w:spacing w:line="360" w:lineRule="auto"/>
        <w:jc w:val="both"/>
      </w:pPr>
      <w:r w:rsidRPr="00555E90">
        <w:t>Natomiast zmiana definicji egzaminu maturalnego w art. 3 pkt 21c ustawy o systemie oświaty ma celu wyeliminowanie wątpliwości</w:t>
      </w:r>
      <w:r w:rsidR="009E2D9E" w:rsidRPr="00555E90">
        <w:t>,</w:t>
      </w:r>
      <w:r w:rsidRPr="00555E90">
        <w:t xml:space="preserve"> kto przystępuje do tego egzaminu. Obecnie w art. 3 pkt 21c ustawy o systemie oświaty egzamin maturalny jest zdefiniowany jako egzamin przeprowadzany dla absolwentów posiadających wykształcenie średnie lub wykształcenie średnie branżowe, umożliwiający uzyskanie świadectwa dojrzałości. Możliwość przystąpienia do egzaminu maturalnego jest uzależniona od posiadania wykształcenia średniego lub wykształcenia średniego branżowego, lecz użyty w tej definicji wyraz „absolwent” wprowadza wątpliwości w kontekście osób, które nie są absolwentami branżowej szkoły II, a które uzyskały wykształcenie średnie branżowe po zdaniu egzaminów eksternistycznych. W konsekwencji tej zmiany projekt ustawy obejmuje również odpowiednie zmiany porządkujące w innych przepisach rozdziału 3b ustawy </w:t>
      </w:r>
      <w:r w:rsidRPr="00555E90">
        <w:br/>
        <w:t xml:space="preserve">o systemie oświaty. </w:t>
      </w:r>
    </w:p>
    <w:p w14:paraId="1BE651D3" w14:textId="214975BA" w:rsidR="005D33CB" w:rsidRPr="00555E90" w:rsidRDefault="005D33CB" w:rsidP="008555AE">
      <w:pPr>
        <w:spacing w:line="360" w:lineRule="auto"/>
        <w:jc w:val="both"/>
      </w:pPr>
    </w:p>
    <w:p w14:paraId="6DDDC0B3" w14:textId="5372B232" w:rsidR="005D33CB" w:rsidRPr="00555E90" w:rsidRDefault="005D33CB" w:rsidP="008555AE">
      <w:pPr>
        <w:pStyle w:val="Akapitzlist"/>
        <w:numPr>
          <w:ilvl w:val="0"/>
          <w:numId w:val="3"/>
        </w:numPr>
        <w:spacing w:line="360" w:lineRule="auto"/>
        <w:jc w:val="both"/>
      </w:pPr>
      <w:r w:rsidRPr="00555E90">
        <w:t>Doprecyzowanie przepisu dotyczącego egzaminatorów biorących udział w przeprowadzaniu egzaminu zawodowego w części praktycznej</w:t>
      </w:r>
      <w:r w:rsidR="007E5326" w:rsidRPr="00555E90">
        <w:t xml:space="preserve">; zmiana w </w:t>
      </w:r>
      <w:r w:rsidR="007E5326" w:rsidRPr="00555E90">
        <w:rPr>
          <w:b/>
          <w:bCs/>
        </w:rPr>
        <w:t>art. 9c ust. 13</w:t>
      </w:r>
      <w:r w:rsidR="007E5326" w:rsidRPr="00555E90">
        <w:t xml:space="preserve"> ustawy o systemie oświaty</w:t>
      </w:r>
    </w:p>
    <w:p w14:paraId="426A37C0" w14:textId="7DD29F59" w:rsidR="006612A0" w:rsidRPr="00555E90" w:rsidRDefault="005D33CB" w:rsidP="008555AE">
      <w:pPr>
        <w:spacing w:line="360" w:lineRule="auto"/>
        <w:jc w:val="both"/>
      </w:pPr>
      <w:r w:rsidRPr="00555E90">
        <w:t>Zgodnie z art. 9c ust. 13 ustawy o systemie oświaty nauczyciele będący egzaminatorami, podobnie jak asystenci techniczni, o których mowa w art. 44zzzia ust. 1 ustawy o systemie oświaty</w:t>
      </w:r>
      <w:r w:rsidR="009E2D9E" w:rsidRPr="00555E90">
        <w:t>,</w:t>
      </w:r>
      <w:r w:rsidR="00F62F35" w:rsidRPr="00555E90">
        <w:t xml:space="preserve"> oraz</w:t>
      </w:r>
      <w:r w:rsidRPr="00555E90">
        <w:t xml:space="preserve"> operatorzy pracowni informatycznej, o których mowa w art. 44zzzib ust. 1 ustawy o systemie oświaty,</w:t>
      </w:r>
      <w:r w:rsidR="00E11F47" w:rsidRPr="00555E90">
        <w:t xml:space="preserve"> biorący udział w przeprowadzaniu egzaminu zawodowego lub egzaminu potwierdzającego kwalifikacje w zawodzie,</w:t>
      </w:r>
      <w:r w:rsidRPr="00555E90">
        <w:t xml:space="preserve"> z którymi dyrektor okręgowej komisji egzaminacyjnej </w:t>
      </w:r>
      <w:r w:rsidRPr="00555E90">
        <w:lastRenderedPageBreak/>
        <w:t xml:space="preserve">zawarł umowy, są zwolnieni od pracy w szkole, placówce lub centrum, o których mowa w art. 2 pkt 4 ustawy – Prawo oświatowe, w której są zatrudnieni, na czas niezbędny do przeprowadzenia tego egzaminu, z zachowaniem prawa do wynagrodzenia. </w:t>
      </w:r>
    </w:p>
    <w:p w14:paraId="6A6E0E4A" w14:textId="7D7BB883" w:rsidR="006612A0" w:rsidRPr="00555E90" w:rsidRDefault="005D33CB" w:rsidP="008555AE">
      <w:pPr>
        <w:spacing w:line="360" w:lineRule="auto"/>
        <w:jc w:val="both"/>
      </w:pPr>
      <w:r w:rsidRPr="00555E90">
        <w:rPr>
          <w:spacing w:val="-2"/>
        </w:rPr>
        <w:t>Proponuje się doprecyzowanie art. 9c ust. 13 ustawy o systemie oświaty przez jednoznaczne wskazanie, że rozwiązanie przyjęte w tym przepisie dotyczy tylko egzaminatorów, którzy obserwują i oceniają część praktyczną egzaminu zawodowego, której rezultatem końcowym wykonania zadania jest wyrób lub usługa</w:t>
      </w:r>
      <w:r w:rsidR="00E11F47" w:rsidRPr="00555E90">
        <w:rPr>
          <w:spacing w:val="-2"/>
        </w:rPr>
        <w:t>,</w:t>
      </w:r>
      <w:r w:rsidR="006612A0" w:rsidRPr="00555E90">
        <w:rPr>
          <w:spacing w:val="-2"/>
        </w:rPr>
        <w:t xml:space="preserve"> </w:t>
      </w:r>
      <w:r w:rsidR="006612A0" w:rsidRPr="00555E90">
        <w:t xml:space="preserve">a nie wszystkich egzaminatorów biorących udział </w:t>
      </w:r>
      <w:r w:rsidR="007E5326" w:rsidRPr="00555E90">
        <w:br/>
      </w:r>
      <w:r w:rsidR="006612A0" w:rsidRPr="00555E90">
        <w:t>w przeprowadzaniu egzaminu zawodowego</w:t>
      </w:r>
      <w:r w:rsidR="00E11F47" w:rsidRPr="00555E90">
        <w:t xml:space="preserve"> </w:t>
      </w:r>
      <w:r w:rsidR="009E2D9E" w:rsidRPr="00555E90">
        <w:t>(</w:t>
      </w:r>
      <w:r w:rsidR="00E11F47" w:rsidRPr="00555E90">
        <w:t>np. sprawdzających i oceniających rozwiązania zdających w części praktycznej z wykorzystaniem dokumentacji</w:t>
      </w:r>
      <w:r w:rsidR="006612A0" w:rsidRPr="00555E90">
        <w:t>).</w:t>
      </w:r>
    </w:p>
    <w:p w14:paraId="105E9427" w14:textId="77777777" w:rsidR="005D33CB" w:rsidRPr="00555E90" w:rsidRDefault="005D33CB" w:rsidP="008555AE">
      <w:pPr>
        <w:spacing w:line="360" w:lineRule="auto"/>
        <w:jc w:val="both"/>
        <w:rPr>
          <w:spacing w:val="-2"/>
        </w:rPr>
      </w:pPr>
    </w:p>
    <w:p w14:paraId="4F7F9638" w14:textId="77777777" w:rsidR="008C2342" w:rsidRPr="00555E90" w:rsidRDefault="008C2342" w:rsidP="008555AE">
      <w:pPr>
        <w:pStyle w:val="Akapitzlist"/>
        <w:numPr>
          <w:ilvl w:val="0"/>
          <w:numId w:val="3"/>
        </w:numPr>
        <w:spacing w:line="360" w:lineRule="auto"/>
        <w:jc w:val="both"/>
      </w:pPr>
      <w:r w:rsidRPr="00555E90">
        <w:t xml:space="preserve">Zmiany w zakresie egzaminów eksternistycznych; zmiana w </w:t>
      </w:r>
      <w:r w:rsidRPr="00555E90">
        <w:rPr>
          <w:b/>
          <w:bCs/>
        </w:rPr>
        <w:t xml:space="preserve">art. 10 </w:t>
      </w:r>
      <w:r w:rsidRPr="00555E90">
        <w:t>i</w:t>
      </w:r>
      <w:r w:rsidRPr="00555E90">
        <w:rPr>
          <w:b/>
          <w:bCs/>
        </w:rPr>
        <w:t xml:space="preserve"> w art. 11b </w:t>
      </w:r>
      <w:r w:rsidRPr="00555E90">
        <w:t xml:space="preserve">ustawy </w:t>
      </w:r>
      <w:r w:rsidRPr="00555E90">
        <w:br/>
        <w:t>o systemie oświaty</w:t>
      </w:r>
    </w:p>
    <w:p w14:paraId="6CB2B3F0" w14:textId="77777777" w:rsidR="008C2342" w:rsidRPr="00555E90" w:rsidRDefault="008C2342" w:rsidP="008555AE">
      <w:pPr>
        <w:spacing w:line="360" w:lineRule="auto"/>
        <w:jc w:val="both"/>
      </w:pPr>
      <w:r w:rsidRPr="00555E90">
        <w:t xml:space="preserve">Zmiany w tych przepisach są konsekwencją zmian w zakresie podstawy programowej kształcenia ogólnego, która będzie się odnosić do efektów uczenia się. </w:t>
      </w:r>
    </w:p>
    <w:p w14:paraId="1EADF6F9" w14:textId="77777777" w:rsidR="008C2342" w:rsidRPr="00555E90" w:rsidRDefault="008C2342" w:rsidP="008555AE">
      <w:pPr>
        <w:spacing w:line="360" w:lineRule="auto"/>
        <w:jc w:val="both"/>
      </w:pPr>
      <w:r w:rsidRPr="00555E90">
        <w:t xml:space="preserve">Egzaminy eksternistyczne z zakresu obowiązkowych zajęć edukacyjnych określonych </w:t>
      </w:r>
      <w:r w:rsidRPr="00555E90">
        <w:br/>
        <w:t>w ramowych planach nauczania odpowiednio dla szkoły podstawowej dla dorosłych lub liceum ogólnokształcącego dla dorosłych będą przeprowadzane na podstawie oczekiwanych efektów uczenia się określonych w podstawie programowej kształcenia ogólnego, z tym że w przypadku liceum ogólnokształcącego dla dorosłych – na podstawie oczekiwanych efektów uczenia się określonych w podstawie programowej kształcenia ogólnego dla zakresu podstawowego.</w:t>
      </w:r>
    </w:p>
    <w:p w14:paraId="12E880CE" w14:textId="1F5C87C3" w:rsidR="008C2342" w:rsidRPr="00555E90" w:rsidRDefault="008C2342" w:rsidP="008555AE">
      <w:pPr>
        <w:spacing w:line="360" w:lineRule="auto"/>
        <w:jc w:val="both"/>
      </w:pPr>
      <w:r w:rsidRPr="00555E90">
        <w:t>Osoba, która ukończyła 18 lat, będzie mogła uzyskać dyplom zawodowy pod warunkiem, że posiada certyfikat kwalifikacji zawodowych ze wszystkich kwalifikacji wyodrębnionych w zawodzie oraz m.in.:</w:t>
      </w:r>
    </w:p>
    <w:p w14:paraId="7CA22A36" w14:textId="2A971FB2" w:rsidR="008C2342" w:rsidRPr="00555E90" w:rsidRDefault="008C2342" w:rsidP="008555AE">
      <w:pPr>
        <w:pStyle w:val="Akapitzlist"/>
        <w:numPr>
          <w:ilvl w:val="0"/>
          <w:numId w:val="37"/>
        </w:numPr>
        <w:spacing w:line="360" w:lineRule="auto"/>
        <w:jc w:val="both"/>
      </w:pPr>
      <w:r w:rsidRPr="00555E90">
        <w:t>zda egzaminy eksternistyczne z zakresu oczekiwanych efektów uczenia się określonych w podstawie programowej kształcenia ogólnego dla branżowej szkoły I stopnia albo zda egzaminy eksternistyczne z zakresu wymagań określonych w podstawie programowej kształcenia ogólnego dla branżowej szkoły I stopnia</w:t>
      </w:r>
      <w:r w:rsidR="004935CF" w:rsidRPr="00555E90">
        <w:t>;</w:t>
      </w:r>
    </w:p>
    <w:p w14:paraId="743A4F7A" w14:textId="77777777" w:rsidR="008C2342" w:rsidRPr="00555E90" w:rsidRDefault="008C2342" w:rsidP="008555AE">
      <w:pPr>
        <w:pStyle w:val="Akapitzlist"/>
        <w:numPr>
          <w:ilvl w:val="0"/>
          <w:numId w:val="37"/>
        </w:numPr>
        <w:spacing w:line="360" w:lineRule="auto"/>
        <w:jc w:val="both"/>
      </w:pPr>
      <w:r w:rsidRPr="00555E90">
        <w:t>zda egzaminy eksternistyczne z zakresu oczekiwanych efektów uczenia się określonych w podstawie programowej kształcenia ogólnego dla branżowej szkoły II stopnia albo zda egzaminy eksternistyczne z zakresu wymagań określonych w podstawie programowej kształcenia ogólnego dla branżowej szkoły II stopnia.</w:t>
      </w:r>
    </w:p>
    <w:p w14:paraId="7C07F0E1" w14:textId="77777777" w:rsidR="008C2342" w:rsidRPr="00555E90" w:rsidRDefault="008C2342" w:rsidP="008555AE">
      <w:pPr>
        <w:pStyle w:val="Akapitzlist"/>
        <w:spacing w:line="360" w:lineRule="auto"/>
        <w:ind w:left="0"/>
        <w:jc w:val="both"/>
      </w:pPr>
      <w:r w:rsidRPr="00555E90">
        <w:t>Odpowiednie zmiany polegające na dostosowaniu przepisów do nowej definicji podstawy programowej kształcenia ogólnego, a co za tym idzie do zmian w zakresie egzaminu eksternistycznego zostały wprowadzone w art. 11b ust. 1 pkt 1 oraz ust. 2 pkt 1 ustawy o systemie oświaty.</w:t>
      </w:r>
    </w:p>
    <w:p w14:paraId="25403920" w14:textId="77777777" w:rsidR="008C2342" w:rsidRPr="00555E90" w:rsidRDefault="008C2342" w:rsidP="008555AE">
      <w:pPr>
        <w:spacing w:line="360" w:lineRule="auto"/>
        <w:jc w:val="both"/>
        <w:rPr>
          <w:spacing w:val="-2"/>
        </w:rPr>
      </w:pPr>
    </w:p>
    <w:p w14:paraId="176659B0" w14:textId="78EFBB66" w:rsidR="005D33CB" w:rsidRPr="00555E90" w:rsidRDefault="005D33CB" w:rsidP="008555AE">
      <w:pPr>
        <w:pStyle w:val="Akapitzlist"/>
        <w:numPr>
          <w:ilvl w:val="0"/>
          <w:numId w:val="3"/>
        </w:numPr>
        <w:spacing w:line="360" w:lineRule="auto"/>
        <w:jc w:val="both"/>
      </w:pPr>
      <w:r w:rsidRPr="00555E90">
        <w:t xml:space="preserve">Zmiany w zakresie warunków dopuszczania do użytku w przedszkolu, oddziale przedszkolnym w szkole podstawowej, innej formie wychowania przedszkolnego lub szkole odpowiednio programów wychowania przedszkolnego lub programów nauczania; zmiany </w:t>
      </w:r>
      <w:r w:rsidR="007E5326" w:rsidRPr="00555E90">
        <w:br/>
      </w:r>
      <w:r w:rsidRPr="00555E90">
        <w:t xml:space="preserve">w </w:t>
      </w:r>
      <w:r w:rsidRPr="00555E90">
        <w:rPr>
          <w:b/>
          <w:bCs/>
        </w:rPr>
        <w:t>art. 22a</w:t>
      </w:r>
      <w:r w:rsidRPr="00555E90">
        <w:t xml:space="preserve"> </w:t>
      </w:r>
      <w:r w:rsidRPr="00555E90">
        <w:rPr>
          <w:spacing w:val="-2"/>
        </w:rPr>
        <w:t>ustawy o systemie oświaty</w:t>
      </w:r>
    </w:p>
    <w:p w14:paraId="52EBD54D" w14:textId="6A4C0596" w:rsidR="00E73EDE" w:rsidRPr="00555E90" w:rsidRDefault="005D33CB" w:rsidP="008555AE">
      <w:pPr>
        <w:spacing w:line="360" w:lineRule="auto"/>
        <w:jc w:val="both"/>
      </w:pPr>
      <w:r w:rsidRPr="00555E90">
        <w:t>Zmiany proponowane w art. 22a ustawy o systemie oświaty są przede wszystkim konsekwencją proponowanej zmiany definicji podstawy programowej wychowania przedszkolnego i podstawy programowej kształcenia ogólnego oraz definicji programu wychowania przedszkolnego lub programu nauczania do danych zajęć edukacyjnych z zakresu kształcenia ogólnego i w tym zakresie mają charakter dostosowujący.</w:t>
      </w:r>
      <w:r w:rsidR="00E73EDE" w:rsidRPr="00555E90">
        <w:t xml:space="preserve"> Tak jak dotychczas program wychowania przedszkolnego i program nauczania do zajęć edukacyjnych z zakresu kształcenia ogólnego to opis sposobu realizacji podstawy programowej – z uwzględnieniem jej nowej struktury.</w:t>
      </w:r>
    </w:p>
    <w:p w14:paraId="619D24A3" w14:textId="77777777" w:rsidR="005D33CB" w:rsidRPr="00555E90" w:rsidRDefault="005D33CB" w:rsidP="008555AE">
      <w:pPr>
        <w:spacing w:line="360" w:lineRule="auto"/>
        <w:jc w:val="both"/>
        <w:rPr>
          <w:spacing w:val="-2"/>
        </w:rPr>
      </w:pPr>
    </w:p>
    <w:p w14:paraId="366A06C0" w14:textId="18E56F86" w:rsidR="00E73EDE" w:rsidRPr="00555E90" w:rsidRDefault="00E73EDE" w:rsidP="008555AE">
      <w:pPr>
        <w:pStyle w:val="Akapitzlist"/>
        <w:numPr>
          <w:ilvl w:val="0"/>
          <w:numId w:val="3"/>
        </w:numPr>
        <w:spacing w:line="360" w:lineRule="auto"/>
        <w:jc w:val="both"/>
      </w:pPr>
      <w:r w:rsidRPr="00555E90">
        <w:t xml:space="preserve">Zmiana w zakresie wyboru podręczników do języków obcych nowożytnych i języka łacińskiego; zmiana w </w:t>
      </w:r>
      <w:r w:rsidRPr="00555E90">
        <w:rPr>
          <w:b/>
          <w:bCs/>
        </w:rPr>
        <w:t>art. 22ab</w:t>
      </w:r>
      <w:r w:rsidRPr="00555E90">
        <w:t xml:space="preserve"> ustawy o systemie oświaty </w:t>
      </w:r>
    </w:p>
    <w:p w14:paraId="19783FFE" w14:textId="77777777" w:rsidR="00E73EDE" w:rsidRPr="00555E90" w:rsidRDefault="00E73EDE" w:rsidP="008555AE">
      <w:pPr>
        <w:spacing w:line="360" w:lineRule="auto"/>
        <w:jc w:val="both"/>
      </w:pPr>
      <w:r w:rsidRPr="00555E90">
        <w:t>Art. 22ab ust. 2 ustawy o systemie oświaty przewiduje możliwość wskazania przez nauczycieli propozycji więcej niż jednego podręcznika lub materiału edukacyjnego</w:t>
      </w:r>
      <w:bookmarkStart w:id="8" w:name="mip78685158"/>
      <w:bookmarkEnd w:id="8"/>
      <w:r w:rsidRPr="00555E90">
        <w:t xml:space="preserve"> do danego języka obcego nowożytnego oraz języka łacińskiego w danej klasie, biorąc pod uwagę poziomy nauczania języków obcych nowożytnych lub poziomy nauczania języka łacińskiego – w przypadku klas IV – VIII szkoły podstawowej i szkoły ponadpodstawowej. </w:t>
      </w:r>
    </w:p>
    <w:p w14:paraId="72FAF54F" w14:textId="228ABFDB" w:rsidR="00E15356" w:rsidRPr="00555E90" w:rsidRDefault="00E73EDE" w:rsidP="008555AE">
      <w:pPr>
        <w:spacing w:line="360" w:lineRule="auto"/>
        <w:jc w:val="both"/>
      </w:pPr>
      <w:r w:rsidRPr="00555E90">
        <w:t>Ponieważ w pracach nad przygotowaniem nowej podstawy programowej kształcenia ogólnego dla szkoły podstawowej i szkół ponadpodstawowych oraz ramowych planach nauczania dla tych szkół nie przewiduje się alternatywy dla nauczania drugiego języka obcego nowożytnego w postaci możliwości nauczania języka łacińskiego, w projekcie zaproponowano skreślenie w art. 22ab ust. 1 pkt 1</w:t>
      </w:r>
      <w:r w:rsidR="009322A5" w:rsidRPr="00555E90">
        <w:t xml:space="preserve"> </w:t>
      </w:r>
      <w:r w:rsidRPr="00555E90">
        <w:t>odniesienia do języka łacińskiego.</w:t>
      </w:r>
      <w:r w:rsidR="00E15356" w:rsidRPr="00555E90">
        <w:t xml:space="preserve"> W związku z tą zmianą projekt ustawy przewiduje także przepis przejściowy (art. </w:t>
      </w:r>
      <w:r w:rsidR="00B2676A" w:rsidRPr="00555E90">
        <w:t>37</w:t>
      </w:r>
      <w:r w:rsidR="00E15356" w:rsidRPr="00555E90">
        <w:t xml:space="preserve">). </w:t>
      </w:r>
    </w:p>
    <w:p w14:paraId="2D3EBA40" w14:textId="5419C7E1" w:rsidR="00E73EDE" w:rsidRPr="00555E90" w:rsidRDefault="00E73EDE" w:rsidP="008555AE">
      <w:pPr>
        <w:spacing w:line="360" w:lineRule="auto"/>
        <w:jc w:val="both"/>
      </w:pPr>
      <w:r w:rsidRPr="00555E90">
        <w:t>Jednocześnie, tak jak dotychczas</w:t>
      </w:r>
      <w:r w:rsidR="00EE1DE3" w:rsidRPr="00555E90">
        <w:t>,</w:t>
      </w:r>
      <w:r w:rsidRPr="00555E90">
        <w:t xml:space="preserve"> przedmiot język łaciński i kultura antyczna będzie mógł być nauczany w szkołach ponadpodstawowych (w liceum ogólnokształcącym i technikum jako jeden z przedmiotów do wyboru).</w:t>
      </w:r>
    </w:p>
    <w:p w14:paraId="77524F8F" w14:textId="77777777" w:rsidR="00E73EDE" w:rsidRPr="00555E90" w:rsidRDefault="00E73EDE" w:rsidP="008555AE">
      <w:pPr>
        <w:spacing w:line="360" w:lineRule="auto"/>
        <w:jc w:val="both"/>
      </w:pPr>
    </w:p>
    <w:p w14:paraId="044137F4" w14:textId="375797DF" w:rsidR="005D33CB" w:rsidRPr="00555E90" w:rsidRDefault="005D33CB" w:rsidP="008555AE">
      <w:pPr>
        <w:pStyle w:val="Akapitzlist"/>
        <w:numPr>
          <w:ilvl w:val="0"/>
          <w:numId w:val="3"/>
        </w:numPr>
        <w:spacing w:line="360" w:lineRule="auto"/>
        <w:jc w:val="both"/>
      </w:pPr>
      <w:r w:rsidRPr="00555E90">
        <w:t xml:space="preserve">Zmiany w zakresie dopuszczenia i odmowy dopuszczenia podręcznika do użytku szkolnego; zmiana w </w:t>
      </w:r>
      <w:r w:rsidRPr="00555E90">
        <w:rPr>
          <w:b/>
          <w:bCs/>
        </w:rPr>
        <w:t>art. 22ao ust. 3</w:t>
      </w:r>
      <w:r w:rsidRPr="00555E90">
        <w:t xml:space="preserve"> ustawy o systemie oświaty</w:t>
      </w:r>
    </w:p>
    <w:p w14:paraId="255DABEE" w14:textId="71877FB9" w:rsidR="00032CBB" w:rsidRPr="00555E90" w:rsidRDefault="005D33CB" w:rsidP="008555AE">
      <w:pPr>
        <w:spacing w:line="360" w:lineRule="auto"/>
        <w:jc w:val="both"/>
      </w:pPr>
      <w:r w:rsidRPr="00555E90">
        <w:t xml:space="preserve">W konsekwencji zmiany definicji podstawy programowej kształcenia ogólnego konieczna jest zmiana </w:t>
      </w:r>
      <w:r w:rsidR="00E73EDE" w:rsidRPr="00555E90">
        <w:t xml:space="preserve">wynikowa </w:t>
      </w:r>
      <w:r w:rsidR="00EE1DE3" w:rsidRPr="00555E90">
        <w:t xml:space="preserve">w </w:t>
      </w:r>
      <w:r w:rsidRPr="00555E90">
        <w:t xml:space="preserve">art. 22ao ust. 3 ustawy o systemie oświaty </w:t>
      </w:r>
      <w:r w:rsidR="009510BD" w:rsidRPr="00555E90">
        <w:t xml:space="preserve">określającym </w:t>
      </w:r>
      <w:r w:rsidRPr="00555E90">
        <w:t>warunki, jakie musi spełnić podręcznik dopuszczony do użytku szkolnego.</w:t>
      </w:r>
    </w:p>
    <w:p w14:paraId="41FB807A" w14:textId="39E278F4" w:rsidR="008C2342" w:rsidRPr="00555E90" w:rsidRDefault="008C2342" w:rsidP="008555AE">
      <w:pPr>
        <w:pStyle w:val="Akapitzlist"/>
        <w:numPr>
          <w:ilvl w:val="0"/>
          <w:numId w:val="3"/>
        </w:numPr>
        <w:spacing w:line="360" w:lineRule="auto"/>
        <w:jc w:val="both"/>
      </w:pPr>
      <w:r w:rsidRPr="00555E90">
        <w:lastRenderedPageBreak/>
        <w:t xml:space="preserve">Zmiana w zakresie wysokości opłaty wnoszonej z wnioskiem o dopuszczenie podręcznika do użytku szkolnego; zmiana w </w:t>
      </w:r>
      <w:r w:rsidRPr="00555E90">
        <w:rPr>
          <w:b/>
          <w:bCs/>
        </w:rPr>
        <w:t>art. 22an ust. 4</w:t>
      </w:r>
      <w:r w:rsidRPr="00555E90">
        <w:t xml:space="preserve"> ustawy o systemie oświaty</w:t>
      </w:r>
    </w:p>
    <w:p w14:paraId="1BD00E4C" w14:textId="57B2D304" w:rsidR="005D33CB" w:rsidRPr="00555E90" w:rsidRDefault="005D33CB" w:rsidP="008555AE">
      <w:pPr>
        <w:spacing w:line="360" w:lineRule="auto"/>
        <w:jc w:val="both"/>
      </w:pPr>
      <w:r w:rsidRPr="00555E90">
        <w:t>Dodatkowo przewiduje się zmianę art. 22an ust. 4 ustawy o systemie oświaty, dotyczącą</w:t>
      </w:r>
      <w:bookmarkStart w:id="9" w:name="_Hlk194904725"/>
      <w:r w:rsidR="00032CBB" w:rsidRPr="00555E90">
        <w:t xml:space="preserve"> </w:t>
      </w:r>
      <w:bookmarkEnd w:id="9"/>
      <w:r w:rsidRPr="00555E90">
        <w:t>podwyższenia wysokości opłaty wnoszonej z wnioskiem o dopuszczenie podręcznika do użytku szkolnego przez podmiot posiadający autorskie prawa majątkowe do podręcznika lub inne prawa do korzystania z utworu będącego podręcznikiem, która obecnie wynosi od 800</w:t>
      </w:r>
      <w:r w:rsidR="00EE1DE3" w:rsidRPr="00555E90">
        <w:t xml:space="preserve"> zł</w:t>
      </w:r>
      <w:r w:rsidRPr="00555E90">
        <w:t xml:space="preserve"> do 6000 zł, </w:t>
      </w:r>
      <w:r w:rsidR="007E5326" w:rsidRPr="00555E90">
        <w:t>do</w:t>
      </w:r>
      <w:r w:rsidRPr="00555E90">
        <w:t xml:space="preserve"> kwot</w:t>
      </w:r>
      <w:r w:rsidR="007E5326" w:rsidRPr="00555E90">
        <w:t>y</w:t>
      </w:r>
      <w:r w:rsidRPr="00555E90">
        <w:t xml:space="preserve"> od 2800 </w:t>
      </w:r>
      <w:r w:rsidR="00EE1DE3" w:rsidRPr="00555E90">
        <w:t xml:space="preserve">zł </w:t>
      </w:r>
      <w:r w:rsidRPr="00555E90">
        <w:t>do 14 000 zł.</w:t>
      </w:r>
    </w:p>
    <w:p w14:paraId="774B803A" w14:textId="1D234CBF" w:rsidR="006612A0" w:rsidRPr="00555E90" w:rsidRDefault="005D33CB" w:rsidP="008555AE">
      <w:pPr>
        <w:spacing w:line="360" w:lineRule="auto"/>
        <w:jc w:val="both"/>
      </w:pPr>
      <w:r w:rsidRPr="00555E90">
        <w:t xml:space="preserve">Zgodnie z art. 22an ust. 3 i 4 ustawy o systemie oświaty podręcznik dopuszcza się do użytku szkolnego na wniosek podmiotu posiadającego autorskie prawa majątkowe do podręcznika lub inne prawa do korzystania z utworu będącego podręcznikiem. Podmiot składający wniosek wnosi opłatę w wysokości od 800 zł do 6000 zł. W przypadku większości podręczników w postaci papierowej wysokość opłaty wynosi aktualnie 4800 zł, co przy podziale na 3 rzeczoznawców oznacza kwotę 1600 zł brutto. Taką kwotę wynagrodzenia (brutto) otrzymuje rzeczoznawca opiniujący podręcznik i jest to obecnie kwota zdecydowanie nieadekwatna do zakresu pracy </w:t>
      </w:r>
      <w:r w:rsidR="007E5326" w:rsidRPr="00555E90">
        <w:br/>
      </w:r>
      <w:r w:rsidRPr="00555E90">
        <w:t xml:space="preserve">i wagi pracy, jaka jest wymagana od rzeczoznawcy – eksperta (na podstawie opinii którego jest </w:t>
      </w:r>
      <w:r w:rsidR="00EE1DE3" w:rsidRPr="00555E90">
        <w:t xml:space="preserve">wydawana przez ministra właściwego do spraw oświaty i wychowania </w:t>
      </w:r>
      <w:r w:rsidRPr="00555E90">
        <w:t>decyzja o dopuszczeniu bądź odmowie dopuszczenia podręcznika do użytku szkolnego). Jednocześnie planuje się także wprowadzić zmianę w rozporządzeniu Ministra Edukacji Narodowej z dnia 3 października 2019 r. w sprawie dopuszcz</w:t>
      </w:r>
      <w:r w:rsidR="00EE1DE3" w:rsidRPr="00555E90">
        <w:t>a</w:t>
      </w:r>
      <w:r w:rsidRPr="00555E90">
        <w:t xml:space="preserve">nia do użytku szkolnego podręczników (Dz. U. poz. 2013), polegającą na zwiększeniu liczby wymaganych opinii rzeczoznawców (z 3 na 4), zatem konieczne będzie zapewnienie odpowiedniego wynagrodzenia dla 4 rzeczoznawców. Warto dodać, że podręczniki liczą </w:t>
      </w:r>
      <w:r w:rsidR="00F62F35" w:rsidRPr="00555E90">
        <w:t xml:space="preserve">co </w:t>
      </w:r>
      <w:r w:rsidRPr="00555E90">
        <w:t xml:space="preserve">najmniej około 100 stron, a najwięcej nawet około 500 stron (np. do liceum ogólnokształcącego i technikum w przypadku rozszerzonego zakresu kształcenia). </w:t>
      </w:r>
    </w:p>
    <w:p w14:paraId="6B0D2F5D" w14:textId="438B2318" w:rsidR="00613F52" w:rsidRPr="00555E90" w:rsidRDefault="00613F52" w:rsidP="008555AE">
      <w:pPr>
        <w:spacing w:after="160" w:line="360" w:lineRule="auto"/>
        <w:jc w:val="both"/>
      </w:pPr>
      <w:r w:rsidRPr="00555E90">
        <w:t xml:space="preserve">Aktualna wysokość opłat wnoszonych z wnioskiem o dopuszczenie podręcznika do użytku szkolnego wynosząca od 800 </w:t>
      </w:r>
      <w:r w:rsidR="00EE1DE3" w:rsidRPr="00555E90">
        <w:t xml:space="preserve">zł </w:t>
      </w:r>
      <w:r w:rsidRPr="00555E90">
        <w:t xml:space="preserve">do 6000 zł została ustalona 20 lat temu i nie była zmieniana. Przy czym maksymalna kwota 6000 zł dotyczy obecnie wyłącznie podręczników elektronicznych, natomiast w przypadku podręczników papierowych ta opłata wynosi obecnie 4800 zł. </w:t>
      </w:r>
    </w:p>
    <w:p w14:paraId="73DEE52A" w14:textId="4B0EF587" w:rsidR="00613F52" w:rsidRPr="00555E90" w:rsidRDefault="00613F52" w:rsidP="008555AE">
      <w:pPr>
        <w:spacing w:after="160" w:line="360" w:lineRule="auto"/>
        <w:jc w:val="both"/>
      </w:pPr>
      <w:r w:rsidRPr="00555E90">
        <w:t xml:space="preserve">Zmiana w art. 22an ust. 4 ustawy o systemie oświaty określa wysokość tych opłat w przedziale </w:t>
      </w:r>
      <w:r w:rsidRPr="00555E90">
        <w:br/>
        <w:t>od 2800 zł do 14 000 zł</w:t>
      </w:r>
      <w:r w:rsidR="008310D3" w:rsidRPr="00555E90">
        <w:t>,</w:t>
      </w:r>
      <w:r w:rsidRPr="00555E90">
        <w:t xml:space="preserve"> </w:t>
      </w:r>
      <w:r w:rsidR="008310D3" w:rsidRPr="00555E90">
        <w:t>p</w:t>
      </w:r>
      <w:r w:rsidRPr="00555E90">
        <w:t>rzy czym w przypadku podręczników papierowych planuje się, że opłata ta będzie wynosić 11</w:t>
      </w:r>
      <w:r w:rsidR="008310D3" w:rsidRPr="00555E90">
        <w:t xml:space="preserve"> </w:t>
      </w:r>
      <w:r w:rsidRPr="00555E90">
        <w:t>200 zł, co oznacza wzrost o 133</w:t>
      </w:r>
      <w:r w:rsidR="00B2676A" w:rsidRPr="00555E90">
        <w:t xml:space="preserve"> </w:t>
      </w:r>
      <w:r w:rsidRPr="00555E90">
        <w:t xml:space="preserve">%. Maksymalna opłata wnoszona </w:t>
      </w:r>
      <w:r w:rsidRPr="00555E90">
        <w:br/>
        <w:t>z wnioskiem o dopuszczenie podręcznika do użytku szkolnego określona w wysokości 14 000 zł dotyczyć będzie tylko podręczników w postaci elektronicznej. Zatem proponowany wzrost wynosi 250</w:t>
      </w:r>
      <w:r w:rsidR="00B2676A" w:rsidRPr="00555E90">
        <w:t xml:space="preserve"> </w:t>
      </w:r>
      <w:r w:rsidRPr="00555E90">
        <w:t>% – w przypadku dolnego przedziału tej opłaty i 133</w:t>
      </w:r>
      <w:r w:rsidR="00B2676A" w:rsidRPr="00555E90">
        <w:t xml:space="preserve"> </w:t>
      </w:r>
      <w:r w:rsidRPr="00555E90">
        <w:t>% w przypadku opłaty najwyższej. Kwota 14 000 zł wynika z faktu, że w przypadku podręcznika w postaci elektronicznej wymagane będzie uzyskanie pięciu opinii rzeczoznawców (zamiast dotychczasowych czterech)</w:t>
      </w:r>
      <w:r w:rsidR="006C2F4A" w:rsidRPr="00555E90">
        <w:t xml:space="preserve">. </w:t>
      </w:r>
    </w:p>
    <w:p w14:paraId="490A6921" w14:textId="77777777" w:rsidR="00613F52" w:rsidRPr="00555E90" w:rsidRDefault="00613F52" w:rsidP="008555AE">
      <w:pPr>
        <w:spacing w:after="160" w:line="360" w:lineRule="auto"/>
        <w:jc w:val="both"/>
      </w:pPr>
      <w:r w:rsidRPr="00555E90">
        <w:lastRenderedPageBreak/>
        <w:t xml:space="preserve">W przypadku podręczników w wersji papierowej wysokość opłaty będzie wynosić 11 200 zł i ta kwota odnosi się zasadniczo do zdecydowanej większości składanych wniosków o dopuszczenie do użytku szkolnego podręczników. </w:t>
      </w:r>
    </w:p>
    <w:p w14:paraId="2F6FEDFB" w14:textId="77777777" w:rsidR="00613F52" w:rsidRPr="00555E90" w:rsidRDefault="00613F52" w:rsidP="008555AE">
      <w:pPr>
        <w:spacing w:after="160" w:line="360" w:lineRule="auto"/>
        <w:jc w:val="both"/>
      </w:pPr>
      <w:r w:rsidRPr="00555E90">
        <w:t>Tak określone opłaty wynikają zasadniczo z dwóch czynników:</w:t>
      </w:r>
    </w:p>
    <w:p w14:paraId="74098B99" w14:textId="42900F40" w:rsidR="00613F52" w:rsidRPr="00555E90" w:rsidRDefault="00613F52" w:rsidP="008555AE">
      <w:pPr>
        <w:pStyle w:val="Akapitzlist"/>
        <w:numPr>
          <w:ilvl w:val="0"/>
          <w:numId w:val="29"/>
        </w:numPr>
        <w:spacing w:after="160" w:line="360" w:lineRule="auto"/>
        <w:jc w:val="both"/>
      </w:pPr>
      <w:r w:rsidRPr="00555E90">
        <w:t>obliczeń uwzględniających wskaźnik wzrostu cen towarów i usług konsumpcyjnych w okresie ostatnich 20 lat (od kiedy funkcjonuje ta opłata)</w:t>
      </w:r>
      <w:r w:rsidR="00C83373">
        <w:t>;</w:t>
      </w:r>
    </w:p>
    <w:p w14:paraId="2D3D6F7C" w14:textId="567981B0" w:rsidR="00613F52" w:rsidRPr="00555E90" w:rsidRDefault="00613F52" w:rsidP="008555AE">
      <w:pPr>
        <w:pStyle w:val="Akapitzlist"/>
        <w:numPr>
          <w:ilvl w:val="0"/>
          <w:numId w:val="29"/>
        </w:numPr>
        <w:spacing w:after="160" w:line="360" w:lineRule="auto"/>
        <w:jc w:val="both"/>
      </w:pPr>
      <w:r w:rsidRPr="00555E90">
        <w:t xml:space="preserve">dodania jednej opinii do liczby wymaganych opinii zarówno w przypadku podręczników </w:t>
      </w:r>
      <w:r w:rsidRPr="00555E90">
        <w:br/>
        <w:t>w postaci papierowej, jak i w przypadku podręczników w postaci elektronicznej.</w:t>
      </w:r>
    </w:p>
    <w:p w14:paraId="4D401FA0" w14:textId="41BD0674" w:rsidR="00613F52" w:rsidRPr="00555E90" w:rsidRDefault="00613F52" w:rsidP="008555AE">
      <w:pPr>
        <w:spacing w:line="360" w:lineRule="auto"/>
        <w:jc w:val="both"/>
      </w:pPr>
      <w:r w:rsidRPr="00555E90">
        <w:t>Zaproponowany w projekcie wzrost ww. kwoty jest zatem jedynie aktualizacją opłat wnoszonych z wnioskami o dopuszczenie podręczników do użytku szkolnego.</w:t>
      </w:r>
    </w:p>
    <w:p w14:paraId="54E9A8C6" w14:textId="77777777" w:rsidR="00613F52" w:rsidRPr="00555E90" w:rsidRDefault="00613F52" w:rsidP="008555AE">
      <w:pPr>
        <w:spacing w:line="360" w:lineRule="auto"/>
        <w:jc w:val="both"/>
      </w:pPr>
    </w:p>
    <w:p w14:paraId="699ACEC6" w14:textId="4A0C5A04" w:rsidR="005D33CB" w:rsidRPr="00555E90" w:rsidRDefault="00F90A67" w:rsidP="008555AE">
      <w:pPr>
        <w:spacing w:line="360" w:lineRule="auto"/>
        <w:jc w:val="both"/>
      </w:pPr>
      <w:r w:rsidRPr="00555E90">
        <w:t xml:space="preserve">Podwyższenie </w:t>
      </w:r>
      <w:r w:rsidR="005D33CB" w:rsidRPr="00555E90">
        <w:t xml:space="preserve">wysokości opłaty wnoszonej wraz z wnioskiem o dopuszczenie do użytku szkolnego podręcznika zniweluje ww. problem nieadekwatności tej opłaty do celu, w jakim jest pobierana. </w:t>
      </w:r>
    </w:p>
    <w:p w14:paraId="0001CA9C" w14:textId="77777777" w:rsidR="00B2676A" w:rsidRPr="00555E90" w:rsidRDefault="00B2676A" w:rsidP="008555AE">
      <w:pPr>
        <w:spacing w:line="360" w:lineRule="auto"/>
        <w:jc w:val="both"/>
      </w:pPr>
    </w:p>
    <w:p w14:paraId="1F4D6754" w14:textId="2BEB2555" w:rsidR="006D2C39" w:rsidRPr="00555E90" w:rsidRDefault="006D2C39" w:rsidP="008555AE">
      <w:pPr>
        <w:numPr>
          <w:ilvl w:val="0"/>
          <w:numId w:val="3"/>
        </w:numPr>
        <w:spacing w:line="360" w:lineRule="auto"/>
        <w:jc w:val="both"/>
      </w:pPr>
      <w:r w:rsidRPr="00555E90">
        <w:t xml:space="preserve">Zmiany </w:t>
      </w:r>
      <w:r w:rsidR="007E5326" w:rsidRPr="00555E90">
        <w:t xml:space="preserve">w </w:t>
      </w:r>
      <w:r w:rsidR="007E5326" w:rsidRPr="00555E90">
        <w:rPr>
          <w:b/>
          <w:bCs/>
        </w:rPr>
        <w:t xml:space="preserve">rozdziale 3a </w:t>
      </w:r>
      <w:r w:rsidR="007E5326" w:rsidRPr="00555E90">
        <w:t xml:space="preserve">ustawy o systemie oświaty </w:t>
      </w:r>
      <w:r w:rsidRPr="00555E90">
        <w:t xml:space="preserve">w zakresie oceniania, klasyfikowania </w:t>
      </w:r>
      <w:r w:rsidR="007E5326" w:rsidRPr="00555E90">
        <w:br/>
      </w:r>
      <w:r w:rsidRPr="00555E90">
        <w:t xml:space="preserve">i promowania uczniów i słuchaczy w szkołach publicznych </w:t>
      </w:r>
    </w:p>
    <w:p w14:paraId="6B7065FE" w14:textId="77777777" w:rsidR="008379BA" w:rsidRPr="00555E90" w:rsidRDefault="008379BA" w:rsidP="008555AE">
      <w:pPr>
        <w:spacing w:line="360" w:lineRule="auto"/>
        <w:ind w:left="360"/>
        <w:jc w:val="both"/>
      </w:pPr>
    </w:p>
    <w:p w14:paraId="7781B849" w14:textId="5C7F3B47" w:rsidR="006D2C39" w:rsidRPr="00555E90" w:rsidRDefault="007E5326" w:rsidP="008555AE">
      <w:pPr>
        <w:spacing w:line="360" w:lineRule="auto"/>
        <w:jc w:val="both"/>
      </w:pPr>
      <w:bookmarkStart w:id="10" w:name="_Hlk200714149"/>
      <w:r w:rsidRPr="00555E90">
        <w:t>Opisane</w:t>
      </w:r>
      <w:r w:rsidR="006D2C39" w:rsidRPr="00555E90">
        <w:t xml:space="preserve"> powyżej zmiany</w:t>
      </w:r>
      <w:r w:rsidRPr="00555E90">
        <w:t xml:space="preserve"> w zakresie podstawy programowej kształcenia ogólnego</w:t>
      </w:r>
      <w:r w:rsidR="006D2C39" w:rsidRPr="00555E90">
        <w:t xml:space="preserve"> wymagają odpowiedni</w:t>
      </w:r>
      <w:r w:rsidR="00D476C2" w:rsidRPr="00555E90">
        <w:t>ch</w:t>
      </w:r>
      <w:r w:rsidR="006D2C39" w:rsidRPr="00555E90">
        <w:t xml:space="preserve"> </w:t>
      </w:r>
      <w:r w:rsidR="00D476C2" w:rsidRPr="00555E90">
        <w:t>zmian</w:t>
      </w:r>
      <w:r w:rsidR="006D2C39" w:rsidRPr="00555E90">
        <w:t xml:space="preserve"> przepisów określających zasady oceniania, klasyfikowania </w:t>
      </w:r>
      <w:r w:rsidRPr="00555E90">
        <w:br/>
      </w:r>
      <w:r w:rsidR="006D2C39" w:rsidRPr="00555E90">
        <w:t>i promowania uczniów i słuchaczy w szkołach publicznych, tj.:</w:t>
      </w:r>
    </w:p>
    <w:p w14:paraId="4687C041" w14:textId="462C5DC6" w:rsidR="006D2C39" w:rsidRPr="00555E90" w:rsidRDefault="006D2C39" w:rsidP="008555AE">
      <w:pPr>
        <w:numPr>
          <w:ilvl w:val="0"/>
          <w:numId w:val="38"/>
        </w:numPr>
        <w:spacing w:line="360" w:lineRule="auto"/>
        <w:jc w:val="both"/>
      </w:pPr>
      <w:r w:rsidRPr="00555E90">
        <w:t xml:space="preserve">rozszerzenia </w:t>
      </w:r>
      <w:r w:rsidR="007E5326" w:rsidRPr="00555E90">
        <w:t>katalogu</w:t>
      </w:r>
      <w:r w:rsidRPr="00555E90">
        <w:t xml:space="preserve"> zajęć edukacyjnych podlegających ocenianiu i klasyfikowaniu o fakultatywne zajęcia edukacyjne</w:t>
      </w:r>
      <w:r w:rsidR="007E5326" w:rsidRPr="00555E90">
        <w:t xml:space="preserve"> definiowane w zmienianym art. 109 ustawy – Prawo oświatowe, z których uczeń będzie oceniany i klasyfikowany</w:t>
      </w:r>
      <w:r w:rsidR="00D476C2" w:rsidRPr="00555E90">
        <w:t>,</w:t>
      </w:r>
      <w:r w:rsidR="007E5326" w:rsidRPr="00555E90">
        <w:t xml:space="preserve"> lecz roczna ocena klasyfikacyjna z tych zajęć nie będzie miała wpływu na promocję ucznia do klasy programowo wyższej lub na ukończenie szkoły</w:t>
      </w:r>
      <w:r w:rsidR="004935CF" w:rsidRPr="00555E90">
        <w:t>;</w:t>
      </w:r>
    </w:p>
    <w:p w14:paraId="60E761A4" w14:textId="28A015C4" w:rsidR="006D2C39" w:rsidRPr="00555E90" w:rsidRDefault="006D2C39" w:rsidP="008555AE">
      <w:pPr>
        <w:numPr>
          <w:ilvl w:val="0"/>
          <w:numId w:val="38"/>
        </w:numPr>
        <w:spacing w:line="360" w:lineRule="auto"/>
        <w:jc w:val="both"/>
      </w:pPr>
      <w:r w:rsidRPr="00555E90">
        <w:t>wskazani</w:t>
      </w:r>
      <w:r w:rsidR="00D476C2" w:rsidRPr="00555E90">
        <w:t>a</w:t>
      </w:r>
      <w:r w:rsidRPr="00555E90">
        <w:t xml:space="preserve">, że w przypadku zajęć edukacyjnych z zakresu kształcenia ogólnego oraz dodatkowych zajęć edukacyjnych ocenianie osiągnięć edukacyjnych ucznia odnosi się do oczekiwanych efektów uczenia się i wymagań dotyczących doświadczeń edukacyjnych określonych w nowej podstawie programowej </w:t>
      </w:r>
      <w:r w:rsidR="007E5326" w:rsidRPr="00555E90">
        <w:t>(dotychczas</w:t>
      </w:r>
      <w:r w:rsidRPr="00555E90">
        <w:t xml:space="preserve"> ocenianie osiągnieć edukacyjnych odnosiło się do wymagań edukacyjnych określonych w podstawie programowej</w:t>
      </w:r>
      <w:r w:rsidR="004935CF" w:rsidRPr="00555E90">
        <w:t>);</w:t>
      </w:r>
    </w:p>
    <w:bookmarkEnd w:id="10"/>
    <w:p w14:paraId="2799BD3A" w14:textId="33541233" w:rsidR="006D2C39" w:rsidRPr="00555E90" w:rsidRDefault="006D2C39" w:rsidP="008555AE">
      <w:pPr>
        <w:numPr>
          <w:ilvl w:val="0"/>
          <w:numId w:val="38"/>
        </w:numPr>
        <w:spacing w:line="360" w:lineRule="auto"/>
        <w:jc w:val="both"/>
      </w:pPr>
      <w:r w:rsidRPr="00555E90">
        <w:t>dodatkowo uzupełniono przepisy dotyczące oceniania, wskazując, że w</w:t>
      </w:r>
      <w:r w:rsidR="00A74C5F" w:rsidRPr="00555E90">
        <w:t> </w:t>
      </w:r>
      <w:r w:rsidRPr="00555E90">
        <w:t xml:space="preserve">zakresie kształcenia zawodowego ocenianie odnosi się w dalszym ciągu do </w:t>
      </w:r>
      <w:r w:rsidR="0075588C" w:rsidRPr="00555E90">
        <w:t xml:space="preserve">efektów kształcenia i kryteriów ich weryfikacji określonych w podstawie programowej kształcenia w zawodzie szkolnictwa </w:t>
      </w:r>
      <w:r w:rsidR="0075588C" w:rsidRPr="00555E90">
        <w:lastRenderedPageBreak/>
        <w:t>branżowego</w:t>
      </w:r>
      <w:r w:rsidRPr="00555E90">
        <w:t xml:space="preserve"> – dotyczy to kształcenia zawodowego w </w:t>
      </w:r>
      <w:r w:rsidR="0075588C" w:rsidRPr="00555E90">
        <w:t xml:space="preserve">branżowych </w:t>
      </w:r>
      <w:r w:rsidRPr="00555E90">
        <w:t>szkołach</w:t>
      </w:r>
      <w:r w:rsidR="0075588C" w:rsidRPr="00555E90">
        <w:t xml:space="preserve"> I i II stopnia, technikach oraz szkołach policealnych</w:t>
      </w:r>
      <w:r w:rsidR="00A74C5F" w:rsidRPr="00555E90">
        <w:t>.</w:t>
      </w:r>
    </w:p>
    <w:p w14:paraId="52ECA6AC" w14:textId="77777777" w:rsidR="006D2C39" w:rsidRPr="00555E90" w:rsidRDefault="006D2C39" w:rsidP="008555AE">
      <w:pPr>
        <w:spacing w:line="360" w:lineRule="auto"/>
        <w:jc w:val="both"/>
      </w:pPr>
    </w:p>
    <w:p w14:paraId="5F3B0376" w14:textId="5F010DF4" w:rsidR="006D2C39" w:rsidRPr="00555E90" w:rsidRDefault="007E5326" w:rsidP="008555AE">
      <w:pPr>
        <w:spacing w:line="360" w:lineRule="auto"/>
        <w:jc w:val="both"/>
      </w:pPr>
      <w:r w:rsidRPr="00555E90">
        <w:t xml:space="preserve">W projekcie zaproponowano także zmianę w zakresie oceniania i klasyfikowania uczniów </w:t>
      </w:r>
      <w:r w:rsidRPr="00555E90">
        <w:br/>
        <w:t xml:space="preserve">w oddziałach przygotowania wojskowego oraz oddziałach o profilu mundurowym. </w:t>
      </w:r>
      <w:r w:rsidR="006D2C39" w:rsidRPr="00555E90">
        <w:t>Uczniowie uczący się w oddziale przygotowania wojskowego oraz oddziale o profilu mundurowym realizują odpowiednio zajęcia z przygotowania wojskowego oraz zajęcia z</w:t>
      </w:r>
      <w:r w:rsidR="00A74C5F" w:rsidRPr="00555E90">
        <w:t> </w:t>
      </w:r>
      <w:r w:rsidR="006D2C39" w:rsidRPr="00555E90">
        <w:t>przygotowania do podjęcia służby w Policji i Straży Granicznej na podstawie odpowiednich programów szkolenia opracowanych dla tych oddziałów</w:t>
      </w:r>
      <w:r w:rsidR="006D2C39" w:rsidRPr="00555E90">
        <w:rPr>
          <w:vertAlign w:val="superscript"/>
        </w:rPr>
        <w:footnoteReference w:id="2"/>
      </w:r>
      <w:r w:rsidR="006D2C39" w:rsidRPr="00555E90">
        <w:rPr>
          <w:vertAlign w:val="superscript"/>
        </w:rPr>
        <w:t>)</w:t>
      </w:r>
      <w:r w:rsidR="006D2C39" w:rsidRPr="00555E90">
        <w:t>. Zajęcia prowadzone w ramach tych szkoleń nie podlegają obecnie ocenianiu w rozumieniu przepisów rozdziału 3a ustawy o systemie oświaty. Z uwagi na dodatkowe obciążenie uczniów związane z udziałem w tych zajęciach oraz wymagania teoretyczne i praktyczne określone w programach szkoleń realizowanych w tych oddziałach, Ministerstwo Obrony Narodowej oraz Ministerstwo Spraw Wewnętrznych i Administracji postulują zmiany w przepisach, które umożliwią ustalenie ocen bieżących i ocen klasyfikacyjnych z tych zajęć.</w:t>
      </w:r>
      <w:r w:rsidRPr="00555E90">
        <w:t xml:space="preserve"> W projekcie zaproponowano, aby uczniowie oddziałów przygotowania wojskowego oraz oddziałów o profilu mundurowym otrzymywali z tych zajęć oceny bieżące i klasyfikacyjne, z tym</w:t>
      </w:r>
      <w:r w:rsidR="008379BA" w:rsidRPr="00555E90">
        <w:t>,</w:t>
      </w:r>
      <w:r w:rsidRPr="00555E90">
        <w:t xml:space="preserve"> że roczna ocena klasyfikacyjna z tych zajęć nie będzie miała wpływu na promocję ucznia do klasy programowo wyższej lub na ukończenie szkoły. </w:t>
      </w:r>
      <w:r w:rsidR="006D2C39" w:rsidRPr="00555E90">
        <w:t xml:space="preserve">Zmiana w tym zakresie </w:t>
      </w:r>
      <w:r w:rsidR="00F62F35" w:rsidRPr="00555E90">
        <w:t xml:space="preserve">wejdzie w życie od roku szkolnego 2026/2027 i </w:t>
      </w:r>
      <w:r w:rsidR="006D2C39" w:rsidRPr="00555E90">
        <w:t xml:space="preserve">powinna skutkować zwiększeniem zaangażowania się uczniów </w:t>
      </w:r>
      <w:r w:rsidR="00F62F35" w:rsidRPr="00555E90">
        <w:br/>
      </w:r>
      <w:r w:rsidR="006D2C39" w:rsidRPr="00555E90">
        <w:t xml:space="preserve">w uczestnictwo w tych zajęciach oraz lepszymi efektami uczenia się osiąganymi w szkołach </w:t>
      </w:r>
      <w:r w:rsidR="00D476C2" w:rsidRPr="00555E90">
        <w:br/>
      </w:r>
      <w:r w:rsidR="006D2C39" w:rsidRPr="00555E90">
        <w:t xml:space="preserve">w ramach realizacji tych programów. </w:t>
      </w:r>
    </w:p>
    <w:p w14:paraId="0983650A" w14:textId="77777777" w:rsidR="007E5326" w:rsidRPr="00555E90" w:rsidRDefault="007E5326" w:rsidP="008555AE">
      <w:pPr>
        <w:spacing w:line="360" w:lineRule="auto"/>
        <w:jc w:val="both"/>
      </w:pPr>
    </w:p>
    <w:p w14:paraId="1B83380B" w14:textId="24E50279" w:rsidR="007E5326" w:rsidRPr="00555E90" w:rsidRDefault="007E5326" w:rsidP="008555AE">
      <w:pPr>
        <w:spacing w:line="360" w:lineRule="auto"/>
        <w:jc w:val="both"/>
      </w:pPr>
      <w:r w:rsidRPr="00555E90">
        <w:t xml:space="preserve">Ponadto projekt ustawy zawiera propozycję zmian w art. 44d, </w:t>
      </w:r>
      <w:r w:rsidR="000B5692" w:rsidRPr="00555E90">
        <w:t xml:space="preserve">art. </w:t>
      </w:r>
      <w:r w:rsidRPr="00555E90">
        <w:t xml:space="preserve">44t oraz </w:t>
      </w:r>
      <w:r w:rsidR="000B5692" w:rsidRPr="00555E90">
        <w:t xml:space="preserve">art. </w:t>
      </w:r>
      <w:r w:rsidRPr="00555E90">
        <w:t xml:space="preserve">44zi ust. 2 ustawy </w:t>
      </w:r>
      <w:r w:rsidRPr="00555E90">
        <w:br/>
        <w:t xml:space="preserve">o systemie oświaty, </w:t>
      </w:r>
      <w:r w:rsidR="002B227A" w:rsidRPr="00555E90">
        <w:t xml:space="preserve">które </w:t>
      </w:r>
      <w:r w:rsidRPr="00555E90">
        <w:t>rozszerza</w:t>
      </w:r>
      <w:r w:rsidR="002B227A" w:rsidRPr="00555E90">
        <w:t>ją</w:t>
      </w:r>
      <w:r w:rsidRPr="00555E90">
        <w:t xml:space="preserve"> ustawowe przesłanki umożliwiające dyrektorowi szkoły zwolnienie ucznia z realizacji niektórych obowiązkowych zajęć edukacyjnych, w przypadkach określonych w przepisach wydanych na podstawie odpowiednio art. 44zb oraz art. 44zq tej ustawy.</w:t>
      </w:r>
    </w:p>
    <w:p w14:paraId="0309D952" w14:textId="17B8DA66" w:rsidR="006D2C39" w:rsidRPr="00555E90" w:rsidRDefault="006D2C39" w:rsidP="008555AE">
      <w:pPr>
        <w:spacing w:line="360" w:lineRule="auto"/>
        <w:jc w:val="both"/>
      </w:pPr>
      <w:r w:rsidRPr="00555E90">
        <w:t xml:space="preserve">Obecnie przepisy </w:t>
      </w:r>
      <w:r w:rsidR="007E5326" w:rsidRPr="00555E90">
        <w:t>te</w:t>
      </w:r>
      <w:r w:rsidRPr="00555E90">
        <w:t xml:space="preserve"> wskazują, że uczeń </w:t>
      </w:r>
      <w:r w:rsidR="0075588C" w:rsidRPr="00555E90">
        <w:t xml:space="preserve">lub słuchacz </w:t>
      </w:r>
      <w:r w:rsidRPr="00555E90">
        <w:t>może być zwolniony z realizacji obowiązkowych zajęć ze względu na stan zdrowia, specyficzne trudności w uczeniu się, niepełnosprawność, posiadane kwalifikacje, zrealizowanie danych obowiązkowych zajęć edukacyjnych na wcześniejszym etapie edukacyjnym</w:t>
      </w:r>
      <w:r w:rsidR="0075588C" w:rsidRPr="00555E90">
        <w:t xml:space="preserve">, a w przypadku </w:t>
      </w:r>
      <w:r w:rsidR="00D20846" w:rsidRPr="00555E90">
        <w:t>szkoły dla dorosłych, branżowej szkoły II stopnia i szkoły policealnej</w:t>
      </w:r>
      <w:r w:rsidR="0075588C" w:rsidRPr="00555E90">
        <w:t xml:space="preserve"> – również ze względu na doświadczenie zawodowe</w:t>
      </w:r>
      <w:r w:rsidRPr="00555E90">
        <w:t xml:space="preserve">. </w:t>
      </w:r>
    </w:p>
    <w:p w14:paraId="0BB1346A" w14:textId="32B90084" w:rsidR="002B227A" w:rsidRPr="00555E90" w:rsidRDefault="002B227A" w:rsidP="008555AE">
      <w:pPr>
        <w:spacing w:line="360" w:lineRule="auto"/>
        <w:jc w:val="both"/>
      </w:pPr>
      <w:r w:rsidRPr="00555E90">
        <w:lastRenderedPageBreak/>
        <w:t xml:space="preserve">W art. 44d oraz art. 44zi ust. 2 ustawy o systemie oświaty proponuje </w:t>
      </w:r>
      <w:r w:rsidR="006D2C39" w:rsidRPr="00555E90">
        <w:t xml:space="preserve">się wprowadzenie dodatkowej </w:t>
      </w:r>
      <w:r w:rsidR="0009525D" w:rsidRPr="00555E90">
        <w:t xml:space="preserve">przesłanki </w:t>
      </w:r>
      <w:r w:rsidR="006D2C39" w:rsidRPr="00555E90">
        <w:t>zwolnieni</w:t>
      </w:r>
      <w:r w:rsidR="007E5326" w:rsidRPr="00555E90">
        <w:t>a</w:t>
      </w:r>
      <w:r w:rsidR="006D2C39" w:rsidRPr="00555E90">
        <w:t xml:space="preserve"> ucznia z zajęć obowiązkowych ze względu na </w:t>
      </w:r>
      <w:r w:rsidR="00CC7A8B" w:rsidRPr="00555E90">
        <w:t>nadmierne obciążeni</w:t>
      </w:r>
      <w:r w:rsidRPr="00555E90">
        <w:t>e</w:t>
      </w:r>
      <w:r w:rsidR="00CC7A8B" w:rsidRPr="00555E90">
        <w:t xml:space="preserve"> </w:t>
      </w:r>
      <w:r w:rsidR="00E15356" w:rsidRPr="00555E90">
        <w:br/>
      </w:r>
      <w:r w:rsidR="00CC7A8B" w:rsidRPr="00555E90">
        <w:t>z powodu uczęszczania w szkole na zajęcia edukacyjne z kilku języków</w:t>
      </w:r>
      <w:r w:rsidRPr="00555E90">
        <w:t xml:space="preserve">, która umożliwi zwolnienie ucznia z nauki drugiego języka obcego nowożytnego w sytuacji, gdy uczy się on </w:t>
      </w:r>
      <w:r w:rsidR="00E15356" w:rsidRPr="00555E90">
        <w:br/>
      </w:r>
      <w:r w:rsidRPr="00555E90">
        <w:t>w szkole również innych języków</w:t>
      </w:r>
      <w:r w:rsidR="00904F74" w:rsidRPr="00555E90">
        <w:t xml:space="preserve"> (w szczególności języka mniejszości narodowej</w:t>
      </w:r>
      <w:r w:rsidR="00B2676A" w:rsidRPr="00555E90">
        <w:t xml:space="preserve">, </w:t>
      </w:r>
      <w:r w:rsidR="00904F74" w:rsidRPr="00555E90">
        <w:t>etnicznej lub języka regionalnego)</w:t>
      </w:r>
      <w:r w:rsidRPr="00555E90">
        <w:t xml:space="preserve">. </w:t>
      </w:r>
      <w:r w:rsidR="0075588C" w:rsidRPr="00555E90">
        <w:t xml:space="preserve">Ponadto, biorąc pod uwagę, że uczniowie szkół prowadzących kształcenie zawodowe również podejmują pracę lub odbywają dodatkowe szkolenia i kursy, </w:t>
      </w:r>
      <w:r w:rsidR="00E15356" w:rsidRPr="00555E90">
        <w:br/>
      </w:r>
      <w:r w:rsidR="0075588C" w:rsidRPr="00555E90">
        <w:t>w art. 44d zaproponowano dodanie doświadczenia zawodowego oraz posiadanych umiejętności zawodowych do przesłanek zwolnienia ucznia z obowiązkowych zajęć edukacyjnych.</w:t>
      </w:r>
    </w:p>
    <w:p w14:paraId="7337D97A" w14:textId="23BB2BA6" w:rsidR="002B227A" w:rsidRPr="00555E90" w:rsidRDefault="002B227A" w:rsidP="008555AE">
      <w:pPr>
        <w:spacing w:line="360" w:lineRule="auto"/>
        <w:jc w:val="both"/>
      </w:pPr>
      <w:r w:rsidRPr="00555E90">
        <w:t xml:space="preserve">W przypadku art. 44t ustawy o systemie oświaty, który dotyczy </w:t>
      </w:r>
      <w:r w:rsidR="0075588C" w:rsidRPr="00555E90">
        <w:t xml:space="preserve">branżowych szkół II stopnia, szkół policealnych oraz </w:t>
      </w:r>
      <w:r w:rsidRPr="00555E90">
        <w:t xml:space="preserve">szkół dla dorosłych, </w:t>
      </w:r>
      <w:r w:rsidR="0075588C" w:rsidRPr="00555E90">
        <w:t xml:space="preserve">podobnie jak w przypadku art. 44d, </w:t>
      </w:r>
      <w:r w:rsidRPr="00555E90">
        <w:t>rozszerz</w:t>
      </w:r>
      <w:r w:rsidR="0075588C" w:rsidRPr="00555E90">
        <w:t>ono</w:t>
      </w:r>
      <w:r w:rsidRPr="00555E90">
        <w:t xml:space="preserve"> </w:t>
      </w:r>
      <w:r w:rsidR="0075588C" w:rsidRPr="00555E90">
        <w:t>katalog</w:t>
      </w:r>
      <w:r w:rsidRPr="00555E90">
        <w:t xml:space="preserve"> przesłanek </w:t>
      </w:r>
      <w:r w:rsidR="0075588C" w:rsidRPr="00555E90">
        <w:t xml:space="preserve">zwolnienia słuchaczy z zajęć </w:t>
      </w:r>
      <w:r w:rsidRPr="00555E90">
        <w:t>o przesłankę umiejętności zawodowych.</w:t>
      </w:r>
    </w:p>
    <w:p w14:paraId="7F481DE5" w14:textId="77777777" w:rsidR="005D33CB" w:rsidRPr="00555E90" w:rsidRDefault="005D33CB" w:rsidP="008555AE">
      <w:pPr>
        <w:spacing w:line="360" w:lineRule="auto"/>
        <w:jc w:val="both"/>
        <w:rPr>
          <w:b/>
          <w:bCs/>
          <w:spacing w:val="-2"/>
        </w:rPr>
      </w:pPr>
    </w:p>
    <w:p w14:paraId="6721E9A7" w14:textId="77777777" w:rsidR="007E5326" w:rsidRPr="00555E90" w:rsidRDefault="005D33CB" w:rsidP="008555AE">
      <w:pPr>
        <w:spacing w:line="360" w:lineRule="auto"/>
        <w:jc w:val="both"/>
      </w:pPr>
      <w:r w:rsidRPr="00555E90">
        <w:t xml:space="preserve">Zmiany </w:t>
      </w:r>
      <w:r w:rsidR="007E5326" w:rsidRPr="00555E90">
        <w:t>proponowane w rozdziale 3a ustawy o systemie oświaty obejmują również wybrane przepisy dotyczące</w:t>
      </w:r>
      <w:r w:rsidRPr="00555E90">
        <w:t xml:space="preserve"> oceniania</w:t>
      </w:r>
      <w:r w:rsidR="006D2C39" w:rsidRPr="00555E90">
        <w:t>,</w:t>
      </w:r>
      <w:r w:rsidRPr="00555E90">
        <w:t xml:space="preserve"> klasyfikowania</w:t>
      </w:r>
      <w:r w:rsidR="006D2C39" w:rsidRPr="00555E90">
        <w:t xml:space="preserve"> i promowania</w:t>
      </w:r>
      <w:r w:rsidR="007E5326" w:rsidRPr="00555E90">
        <w:t xml:space="preserve"> </w:t>
      </w:r>
      <w:r w:rsidRPr="00555E90">
        <w:rPr>
          <w:b/>
          <w:bCs/>
        </w:rPr>
        <w:t>w szkołach artystycznych</w:t>
      </w:r>
      <w:r w:rsidR="007E5326" w:rsidRPr="00555E90">
        <w:t xml:space="preserve"> i mają związek z ww. zmianami dotyczącymi podstawy programowej kształcenia ogólnego. </w:t>
      </w:r>
    </w:p>
    <w:p w14:paraId="5C96792D" w14:textId="5BC7D1DD" w:rsidR="00DA1B69" w:rsidRPr="00555E90" w:rsidRDefault="007E5326" w:rsidP="008555AE">
      <w:pPr>
        <w:spacing w:line="360" w:lineRule="auto"/>
        <w:jc w:val="both"/>
      </w:pPr>
      <w:r w:rsidRPr="00555E90">
        <w:t>Ponadto obejmują także poniższe zmiany niezwiązane z</w:t>
      </w:r>
      <w:r w:rsidR="00546068" w:rsidRPr="00555E90">
        <w:t>e</w:t>
      </w:r>
      <w:r w:rsidRPr="00555E90">
        <w:t xml:space="preserve"> zmianami podstawy programowej kształcenia ogólnego:</w:t>
      </w:r>
    </w:p>
    <w:p w14:paraId="3A88EFFD" w14:textId="69E68582" w:rsidR="00D31641" w:rsidRPr="00555E90" w:rsidRDefault="007E5326" w:rsidP="008555AE">
      <w:pPr>
        <w:pStyle w:val="Akapitzlist"/>
        <w:numPr>
          <w:ilvl w:val="0"/>
          <w:numId w:val="17"/>
        </w:numPr>
        <w:spacing w:line="360" w:lineRule="auto"/>
        <w:jc w:val="both"/>
      </w:pPr>
      <w:r w:rsidRPr="00555E90">
        <w:t>O</w:t>
      </w:r>
      <w:r w:rsidR="00D31641" w:rsidRPr="00555E90">
        <w:t>ceniani</w:t>
      </w:r>
      <w:r w:rsidRPr="00555E90">
        <w:t>e</w:t>
      </w:r>
      <w:r w:rsidR="00D31641" w:rsidRPr="00555E90">
        <w:t xml:space="preserve"> obowiązkowych zajęć edukacyjnych artystycznych, dla których nie określono treści nauczania i celów kształcenia w podstawie programowej kształcenia w</w:t>
      </w:r>
      <w:r w:rsidR="00A74C5F" w:rsidRPr="00555E90">
        <w:t> </w:t>
      </w:r>
      <w:r w:rsidR="00D31641" w:rsidRPr="00555E90">
        <w:t>zawodach szkolnictwa artystycznego</w:t>
      </w:r>
      <w:r w:rsidR="00D476C2" w:rsidRPr="00555E90">
        <w:t xml:space="preserve"> – zmiany w </w:t>
      </w:r>
      <w:r w:rsidR="00D476C2" w:rsidRPr="00555E90">
        <w:rPr>
          <w:b/>
        </w:rPr>
        <w:t>art. 44zd (dodanie ust. 2a), art. 44zda (dodanie ust. 1a), art. 44ze (dodanie ust. 1a), art. 44zia (dodanie ust. 1a), art. 44zk ust. 4, art. 44zl (dodanie ust. 4), art. 44zla ust. 4 (dodanie pkt 3), art. 44zm (dodanie ust. 2a) i art. 44zq pkt 4 ustawy o systemie oświaty</w:t>
      </w:r>
    </w:p>
    <w:p w14:paraId="23C2E244" w14:textId="77AAC0B7" w:rsidR="00032CBB" w:rsidRPr="00555E90" w:rsidRDefault="00D31641" w:rsidP="008555AE">
      <w:pPr>
        <w:spacing w:line="360" w:lineRule="auto"/>
        <w:jc w:val="both"/>
      </w:pPr>
      <w:r w:rsidRPr="00555E90">
        <w:t xml:space="preserve">W szkołach artystycznych są </w:t>
      </w:r>
      <w:r w:rsidR="00546068" w:rsidRPr="00555E90">
        <w:t xml:space="preserve">prowadzone </w:t>
      </w:r>
      <w:r w:rsidRPr="00555E90">
        <w:t>obowiązkowe zajęcia edukacyjne artystyczne, z których dla części nie określa się treści nauczania i celów kształcenia w podstawie programowej. Są to zajęcia o funkcji wspomagającej przedmiot główny w poszczególnych typach szkół artystycznych</w:t>
      </w:r>
      <w:r w:rsidR="00546068" w:rsidRPr="00555E90">
        <w:t>.</w:t>
      </w:r>
      <w:r w:rsidRPr="00555E90">
        <w:t xml:space="preserve"> </w:t>
      </w:r>
      <w:r w:rsidR="00546068" w:rsidRPr="00555E90">
        <w:t>O</w:t>
      </w:r>
      <w:r w:rsidRPr="00555E90">
        <w:t>becnie te zajęcia to praca z akompaniatorem w szkołach artystycznych dających wykształcenie muzyczne oraz repertuar i praktyki sceniczne w szkołach artystycznych dających wykształcenie baletowe. Zajęcia te odbywają się ze zmienną częstotliwością w różnych fazach roku szkolnego, np. pracy z akompaniatorem nie organizuje się w początkowych miesiącach roku szkolnego, kiedy uczeń dopiero opanowuje pozycje repertuarowe, natomiast w okresach bezpośrednio poprzedzających ustalenie ocen klasyfikacyjnych zajęcia te odbywają się znacznie częściej. Zachodzą również sytuacje, w których uczeń, np. z uwagi na konieczność udoskonalenia technik wykonawczych</w:t>
      </w:r>
      <w:r w:rsidR="00546068" w:rsidRPr="00555E90">
        <w:t>,</w:t>
      </w:r>
      <w:r w:rsidRPr="00555E90">
        <w:t xml:space="preserve"> nie uczestniczy w zajęciach pracy z akompaniatorem albo praktyk scenicznych </w:t>
      </w:r>
      <w:r w:rsidRPr="00555E90">
        <w:lastRenderedPageBreak/>
        <w:t>przez cały semestr. Jest to zgodne z przepisami w zakresie podstawy programowej zajęć, wobec których zajęcia, dla których nie określono treści nauczania i celów kształcenia pełnią funkcję wspomagającą. Z tego względu dla tych zajęć nie określa się również wymiaru godzin, ponieważ jest on zależny od bieżących potrzeb ucznia.</w:t>
      </w:r>
      <w:r w:rsidR="00032CBB" w:rsidRPr="00555E90">
        <w:t xml:space="preserve"> W realizacji tych zajęć uczestniczy nauczyciel</w:t>
      </w:r>
      <w:r w:rsidR="00546068" w:rsidRPr="00555E90">
        <w:t>-</w:t>
      </w:r>
      <w:r w:rsidR="00032CBB" w:rsidRPr="00555E90">
        <w:t xml:space="preserve">akompaniator – muzyk instrumentalista specjalizujący się w grze na fortepianie, a zatem w innym zakresie niż uczestniczący w zajęciach uczeń (np. uczeń gry na skrzypcach). Udział ucznia w omawianych zajęciach ma na celu kompletne przygotowanie ucznia w zakresie treści kształcenia (repertuaru) określonego przez nauczyciela przedmiotu głównego. Dlatego postępy i osiągnięcia ucznia, wypracowywane m.in. we współpracy z nauczycielem-akompaniatorem, są oceniane w ramach przedmiotu głównego. Niezasadne więc w przypadku tych zajęć jest dokonywanie odrębnej oceny postępów i osiągnięć ucznia. W zakresie oceniania zadaniem nauczyciela-akompaniatora jest </w:t>
      </w:r>
      <w:r w:rsidR="00546068" w:rsidRPr="00555E90">
        <w:t xml:space="preserve">więc </w:t>
      </w:r>
      <w:r w:rsidR="00032CBB" w:rsidRPr="00555E90">
        <w:t>odnotowanie aktywnego udziału ucznia w tych zajęciach. Brak jest zatem również zasadności dla stosowania skali ocen przyjętych dla innych zajęć edukacyjnych artystycznych. Możliwa jest w tym przypadku jedynie skala dwustopniowa, w ramach której nauczyciel-akompaniator stwierdza aktywny udział ucznia w zajęciach w określonym wymiarze albo brak jest możliwości potwierdzenia zrealizowania przez ucznia tych zajęć. Analogiczna sytuacja ma miejsce w przypadku zajęć repertuaru i praktyk scenicznych w szkołach baletowych. Uczeń przez współpracę z innymi nauczycielami lub współpracującymi artystami (choreograf, reżyser) ćwiczy umiejętności nabywane w ramach kształcenia w zakresie przedmiotu głównego, którego nauczyciel ocenia postępy i osiągnięcia ucznia.</w:t>
      </w:r>
    </w:p>
    <w:p w14:paraId="5239A151" w14:textId="69F52FF7" w:rsidR="00D31641" w:rsidRPr="00555E90" w:rsidRDefault="00D31641" w:rsidP="008555AE">
      <w:pPr>
        <w:spacing w:line="360" w:lineRule="auto"/>
        <w:jc w:val="both"/>
      </w:pPr>
      <w:r w:rsidRPr="00555E90">
        <w:t>W dotychczasowej praktyce zajęcia te były docelowo określane w przepisach wykonawczych wydanych na podstawie art. 47 ust. 1a i 4a ustawy – Prawo oświatowe, czyli w rozporządzeniach ministra właściwego do spraw kultury i ochrony dziedzictwa narodowego w sprawie ramowych planów nauczania dla publicznych szkół i placówek artystycznych. Stanowiono w nich, że zajęcia te nie podlegają ocenianiu. Rządowe Centrum Legislacji w uwagach wnoszonych do poszczególnych projektów powyżej wzmiankowanych rozporządzeń wykazywało niespójność tego rodzaju regulacji z ustawą o systemie oświaty i postulowało rozważenie stosownej zmiany przepisów ustawowych.</w:t>
      </w:r>
    </w:p>
    <w:p w14:paraId="07EE8F2C" w14:textId="6A2DCF7E" w:rsidR="00D31641" w:rsidRPr="00555E90" w:rsidRDefault="0076111F" w:rsidP="008555AE">
      <w:pPr>
        <w:spacing w:line="360" w:lineRule="auto"/>
        <w:jc w:val="both"/>
      </w:pPr>
      <w:r w:rsidRPr="00555E90">
        <w:t>M</w:t>
      </w:r>
      <w:r w:rsidR="00D31641" w:rsidRPr="00555E90">
        <w:t xml:space="preserve">imo tego, że zajęcia te odbywają się bez określenia treści nauczania i celów kształcenia, gdyż są one realizowane w ramach zajęć stanowiących w odpowiednim typie szkoły artystycznej przedmiot główny, realizacja tych zajęć jest obowiązkowa i powinna zostać uwzględniona </w:t>
      </w:r>
      <w:r w:rsidR="007E5326" w:rsidRPr="00555E90">
        <w:br/>
      </w:r>
      <w:r w:rsidR="00D31641" w:rsidRPr="00555E90">
        <w:t xml:space="preserve">w klasyfikacji ucznia szkoły artystycznej. Wprowadza się tę kategorię zajęć do </w:t>
      </w:r>
      <w:r w:rsidR="00D31641" w:rsidRPr="00555E90">
        <w:rPr>
          <w:b/>
          <w:bCs/>
        </w:rPr>
        <w:t>art. 44zd</w:t>
      </w:r>
      <w:r w:rsidR="00D31641" w:rsidRPr="00555E90">
        <w:t xml:space="preserve"> ustawy </w:t>
      </w:r>
      <w:r w:rsidR="007E5326" w:rsidRPr="00555E90">
        <w:br/>
      </w:r>
      <w:r w:rsidR="00D31641" w:rsidRPr="00555E90">
        <w:t xml:space="preserve">o systemie oświaty, określającego elementy podlegające ocenianiu ucznia szkoły artystycznej, </w:t>
      </w:r>
      <w:r w:rsidR="007E5326" w:rsidRPr="00555E90">
        <w:br/>
      </w:r>
      <w:r w:rsidR="00D31641" w:rsidRPr="00555E90">
        <w:t xml:space="preserve">w nowym </w:t>
      </w:r>
      <w:r w:rsidR="00D31641" w:rsidRPr="00555E90">
        <w:rPr>
          <w:b/>
          <w:bCs/>
        </w:rPr>
        <w:t>ust. 2a</w:t>
      </w:r>
      <w:r w:rsidR="00D31641" w:rsidRPr="00555E90">
        <w:t xml:space="preserve">. W zakresie tych zajęć nie można oceniać osiągnięć edukacyjnych ucznia, zatem zgodnie z wprowadzanym ust. 2a uczeń otrzymuje ocenę na podstawie udziału w tych zajęciach. </w:t>
      </w:r>
      <w:r w:rsidR="00D31641" w:rsidRPr="00555E90">
        <w:lastRenderedPageBreak/>
        <w:t xml:space="preserve">Ponieważ – jak opisano powyżej – zajęcia te nie zawierają samodzielnego elementu osiągnięć edukacyjnych, stwierdza się niecelowość oceniania bieżącego w ich zakresie, w związku z czym w nowym przepisie art. </w:t>
      </w:r>
      <w:r w:rsidR="00D31641" w:rsidRPr="00555E90">
        <w:rPr>
          <w:b/>
          <w:bCs/>
        </w:rPr>
        <w:t>44zda ust. 1a</w:t>
      </w:r>
      <w:r w:rsidR="00D31641" w:rsidRPr="00555E90">
        <w:t xml:space="preserve"> ustala się, że uczeń szkoły artystycznej w zakresie tych zajęć otrzymuje oceny klasyfikacyjne roczne (a w artystycznej szkole policealnej – semestralne) oraz oceny klasyfikacyjne końcowe. Z uwagi na powyższe oraz na to, że w okresie wyznaczonym na ustalenie klasyfikacji śródrocznej uczeń może nie uczestniczyć w tych zajęciach z uwagi na charakter potrzeb dydaktycznych określony przez nauczyciela przedmiotu głównego, określa się w nowym przepisie </w:t>
      </w:r>
      <w:r w:rsidR="00D31641" w:rsidRPr="00555E90">
        <w:rPr>
          <w:b/>
          <w:bCs/>
        </w:rPr>
        <w:t>art. 44ze ust. 1a</w:t>
      </w:r>
      <w:r w:rsidR="00D31641" w:rsidRPr="00555E90">
        <w:t xml:space="preserve">, że w przypadku tych zajęć uczeń szkoły artystycznej podlega klasyfikacji rocznej (a w artystycznej szkole policealnej – semestralnej) oraz końcowej, </w:t>
      </w:r>
      <w:r w:rsidR="00D476C2" w:rsidRPr="00555E90">
        <w:br/>
      </w:r>
      <w:r w:rsidR="00D31641" w:rsidRPr="00555E90">
        <w:t>z pominięciem klasyfikacji śródrocznej.</w:t>
      </w:r>
    </w:p>
    <w:p w14:paraId="65F7504B" w14:textId="2AB45B9C" w:rsidR="00D31641" w:rsidRPr="00555E90" w:rsidRDefault="00D31641" w:rsidP="008555AE">
      <w:pPr>
        <w:spacing w:line="360" w:lineRule="auto"/>
        <w:jc w:val="both"/>
      </w:pPr>
      <w:r w:rsidRPr="00555E90">
        <w:t xml:space="preserve">Klasyfikacja ucznia w zakresie zajęć, o których mowa w art. 44zd ust. 2a, z uwagi na ich zróżnicowaną częstotliwość, nie może podlegać regułom ustalonym w art. 44zia ust. 1, określającym nieobecność ucznia na więcej niż połowie czasu przeznaczonego na dane zajęcia jako wskazanie do nieklasyfikowania ucznia. Z tego względu do </w:t>
      </w:r>
      <w:r w:rsidRPr="00555E90">
        <w:rPr>
          <w:b/>
          <w:bCs/>
        </w:rPr>
        <w:t>art. 44zia</w:t>
      </w:r>
      <w:r w:rsidRPr="00555E90">
        <w:t xml:space="preserve"> dodaje się nowy </w:t>
      </w:r>
      <w:r w:rsidRPr="00555E90">
        <w:rPr>
          <w:b/>
          <w:bCs/>
        </w:rPr>
        <w:t>ust. 1a</w:t>
      </w:r>
      <w:r w:rsidRPr="00555E90">
        <w:t xml:space="preserve">, wyłączający stosowanie art. 44zia ust. 1 w przypadku tych zajęć. Ponieważ osiągnięcia edukacyjne nie stanowią wskazania do oceniania ucznia w zakresie tych zajęć, nie jest możliwe przeprowadzenie z nich egzaminu poprawkowego; nadaje się zatem nowe brzmienie przepisowi </w:t>
      </w:r>
      <w:r w:rsidRPr="00555E90">
        <w:rPr>
          <w:b/>
          <w:bCs/>
        </w:rPr>
        <w:t>art. 44zk ust. 2</w:t>
      </w:r>
      <w:r w:rsidRPr="00555E90">
        <w:t xml:space="preserve">, wyłączające możliwość przeprowadzania egzaminu poprawkowego zarówno </w:t>
      </w:r>
      <w:r w:rsidR="007E5326" w:rsidRPr="00555E90">
        <w:br/>
      </w:r>
      <w:r w:rsidRPr="00555E90">
        <w:t xml:space="preserve">w przypadku zajęć, z których ocena jest ustalana w trybie egzaminu promocyjnego lub końcowego, jak również zajęć, dla których nie określono treści nauczania i celów kształcenia </w:t>
      </w:r>
      <w:r w:rsidR="007E5326" w:rsidRPr="00555E90">
        <w:br/>
      </w:r>
      <w:r w:rsidRPr="00555E90">
        <w:t xml:space="preserve">w podstawie programowej kształcenia w zawodach szkolnictwa artystycznego. Natomiast jest zasadne umożliwienie zgłaszania przez pełnoletniego ucznia szkoły artystycznej (lub rodziców ucznia niepełnoletniego) zastrzeżeń w zakresie ustalenia oceny klasyfikacyjnej w zakresie tych zajęć. W razie uznania zastrzeżeń za zasadne, powołana przez dyrektora szkoły artystycznej komisja, zgodnie z nowym przepisem </w:t>
      </w:r>
      <w:r w:rsidRPr="00555E90">
        <w:rPr>
          <w:b/>
          <w:bCs/>
        </w:rPr>
        <w:t>art. 44zla ust. 4 pkt 3</w:t>
      </w:r>
      <w:r w:rsidRPr="00555E90">
        <w:t xml:space="preserve">, ustala roczną, a w artystycznej szkole policealnej – semestralną, ocenę klasyfikacyjną z tych zajęć. Nie przeprowadza się w ich zakresie sprawdzianu wiadomości i umiejętności z analogicznych przyczyn, jak w przypadku egzaminu poprawkowego. Ponieważ negatywna ocena klasyfikacyjna z zajęć, dla których nie określono treści nauczania i celów kształcenia w podstawie programowej, może zostać wystawiona – jak wskazano powyżej – nie ze względu na czynniki zależne wprost od ucznia, ale z uwagi na przebieg toku kształcenia, wprowadza się uregulowania (nowy </w:t>
      </w:r>
      <w:r w:rsidRPr="00555E90">
        <w:rPr>
          <w:b/>
          <w:bCs/>
        </w:rPr>
        <w:t>ust.</w:t>
      </w:r>
      <w:r w:rsidR="0076111F" w:rsidRPr="00555E90">
        <w:t xml:space="preserve"> </w:t>
      </w:r>
      <w:r w:rsidRPr="00555E90">
        <w:rPr>
          <w:b/>
          <w:bCs/>
        </w:rPr>
        <w:t>4 w art.</w:t>
      </w:r>
      <w:r w:rsidR="0076111F" w:rsidRPr="00555E90">
        <w:t xml:space="preserve"> </w:t>
      </w:r>
      <w:r w:rsidRPr="00555E90">
        <w:rPr>
          <w:b/>
          <w:bCs/>
        </w:rPr>
        <w:t>44zl</w:t>
      </w:r>
      <w:r w:rsidRPr="00555E90">
        <w:t xml:space="preserve"> i nowy </w:t>
      </w:r>
      <w:r w:rsidRPr="00555E90">
        <w:rPr>
          <w:b/>
          <w:bCs/>
        </w:rPr>
        <w:t>ust. 2a w art. 44zm</w:t>
      </w:r>
      <w:r w:rsidRPr="00555E90">
        <w:t>), na podstawie których za zgodą rady pedagogicznej uczeń szkoły artystycznej, który otrzymał w zakresie tych zajęć taką ocenę, odpowiednio otrzymuje promocję do klasy programowo wyższej (a w przypadku policealnej szkoły artystycznej – na semestr programowo wyższy) albo kończy szkołę artystyczną.</w:t>
      </w:r>
    </w:p>
    <w:p w14:paraId="48F83147" w14:textId="71BDA6EA" w:rsidR="00A74C5F" w:rsidRPr="00555E90" w:rsidRDefault="00D31641" w:rsidP="008555AE">
      <w:pPr>
        <w:spacing w:line="360" w:lineRule="auto"/>
        <w:jc w:val="both"/>
      </w:pPr>
      <w:r w:rsidRPr="00555E90">
        <w:lastRenderedPageBreak/>
        <w:t xml:space="preserve">Obowiązkowe zajęcia edukacyjne artystyczne, dla których nie określono treści nauczania i celów kształcenia w podstawie programowej, nie mogą być oceniane według skali progresywnej, stosowanej w ocenianiu pozostałych zajęć edukacyjnych. Możliwe w tym przypadku jest jedynie ocenianie dwustopniowe, stwierdzające zrealizowanie lub niezrealizowanie tych zajęć. Z tego względu modyfikuje się przepis upoważniający </w:t>
      </w:r>
      <w:r w:rsidRPr="00555E90">
        <w:rPr>
          <w:b/>
          <w:bCs/>
        </w:rPr>
        <w:t>art. 44zq pkt 4</w:t>
      </w:r>
      <w:r w:rsidRPr="00555E90">
        <w:t>, umożliwiając określenie więcej niż jednej skali i formy ocen z zajęć edukacyjnych w szkole artystycznej wraz ze wskazaniem, które z ocen według tych skal uznaje się za oceny pozytywne, a które za negatywne.</w:t>
      </w:r>
    </w:p>
    <w:p w14:paraId="4907F20E" w14:textId="77777777" w:rsidR="007E5326" w:rsidRPr="00555E90" w:rsidRDefault="007E5326" w:rsidP="008555AE">
      <w:pPr>
        <w:spacing w:line="360" w:lineRule="auto"/>
        <w:jc w:val="both"/>
      </w:pPr>
    </w:p>
    <w:p w14:paraId="154B2B4F" w14:textId="370296F5" w:rsidR="00CB4529" w:rsidRPr="00555E90" w:rsidRDefault="007E5326" w:rsidP="008555AE">
      <w:pPr>
        <w:pStyle w:val="Akapitzlist"/>
        <w:numPr>
          <w:ilvl w:val="0"/>
          <w:numId w:val="17"/>
        </w:numPr>
        <w:spacing w:line="360" w:lineRule="auto"/>
        <w:jc w:val="both"/>
      </w:pPr>
      <w:r w:rsidRPr="00555E90">
        <w:t>Z</w:t>
      </w:r>
      <w:r w:rsidR="00CB4529" w:rsidRPr="00555E90">
        <w:t>mian</w:t>
      </w:r>
      <w:r w:rsidRPr="00555E90">
        <w:t>a</w:t>
      </w:r>
      <w:r w:rsidR="00CB4529" w:rsidRPr="00555E90">
        <w:t xml:space="preserve"> przepisów dotyczących realizacji obowiązku szkolnego lub obowiązku nauki w szkołach artystycznych</w:t>
      </w:r>
      <w:r w:rsidR="00D476C2" w:rsidRPr="00555E90">
        <w:t xml:space="preserve"> – zmiany w </w:t>
      </w:r>
      <w:r w:rsidR="00D476C2" w:rsidRPr="00555E90">
        <w:rPr>
          <w:b/>
        </w:rPr>
        <w:t>art. 44zd ust. 5b pkt 4, art. 44zda ust. 5 pkt 1 i art. 44zib ust. 1 ustawy o systemie oświaty</w:t>
      </w:r>
    </w:p>
    <w:p w14:paraId="7FC9316A" w14:textId="77777777" w:rsidR="00CB4529" w:rsidRPr="00555E90" w:rsidRDefault="00CB4529" w:rsidP="008555AE">
      <w:pPr>
        <w:spacing w:line="360" w:lineRule="auto"/>
        <w:jc w:val="both"/>
      </w:pPr>
      <w:r w:rsidRPr="00555E90">
        <w:t xml:space="preserve">Przepis art. 37 ust. 4 ustawy – Prawo oświatowe stanowi o uzyskiwaniu rocznych ocen klasyfikacyjnych na podstawie rocznych egzaminów klasyfikacyjnych przez uczniów spełniających obowiązek szkolny lub obowiązek nauki poza szkołą, lecz w tym przepisie nie wymienia się uczniów szkół artystycznych, gdyż wszyscy uczniowie szkół artystycznych, którzy realizują obowiązek szkolny lub obowiązek nauki w szkole artystycznej, spełniają go na terenie szkoły, a nie poza szkołą. Brak jest zatem podstaw do zastosowania art. 37 ust. 4 ustawy – Prawo oświatowe do uczniów szkół artystycznych. </w:t>
      </w:r>
    </w:p>
    <w:p w14:paraId="0818BFBC" w14:textId="796606E6" w:rsidR="006612A0" w:rsidRPr="00555E90" w:rsidRDefault="00CB4529" w:rsidP="008555AE">
      <w:pPr>
        <w:spacing w:line="360" w:lineRule="auto"/>
        <w:jc w:val="both"/>
      </w:pPr>
      <w:r w:rsidRPr="00555E90">
        <w:t xml:space="preserve">W związku z powyższym odpowiednie przepisy ustawy o systemie oświaty dotyczące oceniania, klasyfikowania i promowania uczniów w szkołach artystycznych (tj. </w:t>
      </w:r>
      <w:r w:rsidRPr="00555E90">
        <w:rPr>
          <w:b/>
          <w:bCs/>
        </w:rPr>
        <w:t>art. 44zd ust. 5b pkt 4, art. 44zda ust. 5 pkt 1 i art. 44zib ust. 1</w:t>
      </w:r>
      <w:r w:rsidRPr="00555E90">
        <w:t xml:space="preserve">) wymagają zmiany przez skreślenie odesłania do art. 37 ust. 4 ustawy – Prawo oświatowe, które jest zbędne. </w:t>
      </w:r>
    </w:p>
    <w:p w14:paraId="567455AF" w14:textId="77777777" w:rsidR="00582914" w:rsidRPr="00555E90" w:rsidRDefault="00582914" w:rsidP="008555AE">
      <w:pPr>
        <w:spacing w:line="360" w:lineRule="auto"/>
        <w:jc w:val="both"/>
        <w:rPr>
          <w:spacing w:val="-2"/>
        </w:rPr>
      </w:pPr>
    </w:p>
    <w:p w14:paraId="727CC7C0" w14:textId="4D1D869F" w:rsidR="00CB4529" w:rsidRPr="00555E90" w:rsidRDefault="00CB4529" w:rsidP="008555AE">
      <w:pPr>
        <w:pStyle w:val="Akapitzlist"/>
        <w:numPr>
          <w:ilvl w:val="0"/>
          <w:numId w:val="17"/>
        </w:numPr>
        <w:spacing w:line="360" w:lineRule="auto"/>
        <w:jc w:val="both"/>
      </w:pPr>
      <w:bookmarkStart w:id="11" w:name="_Hlk194496973"/>
      <w:r w:rsidRPr="00555E90">
        <w:t xml:space="preserve">Wykreślenie przeglądu plastycznego jako konkursu mającego wpływ na </w:t>
      </w:r>
      <w:r w:rsidR="002B3BEC" w:rsidRPr="00555E90">
        <w:t xml:space="preserve">ocenę </w:t>
      </w:r>
      <w:r w:rsidRPr="00555E90">
        <w:t>klasyfikacyjną uczniów szkół i placówek artystycznych</w:t>
      </w:r>
      <w:r w:rsidR="00D476C2" w:rsidRPr="00555E90">
        <w:t xml:space="preserve"> – zmiany w </w:t>
      </w:r>
      <w:r w:rsidR="00D476C2" w:rsidRPr="00555E90">
        <w:rPr>
          <w:b/>
        </w:rPr>
        <w:t>art. 44zh ust. 1 ustawy o systemie oświaty</w:t>
      </w:r>
      <w:r w:rsidRPr="00555E90">
        <w:t xml:space="preserve">. </w:t>
      </w:r>
    </w:p>
    <w:p w14:paraId="4010A26E" w14:textId="26EE1518" w:rsidR="006612A0" w:rsidRPr="00555E90" w:rsidRDefault="007800BB" w:rsidP="008555AE">
      <w:pPr>
        <w:spacing w:line="360" w:lineRule="auto"/>
        <w:jc w:val="both"/>
      </w:pPr>
      <w:r w:rsidRPr="00555E90">
        <w:t xml:space="preserve">Proponowana zmiana ma charakter porządkujący i stanowi konsekwencję zmian dokonanych ustawą z dnia 19 listopada 2020 r. o zmianie ustawy – Karta Nauczyciela oraz niektórych innych ustaw (Dz. U. z 2021 r. poz. 4). </w:t>
      </w:r>
      <w:r w:rsidR="00105CA1" w:rsidRPr="00555E90">
        <w:t>W</w:t>
      </w:r>
      <w:r w:rsidRPr="00555E90">
        <w:t xml:space="preserve"> art. 4 pkt 3 lit. a </w:t>
      </w:r>
      <w:r w:rsidR="00105CA1" w:rsidRPr="00555E90">
        <w:t xml:space="preserve">ww. </w:t>
      </w:r>
      <w:r w:rsidRPr="00555E90">
        <w:t xml:space="preserve">ustawy </w:t>
      </w:r>
      <w:r w:rsidR="00105CA1" w:rsidRPr="00555E90">
        <w:t xml:space="preserve">przewidziano zmianę brzmienia </w:t>
      </w:r>
      <w:r w:rsidRPr="00555E90">
        <w:t xml:space="preserve">art. 53 ust. 1b ustawy – Prawo oświatowe, m.in. polegającą na wykreśleniu przeglądu plastycznego jako formy badania jakości kształcenia artystycznego. Wobec powyższego przepis o uwzględnianiu wyniku przeglądu plastycznego w klasyfikacji ucznia szkoły artystycznej nie może być już zastosowany do żadnego ucznia. </w:t>
      </w:r>
    </w:p>
    <w:p w14:paraId="1707F6C2" w14:textId="7322AC2C" w:rsidR="007800BB" w:rsidRPr="00555E90" w:rsidRDefault="007800BB" w:rsidP="008555AE">
      <w:pPr>
        <w:spacing w:line="360" w:lineRule="auto"/>
        <w:jc w:val="both"/>
      </w:pPr>
      <w:r w:rsidRPr="00555E90">
        <w:t>W konsekwencji w projekcie ustawy proponuje się zmianę polegają</w:t>
      </w:r>
      <w:r w:rsidR="00D476C2" w:rsidRPr="00555E90">
        <w:t>cą</w:t>
      </w:r>
      <w:r w:rsidRPr="00555E90">
        <w:t xml:space="preserve"> na skreśleniu w </w:t>
      </w:r>
      <w:r w:rsidRPr="00555E90">
        <w:rPr>
          <w:b/>
          <w:bCs/>
        </w:rPr>
        <w:t>art. 44zh ust. 1</w:t>
      </w:r>
      <w:r w:rsidRPr="00555E90">
        <w:t xml:space="preserve"> ustawy o systemie oświaty uprawnienia ucznia będącego laureatem przeglądu plastycznego, </w:t>
      </w:r>
      <w:r w:rsidRPr="00555E90">
        <w:lastRenderedPageBreak/>
        <w:t>o</w:t>
      </w:r>
      <w:r w:rsidR="00A74C5F" w:rsidRPr="00555E90">
        <w:t> </w:t>
      </w:r>
      <w:r w:rsidRPr="00555E90">
        <w:t>którym mowa w art. 53 ust. 1b ustawy – Prawo oświatowe, do otrzymania najwyższej pozytywnej rocznej oceny klasyfikacyjnej, a w artystycznej szkole policealnej – najwyższej pozytywnej semestralnej oceny klasyfikacyjnej, o której mowa w przepisach wydanych na podstawie art. 44zq.</w:t>
      </w:r>
      <w:bookmarkEnd w:id="11"/>
    </w:p>
    <w:p w14:paraId="27923FFA" w14:textId="77777777" w:rsidR="007800BB" w:rsidRPr="00555E90" w:rsidRDefault="007800BB" w:rsidP="008555AE">
      <w:pPr>
        <w:pStyle w:val="Akapitzlist"/>
        <w:spacing w:line="360" w:lineRule="auto"/>
        <w:jc w:val="both"/>
      </w:pPr>
    </w:p>
    <w:p w14:paraId="0B4FB32A" w14:textId="3051990F" w:rsidR="00D476C2" w:rsidRPr="00555E90" w:rsidRDefault="007800BB" w:rsidP="008555AE">
      <w:pPr>
        <w:pStyle w:val="Akapitzlist"/>
        <w:numPr>
          <w:ilvl w:val="0"/>
          <w:numId w:val="17"/>
        </w:numPr>
        <w:spacing w:line="360" w:lineRule="auto"/>
        <w:jc w:val="both"/>
      </w:pPr>
      <w:r w:rsidRPr="00555E90">
        <w:t>Uzupełnienie upoważnienia dla ministra właściwy do spraw kultury i ochrony dziedzictwa narodowego do określenia szczegółowych warunków i sposobu oceniania, klasyfikowania i</w:t>
      </w:r>
      <w:r w:rsidR="00A74C5F" w:rsidRPr="00555E90">
        <w:t> </w:t>
      </w:r>
      <w:r w:rsidRPr="00555E90">
        <w:t>promowania uczniów w publicznych szkołach artystycznych</w:t>
      </w:r>
      <w:r w:rsidR="00D476C2" w:rsidRPr="00555E90">
        <w:t xml:space="preserve"> – zmiany w </w:t>
      </w:r>
      <w:r w:rsidR="00D476C2" w:rsidRPr="00555E90">
        <w:rPr>
          <w:b/>
        </w:rPr>
        <w:t>art. 44zq (dodanie pkt 4a) ustawy o systemie oświaty</w:t>
      </w:r>
      <w:r w:rsidR="00D476C2" w:rsidRPr="00555E90">
        <w:t xml:space="preserve"> </w:t>
      </w:r>
    </w:p>
    <w:p w14:paraId="5B6A4CF3" w14:textId="7A264923" w:rsidR="007800BB" w:rsidRPr="00555E90" w:rsidRDefault="007800BB" w:rsidP="008555AE">
      <w:pPr>
        <w:spacing w:line="360" w:lineRule="auto"/>
        <w:jc w:val="both"/>
      </w:pPr>
      <w:r w:rsidRPr="00555E90">
        <w:t xml:space="preserve">W upoważnieniu ustawowym dla ministra właściwego do spraw oświaty i wychowania zawartym w art. 44zb pkt 5 ustawy o systemie oświaty wskazano, że rozporządzenie ma określić funkcje oceniania bieżącego ucznia, z uwzględnieniem konieczności przekazywania uczniowi informacji o jego osiągnięciach edukacyjnych pomagających w uczeniu się. Natomiast w przypadku upoważnienia ustawowego dla ministra właściwego do spraw kultury i ochrony dziedzictwa narodowego zawartego w art. 44zq ustawy o systemie oświaty brak jest analogicznego sformułowania. W celu zachowania symetryczności rozwiązań w powyższym zakresie proponuje się odpowiednio zmienić </w:t>
      </w:r>
      <w:r w:rsidRPr="00555E90">
        <w:rPr>
          <w:b/>
          <w:bCs/>
        </w:rPr>
        <w:t>art. 44zq</w:t>
      </w:r>
      <w:r w:rsidRPr="00555E90">
        <w:t xml:space="preserve"> ustawy o systemie oświaty</w:t>
      </w:r>
      <w:r w:rsidR="00640983" w:rsidRPr="00555E90">
        <w:t xml:space="preserve"> przez przekazanie do uregulowania temu ministrowi również ww. zakresu spraw</w:t>
      </w:r>
      <w:r w:rsidRPr="00555E90">
        <w:t>.</w:t>
      </w:r>
    </w:p>
    <w:p w14:paraId="1A5BF337" w14:textId="42D99C10" w:rsidR="005D33CB" w:rsidRPr="00555E90" w:rsidRDefault="005D33CB" w:rsidP="008555AE">
      <w:pPr>
        <w:spacing w:line="360" w:lineRule="auto"/>
        <w:jc w:val="both"/>
        <w:rPr>
          <w:b/>
          <w:bCs/>
          <w:color w:val="000000" w:themeColor="text1"/>
        </w:rPr>
      </w:pPr>
    </w:p>
    <w:p w14:paraId="6899E39E" w14:textId="2855A7D7" w:rsidR="007800BB" w:rsidRPr="00555E90" w:rsidRDefault="006D2C39" w:rsidP="008555AE">
      <w:pPr>
        <w:pStyle w:val="Akapitzlist"/>
        <w:numPr>
          <w:ilvl w:val="0"/>
          <w:numId w:val="3"/>
        </w:numPr>
        <w:spacing w:line="360" w:lineRule="auto"/>
        <w:jc w:val="both"/>
      </w:pPr>
      <w:r w:rsidRPr="00555E90">
        <w:t xml:space="preserve">Zmiany </w:t>
      </w:r>
      <w:r w:rsidR="007E5326" w:rsidRPr="00555E90">
        <w:t xml:space="preserve">w </w:t>
      </w:r>
      <w:r w:rsidR="007E5326" w:rsidRPr="00555E90">
        <w:rPr>
          <w:b/>
          <w:bCs/>
        </w:rPr>
        <w:t xml:space="preserve">rozdziale 3b </w:t>
      </w:r>
      <w:r w:rsidR="007E5326" w:rsidRPr="00555E90">
        <w:t xml:space="preserve">ustawy o systemie oświaty </w:t>
      </w:r>
      <w:r w:rsidRPr="00555E90">
        <w:t>dotyczące</w:t>
      </w:r>
      <w:r w:rsidR="007C50EA" w:rsidRPr="00555E90">
        <w:t xml:space="preserve"> </w:t>
      </w:r>
      <w:r w:rsidRPr="00555E90">
        <w:t>egzaminu ósmoklasisty</w:t>
      </w:r>
      <w:r w:rsidR="007C50EA" w:rsidRPr="00555E90">
        <w:t xml:space="preserve"> </w:t>
      </w:r>
      <w:r w:rsidR="008A70A4" w:rsidRPr="00555E90">
        <w:t>i egzaminu maturalnego</w:t>
      </w:r>
    </w:p>
    <w:p w14:paraId="47A2543B" w14:textId="77777777" w:rsidR="00D476C2" w:rsidRPr="00555E90" w:rsidRDefault="00D476C2" w:rsidP="008555AE">
      <w:pPr>
        <w:spacing w:line="360" w:lineRule="auto"/>
        <w:jc w:val="both"/>
      </w:pPr>
    </w:p>
    <w:p w14:paraId="452ADF22" w14:textId="14C794C0" w:rsidR="008A70A4" w:rsidRPr="00555E90" w:rsidRDefault="007E5326" w:rsidP="008555AE">
      <w:pPr>
        <w:spacing w:line="360" w:lineRule="auto"/>
        <w:jc w:val="both"/>
      </w:pPr>
      <w:r w:rsidRPr="00555E90">
        <w:t xml:space="preserve">W przypadku </w:t>
      </w:r>
      <w:r w:rsidRPr="00555E90">
        <w:rPr>
          <w:b/>
          <w:bCs/>
        </w:rPr>
        <w:t>e</w:t>
      </w:r>
      <w:r w:rsidR="008A70A4" w:rsidRPr="00555E90">
        <w:rPr>
          <w:b/>
          <w:bCs/>
        </w:rPr>
        <w:t>gzamin</w:t>
      </w:r>
      <w:r w:rsidRPr="00555E90">
        <w:rPr>
          <w:b/>
          <w:bCs/>
        </w:rPr>
        <w:t>u</w:t>
      </w:r>
      <w:r w:rsidR="008A70A4" w:rsidRPr="00555E90">
        <w:rPr>
          <w:b/>
          <w:bCs/>
        </w:rPr>
        <w:t xml:space="preserve"> ósmoklasisty</w:t>
      </w:r>
      <w:r w:rsidRPr="00555E90">
        <w:t xml:space="preserve"> w projekcie ustawy proponuje się: </w:t>
      </w:r>
    </w:p>
    <w:p w14:paraId="60E43F1E" w14:textId="492CE186" w:rsidR="007E5326" w:rsidRPr="00555E90" w:rsidRDefault="00F62F35" w:rsidP="008555AE">
      <w:pPr>
        <w:pStyle w:val="Akapitzlist"/>
        <w:numPr>
          <w:ilvl w:val="0"/>
          <w:numId w:val="9"/>
        </w:numPr>
        <w:spacing w:line="360" w:lineRule="auto"/>
        <w:ind w:left="720"/>
        <w:jc w:val="both"/>
      </w:pPr>
      <w:r w:rsidRPr="00555E90">
        <w:t>z</w:t>
      </w:r>
      <w:r w:rsidR="007C50EA" w:rsidRPr="00555E90">
        <w:t xml:space="preserve">miany </w:t>
      </w:r>
      <w:r w:rsidR="007E5326" w:rsidRPr="00555E90">
        <w:t>wynikowe będące konsekwencją zmiany definicji podstawy programowej kształcenia ogólnego polegające na określeniu, że egzamin ósmoklasisty będzie przeprowadzany na podstawie oczekiwanych efektów uczenia się określonych w podstawie programowej kształcenia ogólnego dla szkoły podstawowej oraz będzie sprawdzał, w jakim stopniu uczeń lub słuchacz spełnia te oczekiwane efekty uczenia się</w:t>
      </w:r>
      <w:r w:rsidRPr="00555E90">
        <w:t>;</w:t>
      </w:r>
    </w:p>
    <w:p w14:paraId="72BE0940" w14:textId="751E39C4" w:rsidR="007800BB" w:rsidRPr="00555E90" w:rsidRDefault="00F62F35" w:rsidP="008555AE">
      <w:pPr>
        <w:pStyle w:val="Akapitzlist"/>
        <w:numPr>
          <w:ilvl w:val="0"/>
          <w:numId w:val="9"/>
        </w:numPr>
        <w:spacing w:line="360" w:lineRule="auto"/>
        <w:ind w:left="720"/>
        <w:jc w:val="both"/>
      </w:pPr>
      <w:r w:rsidRPr="00555E90">
        <w:t>z</w:t>
      </w:r>
      <w:r w:rsidR="007C50EA" w:rsidRPr="00555E90">
        <w:t>mian</w:t>
      </w:r>
      <w:r w:rsidR="007E5326" w:rsidRPr="00555E90">
        <w:t>ę</w:t>
      </w:r>
      <w:r w:rsidR="007C50EA" w:rsidRPr="00555E90">
        <w:t xml:space="preserve"> terminu przeprowadzania egzaminu ósmoklasisty</w:t>
      </w:r>
      <w:r w:rsidR="0031446E" w:rsidRPr="00555E90">
        <w:t>.</w:t>
      </w:r>
      <w:r w:rsidR="007E5326" w:rsidRPr="00555E90">
        <w:t xml:space="preserve"> </w:t>
      </w:r>
      <w:r w:rsidR="007800BB" w:rsidRPr="00555E90">
        <w:t xml:space="preserve">Obecnie egzamin ósmoklasisty jest przeprowadzany w terminie głównym w maju. </w:t>
      </w:r>
      <w:r w:rsidR="00AB41EC" w:rsidRPr="00555E90">
        <w:t>Termin ten</w:t>
      </w:r>
      <w:r w:rsidR="007800BB" w:rsidRPr="00555E90">
        <w:t xml:space="preserve"> został ustalony na lata szkolne 2020/2021 i 2021/2022 w</w:t>
      </w:r>
      <w:r w:rsidR="00582914" w:rsidRPr="00555E90">
        <w:t> </w:t>
      </w:r>
      <w:r w:rsidR="007800BB" w:rsidRPr="00555E90">
        <w:t>rozporządzeniu Ministra Edukacji Narodowej z dnia 20 marca 2020 r. w sprawie szczególnych rozwiązań w okresie czasowego ograniczenia funkcjonowania jednostek systemu oświaty w</w:t>
      </w:r>
      <w:r w:rsidR="00582914" w:rsidRPr="00555E90">
        <w:t> </w:t>
      </w:r>
      <w:r w:rsidR="007800BB" w:rsidRPr="00555E90">
        <w:t>związku z zapobieganiem, przeciwdziałaniem i zwalczaniem COVID-19 (Dz. U. poz. 493, z</w:t>
      </w:r>
      <w:r w:rsidR="00582914" w:rsidRPr="00555E90">
        <w:t> </w:t>
      </w:r>
      <w:r w:rsidR="007800BB" w:rsidRPr="00555E90">
        <w:t xml:space="preserve">późn. zm.), a następnie wprowadzony do ustawy o systemie oświaty ustawą z dnia </w:t>
      </w:r>
      <w:r w:rsidR="00DE0C5D" w:rsidRPr="00555E90">
        <w:t>1</w:t>
      </w:r>
      <w:r w:rsidR="007800BB" w:rsidRPr="00555E90">
        <w:t xml:space="preserve">2 maja 2022 r. o zmianie </w:t>
      </w:r>
      <w:r w:rsidR="007800BB" w:rsidRPr="00555E90">
        <w:lastRenderedPageBreak/>
        <w:t>ustawy o systemie oświaty oraz niektórych innych ustaw (Dz. U. poz. 1116</w:t>
      </w:r>
      <w:r w:rsidR="00DE0C5D" w:rsidRPr="00555E90">
        <w:t>, z późn. zm.</w:t>
      </w:r>
      <w:r w:rsidR="007800BB" w:rsidRPr="00555E90">
        <w:t>). Przed rokiem szkolnym 2020/2021</w:t>
      </w:r>
      <w:r w:rsidR="007E5326" w:rsidRPr="00555E90">
        <w:t xml:space="preserve"> </w:t>
      </w:r>
      <w:r w:rsidR="007800BB" w:rsidRPr="00555E90">
        <w:t>egzamin ósmoklasisty</w:t>
      </w:r>
      <w:r w:rsidR="00E73EDE" w:rsidRPr="00555E90">
        <w:t xml:space="preserve"> </w:t>
      </w:r>
      <w:r w:rsidR="00AB41EC" w:rsidRPr="00555E90">
        <w:t>(</w:t>
      </w:r>
      <w:r w:rsidR="007E5326" w:rsidRPr="00555E90">
        <w:t>podobnie jak wcześniej – w latach 2002–2019 –</w:t>
      </w:r>
      <w:r w:rsidR="00E73EDE" w:rsidRPr="00555E90">
        <w:t xml:space="preserve"> </w:t>
      </w:r>
      <w:r w:rsidR="007E5326" w:rsidRPr="00555E90">
        <w:t xml:space="preserve">sprawdzian w VI klasie szkoły podstawowej oraz egzamin gimnazjalny </w:t>
      </w:r>
      <w:r w:rsidR="007800BB" w:rsidRPr="00555E90">
        <w:t>w terminie głównym</w:t>
      </w:r>
      <w:r w:rsidR="00AB41EC" w:rsidRPr="00555E90">
        <w:t>)</w:t>
      </w:r>
      <w:r w:rsidR="007800BB" w:rsidRPr="00555E90">
        <w:t xml:space="preserve"> </w:t>
      </w:r>
      <w:r w:rsidR="00582914" w:rsidRPr="00555E90">
        <w:t xml:space="preserve">był przeprowadzany </w:t>
      </w:r>
      <w:r w:rsidR="007800BB" w:rsidRPr="00555E90">
        <w:t>w kwietniu. Proponuje się powrót do przeprowadzania egzaminu ósmoklasisty w</w:t>
      </w:r>
      <w:r w:rsidR="00582914" w:rsidRPr="00555E90">
        <w:t> </w:t>
      </w:r>
      <w:r w:rsidR="007800BB" w:rsidRPr="00555E90">
        <w:t>kwietniu, co wynika z następujących powodów:</w:t>
      </w:r>
    </w:p>
    <w:p w14:paraId="1C4D2FEA" w14:textId="0E3F14B6" w:rsidR="009647E7" w:rsidRPr="00555E90" w:rsidRDefault="007800BB" w:rsidP="008555AE">
      <w:pPr>
        <w:pStyle w:val="Akapitzlist"/>
        <w:numPr>
          <w:ilvl w:val="0"/>
          <w:numId w:val="39"/>
        </w:numPr>
        <w:spacing w:line="360" w:lineRule="auto"/>
        <w:jc w:val="both"/>
      </w:pPr>
      <w:r w:rsidRPr="00555E90">
        <w:t xml:space="preserve">termin </w:t>
      </w:r>
      <w:r w:rsidR="00AB41EC" w:rsidRPr="00555E90">
        <w:t>ten</w:t>
      </w:r>
      <w:r w:rsidRPr="00555E90">
        <w:t xml:space="preserve"> nie pokrywa się z egzaminem maturalnym (</w:t>
      </w:r>
      <w:r w:rsidR="00582914" w:rsidRPr="00555E90">
        <w:t xml:space="preserve">termin główny </w:t>
      </w:r>
      <w:r w:rsidR="00E11F47" w:rsidRPr="00555E90">
        <w:t xml:space="preserve">– </w:t>
      </w:r>
      <w:r w:rsidRPr="00555E90">
        <w:t>maj), czyli nie nakłada się dystrybucja, ani redystrybucja arkuszy</w:t>
      </w:r>
      <w:r w:rsidR="00DE0C5D" w:rsidRPr="00555E90">
        <w:t xml:space="preserve"> do przeprowadzenia egzaminu</w:t>
      </w:r>
      <w:r w:rsidRPr="00555E90">
        <w:t>; do tego sprawdzanie prac egzaminacyjnych z egzaminu ósmoklasisty będzie mogło się rozpocząć i zakończyć przed rozpoczęciem sprawdzania prac egzaminacyjnych z egzaminu maturalnego</w:t>
      </w:r>
      <w:r w:rsidR="0002527F" w:rsidRPr="00555E90">
        <w:t>,</w:t>
      </w:r>
    </w:p>
    <w:p w14:paraId="5997C7CD" w14:textId="73872F48" w:rsidR="009647E7" w:rsidRPr="00555E90" w:rsidRDefault="007800BB" w:rsidP="008555AE">
      <w:pPr>
        <w:pStyle w:val="Akapitzlist"/>
        <w:numPr>
          <w:ilvl w:val="0"/>
          <w:numId w:val="39"/>
        </w:numPr>
        <w:spacing w:line="360" w:lineRule="auto"/>
        <w:jc w:val="both"/>
      </w:pPr>
      <w:r w:rsidRPr="00555E90">
        <w:t xml:space="preserve">wcześniejsze sprawdzenie prac egzaminacyjnych z egzaminu ósmoklasisty pozwoli ogłosić wyniki </w:t>
      </w:r>
      <w:r w:rsidR="00582914" w:rsidRPr="00555E90">
        <w:t xml:space="preserve">tego egzaminu </w:t>
      </w:r>
      <w:r w:rsidRPr="00555E90">
        <w:t xml:space="preserve">np. w połowie czerwca, co </w:t>
      </w:r>
      <w:r w:rsidR="00E11F47" w:rsidRPr="00555E90">
        <w:t xml:space="preserve">z kolei umożliwi </w:t>
      </w:r>
      <w:r w:rsidR="00AB41EC" w:rsidRPr="00555E90">
        <w:t xml:space="preserve">dokonanie </w:t>
      </w:r>
      <w:r w:rsidRPr="00555E90">
        <w:t>wgląd</w:t>
      </w:r>
      <w:r w:rsidR="00AB41EC" w:rsidRPr="00555E90">
        <w:t>u do pracy egzaminacyjnej</w:t>
      </w:r>
      <w:r w:rsidRPr="00555E90">
        <w:t xml:space="preserve"> i weryfikację sumy </w:t>
      </w:r>
      <w:r w:rsidR="00582914" w:rsidRPr="00555E90">
        <w:t xml:space="preserve">uzyskanych </w:t>
      </w:r>
      <w:r w:rsidRPr="00555E90">
        <w:t>punktów przed zakończeniem postępowania rekrutacyjnego do szkół ponadpodstawowych</w:t>
      </w:r>
      <w:r w:rsidR="0002527F" w:rsidRPr="00555E90">
        <w:t>,</w:t>
      </w:r>
    </w:p>
    <w:p w14:paraId="19805E81" w14:textId="5FD3579F" w:rsidR="007800BB" w:rsidRPr="00555E90" w:rsidRDefault="007800BB" w:rsidP="008555AE">
      <w:pPr>
        <w:pStyle w:val="Akapitzlist"/>
        <w:numPr>
          <w:ilvl w:val="0"/>
          <w:numId w:val="39"/>
        </w:numPr>
        <w:spacing w:line="360" w:lineRule="auto"/>
        <w:jc w:val="both"/>
      </w:pPr>
      <w:r w:rsidRPr="00555E90">
        <w:t xml:space="preserve">terminy </w:t>
      </w:r>
      <w:r w:rsidR="00AB41EC" w:rsidRPr="00555E90">
        <w:t xml:space="preserve">dokonywania wglądu </w:t>
      </w:r>
      <w:r w:rsidRPr="00555E90">
        <w:t>do prac egzaminacyjnych egzaminu ósmoklasisty nie będą pokrywać się z</w:t>
      </w:r>
      <w:r w:rsidR="00A74C5F" w:rsidRPr="00555E90">
        <w:t> </w:t>
      </w:r>
      <w:r w:rsidRPr="00555E90">
        <w:t xml:space="preserve">terminami </w:t>
      </w:r>
      <w:r w:rsidR="00AB41EC" w:rsidRPr="00555E90">
        <w:t xml:space="preserve">dokonywania </w:t>
      </w:r>
      <w:r w:rsidRPr="00555E90">
        <w:t>wglądu do prac egzaminu maturalnego</w:t>
      </w:r>
      <w:r w:rsidR="00582914" w:rsidRPr="00555E90">
        <w:t>, co miało wpływ na termin ogłoszenia wyników egzaminu maturalnego.</w:t>
      </w:r>
    </w:p>
    <w:p w14:paraId="6CB644D1" w14:textId="33596C2E" w:rsidR="007800BB" w:rsidRPr="00555E90" w:rsidRDefault="007800BB" w:rsidP="008555AE">
      <w:pPr>
        <w:spacing w:line="360" w:lineRule="auto"/>
        <w:jc w:val="both"/>
      </w:pPr>
      <w:r w:rsidRPr="00555E90">
        <w:t>Bardzo ważny jest również fakt, że w najbliższych latach liczba zdających egzamin ósmoklasisty będzie rosła. W latach 2026–2031 liczba zdających będzie każdego roku przekraczała 400 000 uczniów: w 2026 r. będzie to ok. 400 000 uczniów, w 2027 r. – ok. 414 000 uczniów, w 2028 r. – ok. 401 000 uczniów, w 2029 r. – ok. 409 000 uczniów, w 2030 r. – ok. 415 000 uczniów i</w:t>
      </w:r>
      <w:r w:rsidR="00A74C5F" w:rsidRPr="00555E90">
        <w:t> </w:t>
      </w:r>
      <w:r w:rsidRPr="00555E90">
        <w:t>w</w:t>
      </w:r>
      <w:r w:rsidR="00A74C5F" w:rsidRPr="00555E90">
        <w:t> </w:t>
      </w:r>
      <w:r w:rsidRPr="00555E90">
        <w:t xml:space="preserve">2031 r. – ok. 402 000 uczniów. </w:t>
      </w:r>
    </w:p>
    <w:p w14:paraId="277AEA7B" w14:textId="47F57618" w:rsidR="007800BB" w:rsidRPr="00555E90" w:rsidRDefault="007800BB" w:rsidP="008555AE">
      <w:pPr>
        <w:spacing w:line="360" w:lineRule="auto"/>
        <w:jc w:val="both"/>
      </w:pPr>
      <w:r w:rsidRPr="00555E90">
        <w:t>Zwiększona liczba osób zdających egzamin ósmoklasisty pokryje się ze znacznie zwiększoną liczbą osób przystępujących do egzaminu maturalnego w latach 2026–2028 (będzie to ok. 400 000–450 000 zdających w każdym roku będących absolwentami poszczególnych typów szkół w</w:t>
      </w:r>
      <w:r w:rsidR="00A74C5F" w:rsidRPr="00555E90">
        <w:t> </w:t>
      </w:r>
      <w:r w:rsidRPr="00555E90">
        <w:t xml:space="preserve">danym roku). </w:t>
      </w:r>
    </w:p>
    <w:p w14:paraId="2EB25913" w14:textId="6E768CE6" w:rsidR="006612A0" w:rsidRPr="00555E90" w:rsidRDefault="007800BB" w:rsidP="008555AE">
      <w:pPr>
        <w:spacing w:line="360" w:lineRule="auto"/>
        <w:jc w:val="both"/>
      </w:pPr>
      <w:r w:rsidRPr="00555E90">
        <w:t>O rozdzielenie terminów przeprowadzania egzaminu maturalnego i egzaminu ósmoklasisty wnioskowała Centralna Komisja Egzaminacyjna</w:t>
      </w:r>
      <w:r w:rsidR="007E5326" w:rsidRPr="00555E90">
        <w:t>, okręgowe komisje egzaminacyjne</w:t>
      </w:r>
      <w:r w:rsidRPr="00555E90">
        <w:t xml:space="preserve"> oraz Rada Dyrektorów Szkół Podstawowych i</w:t>
      </w:r>
      <w:r w:rsidR="00A74C5F" w:rsidRPr="00555E90">
        <w:t> </w:t>
      </w:r>
      <w:r w:rsidRPr="00555E90">
        <w:t xml:space="preserve">Liceów Ogólnokształcących powołana przez Ministra Edukacji. </w:t>
      </w:r>
    </w:p>
    <w:p w14:paraId="31824188" w14:textId="5EC3E651" w:rsidR="007800BB" w:rsidRPr="00555E90" w:rsidRDefault="007800BB" w:rsidP="008555AE">
      <w:pPr>
        <w:spacing w:line="360" w:lineRule="auto"/>
        <w:jc w:val="both"/>
      </w:pPr>
      <w:r w:rsidRPr="00555E90">
        <w:t xml:space="preserve">Proponowane przesunięcie terminu przeprowadzenia egzaminu ósmoklasisty na kwiecień pozwoli równomiernie rozłożyć obciążenie zarówno szkół, jak i </w:t>
      </w:r>
      <w:r w:rsidR="00582914" w:rsidRPr="00555E90">
        <w:t>jednostek systemu egzaminacyjnego</w:t>
      </w:r>
      <w:r w:rsidRPr="00555E90">
        <w:t>.</w:t>
      </w:r>
    </w:p>
    <w:p w14:paraId="65B0320B" w14:textId="1807DEFF" w:rsidR="00642760" w:rsidRPr="00555E90" w:rsidRDefault="00642760" w:rsidP="008555AE">
      <w:pPr>
        <w:spacing w:line="360" w:lineRule="auto"/>
        <w:jc w:val="both"/>
      </w:pPr>
      <w:r w:rsidRPr="00555E90">
        <w:t xml:space="preserve">Należy też podkreślić, że przesunięcie terminu egzaminu ósmoklasisty na kwiecień nie powinno wpłynąć negatywnie na przygotowanie uczniów do egzaminu. Obecnie egzamin jest </w:t>
      </w:r>
      <w:r w:rsidRPr="00555E90">
        <w:lastRenderedPageBreak/>
        <w:t>przeprowadzany w pierwszej połowie maja, planuje się, że po przesunięciu na kwiecień będzie on przeprowadzany w drugiej połowie kwietnia (z wyjątkiem lat, w których w tym okresie będą przypadały święta Wielkiej Nocy). W 2019 r.</w:t>
      </w:r>
      <w:r w:rsidR="00AB41EC" w:rsidRPr="00555E90">
        <w:t xml:space="preserve"> </w:t>
      </w:r>
      <w:r w:rsidRPr="00555E90">
        <w:t>egzamin ósmoklasisty był przeprowadzany od 15 do 17 kwietnia, przed świętami Wielkanocnymi przypadającymi na 18–22 kwietnia. Zatem</w:t>
      </w:r>
      <w:r w:rsidR="00DE0C5D" w:rsidRPr="00555E90">
        <w:t>,</w:t>
      </w:r>
      <w:r w:rsidRPr="00555E90">
        <w:t xml:space="preserve"> uwzględniając przerwę świąteczną oraz przerwę związaną z dniami wolnymi na początku maja, zmniejszenie ilości czasu na przygotowanie do egzaminu nie przekroczy ok. 10–15 dni. Należy</w:t>
      </w:r>
      <w:r w:rsidR="00AB41EC" w:rsidRPr="00555E90">
        <w:t xml:space="preserve"> zauważyć</w:t>
      </w:r>
      <w:r w:rsidRPr="00555E90">
        <w:t xml:space="preserve">, że ilość materiału do opanowania – określona w </w:t>
      </w:r>
      <w:r w:rsidR="00E73EDE" w:rsidRPr="00555E90">
        <w:t>rozporządzeniu Ministra Edukacji z</w:t>
      </w:r>
      <w:r w:rsidR="00190453" w:rsidRPr="00555E90">
        <w:t> </w:t>
      </w:r>
      <w:r w:rsidR="00E73EDE" w:rsidRPr="00555E90">
        <w:t>dnia 28 czerwca 2024 r. zmieniają</w:t>
      </w:r>
      <w:r w:rsidR="004935CF" w:rsidRPr="00555E90">
        <w:t>c</w:t>
      </w:r>
      <w:r w:rsidR="00DE0C5D" w:rsidRPr="00555E90">
        <w:t>ym</w:t>
      </w:r>
      <w:r w:rsidR="00E73EDE" w:rsidRPr="00555E90">
        <w:t xml:space="preserv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w:t>
      </w:r>
      <w:hyperlink r:id="rId12" w:history="1">
        <w:r w:rsidR="00E73EDE" w:rsidRPr="00555E90">
          <w:t>(Dz.</w:t>
        </w:r>
        <w:r w:rsidR="00DE0C5D" w:rsidRPr="00555E90">
          <w:t xml:space="preserve"> </w:t>
        </w:r>
        <w:r w:rsidR="00E73EDE" w:rsidRPr="00555E90">
          <w:t>U. poz. 996)</w:t>
        </w:r>
      </w:hyperlink>
      <w:r w:rsidR="00E73EDE" w:rsidRPr="00555E90">
        <w:t xml:space="preserve"> </w:t>
      </w:r>
      <w:r w:rsidRPr="00555E90">
        <w:t>– została zredukowana o ok. 20</w:t>
      </w:r>
      <w:r w:rsidR="000A2211" w:rsidRPr="00555E90">
        <w:t xml:space="preserve"> </w:t>
      </w:r>
      <w:r w:rsidRPr="00555E90">
        <w:t xml:space="preserve">% względem zakresu materiału określonego w </w:t>
      </w:r>
      <w:r w:rsidR="00E73EDE" w:rsidRPr="00555E90">
        <w:t>rozporządzeniu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r w:rsidRPr="00555E90">
        <w:t xml:space="preserve"> (Dz.</w:t>
      </w:r>
      <w:r w:rsidR="00DE0C5D" w:rsidRPr="00555E90">
        <w:t xml:space="preserve"> </w:t>
      </w:r>
      <w:r w:rsidRPr="00555E90">
        <w:t>U. poz. 356, z</w:t>
      </w:r>
      <w:r w:rsidR="00A74C5F" w:rsidRPr="00555E90">
        <w:t> </w:t>
      </w:r>
      <w:r w:rsidRPr="00555E90">
        <w:t>późn.</w:t>
      </w:r>
      <w:r w:rsidR="008379BA" w:rsidRPr="00555E90">
        <w:t xml:space="preserve"> </w:t>
      </w:r>
      <w:r w:rsidRPr="00555E90">
        <w:t>zm.). Nie powinno zatem wystąpić zagrożenie niezrealizowania treści określonych w</w:t>
      </w:r>
      <w:r w:rsidR="00A74C5F" w:rsidRPr="00555E90">
        <w:t> </w:t>
      </w:r>
      <w:r w:rsidRPr="00555E90">
        <w:t xml:space="preserve">podstawie programowej dla poszczególnych przedmiotów objętych egzaminem ósmoklasisty. W około dwumiesięcznym okresie dzielącym termin przeprowadzenia egzaminu ósmoklasisty (po zmianie) oraz </w:t>
      </w:r>
      <w:r w:rsidR="00AB41EC" w:rsidRPr="00555E90">
        <w:t xml:space="preserve">termin </w:t>
      </w:r>
      <w:r w:rsidRPr="00555E90">
        <w:t>zakończeni</w:t>
      </w:r>
      <w:r w:rsidR="00AB41EC" w:rsidRPr="00555E90">
        <w:t>a</w:t>
      </w:r>
      <w:r w:rsidRPr="00555E90">
        <w:t xml:space="preserve"> roku szkolnego</w:t>
      </w:r>
      <w:r w:rsidR="00AB41EC" w:rsidRPr="00555E90">
        <w:t>,</w:t>
      </w:r>
      <w:r w:rsidRPr="00555E90">
        <w:t xml:space="preserve"> nauczyciele mogą m.in. powtarzać materiał, realizować dodatkowe treści nieobjęte podstawą programową, wynikające z zainteresowań uczniów, realizować projekty edukacyjne, itp. Po wdrożeniu nowej podstawy programowej w wyniku reformy, która ma się rozpocząć od września 2026 r., będzie to czas </w:t>
      </w:r>
      <w:r w:rsidR="00AB41EC" w:rsidRPr="00555E90">
        <w:t xml:space="preserve">na </w:t>
      </w:r>
      <w:r w:rsidRPr="00555E90">
        <w:t>realiz</w:t>
      </w:r>
      <w:r w:rsidR="00AB41EC" w:rsidRPr="00555E90">
        <w:t>ację</w:t>
      </w:r>
      <w:r w:rsidRPr="00555E90">
        <w:t xml:space="preserve"> m.in. </w:t>
      </w:r>
      <w:r w:rsidR="007E5326" w:rsidRPr="00555E90">
        <w:t xml:space="preserve">wymaganych </w:t>
      </w:r>
      <w:r w:rsidRPr="00555E90">
        <w:t>doświadczeń edukacyjnych, które będą przewidziane w podstawie programowej dla każdego przedmiotu.</w:t>
      </w:r>
      <w:r w:rsidR="00E11F47" w:rsidRPr="00555E90">
        <w:t xml:space="preserve"> </w:t>
      </w:r>
    </w:p>
    <w:p w14:paraId="2A1A16C2" w14:textId="03E73BA4" w:rsidR="007800BB" w:rsidRPr="00555E90" w:rsidRDefault="00642760" w:rsidP="008555AE">
      <w:pPr>
        <w:spacing w:line="360" w:lineRule="auto"/>
        <w:jc w:val="both"/>
        <w:rPr>
          <w:spacing w:val="-2"/>
        </w:rPr>
      </w:pPr>
      <w:r w:rsidRPr="00555E90">
        <w:rPr>
          <w:spacing w:val="-2"/>
        </w:rPr>
        <w:t xml:space="preserve">W związku z tym w </w:t>
      </w:r>
      <w:r w:rsidR="007800BB" w:rsidRPr="00555E90">
        <w:rPr>
          <w:spacing w:val="-2"/>
        </w:rPr>
        <w:t>art. 44zt pkt 1 lit. a i pkt 2 lit. b ustawy o systemie oświaty</w:t>
      </w:r>
      <w:r w:rsidR="006612A0" w:rsidRPr="00555E90">
        <w:rPr>
          <w:spacing w:val="-2"/>
        </w:rPr>
        <w:t xml:space="preserve"> proponuje się zmianę polegającą na określeniu</w:t>
      </w:r>
      <w:r w:rsidR="007800BB" w:rsidRPr="00555E90">
        <w:rPr>
          <w:spacing w:val="-2"/>
        </w:rPr>
        <w:t xml:space="preserve">, że </w:t>
      </w:r>
      <w:r w:rsidR="00AB41EC" w:rsidRPr="00555E90">
        <w:rPr>
          <w:spacing w:val="-2"/>
        </w:rPr>
        <w:t>w szkołach dla dzieci i młodzieży oraz w szkołach dla dorosłych, w których nauka kończy się w semestrze wiosennym, a także w szkołach dla dorosłych, w których nauka kończy się w semestrze jesiennym</w:t>
      </w:r>
      <w:r w:rsidR="00DE0C5D" w:rsidRPr="00555E90">
        <w:rPr>
          <w:spacing w:val="-2"/>
        </w:rPr>
        <w:t>,</w:t>
      </w:r>
      <w:r w:rsidR="00AB41EC" w:rsidRPr="00555E90">
        <w:rPr>
          <w:spacing w:val="-2"/>
        </w:rPr>
        <w:t xml:space="preserve"> </w:t>
      </w:r>
      <w:r w:rsidR="007800BB" w:rsidRPr="00555E90">
        <w:rPr>
          <w:spacing w:val="-2"/>
        </w:rPr>
        <w:t>egzamin ósmoklasisty jest przeprowadzany w kwietniu.</w:t>
      </w:r>
      <w:r w:rsidR="00E2356C" w:rsidRPr="00555E90">
        <w:rPr>
          <w:spacing w:val="-2"/>
        </w:rPr>
        <w:t xml:space="preserve"> Zmiana w tym zakresie wejdzie w życie od roku szkolnego 2026/2027.</w:t>
      </w:r>
    </w:p>
    <w:p w14:paraId="05901E08" w14:textId="77777777" w:rsidR="00AB41EC" w:rsidRPr="00555E90" w:rsidRDefault="00AB41EC" w:rsidP="008555AE">
      <w:pPr>
        <w:spacing w:line="360" w:lineRule="auto"/>
        <w:jc w:val="both"/>
        <w:rPr>
          <w:spacing w:val="-2"/>
        </w:rPr>
      </w:pPr>
    </w:p>
    <w:p w14:paraId="2924936A" w14:textId="77777777" w:rsidR="00555E90" w:rsidRDefault="00555E90" w:rsidP="008555AE">
      <w:pPr>
        <w:spacing w:line="360" w:lineRule="auto"/>
        <w:jc w:val="both"/>
      </w:pPr>
    </w:p>
    <w:p w14:paraId="329A0B8D" w14:textId="77777777" w:rsidR="00555E90" w:rsidRDefault="00555E90" w:rsidP="008555AE">
      <w:pPr>
        <w:spacing w:line="360" w:lineRule="auto"/>
        <w:jc w:val="both"/>
      </w:pPr>
    </w:p>
    <w:p w14:paraId="7339ECFA" w14:textId="7B381C13" w:rsidR="007E5326" w:rsidRPr="00555E90" w:rsidRDefault="007E5326" w:rsidP="008555AE">
      <w:pPr>
        <w:spacing w:line="360" w:lineRule="auto"/>
        <w:jc w:val="both"/>
      </w:pPr>
      <w:r w:rsidRPr="00555E90">
        <w:lastRenderedPageBreak/>
        <w:t xml:space="preserve">W przypadku </w:t>
      </w:r>
      <w:r w:rsidRPr="00555E90">
        <w:rPr>
          <w:b/>
          <w:bCs/>
        </w:rPr>
        <w:t>egzaminu maturalnego</w:t>
      </w:r>
      <w:r w:rsidRPr="00555E90">
        <w:t xml:space="preserve"> w projekcie ustawy proponuje się: </w:t>
      </w:r>
    </w:p>
    <w:p w14:paraId="596BED30" w14:textId="7CA374FE" w:rsidR="007E5326" w:rsidRPr="00555E90" w:rsidRDefault="00F62F35" w:rsidP="008555AE">
      <w:pPr>
        <w:pStyle w:val="Akapitzlist"/>
        <w:numPr>
          <w:ilvl w:val="0"/>
          <w:numId w:val="18"/>
        </w:numPr>
        <w:spacing w:line="360" w:lineRule="auto"/>
        <w:jc w:val="both"/>
      </w:pPr>
      <w:r w:rsidRPr="00555E90">
        <w:t>z</w:t>
      </w:r>
      <w:r w:rsidR="007E5326" w:rsidRPr="00555E90">
        <w:t>miany porządkujące związane z proponowaną w art. 3 pkt 21c ustawy o systemie oświaty zmianą</w:t>
      </w:r>
      <w:r w:rsidR="007C50EA" w:rsidRPr="00555E90">
        <w:t xml:space="preserve"> definicji egzaminu maturalnego</w:t>
      </w:r>
      <w:r w:rsidR="007E5326" w:rsidRPr="00555E90">
        <w:t xml:space="preserve"> polegającą na zastąpieniu wyrazu „absolwentów” wyrazem „osób”. W związku z tym w rozdziale 3b ustawy o systemie oświaty </w:t>
      </w:r>
      <w:r w:rsidR="007E5326" w:rsidRPr="00555E90">
        <w:br/>
        <w:t>w przepisach dotyczących egzaminu maturalnego proponuje się zastąpienie</w:t>
      </w:r>
      <w:r w:rsidR="00DE0C5D" w:rsidRPr="00555E90">
        <w:t>,</w:t>
      </w:r>
      <w:r w:rsidR="007E5326" w:rsidRPr="00555E90">
        <w:t xml:space="preserve"> użytego </w:t>
      </w:r>
      <w:r w:rsidR="007E5326" w:rsidRPr="00555E90">
        <w:br/>
        <w:t xml:space="preserve">w różnej liczbie i różnym przypadku, wyrazu „absolwent” wyrazem „zdający” użytym </w:t>
      </w:r>
      <w:r w:rsidR="007E5326" w:rsidRPr="00555E90">
        <w:br/>
        <w:t>w odpowiedniej liczbie i przypadku albo zastąpienie</w:t>
      </w:r>
      <w:r w:rsidR="00DE0C5D" w:rsidRPr="00555E90">
        <w:t>,</w:t>
      </w:r>
      <w:r w:rsidR="007E5326" w:rsidRPr="00555E90">
        <w:t xml:space="preserve"> użytego w różnej liczbie i różnym przypadku, wyrazu „absolwent” wyrazami „zdający będący absolwentem” użytymi </w:t>
      </w:r>
      <w:r w:rsidR="007E5326" w:rsidRPr="00555E90">
        <w:br/>
        <w:t>w odpowiedniej liczbie i przypadku, jeżeli dana regulacja odnosi się do absolwenta konkretnej szkoły lub oddziału (z nauczaniem języka mniejszości narodowej, dwujęzycznego)</w:t>
      </w:r>
      <w:r w:rsidRPr="00555E90">
        <w:t>;</w:t>
      </w:r>
    </w:p>
    <w:p w14:paraId="1CA6C38B" w14:textId="2F225167" w:rsidR="007E5326" w:rsidRPr="00555E90" w:rsidRDefault="00F62F35" w:rsidP="008555AE">
      <w:pPr>
        <w:pStyle w:val="Akapitzlist"/>
        <w:numPr>
          <w:ilvl w:val="0"/>
          <w:numId w:val="18"/>
        </w:numPr>
        <w:spacing w:line="360" w:lineRule="auto"/>
        <w:jc w:val="both"/>
      </w:pPr>
      <w:r w:rsidRPr="00555E90">
        <w:t>z</w:t>
      </w:r>
      <w:r w:rsidR="007E5326" w:rsidRPr="00555E90">
        <w:t>miany wynikowe będące konsekwencją zmiany definicji podstawy programowej kształcenia ogólnego polegające na określeniu, że egzamin maturalny będzie przeprowadzany na podstawie oczekiwanych efektów uczenia się określonych w podstawie programowej kształcenia ogólnego</w:t>
      </w:r>
      <w:r w:rsidRPr="00555E90">
        <w:t>;</w:t>
      </w:r>
    </w:p>
    <w:p w14:paraId="4B2A712E" w14:textId="0DA7270F" w:rsidR="007E5326" w:rsidRPr="00555E90" w:rsidRDefault="00F62F35" w:rsidP="008555AE">
      <w:pPr>
        <w:pStyle w:val="Akapitzlist"/>
        <w:numPr>
          <w:ilvl w:val="0"/>
          <w:numId w:val="18"/>
        </w:numPr>
        <w:spacing w:line="360" w:lineRule="auto"/>
        <w:jc w:val="both"/>
      </w:pPr>
      <w:r w:rsidRPr="00555E90">
        <w:t>r</w:t>
      </w:r>
      <w:r w:rsidR="007E5326" w:rsidRPr="00555E90">
        <w:t>ezygnacj</w:t>
      </w:r>
      <w:r w:rsidRPr="00555E90">
        <w:t>ę</w:t>
      </w:r>
      <w:r w:rsidR="007E5326" w:rsidRPr="00555E90">
        <w:t xml:space="preserve"> z przeprowadzania egzaminu maturalnego z języka łacińskiego. Egzamin maturalny z języka łacińskiego jako języka obcego w zakresie podstawowym w części pisemnej miał być przeprowadzany po raz pierwszy w 2027 r., w związku </w:t>
      </w:r>
      <w:r w:rsidR="007E5326" w:rsidRPr="00555E90">
        <w:br/>
        <w:t xml:space="preserve">z wprowadzeniem do podstawy programowej kształcenia ogólnego możliwości wyboru języka łacińskiego zamiast drugiego języka obcego nowożytnego. Język łaciński nie jest językiem obcym nowożytnym i nie spełnia podstawowego wymogu kształcenia w zakresie języka obcego nowożytnego określonego w rozporządzeniu Ministra Edukacji Narodowej z dnia 30 stycznia 2018 r. w sprawie podstawy programowej kształcenia ogólnego dla liceum ogólnokształcącego, technikum oraz branżowej szkoły II stopnia (Dz. U. poz. 467, z późn. zm.), tj. komunikacji w danym języku jako podstawowego celu kształcenia. Możliwość zdawania egzaminu maturalnego z języka łacińskiego polegałaby wyłącznie na przystąpieniu do części pisemnej egzaminu, podczas gdy zdający egzamin z języka obcego nowożytnego mają obowiązek przystąpić zarówno do części pisemnej, jak i części ustnej tego egzaminu. </w:t>
      </w:r>
    </w:p>
    <w:p w14:paraId="16E46E69" w14:textId="6A62B9E0" w:rsidR="007E5326" w:rsidRPr="00555E90" w:rsidRDefault="00B2676A" w:rsidP="008555AE">
      <w:pPr>
        <w:pStyle w:val="Akapitzlist"/>
        <w:spacing w:line="360" w:lineRule="auto"/>
        <w:jc w:val="both"/>
      </w:pPr>
      <w:r w:rsidRPr="00555E90">
        <w:t xml:space="preserve">W roku szkolnym 2024/2025 języka </w:t>
      </w:r>
      <w:r w:rsidR="007E5326" w:rsidRPr="00555E90">
        <w:t>łacińskiego uczy</w:t>
      </w:r>
      <w:r w:rsidRPr="00555E90">
        <w:t>ło</w:t>
      </w:r>
      <w:r w:rsidR="007E5326" w:rsidRPr="00555E90">
        <w:t xml:space="preserve"> się w polskich szkołach ponadpodstawowych (we wszystkich klasach liceum ogólnokształcącego) ok. 5 600 uczniów. Zakładając, że zainteresowanie przystąpieniem do egzaminu maturalnego z języka łacińskiego byłoby zbliżone do zainteresowania przystąpieniem do egzaminu z języka niemieckiego (jako przedmiotu obowiązkowego) może okazać się, że bardzo mała </w:t>
      </w:r>
      <w:r w:rsidR="007E5326" w:rsidRPr="00555E90">
        <w:lastRenderedPageBreak/>
        <w:t>grupa absolwentów będzie chciała przystąpić do tego egzaminu, przy czym należy zauważyć, że:</w:t>
      </w:r>
    </w:p>
    <w:p w14:paraId="546C7B20" w14:textId="0CB42EF3" w:rsidR="007E5326" w:rsidRPr="00555E90" w:rsidRDefault="007E5326" w:rsidP="008555AE">
      <w:pPr>
        <w:pStyle w:val="Akapitzlist"/>
        <w:numPr>
          <w:ilvl w:val="0"/>
          <w:numId w:val="6"/>
        </w:numPr>
        <w:spacing w:line="360" w:lineRule="auto"/>
        <w:jc w:val="both"/>
      </w:pPr>
      <w:r w:rsidRPr="00555E90">
        <w:t>języka niemieckiego uczy się w ostatniej klasie liceum ogólnokształcącego oraz technikum ok. 250 000 osób</w:t>
      </w:r>
      <w:r w:rsidR="00DE0C5D" w:rsidRPr="00555E90">
        <w:t>,</w:t>
      </w:r>
    </w:p>
    <w:p w14:paraId="60BC5151" w14:textId="17EE1B21" w:rsidR="007E5326" w:rsidRPr="00555E90" w:rsidRDefault="007E5326" w:rsidP="008555AE">
      <w:pPr>
        <w:pStyle w:val="Akapitzlist"/>
        <w:numPr>
          <w:ilvl w:val="0"/>
          <w:numId w:val="6"/>
        </w:numPr>
        <w:spacing w:line="360" w:lineRule="auto"/>
        <w:jc w:val="both"/>
      </w:pPr>
      <w:r w:rsidRPr="00555E90">
        <w:t>do egzaminu maturalnego z języka niemieckiego jako przedmiotu obowiązkowego przystąpiło w 2024 r. ok. 3 600 osób, co stanowi niespełna 1,5</w:t>
      </w:r>
      <w:r w:rsidR="00B2676A" w:rsidRPr="00555E90">
        <w:t xml:space="preserve"> </w:t>
      </w:r>
      <w:r w:rsidRPr="00555E90">
        <w:t>% wszystkich uczących się języka niemieckiego w szkołach</w:t>
      </w:r>
      <w:r w:rsidR="00DE0C5D" w:rsidRPr="00555E90">
        <w:t>,</w:t>
      </w:r>
    </w:p>
    <w:p w14:paraId="33887056" w14:textId="249387B9" w:rsidR="007E5326" w:rsidRPr="00555E90" w:rsidRDefault="007E5326" w:rsidP="008555AE">
      <w:pPr>
        <w:pStyle w:val="Akapitzlist"/>
        <w:numPr>
          <w:ilvl w:val="0"/>
          <w:numId w:val="6"/>
        </w:numPr>
        <w:spacing w:line="360" w:lineRule="auto"/>
        <w:jc w:val="both"/>
      </w:pPr>
      <w:r w:rsidRPr="00555E90">
        <w:t>zakładając, że liczba uczniów liceum ogólnokształcącego uczących się języka łacińskiego w każdej klasie jest zbliżona, to w klasie IV liceum ogólnokształcącego języka łacińskiego uczy się ok. 1 400 osób, czyli 1,5</w:t>
      </w:r>
      <w:r w:rsidR="00B2676A" w:rsidRPr="00555E90">
        <w:t xml:space="preserve"> </w:t>
      </w:r>
      <w:r w:rsidRPr="00555E90">
        <w:t>% potencjalnych przystępujących do egzaminu maturalnego wyniosłoby ok. 20 osób.</w:t>
      </w:r>
    </w:p>
    <w:p w14:paraId="144A59E7" w14:textId="77777777" w:rsidR="007E5326" w:rsidRPr="00555E90" w:rsidRDefault="007E5326" w:rsidP="008555AE">
      <w:pPr>
        <w:pStyle w:val="Akapitzlist"/>
        <w:spacing w:line="360" w:lineRule="auto"/>
        <w:jc w:val="both"/>
      </w:pPr>
      <w:r w:rsidRPr="00555E90">
        <w:t>Natomiast dodać należy, że egzamin maturalny można zdawać z przedmiotu język łaciński i kultura antyczna jako przedmiotu dodatkowego na poziomie rozszerzonym. W 2024 r. do egzaminu maturalnego z tego przedmiotu przystąpiło 154 zdających.</w:t>
      </w:r>
    </w:p>
    <w:p w14:paraId="600113ED" w14:textId="5820214F" w:rsidR="00F62F35" w:rsidRPr="00555E90" w:rsidRDefault="007E5326" w:rsidP="008555AE">
      <w:pPr>
        <w:pStyle w:val="Akapitzlist"/>
        <w:spacing w:line="360" w:lineRule="auto"/>
        <w:jc w:val="both"/>
      </w:pPr>
      <w:r w:rsidRPr="00555E90">
        <w:t xml:space="preserve">Rezygnacja z przeprowadzania egzaminu maturalnego z języka łacińskiego, zastępującego egzamin z języka obcego nowożytnego w obowiązkowej części egzaminu maturalnego, powoduje konieczność odpowiednich zmian w przepisach ustawy o systemie oświaty, określających zasady przeprowadzania egzaminu maturalnego, tj. art. 44zzd ust. 2 i ust. 9 </w:t>
      </w:r>
      <w:r w:rsidR="00AC6FDC" w:rsidRPr="00555E90">
        <w:t>(zmiana w art. 3 pkt 39), art. 44zzh ust. 5 (zmiana w art. 3 pkt 44), art. 44zzn ust. 5, 5a i 5b (zmiana w art. 3 pkt 45 lit. b i c), art. 44zzp ust. 1 (zmiana w art. 3 pkt 40) i art. 44zzr ust. 7 (zmiana w art. 3 pkt 47);</w:t>
      </w:r>
    </w:p>
    <w:p w14:paraId="17D12334" w14:textId="4ACA89AA" w:rsidR="007E5326" w:rsidRPr="00555E90" w:rsidRDefault="00F62F35" w:rsidP="008555AE">
      <w:pPr>
        <w:pStyle w:val="Akapitzlist"/>
        <w:numPr>
          <w:ilvl w:val="0"/>
          <w:numId w:val="18"/>
        </w:numPr>
        <w:spacing w:line="360" w:lineRule="auto"/>
        <w:jc w:val="both"/>
      </w:pPr>
      <w:r w:rsidRPr="00555E90">
        <w:t>z</w:t>
      </w:r>
      <w:r w:rsidR="007E5326" w:rsidRPr="00555E90">
        <w:t xml:space="preserve">miany dotyczące wglądu do sprawdzonych i ocenionych prac egzaminacyjnych oraz </w:t>
      </w:r>
      <w:r w:rsidR="007E5326" w:rsidRPr="00555E90">
        <w:br/>
        <w:t xml:space="preserve">w zakresie weryfikacji sumy punktów uzyskanych na egzaminie maturalnym. Obecnie zdający egzamin ósmoklasisty lub egzamin maturalny ma 6 miesięcy od dnia wydania przez okręgową komisję egzaminacyjną odpowiednio zaświadczania o szczegółowych wynikach egzaminu ósmoklasisty lub świadectwa dojrzałości na złożenie wniosku </w:t>
      </w:r>
      <w:r w:rsidR="007E5326" w:rsidRPr="00555E90">
        <w:br/>
        <w:t>o wgląd do sprawdzonej i ocenionej pracy egzaminacyjnej. Proponuje się, aby okres ten skrócić do 3 miesięcy, tak aby możliwość składania wniosków o wgląd w przypadku terminu głównego egzaminu ósmoklasisty i egzaminu maturalnego kończyła się około 10 października, a w przypadku terminu poprawkowego egzaminu maturalnego – około 10 grudnia. Proponowana zmiana jest szczególnie istotna w przypadku terminu głównego egzaminu maturalnego ze względu na rekrutację na studia, która – co do zasady – kończy się w połowie października. Doświadczenia lat ubiegłych pokazują, że zdecydowana większość wniosków o wgląd jest składana przez zdających w ciągu pierwszego miesiąca po przekazaniu zaświadcz</w:t>
      </w:r>
      <w:r w:rsidR="002954D8" w:rsidRPr="00555E90">
        <w:t>e</w:t>
      </w:r>
      <w:r w:rsidR="007E5326" w:rsidRPr="00555E90">
        <w:t xml:space="preserve">nia o szczegółowych wynikach egzaminu ósmoklasisty lub </w:t>
      </w:r>
      <w:r w:rsidR="007E5326" w:rsidRPr="00555E90">
        <w:lastRenderedPageBreak/>
        <w:t>świadectwa dojrzałości. Dla przykładu w 2023 r. do 15 sierpnia złożonych zostało 41 630 wniosków o wgląd. Do końca listopada 2023 r. (a więc uwzględniając również sesję poprawkową egzaminu maturalnego) liczba ta wzrosła do 46 276 wniosków, zatem różnica wyniosła 4 646 wniosków i dotyczyła przede wszystkim wniosków złożonych w odniesieniu do terminu poprawkowego egzaminu maturalnego. Skrócenie okresu wyznaczonego na złożenie wniosku o wgląd jest korzystne nie tylko dla zdających</w:t>
      </w:r>
      <w:r w:rsidR="002954D8" w:rsidRPr="00555E90">
        <w:t>,</w:t>
      </w:r>
      <w:r w:rsidR="007E5326" w:rsidRPr="00555E90">
        <w:t xml:space="preserve"> którzy i tak w ok. 90</w:t>
      </w:r>
      <w:r w:rsidR="00B2676A" w:rsidRPr="00555E90">
        <w:t xml:space="preserve"> </w:t>
      </w:r>
      <w:r w:rsidR="007E5326" w:rsidRPr="00555E90">
        <w:t>% składają wnioski o wgląd w ciągu pierwszego miesiąca po otrzymaniu dokumentu</w:t>
      </w:r>
      <w:r w:rsidR="002954D8" w:rsidRPr="00555E90">
        <w:t>,</w:t>
      </w:r>
      <w:r w:rsidR="007E5326" w:rsidRPr="00555E90">
        <w:t xml:space="preserve"> ale również dla okręgowych komisji egzaminacyjnych, które zakończą przeprowadzanie wglądów wcześniej, co umożliwi pracownikom okręgow</w:t>
      </w:r>
      <w:r w:rsidR="002954D8" w:rsidRPr="00555E90">
        <w:t>ych</w:t>
      </w:r>
      <w:r w:rsidR="007E5326" w:rsidRPr="00555E90">
        <w:t xml:space="preserve"> komisji egzaminacyjn</w:t>
      </w:r>
      <w:r w:rsidR="002954D8" w:rsidRPr="00555E90">
        <w:t>ych</w:t>
      </w:r>
      <w:r w:rsidR="007E5326" w:rsidRPr="00555E90">
        <w:t xml:space="preserve"> pracę nad propozycjami zadań egzaminacyjnych oraz przeprowadzanie próbnego zastosowania zadań. Należy podkreślić, że proponowana zmiana w żaden sposób nie wpływa na inne uprawnienia zdających, tzn. możliwość złożenia wniosku </w:t>
      </w:r>
      <w:r w:rsidR="007E5326" w:rsidRPr="00555E90">
        <w:br/>
        <w:t xml:space="preserve">o weryfikację sumy punktów lub złożenie odwołania od wyniku weryfikacji do Kolegium Arbitrażu Egzaminacyjnego, zwanego dalej „Kolegium”. Proponowana zmiana prowadzi do optymalizacji procesu składania wniosków o wgląd, a jej wprowadzenie jest tym bardziej zasadne, że wprowadzenie tożsamej zmiany w przypadku egzaminu zawodowego nie spotkało się z zastrzeżeniami strony społecznej podczas konsultacji projektu ustawy </w:t>
      </w:r>
      <w:r w:rsidR="007E5326" w:rsidRPr="00555E90">
        <w:br/>
        <w:t>o zmianie ustawy o systemie oświaty oraz niektórych innych ustaw, uchwalonej w dniu 21 listopada 2024 r.</w:t>
      </w:r>
      <w:r w:rsidR="007E5326" w:rsidRPr="00555E90" w:rsidDel="00B535DE">
        <w:t xml:space="preserve"> </w:t>
      </w:r>
      <w:r w:rsidR="007E5326" w:rsidRPr="00555E90">
        <w:t>(Dz. U. poz. 1933). W przypadku egzaminu ósmoklasisty skrócenie okresu składania wniosków o wgląd jest tym bardziej zasadne, zważywszy na fakt, że decyzje o przyjęciu kandydatów do szkół ponadpodstawowych są podejmowane do końca sierpnia</w:t>
      </w:r>
      <w:r w:rsidRPr="00555E90">
        <w:t>;</w:t>
      </w:r>
    </w:p>
    <w:p w14:paraId="7B2CEA53" w14:textId="0763581F" w:rsidR="007E5326" w:rsidRPr="00555E90" w:rsidRDefault="00F62F35" w:rsidP="008555AE">
      <w:pPr>
        <w:pStyle w:val="Akapitzlist"/>
        <w:numPr>
          <w:ilvl w:val="0"/>
          <w:numId w:val="18"/>
        </w:numPr>
        <w:spacing w:line="360" w:lineRule="auto"/>
        <w:jc w:val="both"/>
      </w:pPr>
      <w:r w:rsidRPr="00555E90">
        <w:t>d</w:t>
      </w:r>
      <w:r w:rsidR="007E5326" w:rsidRPr="00555E90">
        <w:t xml:space="preserve">oprecyzowanie, że ocenie Kolegium są poddawane wyłącznie rozwiązania zadań, </w:t>
      </w:r>
      <w:r w:rsidR="007E5326" w:rsidRPr="00555E90">
        <w:br/>
        <w:t xml:space="preserve">w których zdający tworzy własny tekst (tzw. zadań otwartych). Obecnie zdający egzamin maturalny ma prawo wnieść odwołanie od wyniku weryfikacji sumy punktów z części pisemnej tego egzaminu do Kolegium, za pośrednictwem dyrektora okręgowej komisji egzaminacyjnej. W odwołaniu należy wskazać zadanie lub zadania, co do których zdający nie zgadza się z przyznaną liczbą punktów, wraz z uzasadnieniem, w którym wykazuje, że rozwiązanie tego zadania lub zadań egzaminacyjnych jest merytorycznie poprawne oraz spełnia warunki określone w poleceniu do danego zadania egzaminacyjnego, jak również instrukcji dla zdającego zamieszczonej w arkuszu egzaminacyjnym. Od momentu wprowadzenia Kolegium jego ocenie są poddawane wyłącznie rozwiązania zadań otwartych, czyli zadań, w których zdający samodzielnie tworzą własny tekst stanowiący odpowiedź na postawione pytanie. Natomiast ocenie Kolegium nie podlegają rozwiązania zadań zamkniętych, w których zdający wybiera jedną odpowiedź spośród </w:t>
      </w:r>
      <w:r w:rsidR="007E5326" w:rsidRPr="00555E90">
        <w:lastRenderedPageBreak/>
        <w:t xml:space="preserve">zaproponowanych wariantów lub zdający uzupełnia zdanie lub krótki tekst z brakującymi elementami (np. wyrazami, wzorami), które nie są w żadnym zakresie wariantywne, </w:t>
      </w:r>
      <w:r w:rsidR="007E5326" w:rsidRPr="00555E90">
        <w:br/>
        <w:t>a zatem sposób rozwiązania zadania w żaden sposób nie zależy od doboru właściwych słów, pojęć, sposobu wyrażenia myśli przez zdającego. Każdego roku jednak zdarzają się zdający, którzy przekazują do rozpatrzenia przez Kolegium ocenę zadania zamkniętego, co członkowie Kolegium każdorazowo odrzucają. Proponowana zmiana ma zapobiec ww. sytuacjom</w:t>
      </w:r>
      <w:r w:rsidRPr="00555E90">
        <w:t>;</w:t>
      </w:r>
    </w:p>
    <w:p w14:paraId="724A1258" w14:textId="1BAF776F" w:rsidR="007E5326" w:rsidRPr="00555E90" w:rsidRDefault="00F62F35" w:rsidP="008555AE">
      <w:pPr>
        <w:pStyle w:val="Akapitzlist"/>
        <w:numPr>
          <w:ilvl w:val="0"/>
          <w:numId w:val="18"/>
        </w:numPr>
        <w:spacing w:line="360" w:lineRule="auto"/>
        <w:jc w:val="both"/>
      </w:pPr>
      <w:r w:rsidRPr="00555E90">
        <w:t>z</w:t>
      </w:r>
      <w:r w:rsidR="007E5326" w:rsidRPr="00555E90">
        <w:t xml:space="preserve">mianę terminu, od którego jest liczony czas przeznaczony na rozpatrzenie odwołania przekazanego do rozpatrzenia przez Kolegium. Obecnie termin ten wynosi 21 dni od dnia przekazania odwołania przez dyrektora okręgowej komisji egzaminacyjnej do dyrektora Centralnej Komisji Egzaminacyjnej. W przypadku odwołań przekazanych w piątek po południu, rzeczywisty czas rozpatrzenia odwołania skraca się o sobotę, niedzielę </w:t>
      </w:r>
      <w:r w:rsidRPr="00555E90">
        <w:br/>
      </w:r>
      <w:r w:rsidR="007E5326" w:rsidRPr="00555E90">
        <w:t xml:space="preserve">i poniedziałek (jako dzień konieczny na weryfikację formalną), a następnie wtorek (jako dzień na pozyskanie zgody członka Kolegium na rozpatrzenie odwołania). Proponuje się, aby termin 21 dni na rozpatrzenie odwołania był liczony od dnia wyznaczenia przez dyrektora Centralnej Komisji Egzaminacyjnej składu Kolegium. Natomiast skład Kolegium będzie wyznaczany przez dyrektora Centralnej Komisji Egzaminacyjnej </w:t>
      </w:r>
      <w:r w:rsidRPr="00555E90">
        <w:br/>
      </w:r>
      <w:r w:rsidR="007E5326" w:rsidRPr="00555E90">
        <w:t>w terminie do 7 dni od dnia otrzymania odwołania</w:t>
      </w:r>
      <w:r w:rsidRPr="00555E90">
        <w:t>;</w:t>
      </w:r>
    </w:p>
    <w:p w14:paraId="7A0030D2" w14:textId="2240133D" w:rsidR="007E5326" w:rsidRPr="00555E90" w:rsidRDefault="00F62F35" w:rsidP="008555AE">
      <w:pPr>
        <w:pStyle w:val="Akapitzlist"/>
        <w:numPr>
          <w:ilvl w:val="0"/>
          <w:numId w:val="18"/>
        </w:numPr>
        <w:spacing w:line="360" w:lineRule="auto"/>
        <w:jc w:val="both"/>
      </w:pPr>
      <w:r w:rsidRPr="00555E90">
        <w:t>u</w:t>
      </w:r>
      <w:r w:rsidR="007E5326" w:rsidRPr="00555E90">
        <w:t xml:space="preserve">zupełnienie przepisu, który umożliwi przekazywanie dyrektorowi okręgowej komisji egzaminacyjnej przez dyrektora Centralnej Komisji Egzaminacyjnej rozstrzygnięcia Kolegium za pośrednictwem środków komunikacji elektronicznej (przede wszystkim </w:t>
      </w:r>
      <w:r w:rsidRPr="00555E90">
        <w:br/>
      </w:r>
      <w:r w:rsidR="007E5326" w:rsidRPr="00555E90">
        <w:t>z wykorzystaniem platformy Kolegium Arbitrażu Egzaminacyjnego, która służy do wewnętrznej komunikacji pomiędzy Centralną Komisją Egzaminacyjną a okręgowymi komisjami egzaminacyjnymi). Obecnie po rozpatrzeniu odwołania złożonego przez zdającego Kolegium przekazuje dyrektorowi Centralnej Komisji Egzaminacyjnej rozstrzygnięcie wraz z uzasadnieniem. Dyrektor Centralnej Komisji Egzaminacyjnej jest obowiązany niezwłocznie przekazać informację o rozstrzygnięciu i treść uzasadnienia dyrektorowi okręgowej komisji egzaminacyjnej oraz absolwentowi, który wniósł odwołanie. Zaproponowane rozwiązanie pozwoli na maksymalnie szybkie przekazanie tych informacji do dyrektora okręgowej komisji egzaminacyjnej.</w:t>
      </w:r>
    </w:p>
    <w:p w14:paraId="745DF467" w14:textId="77777777" w:rsidR="007E5326" w:rsidRPr="00555E90" w:rsidRDefault="007E5326" w:rsidP="008555AE">
      <w:pPr>
        <w:spacing w:line="360" w:lineRule="auto"/>
        <w:jc w:val="both"/>
      </w:pPr>
    </w:p>
    <w:p w14:paraId="7629B231" w14:textId="0CD0F31A" w:rsidR="00F62F35" w:rsidRPr="00555E90" w:rsidRDefault="00F62F35" w:rsidP="008555AE">
      <w:pPr>
        <w:spacing w:line="360" w:lineRule="auto"/>
        <w:jc w:val="both"/>
      </w:pPr>
      <w:r w:rsidRPr="00555E90">
        <w:t xml:space="preserve">Ponadto w rozdziale 3b ustawy o systemie oświaty proponuje się przepis stanowiący </w:t>
      </w:r>
      <w:r w:rsidRPr="00555E90">
        <w:br/>
        <w:t xml:space="preserve">o niewyznaczaniu egzaminatora-weryfikatora do powtórnego sprawdzania prac egzaminacyjnych w przypadku prac egzaminacyjnych sprawdzanych z wykorzystaniem narzędzi elektronicznych. Zgodnie z art. 44zzu ust. 2 ustawy o systemie oświaty prace egzaminacyjne zdających mogą być </w:t>
      </w:r>
      <w:r w:rsidRPr="00555E90">
        <w:lastRenderedPageBreak/>
        <w:t>sprawdzane z wykorzystaniem narzędzi elektronicznych. Obecnie możliwość sprawdzenia prac egzaminacyjnych z wykorzystaniem narzędzi elektronicznych, tzw. e-ocenianie, dotyczy wybranych egzaminów z języków obcych nowożytnych na egzaminie ósmoklasisty, jednak Centralna Komisja Egzaminacyjna pracuje nad rozszerzeniem wykorzystania tych narzędzi również do sprawdzania egzaminów</w:t>
      </w:r>
      <w:r w:rsidR="00791984" w:rsidRPr="00555E90">
        <w:t xml:space="preserve"> z innych przedmiotów</w:t>
      </w:r>
      <w:r w:rsidRPr="00555E90">
        <w:t>, np. matematyki na egzaminie ósmoklasisty. W przypadku sprawdz</w:t>
      </w:r>
      <w:r w:rsidR="00791984" w:rsidRPr="00555E90">
        <w:t>a</w:t>
      </w:r>
      <w:r w:rsidRPr="00555E90">
        <w:t>nia prac egzaminacyjnych z wykorzystaniem narzędzi elektronicznych nie wyznacza się egzaminatora-weryfikatora, ponieważ jego rolę pełnią zadania kontrolne. Są to zadania wcześniej oceniane przez ekspertów, które ocenia też egzaminator, nie wiedząc, że dane zadanie jest zadaniem kontrolnym (system informatyczny przekazuje egzaminatorowi zadanie kontrolne jako jedno z zadań w puli zadań do sprawdzenia). Dwukrotny błąd w ocenie tych zadań popełniony przez egzaminatora skutkuje koniecznością ponownego przejścia przez egzaminatora szkolenia zakończonego testem dopuszczającym. Dopiero po pozytywnej weryfikacji egzaminator może otrzymać kolejne zadania do oceny. Jest to więc forma weryfikacji poprawności sprawdzania prac egzaminacyjnych przez egzaminatorów w sytuacji, gdy prace egzaminacyjne zdających są sprawdzane z wykorzystaniem narzędzi elektronicznych. Proponowana w tym zakresie zmiana polega na dodaniu w art. 44zzu ustawy o systemie oświaty przepisu stanowiącego, że w przypadku, gdy prace egzaminacyjne są sprawdzane przez egzaminatorów z wykorzystaniem narzędzi elektronicznych, nie wyznacza się egzaminatora-weryfikatora do powtórnego sprawdzania tych prac.</w:t>
      </w:r>
    </w:p>
    <w:p w14:paraId="31BC4CDB" w14:textId="77777777" w:rsidR="00F62F35" w:rsidRPr="00555E90" w:rsidRDefault="00F62F35" w:rsidP="008555AE">
      <w:pPr>
        <w:spacing w:line="360" w:lineRule="auto"/>
        <w:jc w:val="both"/>
      </w:pPr>
    </w:p>
    <w:p w14:paraId="1C4A7837" w14:textId="1FDD2BD4" w:rsidR="007E5326" w:rsidRPr="00555E90" w:rsidRDefault="007E5326" w:rsidP="008555AE">
      <w:pPr>
        <w:spacing w:line="360" w:lineRule="auto"/>
        <w:jc w:val="both"/>
      </w:pPr>
      <w:r w:rsidRPr="00555E90">
        <w:t xml:space="preserve">W przypadku </w:t>
      </w:r>
      <w:r w:rsidRPr="00555E90">
        <w:rPr>
          <w:b/>
          <w:bCs/>
        </w:rPr>
        <w:t>egzaminu zawodowego</w:t>
      </w:r>
      <w:r w:rsidRPr="00555E90">
        <w:t xml:space="preserve"> w projekcie ustawy proponuje się zmianę w </w:t>
      </w:r>
      <w:r w:rsidRPr="00555E90">
        <w:rPr>
          <w:spacing w:val="-2"/>
        </w:rPr>
        <w:t xml:space="preserve">art. 44zzzn ust. 9 ustawy o systemie oświaty dotyczącą </w:t>
      </w:r>
      <w:r w:rsidRPr="00555E90">
        <w:t>sprawdzania prac egzaminacyjnych w części praktycznej egzaminu zawodowego.</w:t>
      </w:r>
    </w:p>
    <w:p w14:paraId="1B0E9DAF" w14:textId="24F0DE2E" w:rsidR="007E5326" w:rsidRPr="00555E90" w:rsidRDefault="007E5326" w:rsidP="008555AE">
      <w:pPr>
        <w:spacing w:line="360" w:lineRule="auto"/>
        <w:jc w:val="both"/>
      </w:pPr>
      <w:r w:rsidRPr="00555E90">
        <w:t xml:space="preserve">Część praktyczną egzaminu zawodowego, której rezultatem końcowym jest dokumentacja, sprawdzają i oceniają egzaminatorzy wpisani do ewidencji egzaminatorów w zakresie przeprowadzania egzaminu zawodowego, wyznaczeni przez dyrektora okręgowej komisji egzaminacyjnej. Egzaminatorzy z zakresu danej kwalifikacji tworzą zespół egzaminatorów. Dyrektor okręgowej komisji egzaminacyjnej, spośród członków zespołu egzaminatorów, wyznacza przewodniczącego tego zespołu i egzaminatorów-weryfikatorów. Do zadań egzaminatora-weryfikatora należy sprawdzenie i ocena dokumentacji będącej rezultatem końcowym wykonania zadania lub zadań egzaminacyjnych wskazanej przez przewodniczącego zespołu egzaminatorów, poprzednio sprawdzonej i ocenionej przez egzaminatorów wchodzących w skład danego zespołu egzaminatorów, w celu zweryfikowania poprawności sprawdzenia </w:t>
      </w:r>
      <w:r w:rsidRPr="00555E90">
        <w:br/>
        <w:t>i ocenienia tej dokumentacji przez tych egzaminatorów. Jednocześnie obowiązujące przepisy</w:t>
      </w:r>
      <w:r w:rsidRPr="00555E90">
        <w:br/>
        <w:t xml:space="preserve">(art. 44zzzn ust. 9 ustawy o systemie oświaty) wskazują, że w przypadku różnicy między liczbą </w:t>
      </w:r>
      <w:r w:rsidRPr="00555E90">
        <w:lastRenderedPageBreak/>
        <w:t xml:space="preserve">punktów przyznaną przez egzaminatora a liczbą punktów przyznaną przez egzaminatora-weryfikatora o liczbie przyznanych punktów rozstrzyga przewodniczący zespołu egzaminatorów. </w:t>
      </w:r>
    </w:p>
    <w:p w14:paraId="1AC40676" w14:textId="6A78BFFE" w:rsidR="007E5326" w:rsidRPr="00555E90" w:rsidRDefault="007E5326" w:rsidP="008555AE">
      <w:pPr>
        <w:spacing w:line="360" w:lineRule="auto"/>
        <w:jc w:val="both"/>
        <w:rPr>
          <w:spacing w:val="-2"/>
        </w:rPr>
      </w:pPr>
      <w:r w:rsidRPr="00555E90">
        <w:rPr>
          <w:spacing w:val="-2"/>
        </w:rPr>
        <w:t xml:space="preserve">Proponuje się zmianę art. 44zzzn ust. 9 ustawy o systemie oświaty polegającą na korekcie treści tego przepisu uwzględniającej specyfikę ocenienia rozwiązań zadań przez zdającego w części praktycznej egzaminu zawodowego, której rezultatem końcowym jest dokumentacja. W przypadku tego egzaminu egzaminatorzy nie przyznają punktów, lecz oceniają, czy zdający spełnił określone dla zadania kryteria, czy też tych kryteriów nie spełnił. </w:t>
      </w:r>
    </w:p>
    <w:p w14:paraId="6D38A612" w14:textId="77777777" w:rsidR="007E5326" w:rsidRPr="00555E90" w:rsidRDefault="007E5326" w:rsidP="008555AE">
      <w:pPr>
        <w:spacing w:line="360" w:lineRule="auto"/>
        <w:jc w:val="both"/>
        <w:rPr>
          <w:spacing w:val="-2"/>
        </w:rPr>
      </w:pPr>
    </w:p>
    <w:p w14:paraId="2F3ACE43" w14:textId="53410704" w:rsidR="007E5326" w:rsidRPr="00555E90" w:rsidRDefault="007E5326" w:rsidP="008555AE">
      <w:pPr>
        <w:pStyle w:val="Akapitzlist"/>
        <w:numPr>
          <w:ilvl w:val="0"/>
          <w:numId w:val="3"/>
        </w:numPr>
        <w:spacing w:line="360" w:lineRule="auto"/>
        <w:jc w:val="both"/>
      </w:pPr>
      <w:r w:rsidRPr="00555E90">
        <w:t xml:space="preserve">Zmiany w </w:t>
      </w:r>
      <w:r w:rsidRPr="00555E90">
        <w:rPr>
          <w:b/>
          <w:bCs/>
        </w:rPr>
        <w:t>rozdziale 3c</w:t>
      </w:r>
      <w:r w:rsidRPr="00555E90">
        <w:t xml:space="preserve"> ustawy o systemie oświaty dotyczące systemów teleinformatycznych wykorzystywanych do przeprowadzania egzaminu ósmoklasisty, egzaminu maturalnego, egzaminu zawodowego i egzaminów eksternistycznych (SIOEO i SIOEZ)</w:t>
      </w:r>
    </w:p>
    <w:p w14:paraId="0903E0E0" w14:textId="77777777" w:rsidR="008379BA" w:rsidRPr="00555E90" w:rsidRDefault="008379BA" w:rsidP="008555AE">
      <w:pPr>
        <w:pStyle w:val="Akapitzlist"/>
        <w:spacing w:line="360" w:lineRule="auto"/>
        <w:ind w:left="360"/>
        <w:jc w:val="both"/>
      </w:pPr>
    </w:p>
    <w:p w14:paraId="7E07A81E" w14:textId="5FCA0450" w:rsidR="007E5326" w:rsidRPr="00555E90" w:rsidRDefault="007E5326" w:rsidP="008555AE">
      <w:pPr>
        <w:pStyle w:val="Akapitzlist"/>
        <w:numPr>
          <w:ilvl w:val="0"/>
          <w:numId w:val="14"/>
        </w:numPr>
        <w:spacing w:line="360" w:lineRule="auto"/>
        <w:jc w:val="both"/>
      </w:pPr>
      <w:r w:rsidRPr="00555E90">
        <w:t>Rozszerzenie zakresu danych przetwarzanych w Systemie Informatycznym Obsługującym Egzaminy Ogólnokształcące, zwanym dalej „SIOEO”, w zakresie egzaminu maturalnego</w:t>
      </w:r>
    </w:p>
    <w:p w14:paraId="06C9878E" w14:textId="44776F11" w:rsidR="007E5326" w:rsidRPr="00555E90" w:rsidRDefault="007E5326" w:rsidP="008555AE">
      <w:pPr>
        <w:spacing w:line="360" w:lineRule="auto"/>
        <w:jc w:val="both"/>
      </w:pPr>
      <w:r w:rsidRPr="00555E90">
        <w:t xml:space="preserve">Egzamin maturalny jest przeprowadzany z wykorzystaniem SIOEO, o którym mowa w rozdziale 3c ustawy o systemie oświaty. Przepisy tego rozdziału precyzyjnie wskazują m.in. zakres </w:t>
      </w:r>
      <w:r w:rsidR="00472ADE" w:rsidRPr="00555E90">
        <w:t xml:space="preserve">przetwarzanych </w:t>
      </w:r>
      <w:r w:rsidRPr="00555E90">
        <w:t xml:space="preserve">danych, zakres przekazywanych danych, terminy przechowywania poszczególnych danych. Obecnie przepisy art. 44zzzzd ustawy o systemie oświaty wymieniają przetwarzane dane dotyczące m.in. osób przystępujących do egzaminu maturalnego oraz egzaminatorów sprawdzających i oceniających prace egzaminacyjne z tego egzaminu. W tym katalogu brak jest natomiast </w:t>
      </w:r>
      <w:r w:rsidR="00CC7A8B" w:rsidRPr="00555E90">
        <w:t xml:space="preserve">informacji o </w:t>
      </w:r>
      <w:r w:rsidRPr="00555E90">
        <w:t>przetwarzanych danych dotyczących operatorów pracowni informatycznej. Zgodnie z art. 9c ust. 9 pkt 1 ustawy o systemie oświaty egzamin maturalny przeprowadzają nauczyciele, egzaminatorzy, a w przypadku egzaminu maturalnego z informatyki w przeprowadzaniu egzaminu może również brać udział operator pracowni informatycznej. Dlatego konieczna jest zmiana art. 44zzzzd ustawy o systemie oświaty w zakresie danych, jakie będą przetwarzane w SIOEO w przypadku ww. operatorów oraz osób zobowiązanych do przekazania do SIOEO danych dotyczących operatorów pracowni informatycznej i osób upoważnionych do pobierania z SIOEO tych danych oraz określenie okresu przechowywania tych danych.</w:t>
      </w:r>
    </w:p>
    <w:p w14:paraId="56DD2D80" w14:textId="34ECB62B" w:rsidR="007E5326" w:rsidRPr="00555E90" w:rsidRDefault="007E5326" w:rsidP="008555AE">
      <w:pPr>
        <w:spacing w:line="360" w:lineRule="auto"/>
        <w:jc w:val="both"/>
        <w:rPr>
          <w:spacing w:val="-2"/>
        </w:rPr>
      </w:pPr>
      <w:r w:rsidRPr="00555E90">
        <w:rPr>
          <w:spacing w:val="-2"/>
        </w:rPr>
        <w:t xml:space="preserve">Proponuje się wprowadzenie </w:t>
      </w:r>
      <w:r w:rsidRPr="00555E90">
        <w:t xml:space="preserve">w rozdziale 3c </w:t>
      </w:r>
      <w:r w:rsidRPr="00555E90">
        <w:rPr>
          <w:spacing w:val="-2"/>
        </w:rPr>
        <w:t>ustawy o systemie oświaty zmiany polegającej na dodaniu do zakresu danych przetwarzanych w SIOEO danych dotyczących operatorów pracowni informatycznej biorących udział w przeprowadzaniu egzaminu maturalnego z informatyki. Ponadto zostały dodane przepisy wskazujące osobę, która jest:</w:t>
      </w:r>
    </w:p>
    <w:p w14:paraId="7E277A36" w14:textId="3A9F2F8B" w:rsidR="007E5326" w:rsidRPr="00555E90" w:rsidRDefault="007E5326" w:rsidP="008555AE">
      <w:pPr>
        <w:pStyle w:val="Akapitzlist"/>
        <w:numPr>
          <w:ilvl w:val="0"/>
          <w:numId w:val="40"/>
        </w:numPr>
        <w:spacing w:line="360" w:lineRule="auto"/>
        <w:jc w:val="both"/>
        <w:rPr>
          <w:spacing w:val="-2"/>
        </w:rPr>
      </w:pPr>
      <w:r w:rsidRPr="00555E90">
        <w:rPr>
          <w:spacing w:val="-2"/>
        </w:rPr>
        <w:t>odpowiedzialna za przekazanie danych dotyczących operatorów pracowni informatycznej do SIOEO – dyrektor szkoły, w której jest przeprowadzany egzamin maturalny</w:t>
      </w:r>
      <w:r w:rsidR="000071B4" w:rsidRPr="00555E90">
        <w:rPr>
          <w:spacing w:val="-2"/>
        </w:rPr>
        <w:t>,</w:t>
      </w:r>
    </w:p>
    <w:p w14:paraId="4B886D57" w14:textId="3512FA17" w:rsidR="007E5326" w:rsidRPr="00555E90" w:rsidRDefault="007E5326" w:rsidP="008555AE">
      <w:pPr>
        <w:pStyle w:val="Akapitzlist"/>
        <w:numPr>
          <w:ilvl w:val="0"/>
          <w:numId w:val="40"/>
        </w:numPr>
        <w:spacing w:line="360" w:lineRule="auto"/>
        <w:jc w:val="both"/>
        <w:rPr>
          <w:spacing w:val="-2"/>
        </w:rPr>
      </w:pPr>
      <w:r w:rsidRPr="00555E90">
        <w:rPr>
          <w:spacing w:val="-2"/>
        </w:rPr>
        <w:lastRenderedPageBreak/>
        <w:t>upoważniona do pozyskiwania tych danych z SIOEO – dyrektor okręgowej komisji egzaminacyjnej.</w:t>
      </w:r>
    </w:p>
    <w:p w14:paraId="4BD78908" w14:textId="2A8B86CE" w:rsidR="007E5326" w:rsidRPr="00555E90" w:rsidRDefault="007E5326" w:rsidP="008555AE">
      <w:pPr>
        <w:spacing w:line="360" w:lineRule="auto"/>
        <w:jc w:val="both"/>
        <w:rPr>
          <w:spacing w:val="-2"/>
        </w:rPr>
      </w:pPr>
      <w:r w:rsidRPr="00555E90">
        <w:rPr>
          <w:spacing w:val="-2"/>
        </w:rPr>
        <w:t>Zostały również dodane przepisy dotyczące okresu przechowywania tych danych w SIOEO – przez okres roku</w:t>
      </w:r>
      <w:r w:rsidR="00AC6FDC" w:rsidRPr="00555E90">
        <w:rPr>
          <w:spacing w:val="-2"/>
        </w:rPr>
        <w:t xml:space="preserve"> kalendarzowego</w:t>
      </w:r>
      <w:r w:rsidRPr="00555E90">
        <w:rPr>
          <w:spacing w:val="-2"/>
        </w:rPr>
        <w:t>, licząc od dnia 31 grudnia roku kalendarzowego, w którym zastała zawarta umowa z dyrektorem okręgowej komisji egzaminacyjnej.</w:t>
      </w:r>
    </w:p>
    <w:p w14:paraId="26B0DD5C" w14:textId="77777777" w:rsidR="007E5326" w:rsidRPr="00555E90" w:rsidRDefault="007E5326" w:rsidP="008555AE">
      <w:pPr>
        <w:spacing w:line="360" w:lineRule="auto"/>
        <w:jc w:val="both"/>
        <w:rPr>
          <w:spacing w:val="-2"/>
        </w:rPr>
      </w:pPr>
    </w:p>
    <w:p w14:paraId="6A28EA03" w14:textId="78156509" w:rsidR="007E5326" w:rsidRPr="00555E90" w:rsidRDefault="007E5326" w:rsidP="008555AE">
      <w:pPr>
        <w:pStyle w:val="Akapitzlist"/>
        <w:numPr>
          <w:ilvl w:val="0"/>
          <w:numId w:val="14"/>
        </w:numPr>
        <w:spacing w:line="360" w:lineRule="auto"/>
        <w:jc w:val="both"/>
      </w:pPr>
      <w:r w:rsidRPr="00555E90">
        <w:t>Rozszerzenie zakresu danych przetwarzanych w Systemie Informatycznym Obsługującym Egzaminy Zawodowe, zwanym dalej „SIOEZ”, w zakresie egzaminu zawodowego i egzaminu eksternistycznego zawodowego</w:t>
      </w:r>
    </w:p>
    <w:p w14:paraId="3EA65BE4" w14:textId="1AAADED1" w:rsidR="007E5326" w:rsidRPr="00555E90" w:rsidRDefault="007E5326" w:rsidP="008555AE">
      <w:pPr>
        <w:spacing w:line="360" w:lineRule="auto"/>
        <w:jc w:val="both"/>
      </w:pPr>
      <w:r w:rsidRPr="00555E90">
        <w:t xml:space="preserve">Egzamin zawodowy i egzamin eksternistyczny zawodowy są przeprowadzane z wykorzystaniem SIOEZ, o którym mowa w rozdziale 3c ustawy o systemie oświaty. Przepisy tego rozdziału precyzyjnie wskazują m.in. zakres </w:t>
      </w:r>
      <w:r w:rsidR="00CC7A8B" w:rsidRPr="00555E90">
        <w:t xml:space="preserve">przetwarzanych </w:t>
      </w:r>
      <w:r w:rsidRPr="00555E90">
        <w:t xml:space="preserve">danych, zakres przekazywanych danych, terminy przechowywania poszczególnych danych. Obecnie przepis art. 44zzzze ustawy o systemie oświaty wymienia przetwarzane dane dotyczące osób przystępujących do egzaminu zawodowego i egzaminu eksternistycznego zawodowego oraz egzaminatorów sprawdzających i oceniających te egzaminy. </w:t>
      </w:r>
    </w:p>
    <w:p w14:paraId="5DD5CAD3" w14:textId="6881B531" w:rsidR="007E5326" w:rsidRPr="00555E90" w:rsidRDefault="007E5326" w:rsidP="008555AE">
      <w:pPr>
        <w:spacing w:line="360" w:lineRule="auto"/>
        <w:jc w:val="both"/>
      </w:pPr>
      <w:r w:rsidRPr="00555E90">
        <w:t xml:space="preserve">Biorąc pod uwagę, że w przeprowadzanie egzaminu zawodowego oraz egzaminu eksternistycznego zawodowego są zaangażowane różne osoby, których dane są potrzebne w celu przeprowadzenia tych egzaminów, a które obecnie nie są przetwarzane w SIOEZ, konieczne jest uzupełnienie przepisów rozdziału 3c, tak aby w SIOEZ możliwe było przetwarzanie danych – podobnie jak w przypadku egzaminu maturalnego – operatorów pracowni informatycznej, </w:t>
      </w:r>
      <w:r w:rsidR="00B2676A" w:rsidRPr="00555E90">
        <w:br/>
      </w:r>
      <w:r w:rsidRPr="00555E90">
        <w:t xml:space="preserve">a dodatkowo również danych – występujących wyłącznie w przypadku egzaminu zawodowego – asystentów technicznych oraz pracodawców zatrudniających młodocianego pracownika, którzy ponieśli koszty przeprowadzenia egzaminu tego zdającego. </w:t>
      </w:r>
    </w:p>
    <w:p w14:paraId="6DD2E953" w14:textId="77777777" w:rsidR="007E5326" w:rsidRPr="00555E90" w:rsidRDefault="007E5326" w:rsidP="008555AE">
      <w:pPr>
        <w:spacing w:line="360" w:lineRule="auto"/>
        <w:jc w:val="both"/>
      </w:pPr>
    </w:p>
    <w:p w14:paraId="4F4E0BD7" w14:textId="48E7F23F" w:rsidR="007E5326" w:rsidRPr="00555E90" w:rsidRDefault="007E5326" w:rsidP="008555AE">
      <w:pPr>
        <w:spacing w:line="360" w:lineRule="auto"/>
        <w:jc w:val="both"/>
      </w:pPr>
      <w:r w:rsidRPr="00555E90">
        <w:t>W związku z powyższym w projekcie proponuje się uzupełnienie art. 44zzzze ustawy o systemie oświaty o informacje dotyczące zakresu danych przetwarzanych w SIOEZ, dotyczących ww. osób, tj.:</w:t>
      </w:r>
    </w:p>
    <w:p w14:paraId="107615C8" w14:textId="77777777" w:rsidR="004935CF" w:rsidRPr="00555E90" w:rsidRDefault="007E5326" w:rsidP="008555AE">
      <w:pPr>
        <w:pStyle w:val="Akapitzlist"/>
        <w:numPr>
          <w:ilvl w:val="0"/>
          <w:numId w:val="15"/>
        </w:numPr>
        <w:spacing w:line="360" w:lineRule="auto"/>
        <w:jc w:val="both"/>
      </w:pPr>
      <w:r w:rsidRPr="00555E90">
        <w:t>w przypadku asystentów technicznych i operatorów pracowni informatycznej – dane potrzebne do zawarcia umowy z asystentami technicznymi i operatorami pracowni informatycznej przez dyrektora okręgowej komisji egzaminacyjnej, tj.</w:t>
      </w:r>
      <w:r w:rsidR="004935CF" w:rsidRPr="00555E90">
        <w:t>:</w:t>
      </w:r>
    </w:p>
    <w:p w14:paraId="6258B143" w14:textId="0DC89286" w:rsidR="004935CF" w:rsidRPr="00555E90" w:rsidRDefault="007E5326" w:rsidP="008555AE">
      <w:pPr>
        <w:pStyle w:val="Akapitzlist"/>
        <w:numPr>
          <w:ilvl w:val="0"/>
          <w:numId w:val="41"/>
        </w:numPr>
        <w:spacing w:line="360" w:lineRule="auto"/>
        <w:jc w:val="both"/>
      </w:pPr>
      <w:r w:rsidRPr="00555E90">
        <w:t xml:space="preserve">imię (imiona) i nazwisko, </w:t>
      </w:r>
    </w:p>
    <w:p w14:paraId="355AF4D6" w14:textId="77777777" w:rsidR="004935CF" w:rsidRPr="00555E90" w:rsidRDefault="007E5326" w:rsidP="008555AE">
      <w:pPr>
        <w:pStyle w:val="Akapitzlist"/>
        <w:numPr>
          <w:ilvl w:val="0"/>
          <w:numId w:val="41"/>
        </w:numPr>
        <w:spacing w:line="360" w:lineRule="auto"/>
        <w:jc w:val="both"/>
      </w:pPr>
      <w:r w:rsidRPr="00555E90">
        <w:t xml:space="preserve">datę urodzenia, </w:t>
      </w:r>
    </w:p>
    <w:p w14:paraId="1F58E728" w14:textId="77777777" w:rsidR="004935CF" w:rsidRPr="00555E90" w:rsidRDefault="007E5326" w:rsidP="008555AE">
      <w:pPr>
        <w:pStyle w:val="Akapitzlist"/>
        <w:numPr>
          <w:ilvl w:val="0"/>
          <w:numId w:val="41"/>
        </w:numPr>
        <w:spacing w:line="360" w:lineRule="auto"/>
        <w:jc w:val="both"/>
      </w:pPr>
      <w:r w:rsidRPr="00555E90">
        <w:t xml:space="preserve">numer PESEL, a w przypadku braku numeru PESEL – serię i numer paszportu lub innego dokumentu potwierdzającego tożsamość, </w:t>
      </w:r>
    </w:p>
    <w:p w14:paraId="00290629" w14:textId="333F85F5" w:rsidR="007E5326" w:rsidRPr="00555E90" w:rsidRDefault="007E5326" w:rsidP="008555AE">
      <w:pPr>
        <w:pStyle w:val="Akapitzlist"/>
        <w:numPr>
          <w:ilvl w:val="0"/>
          <w:numId w:val="41"/>
        </w:numPr>
        <w:spacing w:line="360" w:lineRule="auto"/>
        <w:jc w:val="both"/>
      </w:pPr>
      <w:r w:rsidRPr="00555E90">
        <w:lastRenderedPageBreak/>
        <w:t>dane kontaktowe: adres zamieszkania, adres do korespondencji, numer telefonu i – jeżeli operator albo asystent posiada – numer telefonu lub adres poczty elektronicznej</w:t>
      </w:r>
      <w:r w:rsidR="001E0ACB" w:rsidRPr="00555E90">
        <w:t>,</w:t>
      </w:r>
      <w:r w:rsidRPr="00555E90">
        <w:t xml:space="preserve"> </w:t>
      </w:r>
    </w:p>
    <w:p w14:paraId="3DA2A124" w14:textId="77777777" w:rsidR="004935CF" w:rsidRPr="00555E90" w:rsidRDefault="007E5326" w:rsidP="008555AE">
      <w:pPr>
        <w:pStyle w:val="Akapitzlist"/>
        <w:numPr>
          <w:ilvl w:val="0"/>
          <w:numId w:val="15"/>
        </w:numPr>
        <w:spacing w:line="360" w:lineRule="auto"/>
        <w:jc w:val="both"/>
      </w:pPr>
      <w:r w:rsidRPr="00555E90">
        <w:t>w przypadku pracodawców</w:t>
      </w:r>
      <w:r w:rsidR="004935CF" w:rsidRPr="00555E90">
        <w:t>:</w:t>
      </w:r>
    </w:p>
    <w:p w14:paraId="36B9BFCD" w14:textId="77777777" w:rsidR="004935CF" w:rsidRPr="00555E90" w:rsidRDefault="00F434B8" w:rsidP="008555AE">
      <w:pPr>
        <w:pStyle w:val="Akapitzlist"/>
        <w:numPr>
          <w:ilvl w:val="0"/>
          <w:numId w:val="41"/>
        </w:numPr>
        <w:spacing w:line="360" w:lineRule="auto"/>
        <w:jc w:val="both"/>
      </w:pPr>
      <w:r w:rsidRPr="00555E90">
        <w:t>nazwę pracodawcy</w:t>
      </w:r>
      <w:r w:rsidR="004935CF" w:rsidRPr="00555E90">
        <w:t>,</w:t>
      </w:r>
    </w:p>
    <w:p w14:paraId="0CF0B0A9" w14:textId="53EF87CD" w:rsidR="004935CF" w:rsidRPr="00555E90" w:rsidRDefault="004935CF" w:rsidP="008555AE">
      <w:pPr>
        <w:pStyle w:val="Akapitzlist"/>
        <w:numPr>
          <w:ilvl w:val="0"/>
          <w:numId w:val="41"/>
        </w:numPr>
        <w:spacing w:line="360" w:lineRule="auto"/>
        <w:jc w:val="both"/>
      </w:pPr>
      <w:r w:rsidRPr="00555E90">
        <w:t>numer identyfikacyjny REGON pracodawcy, a w przypadku brak numeru identyfikacyjnego REGON – numer identyfikacji podatkowej (NIP) pracodawcy,</w:t>
      </w:r>
    </w:p>
    <w:p w14:paraId="1BD47718" w14:textId="6E3A3400" w:rsidR="004935CF" w:rsidRPr="00555E90" w:rsidRDefault="004935CF" w:rsidP="008555AE">
      <w:pPr>
        <w:pStyle w:val="Akapitzlist"/>
        <w:numPr>
          <w:ilvl w:val="0"/>
          <w:numId w:val="42"/>
        </w:numPr>
        <w:spacing w:line="360" w:lineRule="auto"/>
        <w:jc w:val="both"/>
      </w:pPr>
      <w:r w:rsidRPr="00555E90">
        <w:t>dane kontaktowe pracodawcy: adres pracodawcy oraz adres do korespondencji, numer telefonu lub adres poczty elektronicznej</w:t>
      </w:r>
      <w:r w:rsidR="008D0ABE" w:rsidRPr="00555E90">
        <w:t xml:space="preserve"> – jeżeli pracodawca posiada</w:t>
      </w:r>
      <w:r w:rsidR="001E0ACB" w:rsidRPr="00555E90">
        <w:t>,</w:t>
      </w:r>
      <w:r w:rsidRPr="00555E90">
        <w:t xml:space="preserve"> </w:t>
      </w:r>
    </w:p>
    <w:p w14:paraId="6A510531" w14:textId="263CE88B" w:rsidR="004935CF" w:rsidRPr="00555E90" w:rsidRDefault="00F434B8" w:rsidP="008555AE">
      <w:pPr>
        <w:pStyle w:val="Akapitzlist"/>
        <w:numPr>
          <w:ilvl w:val="0"/>
          <w:numId w:val="15"/>
        </w:numPr>
        <w:spacing w:line="360" w:lineRule="auto"/>
        <w:jc w:val="both"/>
      </w:pPr>
      <w:r w:rsidRPr="00555E90">
        <w:t xml:space="preserve">w przypadku </w:t>
      </w:r>
      <w:r w:rsidR="008D0ABE" w:rsidRPr="00555E90">
        <w:t>pracodawcy będącego osobą fizyczną</w:t>
      </w:r>
      <w:r w:rsidR="004935CF" w:rsidRPr="00555E90">
        <w:t>:</w:t>
      </w:r>
    </w:p>
    <w:p w14:paraId="766956F1" w14:textId="4B14CB8E" w:rsidR="004935CF" w:rsidRPr="00555E90" w:rsidRDefault="007E5326" w:rsidP="008555AE">
      <w:pPr>
        <w:pStyle w:val="Akapitzlist"/>
        <w:numPr>
          <w:ilvl w:val="0"/>
          <w:numId w:val="42"/>
        </w:numPr>
        <w:spacing w:line="360" w:lineRule="auto"/>
        <w:jc w:val="both"/>
      </w:pPr>
      <w:r w:rsidRPr="00555E90">
        <w:t xml:space="preserve">imię i nazwisko </w:t>
      </w:r>
      <w:r w:rsidR="00F434B8" w:rsidRPr="00555E90">
        <w:t xml:space="preserve">tej </w:t>
      </w:r>
      <w:r w:rsidRPr="00555E90">
        <w:t>osoby</w:t>
      </w:r>
      <w:r w:rsidR="004935CF" w:rsidRPr="00555E90">
        <w:t>,</w:t>
      </w:r>
      <w:r w:rsidRPr="00555E90">
        <w:t xml:space="preserve"> </w:t>
      </w:r>
    </w:p>
    <w:p w14:paraId="7386A272" w14:textId="5C4E62C6" w:rsidR="004935CF" w:rsidRPr="00555E90" w:rsidRDefault="007E5326" w:rsidP="008555AE">
      <w:pPr>
        <w:pStyle w:val="Akapitzlist"/>
        <w:numPr>
          <w:ilvl w:val="0"/>
          <w:numId w:val="42"/>
        </w:numPr>
        <w:spacing w:line="360" w:lineRule="auto"/>
        <w:jc w:val="both"/>
      </w:pPr>
      <w:r w:rsidRPr="00555E90">
        <w:t>numer PESEL pracodawcy</w:t>
      </w:r>
      <w:r w:rsidR="004935CF" w:rsidRPr="00555E90">
        <w:t xml:space="preserve">, </w:t>
      </w:r>
    </w:p>
    <w:p w14:paraId="40DDF836" w14:textId="36408BAB" w:rsidR="007E5326" w:rsidRPr="00555E90" w:rsidRDefault="007E5326" w:rsidP="008555AE">
      <w:pPr>
        <w:pStyle w:val="Akapitzlist"/>
        <w:numPr>
          <w:ilvl w:val="0"/>
          <w:numId w:val="42"/>
        </w:numPr>
        <w:spacing w:line="360" w:lineRule="auto"/>
        <w:jc w:val="both"/>
      </w:pPr>
      <w:r w:rsidRPr="00555E90">
        <w:t xml:space="preserve">dane kontaktowe pracodawcy: adres zamieszkania pracodawcy oraz adres do korespondencji, numer telefonu lub adres poczty elektronicznej. </w:t>
      </w:r>
    </w:p>
    <w:p w14:paraId="1E87F4A1" w14:textId="77777777" w:rsidR="007E5326" w:rsidRPr="00555E90" w:rsidRDefault="007E5326" w:rsidP="008555AE">
      <w:pPr>
        <w:spacing w:line="360" w:lineRule="auto"/>
        <w:jc w:val="both"/>
      </w:pPr>
    </w:p>
    <w:p w14:paraId="60C09183" w14:textId="77777777" w:rsidR="007E5326" w:rsidRPr="00555E90" w:rsidRDefault="007E5326" w:rsidP="008555AE">
      <w:pPr>
        <w:spacing w:line="360" w:lineRule="auto"/>
        <w:jc w:val="both"/>
      </w:pPr>
      <w:r w:rsidRPr="00555E90">
        <w:t>Jednocześnie w projekcie ustawy, zgodnie z przyjętymi wcześniej rozwiązaniami, dodano przepisy wskazujące:</w:t>
      </w:r>
    </w:p>
    <w:p w14:paraId="569B444D" w14:textId="6761C6D3" w:rsidR="007E5326" w:rsidRPr="00555E90" w:rsidRDefault="007E5326" w:rsidP="008555AE">
      <w:pPr>
        <w:pStyle w:val="Akapitzlist"/>
        <w:numPr>
          <w:ilvl w:val="0"/>
          <w:numId w:val="10"/>
        </w:numPr>
        <w:spacing w:line="360" w:lineRule="auto"/>
        <w:jc w:val="both"/>
      </w:pPr>
      <w:r w:rsidRPr="00555E90">
        <w:t>osoby, które są odpowiedzialne za przekazywane danych dotyczących operatorów pracowni informatycznej i asystentów technicznych do SIOEZ – dyrektor szkoły, placówki lub centrum, o których mowa w art. 2 pkt 4 ustawy – Prawo oświatowe, pracodawca lub podmiot prowadzący kwalifikacyjny kurs zawodowy, o którym mowa w art. 117 ust. 2 ustawy – Prawo oświatowe,</w:t>
      </w:r>
    </w:p>
    <w:p w14:paraId="1D982587" w14:textId="05452F09" w:rsidR="007E5326" w:rsidRPr="00555E90" w:rsidRDefault="007E5326" w:rsidP="008555AE">
      <w:pPr>
        <w:pStyle w:val="Akapitzlist"/>
        <w:numPr>
          <w:ilvl w:val="0"/>
          <w:numId w:val="10"/>
        </w:numPr>
        <w:spacing w:line="360" w:lineRule="auto"/>
        <w:jc w:val="both"/>
      </w:pPr>
      <w:r w:rsidRPr="00555E90">
        <w:t xml:space="preserve">osoby upoważnione do </w:t>
      </w:r>
      <w:r w:rsidR="00CC7A8B" w:rsidRPr="00555E90">
        <w:t xml:space="preserve">pozyskiwania </w:t>
      </w:r>
      <w:r w:rsidRPr="00555E90">
        <w:t>danych dotyczących operatorów pracowni informatycznej i asystentów technicznych z SIOEZ – dyrektor okręgowej komisji egzaminacyjnej,</w:t>
      </w:r>
    </w:p>
    <w:p w14:paraId="70E46091" w14:textId="54CA3AD1" w:rsidR="007E5326" w:rsidRPr="00555E90" w:rsidRDefault="007E5326" w:rsidP="008555AE">
      <w:pPr>
        <w:pStyle w:val="Akapitzlist"/>
        <w:numPr>
          <w:ilvl w:val="0"/>
          <w:numId w:val="10"/>
        </w:numPr>
        <w:spacing w:line="360" w:lineRule="auto"/>
        <w:jc w:val="both"/>
      </w:pPr>
      <w:r w:rsidRPr="00555E90">
        <w:t xml:space="preserve">okres przechowywania w SIOEZ danych dotyczących operatorów pracowni informatycznej </w:t>
      </w:r>
      <w:r w:rsidRPr="00555E90">
        <w:br/>
        <w:t>i asystentów technicznych – przez okres roku</w:t>
      </w:r>
      <w:r w:rsidR="00AC6FDC" w:rsidRPr="00555E90">
        <w:t xml:space="preserve"> kalendarzowego</w:t>
      </w:r>
      <w:r w:rsidRPr="00555E90">
        <w:t>, licząc od dnia 31 grudnia roku kalendarzowego, w którym zastała zawarta umowa z dyrektorem okręgowej komisji egzaminacyjnej,</w:t>
      </w:r>
    </w:p>
    <w:p w14:paraId="0459812F" w14:textId="60145E7A" w:rsidR="007E5326" w:rsidRPr="00555E90" w:rsidRDefault="007E5326" w:rsidP="008555AE">
      <w:pPr>
        <w:pStyle w:val="Akapitzlist"/>
        <w:numPr>
          <w:ilvl w:val="0"/>
          <w:numId w:val="10"/>
        </w:numPr>
        <w:spacing w:line="360" w:lineRule="auto"/>
        <w:jc w:val="both"/>
      </w:pPr>
      <w:r w:rsidRPr="00555E90">
        <w:t>okres przechowywania w SIOEZ danych dotyczących pracodawców, o których mowa w art. 44zzzze ust. 4 – przez okres 5 lat</w:t>
      </w:r>
      <w:r w:rsidR="00AC6FDC" w:rsidRPr="00555E90">
        <w:t xml:space="preserve"> kalendarzowych</w:t>
      </w:r>
      <w:r w:rsidRPr="00555E90">
        <w:t>, licząc od dnia ogłoszenia wyników danego egzaminu zawodowego określonego w komunikacie, o którym mowa w art. 9a ust. 2 pkt 10 lit. a tiret pierwsze.</w:t>
      </w:r>
    </w:p>
    <w:p w14:paraId="78BD87C4" w14:textId="77777777" w:rsidR="007E5326" w:rsidRPr="00555E90" w:rsidRDefault="007E5326" w:rsidP="008555AE">
      <w:pPr>
        <w:spacing w:line="360" w:lineRule="auto"/>
        <w:jc w:val="both"/>
      </w:pPr>
    </w:p>
    <w:p w14:paraId="1A0E640A" w14:textId="7D45B19C" w:rsidR="007E5326" w:rsidRPr="00555E90" w:rsidRDefault="007E5326" w:rsidP="008555AE">
      <w:pPr>
        <w:pStyle w:val="Akapitzlist"/>
        <w:numPr>
          <w:ilvl w:val="0"/>
          <w:numId w:val="14"/>
        </w:numPr>
        <w:spacing w:line="360" w:lineRule="auto"/>
        <w:jc w:val="both"/>
        <w:rPr>
          <w:spacing w:val="-2"/>
        </w:rPr>
      </w:pPr>
      <w:r w:rsidRPr="00555E90">
        <w:rPr>
          <w:spacing w:val="-2"/>
        </w:rPr>
        <w:lastRenderedPageBreak/>
        <w:t>Wskazanie jako danych przechowywanych w SIOEZ odpowiedzi udziel</w:t>
      </w:r>
      <w:r w:rsidR="00F434B8" w:rsidRPr="00555E90">
        <w:rPr>
          <w:spacing w:val="-2"/>
        </w:rPr>
        <w:t>o</w:t>
      </w:r>
      <w:r w:rsidRPr="00555E90">
        <w:rPr>
          <w:spacing w:val="-2"/>
        </w:rPr>
        <w:t>nych przez zdającego w części praktycznej egzaminu zawodowego oraz egzaminu eksternistycznego zawodowego, przeprowadzanej z wykorzystaniem SIOEZ</w:t>
      </w:r>
    </w:p>
    <w:p w14:paraId="35209499" w14:textId="183DBC87" w:rsidR="007E5326" w:rsidRPr="00555E90" w:rsidRDefault="007E5326" w:rsidP="008555AE">
      <w:pPr>
        <w:spacing w:line="360" w:lineRule="auto"/>
        <w:jc w:val="both"/>
        <w:rPr>
          <w:spacing w:val="-2"/>
        </w:rPr>
      </w:pPr>
      <w:r w:rsidRPr="00555E90">
        <w:rPr>
          <w:spacing w:val="-2"/>
        </w:rPr>
        <w:t xml:space="preserve">W projekcie ustawy proponuje się dodanie do przetwarzanych danych dotyczących egzaminu zawodowego również odpowiedzi udzielonych przez zdającego egzamin zawodowy w części praktycznej przeprowadzanej z wykorzystaniem SIOEZ </w:t>
      </w:r>
      <w:r w:rsidR="00AC6FDC" w:rsidRPr="00555E90">
        <w:rPr>
          <w:spacing w:val="-2"/>
        </w:rPr>
        <w:t>(zmiana w art. 3 pkt 54 lit. a tiret drugie projektu ustawy oraz powiązane z nią zmiany w art. 3 pkt 57 lit. a i d).</w:t>
      </w:r>
    </w:p>
    <w:p w14:paraId="3DF17791" w14:textId="77777777" w:rsidR="007E5326" w:rsidRPr="00555E90" w:rsidRDefault="007E5326" w:rsidP="008555AE">
      <w:pPr>
        <w:spacing w:line="360" w:lineRule="auto"/>
        <w:jc w:val="both"/>
        <w:rPr>
          <w:spacing w:val="-2"/>
        </w:rPr>
      </w:pPr>
    </w:p>
    <w:p w14:paraId="7384C22D" w14:textId="4CF6D539" w:rsidR="007E5326" w:rsidRPr="00555E90" w:rsidRDefault="007E5326" w:rsidP="008555AE">
      <w:pPr>
        <w:spacing w:line="360" w:lineRule="auto"/>
        <w:jc w:val="both"/>
        <w:rPr>
          <w:spacing w:val="-2"/>
        </w:rPr>
      </w:pPr>
      <w:r w:rsidRPr="00555E90">
        <w:rPr>
          <w:spacing w:val="-2"/>
        </w:rPr>
        <w:t xml:space="preserve">Zgodnie z obecnie obowiązującymi przepisami art. 44zzzze ust. 1 pkt 1 lit. m–o (a w przypadku egzaminu eksternistycznego zawodowego na mocy tożsamego uprawnienia określonego w art. 44zzzze ust. 1 pkt 2) ustawy o systemie oświaty w SIOEZ są </w:t>
      </w:r>
      <w:r w:rsidR="00CC7A8B" w:rsidRPr="00555E90">
        <w:rPr>
          <w:spacing w:val="-2"/>
        </w:rPr>
        <w:t xml:space="preserve">przetwarzane </w:t>
      </w:r>
      <w:r w:rsidRPr="00555E90">
        <w:rPr>
          <w:spacing w:val="-2"/>
        </w:rPr>
        <w:t>dane obejmujące:</w:t>
      </w:r>
    </w:p>
    <w:p w14:paraId="471A23A5" w14:textId="3AD5CD06" w:rsidR="007E5326" w:rsidRPr="00555E90" w:rsidRDefault="007E5326" w:rsidP="008555AE">
      <w:pPr>
        <w:numPr>
          <w:ilvl w:val="0"/>
          <w:numId w:val="44"/>
        </w:numPr>
        <w:spacing w:line="360" w:lineRule="auto"/>
        <w:jc w:val="both"/>
        <w:rPr>
          <w:spacing w:val="-2"/>
        </w:rPr>
      </w:pPr>
      <w:r w:rsidRPr="00555E90">
        <w:rPr>
          <w:spacing w:val="-2"/>
        </w:rPr>
        <w:t>odpowiedzi wybrane przez zdającego w zadaniach egzaminacyjnych w części pisemnej egzaminu zawodowego oraz egzaminu eksternistycznego zawodowego (są to odpowiedzi do zadań zamkniętych wyboru wielokrotnego wskazane przez zdającego podczas części pisemnej ww. egzaminu</w:t>
      </w:r>
      <w:r w:rsidR="004935CF" w:rsidRPr="00555E90">
        <w:rPr>
          <w:spacing w:val="-2"/>
        </w:rPr>
        <w:t>)</w:t>
      </w:r>
      <w:r w:rsidR="004038D0" w:rsidRPr="00555E90">
        <w:rPr>
          <w:spacing w:val="-2"/>
        </w:rPr>
        <w:t>,</w:t>
      </w:r>
    </w:p>
    <w:p w14:paraId="50D64EFA" w14:textId="19E029DB" w:rsidR="007E5326" w:rsidRPr="00555E90" w:rsidRDefault="007E5326" w:rsidP="008555AE">
      <w:pPr>
        <w:numPr>
          <w:ilvl w:val="0"/>
          <w:numId w:val="44"/>
        </w:numPr>
        <w:spacing w:line="360" w:lineRule="auto"/>
        <w:jc w:val="both"/>
        <w:rPr>
          <w:spacing w:val="-2"/>
        </w:rPr>
      </w:pPr>
      <w:r w:rsidRPr="00555E90">
        <w:rPr>
          <w:spacing w:val="-2"/>
        </w:rPr>
        <w:t>oznaczenia naniesione na kartę oceny zdającego w części praktycznej egzaminu zawodowego oraz egzaminu eksternistycznego zawodowego (są to oznaczenia naniesione na kartę oceny zdającego przez egzaminatora sprawdzającego i oceniającego rozwiązania zadań przez zdającego podczas części praktycznej ww. egzaminu</w:t>
      </w:r>
      <w:r w:rsidR="004935CF" w:rsidRPr="00555E90">
        <w:rPr>
          <w:spacing w:val="-2"/>
        </w:rPr>
        <w:t>)</w:t>
      </w:r>
      <w:r w:rsidR="004038D0" w:rsidRPr="00555E90">
        <w:rPr>
          <w:spacing w:val="-2"/>
        </w:rPr>
        <w:t>,</w:t>
      </w:r>
    </w:p>
    <w:p w14:paraId="48A0A516" w14:textId="7DCEC12C" w:rsidR="007E5326" w:rsidRPr="00555E90" w:rsidRDefault="007E5326" w:rsidP="008555AE">
      <w:pPr>
        <w:numPr>
          <w:ilvl w:val="0"/>
          <w:numId w:val="44"/>
        </w:numPr>
        <w:spacing w:line="360" w:lineRule="auto"/>
        <w:jc w:val="both"/>
        <w:rPr>
          <w:spacing w:val="-2"/>
        </w:rPr>
      </w:pPr>
      <w:r w:rsidRPr="00555E90">
        <w:rPr>
          <w:spacing w:val="-2"/>
        </w:rPr>
        <w:t>odwzorowanie cyfrowe pracy egzaminacyjnej zdającego lub elementów pracy egzaminacyjnej w części praktycznej egzaminu zawodowego oraz egzaminu eksternistycznego zawodowego, której rezultatem końcowym jest dokumentacja, z odpowiedziami zapisanymi przez zdającego – w przypadku wykorzystania narzędzi elektronicznych, o których mowa w art. 44zzzn ust. 1, do sprawdzania prac egzaminacyjnych zdających w części praktycznej egzaminu zawodowego (są to skany rozwiązań zadań zapisanych przez zdającego w standardowym, papierowym arkuszu egzaminacyjnym, a następnie zeskanowane i w takiej postaci oceniane przez egzaminatora).</w:t>
      </w:r>
    </w:p>
    <w:p w14:paraId="55EA15C8" w14:textId="67AC355F" w:rsidR="007E5326" w:rsidRPr="00555E90" w:rsidRDefault="007E5326" w:rsidP="008555AE">
      <w:pPr>
        <w:spacing w:line="360" w:lineRule="auto"/>
        <w:jc w:val="both"/>
        <w:rPr>
          <w:spacing w:val="-2"/>
        </w:rPr>
      </w:pPr>
      <w:r w:rsidRPr="00555E90">
        <w:rPr>
          <w:spacing w:val="-2"/>
        </w:rPr>
        <w:t>W powyższym katalogu brakuje możliwości przetwarzania w SIOEZ danych, tj. odpowiedzi zdającego w przypadku</w:t>
      </w:r>
      <w:r w:rsidR="008379BA" w:rsidRPr="00555E90">
        <w:rPr>
          <w:spacing w:val="-2"/>
        </w:rPr>
        <w:t>,</w:t>
      </w:r>
      <w:r w:rsidRPr="00555E90">
        <w:rPr>
          <w:spacing w:val="-2"/>
        </w:rPr>
        <w:t xml:space="preserve"> gdy część praktyczna egzaminu zawodowego lub egzaminu eksternistycznego zawodowego, której rezultatem końcowym jest dokumentacja, jest przeprowadzana z wykorzystaniem systemu informatycznego (SIOEZ), tzn. gdy zdający zapisuje odpowiedzi korzystając z komputera, rozwiązując przypisane mu zadania egzaminacyjne </w:t>
      </w:r>
      <w:r w:rsidRPr="00555E90">
        <w:rPr>
          <w:spacing w:val="-2"/>
        </w:rPr>
        <w:br/>
        <w:t xml:space="preserve">w systemie informatycznym. Ten sposób przeprowadzania części praktycznej egzaminu zawodowego oraz egzaminu eksternistycznego zawodowego, nad którym trwają obecnie prace </w:t>
      </w:r>
      <w:r w:rsidRPr="00555E90">
        <w:rPr>
          <w:spacing w:val="-2"/>
        </w:rPr>
        <w:br/>
        <w:t xml:space="preserve">w Centralnej Komisji Egzaminacyjnej, nie wymaga skanowania arkuszy egzaminacyjnych, </w:t>
      </w:r>
      <w:r w:rsidRPr="00555E90">
        <w:rPr>
          <w:spacing w:val="-2"/>
        </w:rPr>
        <w:br/>
      </w:r>
      <w:r w:rsidRPr="00555E90">
        <w:rPr>
          <w:spacing w:val="-2"/>
        </w:rPr>
        <w:lastRenderedPageBreak/>
        <w:t xml:space="preserve">w których zdający zapisali rozwiązania. W omawianym rozwiązaniu zdający zapisuje rozwiązania zadań bezpośrednio w systemie informatycznym, podobnie jak ma to miejsce w przypadku części pisemnej egzaminu zawodowego oraz egzaminu eksternistycznego zawodowego. Wprowadzenie tej dodatkowej formy przetwarzanych danych wymaga równocześnie zmiany w zakresie uprawnień do pobierania tych danych oraz okresu ich przechowywania, co zaproponowano w zmianach w zakresie art. 44zzzzh ustawy </w:t>
      </w:r>
      <w:r w:rsidR="00AC6FDC" w:rsidRPr="00555E90">
        <w:rPr>
          <w:spacing w:val="-2"/>
        </w:rPr>
        <w:t>(art. 3 pkt 57 lit. a i d).</w:t>
      </w:r>
    </w:p>
    <w:p w14:paraId="10527CDD" w14:textId="77777777" w:rsidR="007E5326" w:rsidRPr="00555E90" w:rsidRDefault="007E5326" w:rsidP="008555AE">
      <w:pPr>
        <w:spacing w:line="360" w:lineRule="auto"/>
        <w:jc w:val="both"/>
        <w:rPr>
          <w:spacing w:val="-2"/>
        </w:rPr>
      </w:pPr>
    </w:p>
    <w:p w14:paraId="478CF0A5" w14:textId="7E1A3826" w:rsidR="007E5326" w:rsidRPr="00555E90" w:rsidRDefault="007E5326" w:rsidP="008555AE">
      <w:pPr>
        <w:pStyle w:val="Akapitzlist"/>
        <w:numPr>
          <w:ilvl w:val="0"/>
          <w:numId w:val="14"/>
        </w:numPr>
        <w:spacing w:line="360" w:lineRule="auto"/>
        <w:jc w:val="both"/>
      </w:pPr>
      <w:r w:rsidRPr="00555E90">
        <w:t xml:space="preserve">Upoważnienie do dostępu do danych </w:t>
      </w:r>
      <w:r w:rsidR="00624F8C" w:rsidRPr="00555E90">
        <w:t xml:space="preserve">przetwarzanych </w:t>
      </w:r>
      <w:r w:rsidRPr="00555E90">
        <w:t>w SIOEO i SIOEZ</w:t>
      </w:r>
    </w:p>
    <w:p w14:paraId="04F8B2ED" w14:textId="4EE8FC12" w:rsidR="007E5326" w:rsidRPr="00555E90" w:rsidRDefault="007E5326" w:rsidP="008555AE">
      <w:pPr>
        <w:spacing w:line="360" w:lineRule="auto"/>
        <w:jc w:val="both"/>
      </w:pPr>
      <w:r w:rsidRPr="00555E90">
        <w:t>Zgodnie z obowiązującymi przepisami zdający egzamin ósmoklasisty i egzamin maturalny mogą pozyskiwać z SIOEO dane ich dotyczące, a w przypadku egzaminu maturalnego zdający za pomocą SIOEO mogą składać deklaracje przystąpienia do tego egzaminu. Jednocześnie art. 44zzzzj ust. 4 ustawy o systemie oświaty określa, że warunkiem uzyskania dostępu do SIOEO jest zalogowanie się do tego systemu za pomocą danych dostępowych, obejmujących niepowtarzalny identyfikator użytkownika SIOEO (login) i hasło. Proponuje się rozszerzenie możliwości logowania do SIOEO również z wykorzystaniem bezpiecznych metod umożliwiających logowanie do serwisów rządowych oraz samorządowych, tj. przy użyciu środka identyfikacji elektronicznej wydanego w systemie identyfikacji elektronicznej przyłączonym do węzła krajowego identyfikacji elektronicznej, o którym mowa w art. 21a ust. 1 pkt 2 lit. a ustawy z dnia 5 września 2016 r. o usługach zaufania oraz identyfikacji elektronicznej (Dz. U. z 2024 r. poz. 1725).</w:t>
      </w:r>
    </w:p>
    <w:p w14:paraId="53F4DE6D" w14:textId="5B1B1887" w:rsidR="007E5326" w:rsidRPr="00555E90" w:rsidRDefault="007E5326" w:rsidP="008555AE">
      <w:pPr>
        <w:spacing w:line="360" w:lineRule="auto"/>
        <w:jc w:val="both"/>
      </w:pPr>
      <w:r w:rsidRPr="00555E90">
        <w:t xml:space="preserve">Ponadto proponuje się zmianę w art. 44zzzzj ust. 5 ustawy o systemie oświaty, który w obecnym brzmieniu umożliwia przyznanie zdającemu dostępu do SIOEO dopiero po złożeniu deklaracji przystąpienia do egzaminu maturalnego. Konieczna jest korekta tego przepisu, tak aby zdający mógł uzyskać dane dostępowe do SIOEO przed złożeniem deklaracji przystąpienia do egzaminu maturalnego, co umożliwi mu złożenie deklaracji w postaci elektronicznej. </w:t>
      </w:r>
    </w:p>
    <w:p w14:paraId="7405DB81" w14:textId="70FCD729" w:rsidR="007E5326" w:rsidRPr="00555E90" w:rsidRDefault="007E5326" w:rsidP="008555AE">
      <w:pPr>
        <w:spacing w:line="360" w:lineRule="auto"/>
        <w:jc w:val="both"/>
      </w:pPr>
      <w:r w:rsidRPr="00555E90">
        <w:t xml:space="preserve">Dodatkowo konieczne jest uzupełnienie informacji, jakie ma obejmować wniosek o przyznanie dostępu do SIOEO lub SIOEZ, o którym mowa w art. 44zzzzj ust. 8 ustawy o systemie oświaty, </w:t>
      </w:r>
      <w:r w:rsidRPr="00555E90">
        <w:br/>
        <w:t xml:space="preserve">o adres miejsca zamieszkania zdającego w celu weryfikacji przez okręgowe komisje egzaminacyjne, czy wniosek został złożony przez zdającego do właściwej okręgowej komisji egzaminacyjnej (właściwość określa się według miejsca zamieszkania zdającego) oraz </w:t>
      </w:r>
      <w:r w:rsidRPr="00555E90">
        <w:br/>
        <w:t xml:space="preserve">o </w:t>
      </w:r>
      <w:r w:rsidRPr="00555E90">
        <w:rPr>
          <w:spacing w:val="-2"/>
        </w:rPr>
        <w:t>informację o ukończonej szkole (nazwa i adres) lub ukończonym kwalifikacyjnym kursie zawodowym w celu sprawdzenia, czy zdający posiada niezbędne dokumenty umożliwiające przystąpienie do egzaminu</w:t>
      </w:r>
      <w:r w:rsidRPr="00555E90">
        <w:t>.</w:t>
      </w:r>
    </w:p>
    <w:p w14:paraId="577B5903" w14:textId="77777777" w:rsidR="00CC7A8B" w:rsidRPr="00555E90" w:rsidRDefault="007E5326" w:rsidP="008555AE">
      <w:pPr>
        <w:spacing w:line="360" w:lineRule="auto"/>
        <w:jc w:val="both"/>
      </w:pPr>
      <w:r w:rsidRPr="00555E90">
        <w:t xml:space="preserve">Ponadto proponuje się poszerzyć katalog osób, które zgodnie z art. 44zzzzj ust. 10 ustawy </w:t>
      </w:r>
      <w:r w:rsidRPr="00555E90">
        <w:br/>
        <w:t xml:space="preserve">o systemie oświaty mają dostęp do SIOEO bez konieczności składania wniosku o przyznanie </w:t>
      </w:r>
      <w:r w:rsidRPr="00555E90">
        <w:lastRenderedPageBreak/>
        <w:t>dostępu do SIOEO, tj. o osoby, które składają wniosek o dopuszczenie do egzaminów eksternistycznych do dyrektora okręgowej komisji egzaminacyjnej. Analogiczne rozwiązanie proponuje się wprowadzić w przypadku dostępu do SIOEZ w stosunku do osób, które zamierzają przystąpić do egzaminu eksternistycznego zawodowego i które składają deklarację do dyrektora okręgowej komisji egzaminacyjnej.</w:t>
      </w:r>
    </w:p>
    <w:p w14:paraId="55F493B4" w14:textId="77777777" w:rsidR="002B227A" w:rsidRPr="00555E90" w:rsidRDefault="002B227A" w:rsidP="008555AE">
      <w:pPr>
        <w:spacing w:line="360" w:lineRule="auto"/>
        <w:jc w:val="both"/>
      </w:pPr>
    </w:p>
    <w:p w14:paraId="00EB0200" w14:textId="2856F08B" w:rsidR="00557DE7" w:rsidRPr="00555E90" w:rsidRDefault="00EC6C77" w:rsidP="008555AE">
      <w:pPr>
        <w:spacing w:line="360" w:lineRule="auto"/>
        <w:jc w:val="both"/>
      </w:pPr>
      <w:r w:rsidRPr="00555E90">
        <w:t>5</w:t>
      </w:r>
      <w:r w:rsidR="002B227A" w:rsidRPr="00555E90">
        <w:t>)</w:t>
      </w:r>
      <w:r w:rsidRPr="00555E90">
        <w:t xml:space="preserve"> W związku z uwagą przekazaną przez Prezesa Urzędu Ochrony Danych Osobowych </w:t>
      </w:r>
      <w:r w:rsidR="00557DE7" w:rsidRPr="00555E90">
        <w:t xml:space="preserve">do projektu ustawy </w:t>
      </w:r>
      <w:r w:rsidRPr="00555E90">
        <w:t xml:space="preserve">wprowadzono </w:t>
      </w:r>
      <w:r w:rsidR="002B227A" w:rsidRPr="00555E90">
        <w:t xml:space="preserve">także </w:t>
      </w:r>
      <w:r w:rsidRPr="00555E90">
        <w:t>zmiany porządkujące w art. 44zzzzc, 44zzzzd, 44zzzze i 44zzzzf ustawy o systemie oświaty, polegające na wykreśleniu w przepisach wyraz</w:t>
      </w:r>
      <w:r w:rsidR="004038D0" w:rsidRPr="00555E90">
        <w:t>ów</w:t>
      </w:r>
      <w:r w:rsidRPr="00555E90">
        <w:t xml:space="preserve"> „gromadzi się” lub </w:t>
      </w:r>
      <w:r w:rsidR="004038D0" w:rsidRPr="00555E90">
        <w:t xml:space="preserve">wyrazu </w:t>
      </w:r>
      <w:r w:rsidR="00052FE8" w:rsidRPr="00555E90">
        <w:t>„gromadzeniu</w:t>
      </w:r>
      <w:r w:rsidRPr="00555E90">
        <w:t xml:space="preserve">” odnośnie </w:t>
      </w:r>
      <w:r w:rsidR="00CC0FC0" w:rsidRPr="00555E90">
        <w:t xml:space="preserve">do </w:t>
      </w:r>
      <w:r w:rsidRPr="00555E90">
        <w:t>danych przetwarzanych w systemach teleinformatycznych SIOEO i SIOEZ, wykorzystywanych do przeprowadzania egzaminów.</w:t>
      </w:r>
      <w:r w:rsidR="002B227A" w:rsidRPr="00555E90">
        <w:t xml:space="preserve"> </w:t>
      </w:r>
      <w:r w:rsidRPr="00555E90">
        <w:t xml:space="preserve">W piśmie </w:t>
      </w:r>
      <w:r w:rsidR="00557DE7" w:rsidRPr="00555E90">
        <w:t xml:space="preserve">z 31 lipca 2025 r. </w:t>
      </w:r>
      <w:r w:rsidRPr="00555E90">
        <w:t xml:space="preserve">Prezes </w:t>
      </w:r>
      <w:r w:rsidR="004935CF" w:rsidRPr="00555E90">
        <w:t>Urzędu Ochrony Danych Osobowych</w:t>
      </w:r>
      <w:r w:rsidRPr="00555E90">
        <w:t xml:space="preserve"> wskazał, że w myśl art. 4 pkt 2 rozporządzenia Parlamentu Europejskiego i Rady UE 2016/679</w:t>
      </w:r>
      <w:r w:rsidRPr="00555E90">
        <w:rPr>
          <w:rStyle w:val="Odwoanieprzypisudolnego"/>
        </w:rPr>
        <w:footnoteReference w:id="3"/>
      </w:r>
      <w:r w:rsidR="00555E90" w:rsidRPr="00555E90">
        <w:rPr>
          <w:vertAlign w:val="superscript"/>
        </w:rPr>
        <w:t>)</w:t>
      </w:r>
      <w:r w:rsidRPr="00555E90">
        <w:t xml:space="preserve"> w pojęciu </w:t>
      </w:r>
      <w:r w:rsidR="002B227A" w:rsidRPr="00555E90">
        <w:t>„</w:t>
      </w:r>
      <w:r w:rsidRPr="00555E90">
        <w:t>przetwarzani</w:t>
      </w:r>
      <w:r w:rsidR="002B227A" w:rsidRPr="00555E90">
        <w:t>e”</w:t>
      </w:r>
      <w:r w:rsidRPr="00555E90">
        <w:t xml:space="preserve">, jako pojęciu obejmującym najszerszy katalog operacji wykonywanych na danych osobowych, mieści się pojęcie </w:t>
      </w:r>
      <w:r w:rsidR="00032CBB" w:rsidRPr="00555E90">
        <w:t>„</w:t>
      </w:r>
      <w:r w:rsidRPr="00555E90">
        <w:t>gromadzenia</w:t>
      </w:r>
      <w:r w:rsidR="00032CBB" w:rsidRPr="00555E90">
        <w:t>”</w:t>
      </w:r>
      <w:r w:rsidRPr="00555E90">
        <w:t xml:space="preserve"> danych osobowych. </w:t>
      </w:r>
    </w:p>
    <w:p w14:paraId="496E4E56" w14:textId="77777777" w:rsidR="00EC6C77" w:rsidRPr="00555E90" w:rsidRDefault="00EC6C77" w:rsidP="008555AE">
      <w:pPr>
        <w:spacing w:line="360" w:lineRule="auto"/>
        <w:jc w:val="both"/>
      </w:pPr>
    </w:p>
    <w:p w14:paraId="1BDC6754" w14:textId="63F684CF" w:rsidR="007E5326" w:rsidRPr="00555E90" w:rsidRDefault="007E5326" w:rsidP="00555E90">
      <w:pPr>
        <w:pStyle w:val="Akapitzlist"/>
        <w:keepNext/>
        <w:keepLines/>
        <w:numPr>
          <w:ilvl w:val="0"/>
          <w:numId w:val="3"/>
        </w:numPr>
        <w:spacing w:line="360" w:lineRule="auto"/>
        <w:ind w:left="357" w:hanging="357"/>
        <w:jc w:val="both"/>
      </w:pPr>
      <w:r w:rsidRPr="00555E90">
        <w:t xml:space="preserve">Określenie </w:t>
      </w:r>
      <w:r w:rsidR="00A37A74" w:rsidRPr="00555E90">
        <w:t xml:space="preserve">katalogu i terminu przechowywania i przetwarzania </w:t>
      </w:r>
      <w:r w:rsidRPr="00555E90">
        <w:rPr>
          <w:iCs/>
          <w:lang w:bidi="pl-PL"/>
        </w:rPr>
        <w:t xml:space="preserve">danych osobowych w przepisach dotyczących przyznawania stypendiów motywacyjnych przez podmioty inne niż jednostki samorządu terytorialnego; </w:t>
      </w:r>
      <w:r w:rsidRPr="00555E90">
        <w:rPr>
          <w:spacing w:val="-2"/>
        </w:rPr>
        <w:t xml:space="preserve">zmiany w </w:t>
      </w:r>
      <w:r w:rsidRPr="00555E90">
        <w:rPr>
          <w:b/>
          <w:bCs/>
          <w:spacing w:val="-2"/>
        </w:rPr>
        <w:t>art. 90l</w:t>
      </w:r>
      <w:r w:rsidRPr="00555E90">
        <w:rPr>
          <w:spacing w:val="-2"/>
        </w:rPr>
        <w:t xml:space="preserve"> </w:t>
      </w:r>
      <w:r w:rsidRPr="00555E90">
        <w:t>ustawy o systemie oświaty</w:t>
      </w:r>
    </w:p>
    <w:p w14:paraId="7174B477" w14:textId="77777777" w:rsidR="007E5326" w:rsidRPr="00555E90" w:rsidRDefault="007E5326" w:rsidP="008555AE">
      <w:pPr>
        <w:spacing w:line="360" w:lineRule="auto"/>
        <w:jc w:val="both"/>
      </w:pPr>
      <w:r w:rsidRPr="00555E90">
        <w:t>Zgodnie z brzmieniem art. 90l ustawy o systemie oświaty osoby fizyczne i osoby prawne inne niż jednostki samorządu terytorialnego mogą przyznać uczniom, ze środków własnych, stypendia za wyniki w nauce lub za osiągnięcia sportowe, na warunkach i w trybie określonych w ustalonym przez siebie regulaminie. Podmioty te mogą ubiegać się o zatwierdzenie tego regulaminu przez ministra właściwego do spraw oświaty i wychowania.</w:t>
      </w:r>
    </w:p>
    <w:p w14:paraId="253C26DA" w14:textId="77777777" w:rsidR="007E5326" w:rsidRPr="00555E90" w:rsidRDefault="007E5326" w:rsidP="008555AE">
      <w:pPr>
        <w:spacing w:line="360" w:lineRule="auto"/>
        <w:jc w:val="both"/>
        <w:rPr>
          <w:iCs/>
        </w:rPr>
      </w:pPr>
      <w:r w:rsidRPr="00555E90">
        <w:rPr>
          <w:iCs/>
        </w:rPr>
        <w:t xml:space="preserve">W obecnym stanie prawnym nie są uregulowane w dostateczny sposób zasady przetwarzania danych osobowych uczniów w procesie przyznawania stypendiów za wyniki w nauce lub za osiągnięcia sportowe przez osoby fizyczne i osoby prawne inne niż jednostki samorządu terytorialnego. Jedyne regulacje w tym zakresie stanowią regulaminy tworzone przez fundatorów stypendiów. Taki stan może stwarzać zbyt dużą swobodę decyzyjną dla fundatorów oraz niepewność po stronie szkół, które swoje działania na danych osobowych powinny wywodzić przede wszystkim z konkretnych przepisów prawa powszechnie obowiązującego. Przepisy prawa powinny wskazywać, kto, w jaki sposób i jak długo może przetwarzać poszczególne dane </w:t>
      </w:r>
      <w:r w:rsidRPr="00555E90">
        <w:rPr>
          <w:iCs/>
        </w:rPr>
        <w:lastRenderedPageBreak/>
        <w:t xml:space="preserve">osobowe. To przepisy prawa, a nie regulaminy fundatorów, powinny określać stopień zaangażowania szkół w procesy przyznawania stypendiów. </w:t>
      </w:r>
    </w:p>
    <w:p w14:paraId="1D31E614" w14:textId="70088894" w:rsidR="00A37A74" w:rsidRPr="00555E90" w:rsidRDefault="00C30CC6" w:rsidP="008555AE">
      <w:pPr>
        <w:spacing w:line="360" w:lineRule="auto"/>
        <w:jc w:val="both"/>
        <w:rPr>
          <w:rFonts w:eastAsia="Arial"/>
          <w:color w:val="000000"/>
          <w:lang w:bidi="pl-PL"/>
        </w:rPr>
      </w:pPr>
      <w:r w:rsidRPr="00555E90">
        <w:rPr>
          <w:spacing w:val="-2"/>
        </w:rPr>
        <w:t xml:space="preserve">W art. 90l </w:t>
      </w:r>
      <w:r w:rsidRPr="00555E90">
        <w:t xml:space="preserve">ustawy o systemie oświaty </w:t>
      </w:r>
      <w:r w:rsidRPr="00555E90">
        <w:rPr>
          <w:spacing w:val="-2"/>
        </w:rPr>
        <w:t>proponuje się zatem dodanie przepis</w:t>
      </w:r>
      <w:r w:rsidR="00A37A74" w:rsidRPr="00555E90">
        <w:rPr>
          <w:spacing w:val="-2"/>
        </w:rPr>
        <w:t>ów</w:t>
      </w:r>
      <w:r w:rsidRPr="00555E90">
        <w:rPr>
          <w:spacing w:val="-2"/>
        </w:rPr>
        <w:t xml:space="preserve">, </w:t>
      </w:r>
      <w:r w:rsidRPr="00555E90">
        <w:rPr>
          <w:rFonts w:eastAsia="Arial"/>
          <w:color w:val="000000"/>
          <w:lang w:bidi="pl-PL"/>
        </w:rPr>
        <w:t>któr</w:t>
      </w:r>
      <w:r w:rsidR="00A37A74" w:rsidRPr="00555E90">
        <w:rPr>
          <w:rFonts w:eastAsia="Arial"/>
          <w:color w:val="000000"/>
          <w:lang w:bidi="pl-PL"/>
        </w:rPr>
        <w:t>e</w:t>
      </w:r>
      <w:r w:rsidRPr="00555E90">
        <w:rPr>
          <w:rFonts w:eastAsia="Arial"/>
          <w:color w:val="000000"/>
          <w:lang w:bidi="pl-PL"/>
        </w:rPr>
        <w:t xml:space="preserve"> zobligowałby podmioty inne niż jednostki samorządu terytorialnego, tworzące regulaminy przyznawania stypendiów motywacyjnych, aby stosowały się do zasad ochrony danych osobowych w zakresie </w:t>
      </w:r>
      <w:r w:rsidR="00A37A74" w:rsidRPr="00555E90">
        <w:rPr>
          <w:rFonts w:eastAsia="Arial"/>
          <w:color w:val="000000"/>
          <w:lang w:bidi="pl-PL"/>
        </w:rPr>
        <w:t xml:space="preserve">przechowywania i </w:t>
      </w:r>
      <w:r w:rsidRPr="00555E90">
        <w:rPr>
          <w:rFonts w:eastAsia="Arial"/>
          <w:color w:val="000000"/>
          <w:lang w:bidi="pl-PL"/>
        </w:rPr>
        <w:t>przetwarzania danych uczniów</w:t>
      </w:r>
      <w:r w:rsidR="00D3400A" w:rsidRPr="00555E90">
        <w:rPr>
          <w:rFonts w:eastAsia="Arial"/>
          <w:color w:val="000000"/>
          <w:lang w:bidi="pl-PL"/>
        </w:rPr>
        <w:t>,</w:t>
      </w:r>
      <w:r w:rsidRPr="00555E90">
        <w:rPr>
          <w:rFonts w:eastAsia="Arial"/>
          <w:color w:val="000000"/>
          <w:lang w:bidi="pl-PL"/>
        </w:rPr>
        <w:t xml:space="preserve"> tj.: imi</w:t>
      </w:r>
      <w:r w:rsidR="00A37A74" w:rsidRPr="00555E90">
        <w:rPr>
          <w:rFonts w:eastAsia="Arial"/>
          <w:color w:val="000000"/>
          <w:lang w:bidi="pl-PL"/>
        </w:rPr>
        <w:t>ę (imiona)</w:t>
      </w:r>
      <w:r w:rsidRPr="00555E90">
        <w:rPr>
          <w:rFonts w:eastAsia="Arial"/>
          <w:color w:val="000000"/>
          <w:lang w:bidi="pl-PL"/>
        </w:rPr>
        <w:t xml:space="preserve"> i nazwisk</w:t>
      </w:r>
      <w:r w:rsidR="00A37A74" w:rsidRPr="00555E90">
        <w:rPr>
          <w:rFonts w:eastAsia="Arial"/>
          <w:color w:val="000000"/>
          <w:lang w:bidi="pl-PL"/>
        </w:rPr>
        <w:t>o</w:t>
      </w:r>
      <w:r w:rsidRPr="00555E90">
        <w:rPr>
          <w:rFonts w:eastAsia="Arial"/>
          <w:color w:val="000000"/>
          <w:lang w:bidi="pl-PL"/>
        </w:rPr>
        <w:t>, n</w:t>
      </w:r>
      <w:r w:rsidR="00CC0FC0" w:rsidRPr="00555E90">
        <w:rPr>
          <w:rFonts w:eastAsia="Arial"/>
          <w:color w:val="000000"/>
          <w:lang w:bidi="pl-PL"/>
        </w:rPr>
        <w:t>ume</w:t>
      </w:r>
      <w:r w:rsidRPr="00555E90">
        <w:rPr>
          <w:rFonts w:eastAsia="Arial"/>
          <w:color w:val="000000"/>
          <w:lang w:bidi="pl-PL"/>
        </w:rPr>
        <w:t xml:space="preserve">r PESEL, </w:t>
      </w:r>
      <w:r w:rsidRPr="00555E90">
        <w:rPr>
          <w:rFonts w:eastAsia="Arial"/>
          <w:color w:val="000000"/>
          <w:lang w:bidi="pl-PL"/>
        </w:rPr>
        <w:br/>
        <w:t xml:space="preserve">a w przypadku braku </w:t>
      </w:r>
      <w:r w:rsidR="00CC0FC0" w:rsidRPr="00555E90">
        <w:rPr>
          <w:rFonts w:eastAsia="Arial"/>
          <w:color w:val="000000"/>
          <w:lang w:bidi="pl-PL"/>
        </w:rPr>
        <w:t>numeru</w:t>
      </w:r>
      <w:r w:rsidR="00A37A74" w:rsidRPr="00555E90">
        <w:rPr>
          <w:rFonts w:eastAsia="Arial"/>
          <w:color w:val="000000"/>
          <w:lang w:bidi="pl-PL"/>
        </w:rPr>
        <w:t xml:space="preserve"> </w:t>
      </w:r>
      <w:r w:rsidRPr="00555E90">
        <w:rPr>
          <w:rFonts w:eastAsia="Arial"/>
          <w:color w:val="000000"/>
          <w:lang w:bidi="pl-PL"/>
        </w:rPr>
        <w:t xml:space="preserve">PESEL – </w:t>
      </w:r>
      <w:r w:rsidR="002B227A" w:rsidRPr="00555E90">
        <w:rPr>
          <w:rFonts w:eastAsia="Arial"/>
          <w:color w:val="000000"/>
          <w:lang w:bidi="pl-PL"/>
        </w:rPr>
        <w:t>dat</w:t>
      </w:r>
      <w:r w:rsidR="00A37A74" w:rsidRPr="00555E90">
        <w:rPr>
          <w:rFonts w:eastAsia="Arial"/>
          <w:color w:val="000000"/>
          <w:lang w:bidi="pl-PL"/>
        </w:rPr>
        <w:t>a</w:t>
      </w:r>
      <w:r w:rsidR="002B227A" w:rsidRPr="00555E90">
        <w:rPr>
          <w:rFonts w:eastAsia="Arial"/>
          <w:color w:val="000000"/>
          <w:lang w:bidi="pl-PL"/>
        </w:rPr>
        <w:t xml:space="preserve"> urodzenia, </w:t>
      </w:r>
      <w:r w:rsidRPr="00555E90">
        <w:rPr>
          <w:rFonts w:eastAsia="Arial"/>
          <w:color w:val="000000"/>
          <w:lang w:bidi="pl-PL"/>
        </w:rPr>
        <w:t>seri</w:t>
      </w:r>
      <w:r w:rsidR="00A37A74" w:rsidRPr="00555E90">
        <w:rPr>
          <w:rFonts w:eastAsia="Arial"/>
          <w:color w:val="000000"/>
          <w:lang w:bidi="pl-PL"/>
        </w:rPr>
        <w:t>a</w:t>
      </w:r>
      <w:r w:rsidRPr="00555E90">
        <w:rPr>
          <w:rFonts w:eastAsia="Arial"/>
          <w:color w:val="000000"/>
          <w:lang w:bidi="pl-PL"/>
        </w:rPr>
        <w:t xml:space="preserve"> i </w:t>
      </w:r>
      <w:r w:rsidR="00A37A74" w:rsidRPr="00555E90">
        <w:rPr>
          <w:rFonts w:eastAsia="Arial"/>
          <w:color w:val="000000"/>
          <w:lang w:bidi="pl-PL"/>
        </w:rPr>
        <w:t>n</w:t>
      </w:r>
      <w:r w:rsidR="00CC0FC0" w:rsidRPr="00555E90">
        <w:rPr>
          <w:rFonts w:eastAsia="Arial"/>
          <w:color w:val="000000"/>
          <w:lang w:bidi="pl-PL"/>
        </w:rPr>
        <w:t>ume</w:t>
      </w:r>
      <w:r w:rsidR="00A37A74" w:rsidRPr="00555E90">
        <w:rPr>
          <w:rFonts w:eastAsia="Arial"/>
          <w:color w:val="000000"/>
          <w:lang w:bidi="pl-PL"/>
        </w:rPr>
        <w:t xml:space="preserve">r </w:t>
      </w:r>
      <w:r w:rsidRPr="00555E90">
        <w:rPr>
          <w:rFonts w:eastAsia="Arial"/>
          <w:color w:val="000000"/>
          <w:lang w:bidi="pl-PL"/>
        </w:rPr>
        <w:t>paszportu lub innego dokumentu potwierdzającego tożsamość, adres zamieszkania i korespondencyjny</w:t>
      </w:r>
      <w:r w:rsidR="00A37A74" w:rsidRPr="00555E90">
        <w:rPr>
          <w:rFonts w:eastAsia="Arial"/>
          <w:color w:val="000000"/>
          <w:lang w:bidi="pl-PL"/>
        </w:rPr>
        <w:t>, a w przypadku niepełnoletniego ucznia –</w:t>
      </w:r>
      <w:r w:rsidRPr="00555E90">
        <w:rPr>
          <w:rFonts w:eastAsia="Arial"/>
          <w:color w:val="000000"/>
          <w:lang w:bidi="pl-PL"/>
        </w:rPr>
        <w:t xml:space="preserve"> adres </w:t>
      </w:r>
      <w:r w:rsidR="00A37A74" w:rsidRPr="00555E90">
        <w:rPr>
          <w:rFonts w:eastAsia="Arial"/>
          <w:color w:val="000000"/>
          <w:lang w:bidi="pl-PL"/>
        </w:rPr>
        <w:t xml:space="preserve">zamieszkania i </w:t>
      </w:r>
      <w:r w:rsidRPr="00555E90">
        <w:rPr>
          <w:rFonts w:eastAsia="Arial"/>
          <w:color w:val="000000"/>
          <w:lang w:bidi="pl-PL"/>
        </w:rPr>
        <w:t>korespondencyjny rodziców ucznia, n</w:t>
      </w:r>
      <w:r w:rsidR="00CC0FC0" w:rsidRPr="00555E90">
        <w:rPr>
          <w:rFonts w:eastAsia="Arial"/>
          <w:color w:val="000000"/>
          <w:lang w:bidi="pl-PL"/>
        </w:rPr>
        <w:t>ume</w:t>
      </w:r>
      <w:r w:rsidRPr="00555E90">
        <w:rPr>
          <w:rFonts w:eastAsia="Arial"/>
          <w:color w:val="000000"/>
          <w:lang w:bidi="pl-PL"/>
        </w:rPr>
        <w:t xml:space="preserve">r telefonu i adres poczty elektronicznej ucznia, jeżeli je posiada, </w:t>
      </w:r>
      <w:r w:rsidR="00A37A74" w:rsidRPr="00555E90">
        <w:rPr>
          <w:rFonts w:eastAsia="Arial"/>
          <w:color w:val="000000"/>
          <w:lang w:bidi="pl-PL"/>
        </w:rPr>
        <w:t>a w przypadku ucznia niepełnoletniego – n</w:t>
      </w:r>
      <w:r w:rsidR="00CC0FC0" w:rsidRPr="00555E90">
        <w:rPr>
          <w:rFonts w:eastAsia="Arial"/>
          <w:color w:val="000000"/>
          <w:lang w:bidi="pl-PL"/>
        </w:rPr>
        <w:t>ume</w:t>
      </w:r>
      <w:r w:rsidR="00A37A74" w:rsidRPr="00555E90">
        <w:rPr>
          <w:rFonts w:eastAsia="Arial"/>
          <w:color w:val="000000"/>
          <w:lang w:bidi="pl-PL"/>
        </w:rPr>
        <w:t xml:space="preserve">r telefonu i adres poczty elektronicznej rodziców ucznia – jeżeli je posiadają, </w:t>
      </w:r>
      <w:r w:rsidRPr="00555E90">
        <w:rPr>
          <w:rFonts w:eastAsia="Arial"/>
          <w:color w:val="000000"/>
          <w:lang w:bidi="pl-PL"/>
        </w:rPr>
        <w:t>informacje o wynikach w nauce lub osiągnięciach sportowych</w:t>
      </w:r>
      <w:r w:rsidR="00A37A74" w:rsidRPr="00555E90">
        <w:rPr>
          <w:rFonts w:eastAsia="Arial"/>
          <w:color w:val="000000"/>
          <w:lang w:bidi="pl-PL"/>
        </w:rPr>
        <w:t xml:space="preserve"> ucznia – przez okres jednego roku od dnia zakończenia okresu, na jaki zostało przyznane stypendium. </w:t>
      </w:r>
    </w:p>
    <w:p w14:paraId="6B994600" w14:textId="77777777" w:rsidR="00096C91" w:rsidRPr="00555E90" w:rsidRDefault="00096C91" w:rsidP="008555AE">
      <w:pPr>
        <w:spacing w:line="360" w:lineRule="auto"/>
        <w:jc w:val="both"/>
        <w:rPr>
          <w:color w:val="FF0000"/>
        </w:rPr>
      </w:pPr>
    </w:p>
    <w:p w14:paraId="1CB656FC" w14:textId="290D1775" w:rsidR="00F74D34" w:rsidRPr="00555E90" w:rsidRDefault="00F74D34" w:rsidP="00555E90">
      <w:pPr>
        <w:pStyle w:val="Akapitzlist"/>
        <w:keepNext/>
        <w:keepLines/>
        <w:numPr>
          <w:ilvl w:val="0"/>
          <w:numId w:val="3"/>
        </w:numPr>
        <w:spacing w:line="360" w:lineRule="auto"/>
        <w:ind w:left="357" w:hanging="357"/>
        <w:jc w:val="both"/>
      </w:pPr>
      <w:r w:rsidRPr="00555E90">
        <w:t xml:space="preserve">Uchylenie upoważnienia dla ministra właściwego do spraw oświaty i wychowania do wydania rozporządzenia w sprawie zasad i warunków zatrudniania w szkołach i placówkach nauczycieli niebędących obywatelami polskimi; zmiana </w:t>
      </w:r>
      <w:r w:rsidR="007E5326" w:rsidRPr="00555E90">
        <w:t xml:space="preserve">dotyczy </w:t>
      </w:r>
      <w:r w:rsidRPr="00555E90">
        <w:rPr>
          <w:b/>
          <w:bCs/>
        </w:rPr>
        <w:t>art. 95</w:t>
      </w:r>
      <w:r w:rsidRPr="00555E90">
        <w:t xml:space="preserve"> ustawy o systemie oświaty</w:t>
      </w:r>
    </w:p>
    <w:p w14:paraId="1A33C835" w14:textId="7649B34D" w:rsidR="00F74D34" w:rsidRPr="00555E90" w:rsidRDefault="00F74D34" w:rsidP="008555AE">
      <w:pPr>
        <w:spacing w:line="360" w:lineRule="auto"/>
        <w:jc w:val="both"/>
      </w:pPr>
      <w:r w:rsidRPr="00555E90">
        <w:t xml:space="preserve">Na podstawie art. 95 ustawy o systemie oświaty zostało wydane rozporządzenie Ministra Edukacji Narodowej z dnia 30 października 1992 r. w sprawie zasad i warunków zatrudniania w szkołach </w:t>
      </w:r>
      <w:r w:rsidR="00F62F35" w:rsidRPr="00555E90">
        <w:br/>
      </w:r>
      <w:r w:rsidRPr="00555E90">
        <w:t xml:space="preserve">i placówkach nauczycieli niebędących obywatelami polskimi (Dz. U. poz. 432). Na mocy tego rozporządzenia nauczyciele niebędący obywatelami polskimi mogli być zatrudniani w szkołach przede wszystkim na stanowiskach nauczycieli języków obcych. Zgodnie z przepisami ww. rozporządzenia zatrudnienie w szkole nauczyciela niebędącego obywatelem polskim wymaga zgody organu prowadzącego tę szkołę. W razie potrzeby wynikającej z organizacji nauczania </w:t>
      </w:r>
      <w:r w:rsidR="00F62F35" w:rsidRPr="00555E90">
        <w:br/>
      </w:r>
      <w:r w:rsidRPr="00555E90">
        <w:t xml:space="preserve">w szkole, organ prowadzący może odstąpić od wymogów kwalifikacyjnych, określonych </w:t>
      </w:r>
      <w:r w:rsidR="00F62F35" w:rsidRPr="00555E90">
        <w:br/>
      </w:r>
      <w:r w:rsidRPr="00555E90">
        <w:t>w przepisach o kwalifikacjach nauczycieli</w:t>
      </w:r>
      <w:r w:rsidR="00CC0FC0" w:rsidRPr="00555E90">
        <w:t>,</w:t>
      </w:r>
      <w:r w:rsidRPr="00555E90">
        <w:t xml:space="preserve"> w zakresie wykształcenia i przygotowania pedagogicznego.</w:t>
      </w:r>
    </w:p>
    <w:p w14:paraId="4F9457BE" w14:textId="04707BF9" w:rsidR="00F74D34" w:rsidRPr="00555E90" w:rsidRDefault="00F74D34" w:rsidP="008555AE">
      <w:pPr>
        <w:spacing w:line="360" w:lineRule="auto"/>
        <w:jc w:val="both"/>
      </w:pPr>
      <w:r w:rsidRPr="00555E90">
        <w:t xml:space="preserve">Ww. rozporządzenie zostało wydane przed przystąpieniem Rzeczypospolitej Polskiej do Unii Europejskiej i w obecnym stanie jest niespójne z innymi przepisami dotyczącymi zatrudniania osób na stanowisku nauczyciela, w szczególności z art. 3 ust. 1 lit. a dyrektywy 2005/36/WE Parlamentu Europejskiego i Rady z dnia 7 września 2005 r. w sprawie uznawania kwalifikacji zawodowych (Dz. Urz. UE. L 255 str. 22, z późn. zm.). Zgodnie z ww. dyrektywą, </w:t>
      </w:r>
      <w:r w:rsidR="00F62F35" w:rsidRPr="00555E90">
        <w:br/>
      </w:r>
      <w:r w:rsidRPr="00555E90">
        <w:t>w przypadku</w:t>
      </w:r>
      <w:r w:rsidR="008379BA" w:rsidRPr="00555E90">
        <w:t>,</w:t>
      </w:r>
      <w:r w:rsidRPr="00555E90">
        <w:t xml:space="preserve"> gdy zawód nauczyciela jest regulowany w rodzimym państwie członkowskim, poświadczenie kompetencji lub dokument potwierdzający posiadanie kwalifikacji jest wydawany </w:t>
      </w:r>
      <w:r w:rsidRPr="00555E90">
        <w:lastRenderedPageBreak/>
        <w:t>przez właściwy organ państwa członkowskiego, wyznaczony zgodnie z przepisami ustawowymi, wykonawczymi lub administracyjnymi tego państwa członkowskiego. W Rzeczypospolitej Polskiej organem właściwym do uznawania kwalifikacji zawodowych nauczycieli jest Minister Edukacji. W przypadku kwalifikacji uzyskanych poza Unią Europejską, Norwegią, Islandią, Liechtensteinem i Konfederacją Szwajcarską zatrudnienie na terytorium</w:t>
      </w:r>
      <w:r w:rsidR="007720F9" w:rsidRPr="00555E90">
        <w:t xml:space="preserve"> </w:t>
      </w:r>
      <w:r w:rsidRPr="00555E90">
        <w:t xml:space="preserve">Rzeczypospolitej Polskiej następuje zgodnie z przepisami krajowymi. Posiadacz kwalifikacji, który chce podjąć pracę w zawodzie regulowanym (także w zawodzie nauczyciela), powinien najpierw uzyskać uznanie zagranicznego dyplomu, aby następnie móc się ubiegać o zatrudnienie zgodnie </w:t>
      </w:r>
      <w:r w:rsidR="00F62F35" w:rsidRPr="00555E90">
        <w:br/>
      </w:r>
      <w:r w:rsidRPr="00555E90">
        <w:t>z przepisami określającymi zasady wykonywania danego zawodu na terytorium Rzeczypospolitej Polskiej. Uznanie zagranicznego dyplomu jest możliwe na podstawie umowy międzynarodowej, a w przypadku jej braku – w drodze nostryfikacji.</w:t>
      </w:r>
    </w:p>
    <w:p w14:paraId="08F70099" w14:textId="3201D091" w:rsidR="00F74D34" w:rsidRPr="00555E90" w:rsidRDefault="00F74D34" w:rsidP="008555AE">
      <w:pPr>
        <w:spacing w:line="360" w:lineRule="auto"/>
        <w:jc w:val="both"/>
      </w:pPr>
      <w:r w:rsidRPr="00555E90">
        <w:t xml:space="preserve">Przy ocenie kwalifikacji do </w:t>
      </w:r>
      <w:r w:rsidR="004935CF" w:rsidRPr="00555E90">
        <w:t xml:space="preserve">wykonywania </w:t>
      </w:r>
      <w:r w:rsidRPr="00555E90">
        <w:t>zawodu nauczyciela w Rzeczypospolitej Polskiej uwzględnia się przepisy ustawy – Karta Nauczyciela oraz wydanego na jej podstawie rozporządzenia Ministra Edukacji i Nauki z dnia 14 września 2023 r. w sprawie szczegółowych kwalifikacji wymaganych od nauczycieli (Dz. U. poz. 2102</w:t>
      </w:r>
      <w:r w:rsidR="00CC0FC0" w:rsidRPr="00555E90">
        <w:t>, z późn. zm.</w:t>
      </w:r>
      <w:r w:rsidRPr="00555E90">
        <w:t>). Wskazane wyżej rozporządzenie precyzyjnie określa szczegółowe kwalifikacje i kompetencje wymagane od nauczycieli w odniesieniu</w:t>
      </w:r>
      <w:r w:rsidR="00F62F35" w:rsidRPr="00555E90">
        <w:t xml:space="preserve"> </w:t>
      </w:r>
      <w:r w:rsidRPr="00555E90">
        <w:t xml:space="preserve">do poszczególnych przedmiotów i typów szkół lub rodzajów placówek. </w:t>
      </w:r>
    </w:p>
    <w:p w14:paraId="06DEA8A1" w14:textId="0167D557" w:rsidR="00F74D34" w:rsidRPr="00555E90" w:rsidRDefault="00F74D34" w:rsidP="008555AE">
      <w:pPr>
        <w:spacing w:line="360" w:lineRule="auto"/>
        <w:jc w:val="both"/>
      </w:pPr>
      <w:r w:rsidRPr="00555E90">
        <w:t>W świetle przepisów ustawy – Karta Nauczyciela nauczyciele niebędący obywatelami polskimi, co do zasady, są zatrudniani na podstawie umowy o pracę. Jednocześnie</w:t>
      </w:r>
      <w:r w:rsidR="00CC0FC0" w:rsidRPr="00555E90">
        <w:t>,</w:t>
      </w:r>
      <w:r w:rsidRPr="00555E90">
        <w:t xml:space="preserve"> zgodnie z art. 10 ustawy – Karta Nauczyciela, na podstawie mianowania (po spełnieniu także innych wymagań), mogą być zatrudniani obywatele państwa członkowskiego Unii Europejskiej, Konfederacji Szwajcarskiej lub państwa członkowskiego Europejskiego Porozumienia o Wolnym Handlu (EFTA) – strony umowy o Europejskim Obszarze Gospodarczym. </w:t>
      </w:r>
    </w:p>
    <w:p w14:paraId="26F7E110" w14:textId="39B19651" w:rsidR="00F74D34" w:rsidRPr="00555E90" w:rsidRDefault="00F74D34" w:rsidP="008555AE">
      <w:pPr>
        <w:spacing w:line="360" w:lineRule="auto"/>
        <w:jc w:val="both"/>
      </w:pPr>
      <w:r w:rsidRPr="00555E90">
        <w:t xml:space="preserve">Obowiązujące przepisy umożliwiają także zatrudnienie, gdy nauczyciel (w tym niebędący obywatelem polskim) nie posiada wymaganych kwalifikacji. Zgodnie z art. 10 ust. 3 ustawy – Karta Nauczyciela w szczególnych przypadkach uzasadnionych potrzebami szkoły, z osobą rozpoczynającą pracę w szkole, legitymującą się wymaganym poziomem wykształcenia, lecz nieposiadającą przygotowania pedagogicznego, może być nawiązany stosunek pracy, o ile osoba ta zobowiąże się do uzyskania przygotowania pedagogicznego w trakcie pierwszego roku pracy w szkole. Ponadto zgodnie z art. 10 ust. 9 ustawy – Karta Nauczyciela w przypadku zaistnienia potrzeby wynikającej z organizacji nauczania lub zastępstwa nieobecnego nauczyciela, w tym </w:t>
      </w:r>
      <w:r w:rsidR="00F62F35" w:rsidRPr="00555E90">
        <w:br/>
      </w:r>
      <w:r w:rsidRPr="00555E90">
        <w:t xml:space="preserve">w trakcie roku szkolnego, jeżeli nie ma możliwości zatrudnienia osoby posiadającej wymagane kwalifikacje, można za zgodą organu sprawującego nadzór pedagogiczny zatrudnić nauczyciela (w tym niebędącego obywatelem polskim), który nie posiada wymaganych kwalifikacji. </w:t>
      </w:r>
    </w:p>
    <w:p w14:paraId="308B99F1" w14:textId="77777777" w:rsidR="00F74D34" w:rsidRPr="00555E90" w:rsidRDefault="00F74D34" w:rsidP="008555AE">
      <w:pPr>
        <w:spacing w:line="360" w:lineRule="auto"/>
        <w:jc w:val="both"/>
      </w:pPr>
      <w:r w:rsidRPr="00555E90">
        <w:lastRenderedPageBreak/>
        <w:t xml:space="preserve">Niezależnie od powyższego, w uzasadnionych przypadkach, w przedszkolu lub szkole może być zatrudniona osoba niebędąca nauczycielem. Zgodę na zatrudnienie osoby posiadającej przygotowanie uznane przez dyrektora szkoły za odpowiednie do prowadzenia danych zajęć od 2001 r. (na mocy art. 7 ustawy o systemie oświaty, a od dnia 1 września 2017 r. – na podstawie art. 15 ustawy – Prawo oświatowe) wydaje, co do zasady, kurator oświaty. W przypadku osoby niebędącej nauczycielem, zatrudnianej do prowadzenia zajęć z zakresu kształcenia zawodowego, zgodę na jej zatrudnienie wydaje organ prowadzący, a w przypadku szkoły artystycznej – minister właściwy do spraw kultury i ochrony dziedzictwa narodowego. </w:t>
      </w:r>
    </w:p>
    <w:p w14:paraId="647D1EEB" w14:textId="3BC94867" w:rsidR="00F74D34" w:rsidRPr="00555E90" w:rsidRDefault="00F74D34" w:rsidP="008555AE">
      <w:pPr>
        <w:spacing w:line="360" w:lineRule="auto"/>
        <w:jc w:val="both"/>
      </w:pPr>
      <w:r w:rsidRPr="00555E90">
        <w:t>Mając na uwadze powyższe, proponuje się uchylenie art. 95 ustawy o systemie oświaty.</w:t>
      </w:r>
    </w:p>
    <w:p w14:paraId="64E7F60A" w14:textId="77777777" w:rsidR="00F74D34" w:rsidRPr="00555E90" w:rsidRDefault="00F74D34" w:rsidP="008555AE">
      <w:pPr>
        <w:spacing w:line="360" w:lineRule="auto"/>
        <w:jc w:val="both"/>
        <w:rPr>
          <w:spacing w:val="-2"/>
        </w:rPr>
      </w:pPr>
    </w:p>
    <w:p w14:paraId="6C651A8F" w14:textId="76E2CEAA" w:rsidR="00F74D34" w:rsidRPr="00555E90" w:rsidRDefault="00F74D34" w:rsidP="00555E90">
      <w:pPr>
        <w:pStyle w:val="Akapitzlist"/>
        <w:keepNext/>
        <w:keepLines/>
        <w:numPr>
          <w:ilvl w:val="0"/>
          <w:numId w:val="11"/>
        </w:numPr>
        <w:spacing w:line="360" w:lineRule="auto"/>
        <w:jc w:val="both"/>
        <w:rPr>
          <w:b/>
          <w:bCs/>
          <w:spacing w:val="-2"/>
        </w:rPr>
      </w:pPr>
      <w:r w:rsidRPr="00555E90">
        <w:rPr>
          <w:b/>
          <w:bCs/>
          <w:spacing w:val="-2"/>
        </w:rPr>
        <w:t>Zmiany w ustawie o systemie informacji oświatowej</w:t>
      </w:r>
    </w:p>
    <w:p w14:paraId="546EDFB6" w14:textId="77777777" w:rsidR="00F74D34" w:rsidRPr="00555E90" w:rsidRDefault="00F74D34" w:rsidP="00555E90">
      <w:pPr>
        <w:keepNext/>
        <w:keepLines/>
        <w:spacing w:line="360" w:lineRule="auto"/>
        <w:jc w:val="both"/>
        <w:rPr>
          <w:b/>
          <w:bCs/>
          <w:color w:val="000000" w:themeColor="text1"/>
        </w:rPr>
      </w:pPr>
    </w:p>
    <w:p w14:paraId="428D65E9" w14:textId="29EF9927" w:rsidR="00F74D34" w:rsidRPr="00555E90" w:rsidRDefault="00F74D34" w:rsidP="00555E90">
      <w:pPr>
        <w:pStyle w:val="Akapitzlist"/>
        <w:keepNext/>
        <w:keepLines/>
        <w:numPr>
          <w:ilvl w:val="0"/>
          <w:numId w:val="3"/>
        </w:numPr>
        <w:spacing w:line="360" w:lineRule="auto"/>
        <w:jc w:val="both"/>
      </w:pPr>
      <w:r w:rsidRPr="00555E90">
        <w:t>Umożliwienie uzyskania dostępu do bazy danych systemu informacji oświatowej, zwanego dalej „SIO”, osobom prawnym innym niż jednostki samorządu terytorialnego i osobom fizycznym będącym organami prowadzącymi szkoły</w:t>
      </w:r>
      <w:r w:rsidR="00F466CA" w:rsidRPr="00555E90">
        <w:t xml:space="preserve"> lub</w:t>
      </w:r>
      <w:r w:rsidRPr="00555E90">
        <w:t xml:space="preserve"> placówki oświatowe;</w:t>
      </w:r>
      <w:r w:rsidRPr="00555E90">
        <w:rPr>
          <w:color w:val="000000"/>
          <w:spacing w:val="-2"/>
        </w:rPr>
        <w:t xml:space="preserve"> zmiany w </w:t>
      </w:r>
      <w:r w:rsidRPr="00555E90">
        <w:rPr>
          <w:b/>
          <w:bCs/>
          <w:color w:val="000000"/>
          <w:spacing w:val="-2"/>
        </w:rPr>
        <w:t xml:space="preserve">art. 3 ust. 1 </w:t>
      </w:r>
      <w:r w:rsidR="00260FFF" w:rsidRPr="00555E90">
        <w:rPr>
          <w:b/>
          <w:bCs/>
          <w:color w:val="000000"/>
          <w:spacing w:val="-2"/>
        </w:rPr>
        <w:t xml:space="preserve">i 3, art. 36, art. 47 ust. 1 i 3 i art. 70 </w:t>
      </w:r>
      <w:r w:rsidRPr="00555E90">
        <w:rPr>
          <w:color w:val="000000"/>
          <w:spacing w:val="-2"/>
        </w:rPr>
        <w:t>ustawy o systemie informacji oświatowej</w:t>
      </w:r>
    </w:p>
    <w:p w14:paraId="6BF1C9F8" w14:textId="77777777" w:rsidR="00F74D34" w:rsidRPr="00555E90" w:rsidRDefault="00F74D34" w:rsidP="008555AE">
      <w:pPr>
        <w:pStyle w:val="Akapitzlist"/>
        <w:spacing w:line="360" w:lineRule="auto"/>
        <w:jc w:val="both"/>
      </w:pPr>
    </w:p>
    <w:p w14:paraId="1604005D" w14:textId="13F98A0F" w:rsidR="00260FFF" w:rsidRPr="00555E90" w:rsidRDefault="00F74D34" w:rsidP="008555AE">
      <w:pPr>
        <w:spacing w:line="360" w:lineRule="auto"/>
        <w:jc w:val="both"/>
      </w:pPr>
      <w:r w:rsidRPr="00555E90">
        <w:t xml:space="preserve">W obecnym stanie prawnym </w:t>
      </w:r>
      <w:bookmarkStart w:id="12" w:name="_Hlk201143598"/>
      <w:r w:rsidRPr="00555E90">
        <w:t>osoby prawne inne niż jednostki samorządu terytorialnego i osoby fizyczne będące organami prowadzącymi szkoły</w:t>
      </w:r>
      <w:r w:rsidR="00FC6D6C" w:rsidRPr="00555E90">
        <w:t xml:space="preserve"> lub</w:t>
      </w:r>
      <w:r w:rsidRPr="00555E90">
        <w:t xml:space="preserve"> placówki oświatowe </w:t>
      </w:r>
      <w:bookmarkEnd w:id="12"/>
      <w:r w:rsidRPr="00555E90">
        <w:t xml:space="preserve">nie są podmiotami zobowiązanymi do przekazywania danych do bazy danych SIO i tym samym nie są objęte procedurą upoważniania i przyznawania danych dostępowych do bazy danych SIO. </w:t>
      </w:r>
      <w:r w:rsidR="00260FFF" w:rsidRPr="00555E90">
        <w:t>W celu umożliwienia tym podmiotom uzyskania dostępu do bazy danych SIO konieczne jest wprowadzenie szeregu zmian w ustawie o systemie informacji oświatowej.</w:t>
      </w:r>
    </w:p>
    <w:p w14:paraId="7B51EC4C" w14:textId="111B7E76" w:rsidR="00260FFF" w:rsidRPr="00555E90" w:rsidRDefault="00260FFF" w:rsidP="008555AE">
      <w:pPr>
        <w:spacing w:line="360" w:lineRule="auto"/>
        <w:jc w:val="both"/>
      </w:pPr>
      <w:r w:rsidRPr="00555E90">
        <w:rPr>
          <w:color w:val="000000"/>
          <w:spacing w:val="-2"/>
        </w:rPr>
        <w:t>W art. 3 ust. 1 pkt 2 ustawy o systemie informacji oświatowej proponuje się zmianę polegającą na dodaniu do innych jednostek wykonujących zadania z zakresu oświaty osób prawnych innych niż jednostki samorządu terytorialnego i osób fizycznych będących organami prowadzącymi szkoły</w:t>
      </w:r>
      <w:r w:rsidR="00F466CA" w:rsidRPr="00555E90">
        <w:rPr>
          <w:color w:val="000000"/>
          <w:spacing w:val="-2"/>
        </w:rPr>
        <w:t xml:space="preserve"> </w:t>
      </w:r>
      <w:r w:rsidR="00F466CA" w:rsidRPr="00555E90">
        <w:rPr>
          <w:color w:val="000000"/>
          <w:spacing w:val="-2"/>
        </w:rPr>
        <w:br/>
        <w:t>i</w:t>
      </w:r>
      <w:r w:rsidRPr="00555E90">
        <w:rPr>
          <w:color w:val="000000"/>
          <w:spacing w:val="-2"/>
        </w:rPr>
        <w:t xml:space="preserve"> placówki oświatowe. </w:t>
      </w:r>
      <w:r w:rsidR="00052FE8" w:rsidRPr="00555E90">
        <w:rPr>
          <w:color w:val="000000"/>
          <w:spacing w:val="-2"/>
        </w:rPr>
        <w:t>Ponadto,</w:t>
      </w:r>
      <w:r w:rsidRPr="00555E90">
        <w:rPr>
          <w:color w:val="000000"/>
          <w:spacing w:val="-2"/>
        </w:rPr>
        <w:t xml:space="preserve"> aby organy te zostały objęte definicją podmiotu zobowiązanego do przekazywania danych do bazy danych SIO</w:t>
      </w:r>
      <w:r w:rsidR="00CC0FC0" w:rsidRPr="00555E90">
        <w:rPr>
          <w:color w:val="000000"/>
          <w:spacing w:val="-2"/>
        </w:rPr>
        <w:t>,</w:t>
      </w:r>
      <w:r w:rsidRPr="00555E90">
        <w:rPr>
          <w:color w:val="000000"/>
          <w:spacing w:val="-2"/>
        </w:rPr>
        <w:t xml:space="preserve"> konieczna jest zmiana w art. 3 ust. 3 pkt 4 lit. a ustawy o systemie informacji oświatowej.</w:t>
      </w:r>
    </w:p>
    <w:p w14:paraId="10CAE244" w14:textId="64C02E83" w:rsidR="00260FFF" w:rsidRPr="00555E90" w:rsidRDefault="00260FFF" w:rsidP="008555AE">
      <w:pPr>
        <w:spacing w:line="360" w:lineRule="auto"/>
        <w:jc w:val="both"/>
      </w:pPr>
      <w:r w:rsidRPr="00555E90">
        <w:t>W art. 36 ust. 3 ustawy o systemie informacji oświatowej planuje się umożliwienie osobom prawnym innym niż jednostki samorządu terytorialnego i osobom fizycznym będącym organami prowadzącymi szkoły</w:t>
      </w:r>
      <w:r w:rsidR="00F466CA" w:rsidRPr="00555E90">
        <w:t xml:space="preserve"> lub</w:t>
      </w:r>
      <w:r w:rsidRPr="00555E90">
        <w:t xml:space="preserve"> placówki oświatowe</w:t>
      </w:r>
      <w:r w:rsidR="00F74D34" w:rsidRPr="00555E90">
        <w:t xml:space="preserve"> przekaz</w:t>
      </w:r>
      <w:r w:rsidR="00BA7F18" w:rsidRPr="00555E90">
        <w:t>ywa</w:t>
      </w:r>
      <w:r w:rsidRPr="00555E90">
        <w:t>nia</w:t>
      </w:r>
      <w:r w:rsidR="00F74D34" w:rsidRPr="00555E90">
        <w:t xml:space="preserve"> do bazy danych SIO danych, o których mowa w art. 7 ust. 1 pkt 11 lit. b oraz ust. 1a pkt 4 lit. b ustawy o systemie informacji oświatowej w zakresie danych adresowych i teleadresowych</w:t>
      </w:r>
      <w:r w:rsidRPr="00555E90">
        <w:t>.</w:t>
      </w:r>
      <w:r w:rsidR="00F74D34" w:rsidRPr="00555E90">
        <w:t xml:space="preserve"> </w:t>
      </w:r>
      <w:r w:rsidRPr="00555E90">
        <w:t>Dane te powinny zostać przekazane do bazy danych SIO przez organ prowadzący w terminie 7 dni od dnia ich zmiany.</w:t>
      </w:r>
      <w:r w:rsidR="00FC403B" w:rsidRPr="00555E90">
        <w:t xml:space="preserve"> Jednocześnie </w:t>
      </w:r>
      <w:r w:rsidR="00FC403B" w:rsidRPr="00555E90">
        <w:lastRenderedPageBreak/>
        <w:t>w przypadku, gdy zmiana tych danych nie zostanie przekazana do bazy danych SIO przez organ prowadzący, pozostawia się obowiązek, zgodnie z którym organ prowadzący w terminie 7 dni od dnia zmiany informuje właściwą jednostkę samorządu terytorialnego o zmianie danych objętych</w:t>
      </w:r>
      <w:r w:rsidR="004935CF" w:rsidRPr="00555E90">
        <w:t xml:space="preserve"> </w:t>
      </w:r>
      <w:r w:rsidR="00CC0FC0" w:rsidRPr="00555E90">
        <w:t>Rejestrem Szkół i Placówek Oświatowych</w:t>
      </w:r>
      <w:r w:rsidR="00F466CA" w:rsidRPr="00555E90">
        <w:t>, zwan</w:t>
      </w:r>
      <w:r w:rsidR="00FC6D6C" w:rsidRPr="00555E90">
        <w:t>ym</w:t>
      </w:r>
      <w:r w:rsidR="00F466CA" w:rsidRPr="00555E90">
        <w:t xml:space="preserve"> dalej „RSPO”</w:t>
      </w:r>
      <w:r w:rsidR="00FC403B" w:rsidRPr="00555E90">
        <w:t>, w tym danych, o których mowa w art. 7 ust. 1 pkt 11 lit. b oraz ust. 1a pkt 4 lit. b ustawy o systemie informacji oświatowej, aby to jednostka samorządu terytorialnego przekazała zmianę tych danych do RSPO.</w:t>
      </w:r>
      <w:r w:rsidRPr="00555E90">
        <w:t xml:space="preserve"> P</w:t>
      </w:r>
      <w:r w:rsidR="00F74D34" w:rsidRPr="00555E90">
        <w:t>rzewiduje się, że</w:t>
      </w:r>
      <w:r w:rsidRPr="00555E90">
        <w:t xml:space="preserve"> dzięki t</w:t>
      </w:r>
      <w:r w:rsidR="00FC403B" w:rsidRPr="00555E90">
        <w:t>akim zmianom</w:t>
      </w:r>
      <w:r w:rsidR="00F74D34" w:rsidRPr="00555E90">
        <w:t xml:space="preserve"> dane te będą w większym stopniu kompletne i aktualne. </w:t>
      </w:r>
    </w:p>
    <w:p w14:paraId="6F0275D0" w14:textId="41CFAF9A" w:rsidR="00F74D34" w:rsidRPr="00555E90" w:rsidRDefault="00F74D34" w:rsidP="008555AE">
      <w:pPr>
        <w:spacing w:line="360" w:lineRule="auto"/>
        <w:jc w:val="both"/>
      </w:pPr>
      <w:r w:rsidRPr="00555E90">
        <w:t xml:space="preserve">Ponadto </w:t>
      </w:r>
      <w:r w:rsidR="00260FFF" w:rsidRPr="00555E90">
        <w:t>osoby prawne inne niż jednostki samorządu terytorialnego i osoby fizyczne będące organami prowadzącymi szkoły</w:t>
      </w:r>
      <w:r w:rsidR="00F466CA" w:rsidRPr="00555E90">
        <w:t xml:space="preserve"> lub</w:t>
      </w:r>
      <w:r w:rsidR="00260FFF" w:rsidRPr="00555E90">
        <w:t xml:space="preserve"> placówki oświatowe</w:t>
      </w:r>
      <w:r w:rsidR="00CC0FC0" w:rsidRPr="00555E90">
        <w:t>,</w:t>
      </w:r>
      <w:r w:rsidRPr="00555E90">
        <w:t xml:space="preserve"> uzyskując dostęp do bazy danych SIO</w:t>
      </w:r>
      <w:r w:rsidR="00CC0FC0" w:rsidRPr="00555E90">
        <w:t>,</w:t>
      </w:r>
      <w:r w:rsidRPr="00555E90">
        <w:t xml:space="preserve"> otrzymają możliwość zalogowania się do Strefy Pracownika SIO, tj. uzyskają dostęp m.in. do raportów </w:t>
      </w:r>
      <w:r w:rsidR="00260FFF" w:rsidRPr="00555E90">
        <w:t xml:space="preserve">sporządzanych na podstawie danych wykazanych </w:t>
      </w:r>
      <w:r w:rsidRPr="00555E90">
        <w:t>w</w:t>
      </w:r>
      <w:r w:rsidR="00260FFF" w:rsidRPr="00555E90">
        <w:t xml:space="preserve"> bazie danych</w:t>
      </w:r>
      <w:r w:rsidRPr="00555E90">
        <w:t xml:space="preserve"> SIO przez prowadzone przez dany organ szkoły i placówki oświatowe.</w:t>
      </w:r>
    </w:p>
    <w:p w14:paraId="1B41EC21" w14:textId="604FFD20" w:rsidR="00F74D34" w:rsidRPr="00555E90" w:rsidRDefault="00F74D34" w:rsidP="008555AE">
      <w:pPr>
        <w:spacing w:line="360" w:lineRule="auto"/>
        <w:jc w:val="both"/>
      </w:pPr>
      <w:r w:rsidRPr="00555E90">
        <w:rPr>
          <w:color w:val="000000"/>
          <w:spacing w:val="-2"/>
        </w:rPr>
        <w:t xml:space="preserve">W konsekwencji </w:t>
      </w:r>
      <w:r w:rsidR="00260FFF" w:rsidRPr="00555E90">
        <w:rPr>
          <w:color w:val="000000"/>
          <w:spacing w:val="-2"/>
        </w:rPr>
        <w:t xml:space="preserve">wyżej przedstawionych </w:t>
      </w:r>
      <w:r w:rsidRPr="00555E90">
        <w:rPr>
          <w:color w:val="000000"/>
          <w:spacing w:val="-2"/>
        </w:rPr>
        <w:t xml:space="preserve">zmian w </w:t>
      </w:r>
      <w:r w:rsidR="00260FFF" w:rsidRPr="00555E90">
        <w:rPr>
          <w:color w:val="000000"/>
          <w:spacing w:val="-2"/>
        </w:rPr>
        <w:t xml:space="preserve">art. 3 i </w:t>
      </w:r>
      <w:r w:rsidRPr="00555E90">
        <w:rPr>
          <w:color w:val="000000"/>
          <w:spacing w:val="-2"/>
        </w:rPr>
        <w:t>art. 36 ustawy o systemie informacji oświatowej osoby prawne inne niż jednostki samorządu terytorialnego i osoby fizyczne będące organami prowadzącymi szkoły</w:t>
      </w:r>
      <w:r w:rsidR="00F466CA" w:rsidRPr="00555E90">
        <w:rPr>
          <w:color w:val="000000"/>
          <w:spacing w:val="-2"/>
        </w:rPr>
        <w:t xml:space="preserve"> lub</w:t>
      </w:r>
      <w:r w:rsidRPr="00555E90">
        <w:rPr>
          <w:color w:val="000000"/>
          <w:spacing w:val="-2"/>
        </w:rPr>
        <w:t xml:space="preserve"> placówki oświatowe staną się podmiotami zobowiązanymi do przekazywania danych do bazy danych SIO i będą mogły uzyskać dostęp do SIO zgodnie </w:t>
      </w:r>
      <w:r w:rsidR="00F466CA" w:rsidRPr="00555E90">
        <w:rPr>
          <w:color w:val="000000"/>
          <w:spacing w:val="-2"/>
        </w:rPr>
        <w:br/>
      </w:r>
      <w:r w:rsidRPr="00555E90">
        <w:rPr>
          <w:color w:val="000000"/>
          <w:spacing w:val="-2"/>
        </w:rPr>
        <w:t xml:space="preserve">z procedurą upoważniania i przyznawania danych dostępowych do bazy danych SIO. </w:t>
      </w:r>
      <w:r w:rsidR="004B391E" w:rsidRPr="00555E90">
        <w:rPr>
          <w:color w:val="000000"/>
          <w:spacing w:val="-2"/>
        </w:rPr>
        <w:br/>
      </w:r>
      <w:r w:rsidRPr="00555E90">
        <w:rPr>
          <w:color w:val="000000"/>
          <w:spacing w:val="-2"/>
        </w:rPr>
        <w:t>W tym zakresie ulegną zmianie również przepisy rozdziału 5 ustawy o systemie informacji oświatowej</w:t>
      </w:r>
      <w:r w:rsidR="00260FFF" w:rsidRPr="00555E90">
        <w:rPr>
          <w:color w:val="000000"/>
          <w:spacing w:val="-2"/>
        </w:rPr>
        <w:t>, tj. art. 70 ust. 1 w odniesieniu do przyznawania danych dostępowych do bazy danych SIO. Ponadto w art. 70 ustawy o systemie informacji oświatowej proponuje się dodanie ust. 1a, zgodnie z którym kierownik podmiotu zobowiązanego do przekazywania danych do bazy danych SIO będący organem prowadzącym więcej niż jedną szkołę</w:t>
      </w:r>
      <w:r w:rsidR="00F466CA" w:rsidRPr="00555E90">
        <w:rPr>
          <w:color w:val="000000"/>
          <w:spacing w:val="-2"/>
        </w:rPr>
        <w:t xml:space="preserve"> lub</w:t>
      </w:r>
      <w:r w:rsidR="00260FFF" w:rsidRPr="00555E90">
        <w:rPr>
          <w:color w:val="000000"/>
          <w:spacing w:val="-2"/>
        </w:rPr>
        <w:t xml:space="preserve"> placówkę oświatową będzie składał wniosek o przyznanie danych dostępowych, o którym mowa w art. 71 ust. 1 tej ustawy, wyłącznie do jednego podmiotu właściwego do przyznawania danych dostępowych. Takie doprecyzowanie jest konieczne z uwagi na to, że jedna </w:t>
      </w:r>
      <w:r w:rsidR="00260FFF" w:rsidRPr="00555E90">
        <w:t>osoba prawna inna niż jednostk</w:t>
      </w:r>
      <w:r w:rsidR="00BA7F18" w:rsidRPr="00555E90">
        <w:t>a</w:t>
      </w:r>
      <w:r w:rsidR="00260FFF" w:rsidRPr="00555E90">
        <w:t xml:space="preserve"> samorządu terytorialnego lub osoba fizyczna może prowadzić szkoły</w:t>
      </w:r>
      <w:r w:rsidR="00F466CA" w:rsidRPr="00555E90">
        <w:t xml:space="preserve"> i</w:t>
      </w:r>
      <w:r w:rsidR="00260FFF" w:rsidRPr="00555E90">
        <w:t xml:space="preserve"> placówki oświatowe, które mają siedziby zlokalizowane na terytorium różnych jednostek samorządu terytorialnego.</w:t>
      </w:r>
    </w:p>
    <w:p w14:paraId="45C02498" w14:textId="77777777" w:rsidR="00E15356" w:rsidRPr="00555E90" w:rsidRDefault="00E15356" w:rsidP="008555AE">
      <w:pPr>
        <w:spacing w:line="360" w:lineRule="auto"/>
        <w:jc w:val="both"/>
        <w:rPr>
          <w:b/>
          <w:bCs/>
          <w:color w:val="000000" w:themeColor="text1"/>
        </w:rPr>
      </w:pPr>
    </w:p>
    <w:p w14:paraId="3C7CF688" w14:textId="4094550C" w:rsidR="00F74D34" w:rsidRPr="00555E90" w:rsidRDefault="00F74D34" w:rsidP="008555AE">
      <w:pPr>
        <w:pStyle w:val="Akapitzlist"/>
        <w:numPr>
          <w:ilvl w:val="0"/>
          <w:numId w:val="3"/>
        </w:numPr>
        <w:spacing w:line="360" w:lineRule="auto"/>
        <w:jc w:val="both"/>
      </w:pPr>
      <w:r w:rsidRPr="00555E90">
        <w:t>Rozszerzenie zakresu danych gromadzonych w bazie danych SIO;</w:t>
      </w:r>
      <w:r w:rsidRPr="00555E90">
        <w:rPr>
          <w:color w:val="000000"/>
          <w:spacing w:val="-2"/>
        </w:rPr>
        <w:t xml:space="preserve"> zmiana w </w:t>
      </w:r>
      <w:r w:rsidRPr="00555E90">
        <w:rPr>
          <w:b/>
          <w:bCs/>
          <w:color w:val="000000"/>
          <w:spacing w:val="-2"/>
        </w:rPr>
        <w:t>art. 9</w:t>
      </w:r>
      <w:r w:rsidR="00260FFF" w:rsidRPr="00555E90">
        <w:rPr>
          <w:b/>
          <w:bCs/>
          <w:color w:val="000000"/>
          <w:spacing w:val="-2"/>
        </w:rPr>
        <w:t xml:space="preserve"> pkt </w:t>
      </w:r>
      <w:r w:rsidRPr="00555E90">
        <w:rPr>
          <w:b/>
          <w:bCs/>
          <w:color w:val="000000"/>
          <w:spacing w:val="-2"/>
        </w:rPr>
        <w:t>1</w:t>
      </w:r>
      <w:r w:rsidR="00BA7F18" w:rsidRPr="00555E90">
        <w:rPr>
          <w:b/>
          <w:bCs/>
          <w:color w:val="000000"/>
          <w:spacing w:val="-2"/>
        </w:rPr>
        <w:t xml:space="preserve"> i art. 55</w:t>
      </w:r>
      <w:r w:rsidR="00422C81" w:rsidRPr="00555E90">
        <w:rPr>
          <w:b/>
          <w:bCs/>
          <w:color w:val="000000"/>
          <w:spacing w:val="-2"/>
        </w:rPr>
        <w:t xml:space="preserve"> ust. 1</w:t>
      </w:r>
      <w:r w:rsidRPr="00555E90">
        <w:rPr>
          <w:color w:val="000000"/>
          <w:spacing w:val="-2"/>
        </w:rPr>
        <w:t xml:space="preserve"> ustawy o systemie informacji oświatowej</w:t>
      </w:r>
    </w:p>
    <w:p w14:paraId="41EB1809" w14:textId="48D8807C" w:rsidR="006612A0" w:rsidRPr="00555E90" w:rsidRDefault="006612A0" w:rsidP="008555AE">
      <w:pPr>
        <w:spacing w:line="360" w:lineRule="auto"/>
        <w:jc w:val="both"/>
      </w:pPr>
      <w:r w:rsidRPr="00555E90">
        <w:t>Proponuje</w:t>
      </w:r>
      <w:r w:rsidR="00F74D34" w:rsidRPr="00555E90">
        <w:rPr>
          <w:color w:val="000000"/>
          <w:spacing w:val="-2"/>
        </w:rPr>
        <w:t xml:space="preserve"> się zmianę</w:t>
      </w:r>
      <w:r w:rsidR="00422C81" w:rsidRPr="00555E90">
        <w:rPr>
          <w:color w:val="000000"/>
          <w:spacing w:val="-2"/>
        </w:rPr>
        <w:t xml:space="preserve"> w</w:t>
      </w:r>
      <w:r w:rsidR="00F74D34" w:rsidRPr="00555E90">
        <w:rPr>
          <w:color w:val="000000"/>
          <w:spacing w:val="-2"/>
        </w:rPr>
        <w:t xml:space="preserve"> art. 9 ust. 1 ustawy o systemie informacji oświatowej,</w:t>
      </w:r>
      <w:r w:rsidR="00F74D34" w:rsidRPr="00555E90" w:rsidDel="007B2FF8">
        <w:rPr>
          <w:color w:val="000000"/>
          <w:spacing w:val="-2"/>
        </w:rPr>
        <w:t xml:space="preserve"> </w:t>
      </w:r>
      <w:r w:rsidR="00BA7F18" w:rsidRPr="00555E90">
        <w:rPr>
          <w:color w:val="000000"/>
          <w:spacing w:val="-2"/>
        </w:rPr>
        <w:t>która polega</w:t>
      </w:r>
      <w:r w:rsidR="00F74D34" w:rsidRPr="00555E90">
        <w:rPr>
          <w:color w:val="000000"/>
          <w:spacing w:val="-2"/>
        </w:rPr>
        <w:t xml:space="preserve"> na rozszerzeniu zakresu danych gromadzonych w bazie danych SIO o imi</w:t>
      </w:r>
      <w:r w:rsidR="00BA7F18" w:rsidRPr="00555E90">
        <w:rPr>
          <w:color w:val="000000"/>
          <w:spacing w:val="-2"/>
        </w:rPr>
        <w:t>ę</w:t>
      </w:r>
      <w:r w:rsidR="00F74D34" w:rsidRPr="00555E90">
        <w:rPr>
          <w:color w:val="000000"/>
          <w:spacing w:val="-2"/>
        </w:rPr>
        <w:t xml:space="preserve"> i nazwisk</w:t>
      </w:r>
      <w:r w:rsidR="00BA7F18" w:rsidRPr="00555E90">
        <w:rPr>
          <w:color w:val="000000"/>
          <w:spacing w:val="-2"/>
        </w:rPr>
        <w:t>o</w:t>
      </w:r>
      <w:r w:rsidR="00F74D34" w:rsidRPr="00555E90">
        <w:rPr>
          <w:color w:val="000000"/>
          <w:spacing w:val="-2"/>
        </w:rPr>
        <w:t xml:space="preserve"> dyrektor</w:t>
      </w:r>
      <w:r w:rsidR="00BA7F18" w:rsidRPr="00555E90">
        <w:rPr>
          <w:color w:val="000000"/>
          <w:spacing w:val="-2"/>
        </w:rPr>
        <w:t>a</w:t>
      </w:r>
      <w:r w:rsidR="00F74D34" w:rsidRPr="00555E90">
        <w:t xml:space="preserve"> okręgow</w:t>
      </w:r>
      <w:r w:rsidR="00BA7F18" w:rsidRPr="00555E90">
        <w:t xml:space="preserve">ej </w:t>
      </w:r>
      <w:r w:rsidR="00F74D34" w:rsidRPr="00555E90">
        <w:t>komisji egzaminacyjn</w:t>
      </w:r>
      <w:r w:rsidR="00BA7F18" w:rsidRPr="00555E90">
        <w:t>ej</w:t>
      </w:r>
      <w:r w:rsidRPr="00555E90">
        <w:t>.</w:t>
      </w:r>
      <w:r w:rsidR="00BA7F18" w:rsidRPr="00555E90">
        <w:t xml:space="preserve"> Takie dane są niezbędne okręgowym komisjom egzaminacyjnym do celów automatyzacji przygotowywanej przez te jednostki korespondencji. Konsekwentnie, aby taka dana mogła zostać pozyskania z bazy danych SIO przez okręgową </w:t>
      </w:r>
      <w:r w:rsidR="00BA7F18" w:rsidRPr="00555E90">
        <w:lastRenderedPageBreak/>
        <w:t>komisję egzaminacyjną</w:t>
      </w:r>
      <w:r w:rsidR="00CC0FC0" w:rsidRPr="00555E90">
        <w:t>,</w:t>
      </w:r>
      <w:r w:rsidR="00BA7F18" w:rsidRPr="00555E90">
        <w:t xml:space="preserve"> konieczne jest dodanie takiej informacji w art. 55 ustawy o systemie informacji oświatowej. W związku z tym art. 55 ust. 1 tej ustawy zostaje odpowiednio przeredagowany</w:t>
      </w:r>
      <w:r w:rsidR="00CC0FC0" w:rsidRPr="00555E90">
        <w:t>.</w:t>
      </w:r>
      <w:r w:rsidR="00BA7F18" w:rsidRPr="00555E90">
        <w:t xml:space="preserve"> Ponadto z uwagi na to, że dane gromadzone w</w:t>
      </w:r>
      <w:r w:rsidR="00F466CA" w:rsidRPr="00555E90">
        <w:t xml:space="preserve"> </w:t>
      </w:r>
      <w:r w:rsidR="00BA7F18" w:rsidRPr="00555E90">
        <w:t>RSPO, który jest częścią SIO, w większości są jawne, rezygnuje się z określenia w art. 55 ustawy o systemie informacji oświatowej, że okręgowe komisje egzaminacyjne, w związku z organizacją egzaminu ósmoklasisty, egzaminu maturalnego i egzaminu zawodowego pozyskują dane, takie jak adresy miejsc innych niż szkoła, w których jest przeprowadzany egzamin ósmoklasisty i egzamin maturalny, oraz numer identyfikacyjny szkoły, o którym mowa w art. 9c ust. 2b ustawy z dnia 7 września 1991 r. o systemie oświaty.</w:t>
      </w:r>
    </w:p>
    <w:p w14:paraId="06DBD11A" w14:textId="77777777" w:rsidR="00F74D34" w:rsidRPr="00555E90" w:rsidRDefault="00F74D34" w:rsidP="008555AE">
      <w:pPr>
        <w:spacing w:line="360" w:lineRule="auto"/>
        <w:jc w:val="both"/>
        <w:rPr>
          <w:b/>
          <w:bCs/>
          <w:color w:val="000000" w:themeColor="text1"/>
        </w:rPr>
      </w:pPr>
    </w:p>
    <w:p w14:paraId="74498927" w14:textId="76A3EE00" w:rsidR="00F74D34" w:rsidRPr="00555E90" w:rsidRDefault="00B46169" w:rsidP="008555AE">
      <w:pPr>
        <w:pStyle w:val="Akapitzlist"/>
        <w:numPr>
          <w:ilvl w:val="0"/>
          <w:numId w:val="11"/>
        </w:numPr>
        <w:spacing w:line="360" w:lineRule="auto"/>
        <w:jc w:val="both"/>
        <w:rPr>
          <w:b/>
          <w:bCs/>
          <w:color w:val="000000" w:themeColor="text1"/>
        </w:rPr>
      </w:pPr>
      <w:r w:rsidRPr="00555E90">
        <w:rPr>
          <w:b/>
          <w:bCs/>
          <w:color w:val="000000" w:themeColor="text1"/>
        </w:rPr>
        <w:t>Zmiany w ustawie o Zintegrowanym Systemie Kwalifikacji</w:t>
      </w:r>
    </w:p>
    <w:p w14:paraId="71673184" w14:textId="77777777" w:rsidR="00DE62B7" w:rsidRPr="00555E90" w:rsidRDefault="00DE62B7" w:rsidP="008555AE">
      <w:pPr>
        <w:spacing w:line="360" w:lineRule="auto"/>
        <w:jc w:val="both"/>
        <w:rPr>
          <w:b/>
          <w:bCs/>
          <w:color w:val="000000" w:themeColor="text1"/>
        </w:rPr>
      </w:pPr>
    </w:p>
    <w:p w14:paraId="0C49AAFA" w14:textId="3BFEB127" w:rsidR="00DE62B7" w:rsidRPr="00555E90" w:rsidRDefault="00DE62B7" w:rsidP="008555AE">
      <w:pPr>
        <w:pStyle w:val="Akapitzlist"/>
        <w:numPr>
          <w:ilvl w:val="0"/>
          <w:numId w:val="3"/>
        </w:numPr>
        <w:spacing w:line="360" w:lineRule="auto"/>
        <w:jc w:val="both"/>
      </w:pPr>
      <w:r w:rsidRPr="00555E90">
        <w:t xml:space="preserve">W ustawie </w:t>
      </w:r>
      <w:bookmarkStart w:id="13" w:name="_Hlk209595822"/>
      <w:r w:rsidRPr="00555E90">
        <w:t xml:space="preserve">z dnia 22 grudnia 2015 r. o Zintegrowanym Systemie Kwalifikacji </w:t>
      </w:r>
      <w:bookmarkEnd w:id="13"/>
      <w:r w:rsidRPr="00555E90">
        <w:t xml:space="preserve">wprowadza się zmiany związane: </w:t>
      </w:r>
    </w:p>
    <w:p w14:paraId="013102A1" w14:textId="0AA343C9" w:rsidR="00DE62B7" w:rsidRPr="00555E90" w:rsidRDefault="00DE62B7" w:rsidP="008555AE">
      <w:pPr>
        <w:pStyle w:val="ARTartustawynprozporzdzenia"/>
        <w:numPr>
          <w:ilvl w:val="0"/>
          <w:numId w:val="20"/>
        </w:numPr>
        <w:spacing w:before="0"/>
        <w:rPr>
          <w:rFonts w:ascii="Times New Roman" w:hAnsi="Times New Roman" w:cs="Times New Roman"/>
          <w:szCs w:val="24"/>
        </w:rPr>
      </w:pPr>
      <w:r w:rsidRPr="00555E90">
        <w:rPr>
          <w:rFonts w:ascii="Times New Roman" w:hAnsi="Times New Roman" w:cs="Times New Roman"/>
          <w:szCs w:val="24"/>
        </w:rPr>
        <w:t>z nowym brzmieniem art. 47 ust. 1 pkt 3 ustawy – Prawo oświatowe, w którym dotychczasowe brzmienie art. 47 ust. 1 pkt 3 lit. e zostało przeniesion</w:t>
      </w:r>
      <w:r w:rsidR="007E5326" w:rsidRPr="00555E90">
        <w:rPr>
          <w:rFonts w:ascii="Times New Roman" w:hAnsi="Times New Roman" w:cs="Times New Roman"/>
          <w:szCs w:val="24"/>
        </w:rPr>
        <w:t>e</w:t>
      </w:r>
      <w:r w:rsidRPr="00555E90">
        <w:rPr>
          <w:rFonts w:ascii="Times New Roman" w:hAnsi="Times New Roman" w:cs="Times New Roman"/>
          <w:szCs w:val="24"/>
        </w:rPr>
        <w:t xml:space="preserve"> do art. 47 ust. 1 pkt 3 lit. b tiret szóste – niezbędna jest korekta art. 15 ust. 1 pkt 5 lit. a oraz art. 15b ust. 1 pkt 5 lit. a ustawy </w:t>
      </w:r>
      <w:r w:rsidR="00BE2433" w:rsidRPr="00555E90">
        <w:rPr>
          <w:rFonts w:ascii="Times New Roman" w:hAnsi="Times New Roman" w:cs="Times New Roman"/>
        </w:rPr>
        <w:t xml:space="preserve">z dnia 22 grudnia 2015 r. </w:t>
      </w:r>
      <w:r w:rsidRPr="00555E90">
        <w:rPr>
          <w:rFonts w:ascii="Times New Roman" w:hAnsi="Times New Roman" w:cs="Times New Roman"/>
          <w:szCs w:val="24"/>
        </w:rPr>
        <w:t>o Zintegrowanym Systemie Kwalifikacji, odnoszących się do art. 47 ust. 1 pkt 3 ustawy – Prawo oświatowe w brzmieniu dotychczasowym</w:t>
      </w:r>
      <w:r w:rsidR="000176C7" w:rsidRPr="00555E90">
        <w:rPr>
          <w:rFonts w:ascii="Times New Roman" w:hAnsi="Times New Roman" w:cs="Times New Roman"/>
          <w:szCs w:val="24"/>
        </w:rPr>
        <w:t>,</w:t>
      </w:r>
    </w:p>
    <w:p w14:paraId="503E8ABE" w14:textId="782798D6" w:rsidR="00DE62B7" w:rsidRPr="00555E90" w:rsidRDefault="00DE62B7" w:rsidP="008555AE">
      <w:pPr>
        <w:pStyle w:val="ARTartustawynprozporzdzenia"/>
        <w:numPr>
          <w:ilvl w:val="0"/>
          <w:numId w:val="20"/>
        </w:numPr>
        <w:spacing w:before="0"/>
        <w:rPr>
          <w:rFonts w:ascii="Times New Roman" w:hAnsi="Times New Roman" w:cs="Times New Roman"/>
          <w:szCs w:val="24"/>
        </w:rPr>
      </w:pPr>
      <w:r w:rsidRPr="00555E90">
        <w:rPr>
          <w:rFonts w:ascii="Times New Roman" w:hAnsi="Times New Roman" w:cs="Times New Roman"/>
          <w:szCs w:val="24"/>
        </w:rPr>
        <w:t xml:space="preserve">z </w:t>
      </w:r>
      <w:r w:rsidR="0033175C" w:rsidRPr="00555E90">
        <w:rPr>
          <w:rFonts w:ascii="Times New Roman" w:hAnsi="Times New Roman" w:cs="Times New Roman"/>
          <w:szCs w:val="24"/>
        </w:rPr>
        <w:t xml:space="preserve">nadaniem </w:t>
      </w:r>
      <w:r w:rsidRPr="00555E90">
        <w:rPr>
          <w:rFonts w:ascii="Times New Roman" w:hAnsi="Times New Roman" w:cs="Times New Roman"/>
          <w:szCs w:val="24"/>
        </w:rPr>
        <w:t>Instytu</w:t>
      </w:r>
      <w:r w:rsidR="0033175C" w:rsidRPr="00555E90">
        <w:rPr>
          <w:rFonts w:ascii="Times New Roman" w:hAnsi="Times New Roman" w:cs="Times New Roman"/>
          <w:szCs w:val="24"/>
        </w:rPr>
        <w:t>towi</w:t>
      </w:r>
      <w:r w:rsidRPr="00555E90">
        <w:rPr>
          <w:rFonts w:ascii="Times New Roman" w:hAnsi="Times New Roman" w:cs="Times New Roman"/>
          <w:szCs w:val="24"/>
        </w:rPr>
        <w:t xml:space="preserve"> Badań Edukacyjnych </w:t>
      </w:r>
      <w:r w:rsidR="007E5326" w:rsidRPr="00555E90">
        <w:rPr>
          <w:rFonts w:ascii="Times New Roman" w:hAnsi="Times New Roman" w:cs="Times New Roman"/>
          <w:szCs w:val="24"/>
        </w:rPr>
        <w:t xml:space="preserve">w Warszawie </w:t>
      </w:r>
      <w:r w:rsidR="0033175C" w:rsidRPr="00555E90">
        <w:rPr>
          <w:rFonts w:ascii="Times New Roman" w:hAnsi="Times New Roman" w:cs="Times New Roman"/>
          <w:szCs w:val="24"/>
        </w:rPr>
        <w:t>statusu p</w:t>
      </w:r>
      <w:r w:rsidRPr="00555E90">
        <w:rPr>
          <w:rFonts w:ascii="Times New Roman" w:hAnsi="Times New Roman" w:cs="Times New Roman"/>
          <w:szCs w:val="24"/>
        </w:rPr>
        <w:t>aństwow</w:t>
      </w:r>
      <w:r w:rsidR="0033175C" w:rsidRPr="00555E90">
        <w:rPr>
          <w:rFonts w:ascii="Times New Roman" w:hAnsi="Times New Roman" w:cs="Times New Roman"/>
          <w:szCs w:val="24"/>
        </w:rPr>
        <w:t>ego</w:t>
      </w:r>
      <w:r w:rsidRPr="00555E90">
        <w:rPr>
          <w:rFonts w:ascii="Times New Roman" w:hAnsi="Times New Roman" w:cs="Times New Roman"/>
          <w:szCs w:val="24"/>
        </w:rPr>
        <w:t xml:space="preserve"> </w:t>
      </w:r>
      <w:r w:rsidR="0033175C" w:rsidRPr="00555E90">
        <w:rPr>
          <w:rFonts w:ascii="Times New Roman" w:hAnsi="Times New Roman" w:cs="Times New Roman"/>
          <w:szCs w:val="24"/>
        </w:rPr>
        <w:t>i</w:t>
      </w:r>
      <w:r w:rsidRPr="00555E90">
        <w:rPr>
          <w:rFonts w:ascii="Times New Roman" w:hAnsi="Times New Roman" w:cs="Times New Roman"/>
          <w:szCs w:val="24"/>
        </w:rPr>
        <w:t>nstytut</w:t>
      </w:r>
      <w:r w:rsidR="0033175C" w:rsidRPr="00555E90">
        <w:rPr>
          <w:rFonts w:ascii="Times New Roman" w:hAnsi="Times New Roman" w:cs="Times New Roman"/>
          <w:szCs w:val="24"/>
        </w:rPr>
        <w:t>u</w:t>
      </w:r>
      <w:r w:rsidRPr="00555E90">
        <w:rPr>
          <w:rFonts w:ascii="Times New Roman" w:hAnsi="Times New Roman" w:cs="Times New Roman"/>
          <w:szCs w:val="24"/>
        </w:rPr>
        <w:t xml:space="preserve"> </w:t>
      </w:r>
      <w:r w:rsidR="009D5816" w:rsidRPr="00555E90">
        <w:rPr>
          <w:rFonts w:ascii="Times New Roman" w:hAnsi="Times New Roman" w:cs="Times New Roman"/>
          <w:szCs w:val="24"/>
        </w:rPr>
        <w:t>b</w:t>
      </w:r>
      <w:r w:rsidRPr="00555E90">
        <w:rPr>
          <w:rFonts w:ascii="Times New Roman" w:hAnsi="Times New Roman" w:cs="Times New Roman"/>
          <w:szCs w:val="24"/>
        </w:rPr>
        <w:t>adawcz</w:t>
      </w:r>
      <w:r w:rsidR="0033175C" w:rsidRPr="00555E90">
        <w:rPr>
          <w:rFonts w:ascii="Times New Roman" w:hAnsi="Times New Roman" w:cs="Times New Roman"/>
          <w:szCs w:val="24"/>
        </w:rPr>
        <w:t>ego i zmianą jego nazwy</w:t>
      </w:r>
      <w:r w:rsidRPr="00555E90">
        <w:rPr>
          <w:rFonts w:ascii="Times New Roman" w:hAnsi="Times New Roman" w:cs="Times New Roman"/>
          <w:szCs w:val="24"/>
        </w:rPr>
        <w:t xml:space="preserve"> – korekty wymaga art. 51 ust. 1a pkt 2, art. 60 ust. 2, art. 82a i art. 89 ust. 2 ustawy </w:t>
      </w:r>
      <w:r w:rsidR="0033175C" w:rsidRPr="00555E90">
        <w:rPr>
          <w:rFonts w:ascii="Times New Roman" w:hAnsi="Times New Roman" w:cs="Times New Roman"/>
        </w:rPr>
        <w:t xml:space="preserve">z dnia 22 grudnia 2015 r. </w:t>
      </w:r>
      <w:r w:rsidRPr="00555E90">
        <w:rPr>
          <w:rFonts w:ascii="Times New Roman" w:hAnsi="Times New Roman" w:cs="Times New Roman"/>
          <w:szCs w:val="24"/>
        </w:rPr>
        <w:t>o Zintegrowanym Systemie Kwalifikacji.</w:t>
      </w:r>
    </w:p>
    <w:p w14:paraId="551E8B9E" w14:textId="153682A6" w:rsidR="00B46169" w:rsidRPr="00555E90" w:rsidRDefault="00B46169" w:rsidP="008555AE">
      <w:pPr>
        <w:pStyle w:val="ARTartustawynprozporzdzenia"/>
        <w:spacing w:before="0"/>
        <w:ind w:firstLine="0"/>
        <w:rPr>
          <w:rFonts w:ascii="Times New Roman" w:hAnsi="Times New Roman" w:cs="Times New Roman"/>
          <w:szCs w:val="24"/>
        </w:rPr>
      </w:pPr>
    </w:p>
    <w:p w14:paraId="7BBCAFC8" w14:textId="065BA6C0" w:rsidR="00B46169" w:rsidRPr="00555E90" w:rsidRDefault="00B46169" w:rsidP="008555AE">
      <w:pPr>
        <w:pStyle w:val="Akapitzlist"/>
        <w:numPr>
          <w:ilvl w:val="0"/>
          <w:numId w:val="11"/>
        </w:numPr>
        <w:spacing w:line="360" w:lineRule="auto"/>
        <w:jc w:val="both"/>
        <w:rPr>
          <w:b/>
          <w:bCs/>
          <w:color w:val="000000" w:themeColor="text1"/>
        </w:rPr>
      </w:pPr>
      <w:r w:rsidRPr="00555E90">
        <w:rPr>
          <w:b/>
          <w:bCs/>
          <w:color w:val="000000" w:themeColor="text1"/>
        </w:rPr>
        <w:t xml:space="preserve">Zmiany w ustawie z dnia 14 grudnia 2016 r. – Przepisy wprowadzające </w:t>
      </w:r>
      <w:r w:rsidR="00547C76" w:rsidRPr="00555E90">
        <w:rPr>
          <w:b/>
          <w:bCs/>
          <w:color w:val="000000" w:themeColor="text1"/>
        </w:rPr>
        <w:t xml:space="preserve">ustawę </w:t>
      </w:r>
      <w:r w:rsidRPr="00555E90">
        <w:rPr>
          <w:b/>
          <w:bCs/>
          <w:color w:val="000000" w:themeColor="text1"/>
        </w:rPr>
        <w:t>– Prawo oświatowe</w:t>
      </w:r>
    </w:p>
    <w:p w14:paraId="5D337C18" w14:textId="77777777" w:rsidR="00B46169" w:rsidRPr="00555E90" w:rsidRDefault="00B46169" w:rsidP="008555AE">
      <w:pPr>
        <w:pStyle w:val="Akapitzlist"/>
        <w:spacing w:line="360" w:lineRule="auto"/>
        <w:ind w:left="360"/>
        <w:jc w:val="both"/>
        <w:rPr>
          <w:b/>
          <w:bCs/>
          <w:color w:val="000000" w:themeColor="text1"/>
        </w:rPr>
      </w:pPr>
    </w:p>
    <w:p w14:paraId="790FED10" w14:textId="309E5091" w:rsidR="00F96BC8" w:rsidRPr="00555E90" w:rsidRDefault="00F96BC8" w:rsidP="008555AE">
      <w:pPr>
        <w:pStyle w:val="Akapitzlist"/>
        <w:numPr>
          <w:ilvl w:val="0"/>
          <w:numId w:val="3"/>
        </w:numPr>
        <w:spacing w:line="360" w:lineRule="auto"/>
        <w:jc w:val="both"/>
        <w:rPr>
          <w:color w:val="000000" w:themeColor="text1"/>
        </w:rPr>
      </w:pPr>
      <w:r w:rsidRPr="00555E90">
        <w:t xml:space="preserve">Zmiana w art. </w:t>
      </w:r>
      <w:r w:rsidR="00E15356" w:rsidRPr="00555E90">
        <w:t>6</w:t>
      </w:r>
      <w:r w:rsidRPr="00555E90">
        <w:t xml:space="preserve"> projektu ustawy, dotycząca </w:t>
      </w:r>
      <w:r w:rsidRPr="00555E90">
        <w:rPr>
          <w:color w:val="000000" w:themeColor="text1"/>
        </w:rPr>
        <w:t xml:space="preserve">art. 297 ust. 2 </w:t>
      </w:r>
      <w:r w:rsidR="00547C76" w:rsidRPr="00555E90">
        <w:rPr>
          <w:color w:val="000000" w:themeColor="text1"/>
        </w:rPr>
        <w:t>(</w:t>
      </w:r>
      <w:r w:rsidRPr="00555E90">
        <w:rPr>
          <w:color w:val="000000" w:themeColor="text1"/>
        </w:rPr>
        <w:t>w części wspólnej</w:t>
      </w:r>
      <w:r w:rsidR="00547C76" w:rsidRPr="00555E90">
        <w:rPr>
          <w:color w:val="000000" w:themeColor="text1"/>
        </w:rPr>
        <w:t>)</w:t>
      </w:r>
      <w:r w:rsidRPr="00555E90">
        <w:rPr>
          <w:color w:val="000000" w:themeColor="text1"/>
        </w:rPr>
        <w:t xml:space="preserve"> ustawy z dnia 14 grudnia 2016 r. – Przepisy wprowadzające ustawę – Prawo oświatowe</w:t>
      </w:r>
      <w:r w:rsidR="00547C76" w:rsidRPr="00555E90">
        <w:rPr>
          <w:color w:val="000000" w:themeColor="text1"/>
        </w:rPr>
        <w:t>,</w:t>
      </w:r>
      <w:r w:rsidRPr="00555E90">
        <w:rPr>
          <w:color w:val="000000" w:themeColor="text1"/>
        </w:rPr>
        <w:t xml:space="preserve"> dotyczy egzaminu maturalnego w tzw. Formule 2015, tj. egzaminu maturalnego dla absolwentów starego ustroju szkolnego, tj. 3-letnich liceów ogólnokształcących, 4-letnich techników oraz branżowych szkół II stopnia</w:t>
      </w:r>
      <w:r w:rsidR="00547C76" w:rsidRPr="00555E90">
        <w:rPr>
          <w:color w:val="000000" w:themeColor="text1"/>
        </w:rPr>
        <w:t>,</w:t>
      </w:r>
      <w:r w:rsidRPr="00555E90">
        <w:rPr>
          <w:color w:val="000000" w:themeColor="text1"/>
        </w:rPr>
        <w:t xml:space="preserve"> będących absolwentami dotychczasowego gimnazjum i branżowej szkoły I stopnia, który dla absolwentów tych szkół – w zależności od typu ukończonej szkoły – będzie przeprowadzany do roku szkolnego 2028/2029. </w:t>
      </w:r>
      <w:bookmarkStart w:id="14" w:name="_Hlk201650771"/>
      <w:r w:rsidRPr="00555E90">
        <w:rPr>
          <w:color w:val="000000" w:themeColor="text1"/>
        </w:rPr>
        <w:t xml:space="preserve">Zmiana uwzględnia przepisy przejściowe </w:t>
      </w:r>
      <w:r w:rsidRPr="00555E90">
        <w:rPr>
          <w:color w:val="000000" w:themeColor="text1"/>
        </w:rPr>
        <w:lastRenderedPageBreak/>
        <w:t xml:space="preserve">regulujące kwestie przeprowadzania egzaminu maturalnego w Formule 2015, przewidziane w ustawach ogłoszonych już po dniu wejścia w życie art. 297 ust. 2 </w:t>
      </w:r>
      <w:bookmarkStart w:id="15" w:name="_Hlk172886681"/>
      <w:r w:rsidRPr="00555E90">
        <w:rPr>
          <w:color w:val="000000" w:themeColor="text1"/>
        </w:rPr>
        <w:t>ustawy z dnia 14 grudnia 2016 r. – Przepisy wprowadzające ustawę – Prawo oświatowe</w:t>
      </w:r>
      <w:bookmarkEnd w:id="15"/>
      <w:r w:rsidRPr="00555E90">
        <w:rPr>
          <w:color w:val="000000" w:themeColor="text1"/>
        </w:rPr>
        <w:t xml:space="preserve">, w tym przepis przejściowy </w:t>
      </w:r>
      <w:r w:rsidR="00E15356" w:rsidRPr="00555E90">
        <w:rPr>
          <w:color w:val="000000" w:themeColor="text1"/>
        </w:rPr>
        <w:t>(</w:t>
      </w:r>
      <w:r w:rsidRPr="00555E90">
        <w:rPr>
          <w:color w:val="000000" w:themeColor="text1"/>
        </w:rPr>
        <w:t>art. 4</w:t>
      </w:r>
      <w:r w:rsidR="00E15356" w:rsidRPr="00555E90">
        <w:rPr>
          <w:color w:val="000000" w:themeColor="text1"/>
        </w:rPr>
        <w:t>4)</w:t>
      </w:r>
      <w:r w:rsidRPr="00555E90">
        <w:rPr>
          <w:color w:val="000000" w:themeColor="text1"/>
        </w:rPr>
        <w:t xml:space="preserve"> przewidziany w projektowanej ustawie.</w:t>
      </w:r>
    </w:p>
    <w:bookmarkEnd w:id="14"/>
    <w:p w14:paraId="64A879A4" w14:textId="77777777" w:rsidR="009322A5" w:rsidRPr="00555E90" w:rsidRDefault="009322A5" w:rsidP="008555AE">
      <w:pPr>
        <w:spacing w:line="360" w:lineRule="auto"/>
        <w:jc w:val="both"/>
        <w:rPr>
          <w:b/>
          <w:bCs/>
          <w:color w:val="000000" w:themeColor="text1"/>
        </w:rPr>
      </w:pPr>
    </w:p>
    <w:p w14:paraId="6CF537BE" w14:textId="01D91785" w:rsidR="00F74D34" w:rsidRPr="00555E90" w:rsidRDefault="00F74D34" w:rsidP="00555E90">
      <w:pPr>
        <w:pStyle w:val="Akapitzlist"/>
        <w:keepNext/>
        <w:keepLines/>
        <w:numPr>
          <w:ilvl w:val="0"/>
          <w:numId w:val="11"/>
        </w:numPr>
        <w:spacing w:line="360" w:lineRule="auto"/>
        <w:jc w:val="both"/>
        <w:rPr>
          <w:b/>
          <w:bCs/>
          <w:color w:val="000000" w:themeColor="text1"/>
        </w:rPr>
      </w:pPr>
      <w:r w:rsidRPr="00555E90">
        <w:rPr>
          <w:b/>
          <w:bCs/>
          <w:color w:val="000000" w:themeColor="text1"/>
        </w:rPr>
        <w:t>Zmiany w ustawie o finansowaniu zadań oświatowych</w:t>
      </w:r>
    </w:p>
    <w:p w14:paraId="7F1A6233" w14:textId="77777777" w:rsidR="00F74D34" w:rsidRPr="00555E90" w:rsidRDefault="00F74D34" w:rsidP="00555E90">
      <w:pPr>
        <w:keepNext/>
        <w:keepLines/>
        <w:spacing w:line="360" w:lineRule="auto"/>
        <w:jc w:val="both"/>
        <w:rPr>
          <w:b/>
          <w:bCs/>
          <w:color w:val="000000" w:themeColor="text1"/>
        </w:rPr>
      </w:pPr>
    </w:p>
    <w:p w14:paraId="4F8D7E95" w14:textId="7C362601" w:rsidR="00D476C2" w:rsidRPr="00555E90" w:rsidRDefault="00F74D34" w:rsidP="00555E90">
      <w:pPr>
        <w:pStyle w:val="Akapitzlist"/>
        <w:keepNext/>
        <w:keepLines/>
        <w:numPr>
          <w:ilvl w:val="0"/>
          <w:numId w:val="3"/>
        </w:numPr>
        <w:spacing w:line="360" w:lineRule="auto"/>
        <w:jc w:val="both"/>
      </w:pPr>
      <w:r w:rsidRPr="00555E90">
        <w:t>Przekazywanie dotacji niepublicznym szkołom artystycznym</w:t>
      </w:r>
      <w:r w:rsidR="00D476C2" w:rsidRPr="00555E90">
        <w:t xml:space="preserve"> – zmiana </w:t>
      </w:r>
      <w:r w:rsidR="00D476C2" w:rsidRPr="00555E90">
        <w:rPr>
          <w:b/>
        </w:rPr>
        <w:t>art. 42 (dodanie ust. 2a) ustawy o finansowania zadań oświatowych</w:t>
      </w:r>
    </w:p>
    <w:p w14:paraId="32E241CA" w14:textId="5B4B3B70" w:rsidR="00F74D34" w:rsidRPr="00555E90" w:rsidRDefault="00F74D34" w:rsidP="008555AE">
      <w:pPr>
        <w:spacing w:line="360" w:lineRule="auto"/>
        <w:jc w:val="both"/>
      </w:pPr>
      <w:r w:rsidRPr="00555E90">
        <w:t xml:space="preserve">Centrum Edukacji Artystycznej – specjalistyczna jednostka nadzoru, o której mowa w art. 53 ust. 1 ustawy – Prawo oświatowe, zgodnie z art. 41a ustawy o finansowaniu zadań oświatowych oblicza wysokość i przekazuje dotacje niepublicznym szkołom artystycznym, a także weryfikuje i przeprowadza kontrole prawidłowości pobrania i wykorzystania dotacji. Dyrektor Centrum Edukacji Artystycznej – specjalistycznej jednostki nadzoru wydaje również – jako organ pierwszej instancji – decyzje o zwrocie dotacji, o których mowa w przepisach ustawy z dnia 27 sierpnia 2009 r. o finansach publicznych (Dz. U. z 2024 r. poz. 1530, z późn. zm.). Mając na względzie zapewnienie wnikliwego i szybkiego działania w sytuacjach, w których organ dotujący powinien wstrzymać wypłatę dotacji, zasadne </w:t>
      </w:r>
      <w:r w:rsidR="006612A0" w:rsidRPr="00555E90">
        <w:t>jest</w:t>
      </w:r>
      <w:r w:rsidRPr="00555E90">
        <w:t xml:space="preserve"> powierzenie zadań organu dotującego, określonych w art. 37 ust. 1 ustawy o finansowaniu zadań oświatowych, jednostce przekazującej dotacje i kontrolującej prawidłowość jej pobrania i wykorzystania, a także wskazanie dyrektora tej jednostki jako organu pierwszej instancji wydającego decyzje, o których mowa w art. 37 ust. 2 ustawy o finansowaniu zadań oświatowych. Proponowana zmiana zapewni spójność obowiązujących rozwiązań, tj. dyrektor Centrum Edukacji Artystycznej – specjalistycznej jednostki nadzoru będzie mógł wstrzymać wypłatę dotacji, czyli będzie występował jako organ pierwszej instancji w tym zakresie.</w:t>
      </w:r>
    </w:p>
    <w:p w14:paraId="688F6AA8" w14:textId="2A1F6F90" w:rsidR="00F74D34" w:rsidRPr="00555E90" w:rsidRDefault="00F74D34" w:rsidP="008555AE">
      <w:pPr>
        <w:spacing w:line="360" w:lineRule="auto"/>
        <w:jc w:val="both"/>
        <w:rPr>
          <w:color w:val="000000"/>
          <w:spacing w:val="-2"/>
        </w:rPr>
      </w:pPr>
      <w:r w:rsidRPr="00555E90">
        <w:t>W ustawie o finansowaniu zadań oświatowych</w:t>
      </w:r>
      <w:r w:rsidRPr="00555E90">
        <w:rPr>
          <w:b/>
          <w:bCs/>
        </w:rPr>
        <w:t xml:space="preserve"> </w:t>
      </w:r>
      <w:r w:rsidRPr="00555E90">
        <w:rPr>
          <w:spacing w:val="-2"/>
        </w:rPr>
        <w:t xml:space="preserve">proponuje się </w:t>
      </w:r>
      <w:r w:rsidR="006612A0" w:rsidRPr="00555E90">
        <w:rPr>
          <w:spacing w:val="-2"/>
        </w:rPr>
        <w:t xml:space="preserve">zatem </w:t>
      </w:r>
      <w:r w:rsidRPr="00555E90">
        <w:rPr>
          <w:spacing w:val="-2"/>
        </w:rPr>
        <w:t xml:space="preserve">wprowadzenie </w:t>
      </w:r>
      <w:r w:rsidR="00D476C2" w:rsidRPr="00555E90">
        <w:rPr>
          <w:b/>
          <w:spacing w:val="-2"/>
        </w:rPr>
        <w:t xml:space="preserve">w art. 42 nowego ust. 2a </w:t>
      </w:r>
      <w:r w:rsidR="00D476C2" w:rsidRPr="00555E90">
        <w:rPr>
          <w:spacing w:val="-2"/>
        </w:rPr>
        <w:t xml:space="preserve">jako </w:t>
      </w:r>
      <w:r w:rsidRPr="00555E90">
        <w:rPr>
          <w:spacing w:val="-2"/>
        </w:rPr>
        <w:t>regulacji wskazującej, że w przypadku niepublicznych szkół artystycznych specjalistyczna jednostka nadzoru będzie pełniła rolę zarówno organu dotującego te szkoły, jak i kontrolującego prawidłowość pobrania i wykorzystania dotacji,</w:t>
      </w:r>
      <w:r w:rsidRPr="00555E90">
        <w:rPr>
          <w:color w:val="000000"/>
          <w:spacing w:val="-2"/>
        </w:rPr>
        <w:t xml:space="preserve"> a także wstrzymującego wypłatę dotacji w przypadkach przewidzianych w ustawie.</w:t>
      </w:r>
    </w:p>
    <w:p w14:paraId="7510AC3C" w14:textId="77777777" w:rsidR="00F74D34" w:rsidRPr="00555E90" w:rsidRDefault="00F74D34" w:rsidP="008555AE">
      <w:pPr>
        <w:spacing w:line="360" w:lineRule="auto"/>
        <w:jc w:val="both"/>
        <w:rPr>
          <w:color w:val="000000"/>
          <w:spacing w:val="-2"/>
        </w:rPr>
      </w:pPr>
    </w:p>
    <w:p w14:paraId="51172A37" w14:textId="5571B922" w:rsidR="00F74D34" w:rsidRPr="00555E90" w:rsidRDefault="00F74D34" w:rsidP="008555AE">
      <w:pPr>
        <w:pStyle w:val="Akapitzlist"/>
        <w:numPr>
          <w:ilvl w:val="0"/>
          <w:numId w:val="3"/>
        </w:numPr>
        <w:spacing w:line="360" w:lineRule="auto"/>
        <w:jc w:val="both"/>
      </w:pPr>
      <w:r w:rsidRPr="00555E90">
        <w:t xml:space="preserve">Ustalenie limitów wydatków z budżetu państwa przeznaczonych na zadanie wyposażenia publicznych oraz niepublicznych szkół podstawowych i szkół artystycznych realizujących kształcenie ogólne w zakresie szkoły podstawowej w podręczniki, materiały edukacyjne </w:t>
      </w:r>
      <w:r w:rsidR="00F96BC8" w:rsidRPr="00555E90">
        <w:br/>
      </w:r>
      <w:r w:rsidRPr="00555E90">
        <w:lastRenderedPageBreak/>
        <w:t xml:space="preserve">i materiały ćwiczeniowe na kolejne 10 lat (2026–2035); zmiany w </w:t>
      </w:r>
      <w:r w:rsidRPr="00555E90">
        <w:rPr>
          <w:b/>
          <w:bCs/>
        </w:rPr>
        <w:t>art. 120 ust. 1</w:t>
      </w:r>
      <w:r w:rsidRPr="00555E90">
        <w:t xml:space="preserve"> </w:t>
      </w:r>
      <w:bookmarkStart w:id="16" w:name="_Hlk195630333"/>
      <w:r w:rsidRPr="00555E90">
        <w:t xml:space="preserve">ustawy </w:t>
      </w:r>
      <w:r w:rsidR="00F96BC8" w:rsidRPr="00555E90">
        <w:br/>
      </w:r>
      <w:r w:rsidRPr="00555E90">
        <w:t>o finansowaniu zadań oświatowych</w:t>
      </w:r>
    </w:p>
    <w:bookmarkEnd w:id="16"/>
    <w:p w14:paraId="7BF40A6C" w14:textId="06D829D1" w:rsidR="006612A0" w:rsidRPr="00555E90" w:rsidRDefault="00F74D34" w:rsidP="008555AE">
      <w:pPr>
        <w:spacing w:line="360" w:lineRule="auto"/>
        <w:jc w:val="both"/>
      </w:pPr>
      <w:r w:rsidRPr="00555E90">
        <w:t xml:space="preserve">Obecnie w ustawie o finansowaniu zadań oświatowych (art. 120) są wskazane limity wydatków </w:t>
      </w:r>
      <w:r w:rsidR="00F96BC8" w:rsidRPr="00555E90">
        <w:br/>
      </w:r>
      <w:r w:rsidRPr="00555E90">
        <w:t xml:space="preserve">z budżetu państwa przeznaczonych na zadanie dotyczące wyposażenia szkół w podręczniki, materiały edukacyjne i materiały ćwiczeniowe do 2027 r. Konieczne jest zwiększenie limitów na lata 2026 i 2027 oraz ustalenie limitów na kolejne osiem lat. </w:t>
      </w:r>
    </w:p>
    <w:p w14:paraId="41B2639B" w14:textId="57102735" w:rsidR="006612A0" w:rsidRPr="00555E90" w:rsidRDefault="00F74D34" w:rsidP="008555AE">
      <w:pPr>
        <w:spacing w:line="360" w:lineRule="auto"/>
        <w:jc w:val="both"/>
      </w:pPr>
      <w:r w:rsidRPr="00555E90">
        <w:t xml:space="preserve">Przy ustaleniu proponowanych nowych limitów na lata 2026–2035 uwzględniono konieczność podwyższenia </w:t>
      </w:r>
      <w:r w:rsidR="006612A0" w:rsidRPr="00555E90">
        <w:t>o 20</w:t>
      </w:r>
      <w:r w:rsidR="00B2676A" w:rsidRPr="00555E90">
        <w:t xml:space="preserve"> </w:t>
      </w:r>
      <w:r w:rsidR="006612A0" w:rsidRPr="00555E90">
        <w:t xml:space="preserve">% </w:t>
      </w:r>
      <w:r w:rsidRPr="00555E90">
        <w:t xml:space="preserve">maksymalnych kwot dotacji celowej w związku ze wzrostem cen towarów </w:t>
      </w:r>
      <w:r w:rsidR="00F96BC8" w:rsidRPr="00555E90">
        <w:br/>
      </w:r>
      <w:r w:rsidRPr="00555E90">
        <w:t xml:space="preserve">i usług w ostatnich latach, co skutkuje wzrostem kosztów produkcji podręczników. </w:t>
      </w:r>
      <w:r w:rsidR="006612A0" w:rsidRPr="00555E90">
        <w:t xml:space="preserve">Proponowana </w:t>
      </w:r>
      <w:r w:rsidRPr="00555E90">
        <w:t xml:space="preserve">zmiana realizuje także obowiązek określony w art. 50 ust. 1c ustawy z dnia 27 sierpnia 2009 r. </w:t>
      </w:r>
      <w:r w:rsidR="00F96BC8" w:rsidRPr="00555E90">
        <w:br/>
      </w:r>
      <w:r w:rsidRPr="00555E90">
        <w:t>o finansach publicznych, zgodnie z którym Rada Ministrów przedstawia Sejmowi, na trzy lata przed upływem okresu, na który został ustalony limit, projekt zmiany ustawy określającej maksymalne limity wydatków jednostek sektora finansów publicznych, wyrażone kwotowo, na kolejnych 10 lat budżetowych wykonywania ustawy.</w:t>
      </w:r>
    </w:p>
    <w:p w14:paraId="76023BB0" w14:textId="0DD8A334" w:rsidR="00F74D34" w:rsidRPr="00555E90" w:rsidRDefault="006612A0" w:rsidP="008555AE">
      <w:pPr>
        <w:spacing w:line="360" w:lineRule="auto"/>
        <w:jc w:val="both"/>
      </w:pPr>
      <w:r w:rsidRPr="00555E90">
        <w:t>W związku z powyższym p</w:t>
      </w:r>
      <w:r w:rsidR="00F74D34" w:rsidRPr="00555E90">
        <w:t>ropon</w:t>
      </w:r>
      <w:r w:rsidRPr="00555E90">
        <w:t xml:space="preserve">owana w </w:t>
      </w:r>
      <w:r w:rsidR="00F74D34" w:rsidRPr="00555E90">
        <w:t>art. 120 ust. 1</w:t>
      </w:r>
      <w:r w:rsidRPr="00555E90">
        <w:t xml:space="preserve"> ustawy o finansowaniu zadań oświatowych zmiana polega na</w:t>
      </w:r>
      <w:r w:rsidR="00F74D34" w:rsidRPr="00555E90">
        <w:t xml:space="preserve"> ustanowieniu nowych maksymalnych limitów wydatków z budżetu państwa przeznaczonych na zadanie wyposażenia publicznych oraz niepublicznych szkół podstawowych i szkół artystycznych realizujących kształcenie ogólne w zakresie szkoły podstawowej w podręczniki, materiały edukacyjne i materiały ćwiczeniowe na kolejne 10 lat (2026–2035).</w:t>
      </w:r>
      <w:r w:rsidR="00F7287D" w:rsidRPr="00555E90">
        <w:t xml:space="preserve"> </w:t>
      </w:r>
    </w:p>
    <w:p w14:paraId="7CFB62B8" w14:textId="77777777" w:rsidR="00E15356" w:rsidRPr="00555E90" w:rsidRDefault="00E15356" w:rsidP="008555AE">
      <w:pPr>
        <w:spacing w:line="360" w:lineRule="auto"/>
        <w:jc w:val="both"/>
      </w:pPr>
    </w:p>
    <w:p w14:paraId="09CBC73B" w14:textId="4AF9BE35" w:rsidR="00E15356" w:rsidRPr="00555E90" w:rsidRDefault="00E15356" w:rsidP="008555AE">
      <w:pPr>
        <w:spacing w:line="360" w:lineRule="auto"/>
        <w:jc w:val="both"/>
      </w:pPr>
      <w:r w:rsidRPr="00555E90">
        <w:t>Pozostałe zmiany w ustawie o finansowaniu zadań oświatowych, ujęte w niniejszym projekcie ustawy, są zmianami wynikowymi (są wprowadzane w konsekwencji innych zmian w projekcie ustawy).</w:t>
      </w:r>
    </w:p>
    <w:p w14:paraId="36C757EB" w14:textId="77777777" w:rsidR="00F62F35" w:rsidRPr="00555E90" w:rsidRDefault="00F62F35" w:rsidP="008555AE">
      <w:pPr>
        <w:spacing w:line="360" w:lineRule="auto"/>
        <w:jc w:val="both"/>
      </w:pPr>
    </w:p>
    <w:p w14:paraId="79A9942C" w14:textId="5E6F8D43" w:rsidR="00B46169" w:rsidRPr="00555E90" w:rsidRDefault="00B46169" w:rsidP="008555AE">
      <w:pPr>
        <w:pStyle w:val="Akapitzlist"/>
        <w:numPr>
          <w:ilvl w:val="0"/>
          <w:numId w:val="11"/>
        </w:numPr>
        <w:spacing w:line="360" w:lineRule="auto"/>
        <w:jc w:val="both"/>
        <w:rPr>
          <w:b/>
          <w:bCs/>
        </w:rPr>
      </w:pPr>
      <w:r w:rsidRPr="00555E90">
        <w:rPr>
          <w:b/>
          <w:bCs/>
        </w:rPr>
        <w:t>Zmiany w ustawie z dnia 22 listopada 2018 r. o zmianie ustawy – Prawo oświatowe, ustawy o systemie oświaty oraz niektórych innych ustaw</w:t>
      </w:r>
    </w:p>
    <w:p w14:paraId="2B73BA3C" w14:textId="77777777" w:rsidR="00F96BC8" w:rsidRPr="00555E90" w:rsidRDefault="00F96BC8" w:rsidP="008555AE">
      <w:pPr>
        <w:pStyle w:val="Akapitzlist"/>
        <w:spacing w:line="360" w:lineRule="auto"/>
        <w:ind w:left="360"/>
        <w:jc w:val="both"/>
      </w:pPr>
    </w:p>
    <w:p w14:paraId="3B3CFBC2" w14:textId="40E102AB" w:rsidR="00F96BC8" w:rsidRPr="00555E90" w:rsidRDefault="00F96BC8" w:rsidP="008555AE">
      <w:pPr>
        <w:pStyle w:val="Akapitzlist"/>
        <w:numPr>
          <w:ilvl w:val="0"/>
          <w:numId w:val="3"/>
        </w:numPr>
        <w:spacing w:line="360" w:lineRule="auto"/>
        <w:jc w:val="both"/>
      </w:pPr>
      <w:r w:rsidRPr="00555E90">
        <w:t xml:space="preserve">Zmiana w art. 8 </w:t>
      </w:r>
      <w:r w:rsidR="00547C76" w:rsidRPr="00555E90">
        <w:t xml:space="preserve">projektu </w:t>
      </w:r>
      <w:r w:rsidRPr="00555E90">
        <w:t>ustawy, dotycząca art. 130 ust. 1 ustawy z dnia 22 listopada 2018 r. o zmianie ustawy – Prawo oświatowe, ustawy o systemie oświaty oraz niektórych innych ustaw</w:t>
      </w:r>
      <w:r w:rsidR="00547C76" w:rsidRPr="00555E90">
        <w:t>,</w:t>
      </w:r>
      <w:r w:rsidRPr="00555E90">
        <w:t xml:space="preserve"> dotyczy egzaminu potwierdzającego kwalifikacje w zawodzie w tzw. Formule 2017, tj. egzaminu przeprowadzanego w oparciu o podstawę programową kształcenia w zawodach z 2017 r. Zmiana ma charakter porządkujący, tzn. uwzględnia przepisy przejściowe regulujące kwestie przeprowadzania egzaminu potwierdzającego kwalifikacje w zawodzie przewidziane w ustawach ogłoszonych po dniu wejścia w życie art. 130 ustawy z dnia 22 listopada 2018 r. </w:t>
      </w:r>
      <w:r w:rsidRPr="00555E90">
        <w:lastRenderedPageBreak/>
        <w:t xml:space="preserve">o zmianie ustawy – Prawo oświatowe, ustawy o systemie oświaty oraz niektórych innych ustaw, w tym przepis przejściowy art. </w:t>
      </w:r>
      <w:r w:rsidR="00B2676A" w:rsidRPr="00555E90">
        <w:t xml:space="preserve">47 </w:t>
      </w:r>
      <w:r w:rsidRPr="00555E90">
        <w:t>przewidziany w projektowanej ustawie.</w:t>
      </w:r>
    </w:p>
    <w:p w14:paraId="4597B7BF" w14:textId="77777777" w:rsidR="00D476C2" w:rsidRPr="00555E90" w:rsidRDefault="00D476C2" w:rsidP="008555AE">
      <w:pPr>
        <w:spacing w:line="360" w:lineRule="auto"/>
        <w:jc w:val="both"/>
        <w:rPr>
          <w:b/>
          <w:bCs/>
        </w:rPr>
      </w:pPr>
    </w:p>
    <w:p w14:paraId="333BD51E" w14:textId="0EEABCDB" w:rsidR="00B46169" w:rsidRPr="00555E90" w:rsidRDefault="00B46169" w:rsidP="00555E90">
      <w:pPr>
        <w:pStyle w:val="Akapitzlist"/>
        <w:keepNext/>
        <w:keepLines/>
        <w:numPr>
          <w:ilvl w:val="0"/>
          <w:numId w:val="11"/>
        </w:numPr>
        <w:spacing w:line="360" w:lineRule="auto"/>
        <w:ind w:left="357"/>
        <w:jc w:val="both"/>
        <w:rPr>
          <w:b/>
          <w:bCs/>
        </w:rPr>
      </w:pPr>
      <w:r w:rsidRPr="00555E90">
        <w:rPr>
          <w:b/>
          <w:bCs/>
        </w:rPr>
        <w:t>Zmiany w ustawie z dnia 21 listopada 2024 r. o zmianie ustawy o systemie oświaty oraz niektórych innych ustaw</w:t>
      </w:r>
    </w:p>
    <w:p w14:paraId="746DDD80" w14:textId="77777777" w:rsidR="00F96BC8" w:rsidRPr="00555E90" w:rsidRDefault="00F96BC8" w:rsidP="00555E90">
      <w:pPr>
        <w:pStyle w:val="Akapitzlist"/>
        <w:keepNext/>
        <w:keepLines/>
        <w:spacing w:line="360" w:lineRule="auto"/>
        <w:ind w:left="357"/>
        <w:jc w:val="both"/>
        <w:rPr>
          <w:b/>
          <w:bCs/>
        </w:rPr>
      </w:pPr>
    </w:p>
    <w:p w14:paraId="1AEE41D4" w14:textId="33812742" w:rsidR="00F96BC8" w:rsidRPr="00555E90" w:rsidRDefault="00F96BC8" w:rsidP="008555AE">
      <w:pPr>
        <w:pStyle w:val="Akapitzlist"/>
        <w:numPr>
          <w:ilvl w:val="0"/>
          <w:numId w:val="3"/>
        </w:numPr>
        <w:spacing w:line="360" w:lineRule="auto"/>
        <w:jc w:val="both"/>
      </w:pPr>
      <w:r w:rsidRPr="00555E90">
        <w:t xml:space="preserve">Zmiana w art. 9 </w:t>
      </w:r>
      <w:r w:rsidR="00547C76" w:rsidRPr="00555E90">
        <w:t xml:space="preserve">projektu </w:t>
      </w:r>
      <w:r w:rsidRPr="00555E90">
        <w:t xml:space="preserve">ustawy, dotycząca art. 8 ustawy z dnia 21 listopada 2024 r. </w:t>
      </w:r>
      <w:r w:rsidR="00D476C2" w:rsidRPr="00555E90">
        <w:br/>
      </w:r>
      <w:r w:rsidRPr="00555E90">
        <w:t xml:space="preserve">o zmianie ustawy o systemie oświaty oraz niektórych innych ustaw, dotyczy egzaminu maturalnego przeprowadzanego w tzw. Formule 2023, tj. egzaminu maturalnego dla absolwentów </w:t>
      </w:r>
      <w:r w:rsidR="00547C76" w:rsidRPr="00555E90">
        <w:t xml:space="preserve">szkół </w:t>
      </w:r>
      <w:r w:rsidRPr="00555E90">
        <w:t>obecnego ustroju szkolnego, tzn. czteroletniego liceum ogólnokształcącego, pięcioletniego technikum i branżowej szkoły II stopnia, którzy ukończyli kształcenie w branżowej szkole I stopnia jako absolwenci ośmioletniej szkoły podstawowej, jak również absolwentów ponadpodstawowej szkoły średniej.</w:t>
      </w:r>
    </w:p>
    <w:p w14:paraId="6AF24EA9" w14:textId="305721C4" w:rsidR="00F96BC8" w:rsidRPr="00555E90" w:rsidRDefault="00F96BC8" w:rsidP="008555AE">
      <w:pPr>
        <w:pStyle w:val="Akapitzlist"/>
        <w:spacing w:line="360" w:lineRule="auto"/>
        <w:ind w:left="360"/>
        <w:jc w:val="both"/>
      </w:pPr>
      <w:r w:rsidRPr="00555E90">
        <w:t>Reforma ustroju szkolnego wprowadzona ustawą z dnia 14 grudnia 2016 r. – Przepisy wprowadzające – Prawo oświatowe określiła m.in. nowe warunki uzyskania świadectwa dojrzałości. Zgodnie z przepisami wskazanej ustawy od roku szkolnego 2022/2023 absolwenci szkół ponadpodstawowych, aby otrzymać świadectwo dojrzałości, powinni otrzymać minimum 30</w:t>
      </w:r>
      <w:r w:rsidR="00B2676A" w:rsidRPr="00555E90">
        <w:t xml:space="preserve"> </w:t>
      </w:r>
      <w:r w:rsidRPr="00555E90">
        <w:t>% punktów możliwych do uzyskania ze wszystkich przedmiotów obowiązkowych oraz 30</w:t>
      </w:r>
      <w:r w:rsidR="00B2676A" w:rsidRPr="00555E90">
        <w:t xml:space="preserve"> </w:t>
      </w:r>
      <w:r w:rsidRPr="00555E90">
        <w:t xml:space="preserve">% punktów z jednego wybranego przedmiotu dodatkowego. </w:t>
      </w:r>
    </w:p>
    <w:p w14:paraId="2DC63AB9" w14:textId="1523F196" w:rsidR="00F96BC8" w:rsidRPr="00555E90" w:rsidRDefault="00F96BC8" w:rsidP="008555AE">
      <w:pPr>
        <w:pStyle w:val="Akapitzlist"/>
        <w:spacing w:line="360" w:lineRule="auto"/>
        <w:ind w:left="360"/>
        <w:jc w:val="both"/>
      </w:pPr>
      <w:r w:rsidRPr="00555E90">
        <w:t xml:space="preserve">Kolejnymi zmianami ustawy o systemie oświaty (ustawa z </w:t>
      </w:r>
      <w:r w:rsidR="00547C76" w:rsidRPr="00555E90">
        <w:t xml:space="preserve">dnia </w:t>
      </w:r>
      <w:r w:rsidRPr="00555E90">
        <w:t>12 maja 2022 r. i ustawa z dnia 21 listopada 2024 r.) uregulowano kwestię odstąpienia (do roku szkolnego 2026/2027 włącznie) od konieczności spełnienia tych warunków przez absolwentów szkół ponadpodstawowych na egzaminie maturalnym w Formule 2023. Zgodnie z tymi zmianami absolwent szkoły ponadpodstawowej zdał egzamin maturalny i uzyskał świadectwo dojrzałości, jeżeli otrzymał z każdego przedmiotu obowiązkowego co najmniej 30</w:t>
      </w:r>
      <w:r w:rsidR="0036304F" w:rsidRPr="00555E90">
        <w:t xml:space="preserve"> </w:t>
      </w:r>
      <w:r w:rsidRPr="00555E90">
        <w:t>% punktów możliwych do uzyskania i przystąpił do egzaminu z co najmniej jednego przedmiotu dodatkowego.</w:t>
      </w:r>
    </w:p>
    <w:p w14:paraId="794A3439" w14:textId="13301E75" w:rsidR="00F96BC8" w:rsidRPr="00555E90" w:rsidRDefault="00F96BC8" w:rsidP="008555AE">
      <w:pPr>
        <w:pStyle w:val="Akapitzlist"/>
        <w:spacing w:line="360" w:lineRule="auto"/>
        <w:ind w:left="360"/>
        <w:jc w:val="both"/>
      </w:pPr>
      <w:r w:rsidRPr="00555E90">
        <w:t xml:space="preserve">Proponowana zmiana art. 8 ustawy z dnia 21 listopada 2024 r ma charakter porządkowy i wprowadza graniczne lata szkolne – 2024/2025–2026/2027 (tj. do czasu wprowadzenia niniejszą ustawą reformy programowej kształcenia ogólnego), w których egzamin maturalny dla ww. absolwentów będzie przeprowadzany na podstawie wymagań określonych </w:t>
      </w:r>
      <w:r w:rsidRPr="00555E90">
        <w:br/>
        <w:t>w podstawie programowej kształcenia ogólnego</w:t>
      </w:r>
      <w:r w:rsidR="00547C76" w:rsidRPr="00555E90">
        <w:t>,</w:t>
      </w:r>
      <w:r w:rsidRPr="00555E90">
        <w:t xml:space="preserve"> a warunkiem zdania tego egzaminu będzie uzyskanie z każdego przedmiotu obowiązkowego co najmniej 30</w:t>
      </w:r>
      <w:r w:rsidR="00B2676A" w:rsidRPr="00555E90">
        <w:t xml:space="preserve"> </w:t>
      </w:r>
      <w:r w:rsidRPr="00555E90">
        <w:t xml:space="preserve">% punktów możliwych do uzyskania oraz przystąpienie do przedmiotu dodatkowego w części pisemnej. </w:t>
      </w:r>
    </w:p>
    <w:p w14:paraId="5C41BF83" w14:textId="77777777" w:rsidR="00A4227C" w:rsidRPr="00555E90" w:rsidRDefault="00A4227C" w:rsidP="008555AE">
      <w:pPr>
        <w:spacing w:line="360" w:lineRule="auto"/>
        <w:jc w:val="both"/>
        <w:rPr>
          <w:b/>
          <w:bCs/>
        </w:rPr>
      </w:pPr>
    </w:p>
    <w:p w14:paraId="4668AA1E" w14:textId="3CABF684" w:rsidR="00A4227C" w:rsidRPr="00555E90" w:rsidRDefault="00A4227C" w:rsidP="00555E90">
      <w:pPr>
        <w:keepNext/>
        <w:keepLines/>
        <w:spacing w:line="360" w:lineRule="auto"/>
        <w:jc w:val="both"/>
        <w:rPr>
          <w:b/>
          <w:bCs/>
        </w:rPr>
      </w:pPr>
      <w:r w:rsidRPr="00555E90">
        <w:rPr>
          <w:b/>
          <w:bCs/>
        </w:rPr>
        <w:lastRenderedPageBreak/>
        <w:t xml:space="preserve">Przepisy </w:t>
      </w:r>
      <w:r w:rsidR="00D547AF" w:rsidRPr="00555E90">
        <w:rPr>
          <w:b/>
          <w:bCs/>
        </w:rPr>
        <w:t xml:space="preserve">epizodyczne, </w:t>
      </w:r>
      <w:r w:rsidRPr="00555E90">
        <w:rPr>
          <w:b/>
          <w:bCs/>
        </w:rPr>
        <w:t xml:space="preserve">przejściowe </w:t>
      </w:r>
      <w:r w:rsidR="00D547AF" w:rsidRPr="00555E90">
        <w:rPr>
          <w:b/>
          <w:bCs/>
        </w:rPr>
        <w:t>i dostosowujące oraz przepis końcowy</w:t>
      </w:r>
    </w:p>
    <w:p w14:paraId="06426715" w14:textId="77777777" w:rsidR="00A4227C" w:rsidRPr="00555E90" w:rsidRDefault="00A4227C" w:rsidP="00555E90">
      <w:pPr>
        <w:keepNext/>
        <w:keepLines/>
        <w:spacing w:line="360" w:lineRule="auto"/>
        <w:jc w:val="both"/>
      </w:pPr>
    </w:p>
    <w:p w14:paraId="6C173AF0" w14:textId="57935A11" w:rsidR="00B2676A" w:rsidRPr="00555E90" w:rsidRDefault="00B2676A" w:rsidP="008555AE">
      <w:pPr>
        <w:spacing w:line="360" w:lineRule="auto"/>
        <w:jc w:val="both"/>
      </w:pPr>
      <w:r w:rsidRPr="00555E90">
        <w:rPr>
          <w:b/>
          <w:bCs/>
        </w:rPr>
        <w:t>Art.</w:t>
      </w:r>
      <w:r w:rsidRPr="00555E90">
        <w:t xml:space="preserve"> </w:t>
      </w:r>
      <w:r w:rsidRPr="00555E90">
        <w:rPr>
          <w:b/>
          <w:bCs/>
        </w:rPr>
        <w:t>10</w:t>
      </w:r>
      <w:r w:rsidR="00F138AC" w:rsidRPr="00555E90">
        <w:rPr>
          <w:b/>
          <w:bCs/>
        </w:rPr>
        <w:t xml:space="preserve"> i art.</w:t>
      </w:r>
      <w:r w:rsidR="00E4299A">
        <w:rPr>
          <w:b/>
          <w:bCs/>
        </w:rPr>
        <w:t xml:space="preserve"> </w:t>
      </w:r>
      <w:r w:rsidRPr="00555E90">
        <w:rPr>
          <w:b/>
          <w:bCs/>
        </w:rPr>
        <w:t>11</w:t>
      </w:r>
      <w:r w:rsidRPr="00555E90">
        <w:t xml:space="preserve"> projektu ustawy mają związek z dodawanym art. 44f w ustawie – Prawo oświatowe i zawierają regulacje dotyczące systemu teleinformatycznego wspierającego funkcjonowanie publicznych i niepublicznych młodzieżowych ośrodków wychowawczych.</w:t>
      </w:r>
    </w:p>
    <w:p w14:paraId="5F3416D6" w14:textId="77777777" w:rsidR="00B2676A" w:rsidRPr="00555E90" w:rsidRDefault="00B2676A" w:rsidP="008555AE">
      <w:pPr>
        <w:spacing w:line="360" w:lineRule="auto"/>
        <w:jc w:val="both"/>
      </w:pPr>
    </w:p>
    <w:p w14:paraId="6D6720A2" w14:textId="5860AAB6" w:rsidR="00F138AC" w:rsidRPr="00555E90" w:rsidRDefault="00B2676A" w:rsidP="008555AE">
      <w:pPr>
        <w:spacing w:line="360" w:lineRule="auto"/>
        <w:jc w:val="both"/>
      </w:pPr>
      <w:r w:rsidRPr="00555E90">
        <w:t>W</w:t>
      </w:r>
      <w:r w:rsidRPr="00555E90">
        <w:rPr>
          <w:b/>
          <w:bCs/>
        </w:rPr>
        <w:t xml:space="preserve"> art. 12 </w:t>
      </w:r>
      <w:r w:rsidRPr="00555E90">
        <w:t>projektu ustawy zaproponowano rozwiązania dotyczące prowadzenia eksperymentów pedagogicznych dotyczących dotychczasowej podstawy programowej kształcenia ogólnego, w tym wniosków o wyrażanie zgody na ich prowadzenie złożonych po dniu 1 września 2026 r., w którym rozpocznie się wdrażanie zmian programowych w kształceniu ogólnym. Norma przewiduje cztery sytuacje:</w:t>
      </w:r>
    </w:p>
    <w:p w14:paraId="760996C2" w14:textId="0D2B73B6" w:rsidR="00F138AC" w:rsidRPr="00555E90" w:rsidRDefault="00B2676A" w:rsidP="008555AE">
      <w:pPr>
        <w:spacing w:line="360" w:lineRule="auto"/>
        <w:jc w:val="both"/>
      </w:pPr>
      <w:r w:rsidRPr="00555E90">
        <w:t>1) obecnie prowadzone eksperymenty – obowiązują do czasu zakończenia ich realizacji w szkołach;</w:t>
      </w:r>
    </w:p>
    <w:p w14:paraId="6119FBC3" w14:textId="37E8B8E2" w:rsidR="00F138AC" w:rsidRPr="00555E90" w:rsidRDefault="00B2676A" w:rsidP="008555AE">
      <w:pPr>
        <w:spacing w:line="360" w:lineRule="auto"/>
        <w:jc w:val="both"/>
      </w:pPr>
      <w:r w:rsidRPr="00555E90">
        <w:t xml:space="preserve">2) wnioski złożone i nierozpatrzone – rozstrzyga się według dotychczasowych przepisów; </w:t>
      </w:r>
    </w:p>
    <w:p w14:paraId="69F8948F" w14:textId="2FCF7582" w:rsidR="00F138AC" w:rsidRPr="00555E90" w:rsidRDefault="00B2676A" w:rsidP="008555AE">
      <w:pPr>
        <w:spacing w:line="360" w:lineRule="auto"/>
        <w:jc w:val="both"/>
      </w:pPr>
      <w:r w:rsidRPr="00555E90">
        <w:t>3) podstawa do wyrażenia zgody na eksperyment dla uczniów realizujących jeszcze obecną podstawę</w:t>
      </w:r>
      <w:r w:rsidR="00507079" w:rsidRPr="00555E90">
        <w:t xml:space="preserve"> programową kształcenia ogólnego</w:t>
      </w:r>
      <w:r w:rsidRPr="00555E90">
        <w:t xml:space="preserve">; </w:t>
      </w:r>
    </w:p>
    <w:p w14:paraId="7FAD8900" w14:textId="541679BF" w:rsidR="00B2676A" w:rsidRPr="00555E90" w:rsidRDefault="00B2676A" w:rsidP="008555AE">
      <w:pPr>
        <w:spacing w:line="360" w:lineRule="auto"/>
        <w:jc w:val="both"/>
      </w:pPr>
      <w:r w:rsidRPr="00555E90">
        <w:t>4) od kiedy mogą być nowe eksperymenty dla uczniów, którzy realizują nową podstawę</w:t>
      </w:r>
      <w:r w:rsidR="00507079" w:rsidRPr="00555E90">
        <w:t xml:space="preserve"> programową kształcenia ogólnego</w:t>
      </w:r>
      <w:r w:rsidRPr="00555E90">
        <w:t>.</w:t>
      </w:r>
    </w:p>
    <w:p w14:paraId="73FA4049" w14:textId="77777777" w:rsidR="00A4227C" w:rsidRPr="00555E90" w:rsidRDefault="00A4227C" w:rsidP="008555AE">
      <w:pPr>
        <w:spacing w:line="360" w:lineRule="auto"/>
        <w:jc w:val="both"/>
        <w:rPr>
          <w:b/>
          <w:bCs/>
        </w:rPr>
      </w:pPr>
    </w:p>
    <w:p w14:paraId="7C9BC2B2" w14:textId="2C91CA62" w:rsidR="00F96BC8" w:rsidRPr="00555E90" w:rsidRDefault="00545D3A" w:rsidP="008555AE">
      <w:pPr>
        <w:spacing w:line="360" w:lineRule="auto"/>
        <w:jc w:val="both"/>
      </w:pPr>
      <w:r w:rsidRPr="00555E90">
        <w:t>W</w:t>
      </w:r>
      <w:r w:rsidRPr="00555E90">
        <w:rPr>
          <w:b/>
          <w:bCs/>
        </w:rPr>
        <w:t xml:space="preserve"> art. </w:t>
      </w:r>
      <w:r w:rsidR="00B2676A" w:rsidRPr="00555E90">
        <w:rPr>
          <w:b/>
          <w:bCs/>
        </w:rPr>
        <w:t>13</w:t>
      </w:r>
      <w:r w:rsidR="00F96BC8" w:rsidRPr="00555E90">
        <w:rPr>
          <w:b/>
          <w:bCs/>
        </w:rPr>
        <w:t>–</w:t>
      </w:r>
      <w:r w:rsidR="00B2676A" w:rsidRPr="00555E90">
        <w:rPr>
          <w:b/>
          <w:bCs/>
        </w:rPr>
        <w:t>20</w:t>
      </w:r>
      <w:r w:rsidR="00B2676A" w:rsidRPr="00555E90">
        <w:t xml:space="preserve"> </w:t>
      </w:r>
      <w:r w:rsidRPr="00555E90">
        <w:t>projektu ustawy określono lata szkolne</w:t>
      </w:r>
      <w:r w:rsidR="003830E4" w:rsidRPr="00555E90">
        <w:t>,</w:t>
      </w:r>
      <w:r w:rsidRPr="00555E90">
        <w:t xml:space="preserve"> od których będzie obowiązywać nowa podstawa programowa kształcenia ogólnego w poszczególnych typach szkół, a także lata szkolne</w:t>
      </w:r>
      <w:r w:rsidR="003830E4" w:rsidRPr="00555E90">
        <w:t>,</w:t>
      </w:r>
      <w:r w:rsidRPr="00555E90">
        <w:t xml:space="preserve"> do których będzie stosowana dotychczasowa podstawa programowa kształcenia ogólnego. </w:t>
      </w:r>
    </w:p>
    <w:p w14:paraId="326FC445" w14:textId="77777777" w:rsidR="00B2676A" w:rsidRPr="00555E90" w:rsidRDefault="00B2676A" w:rsidP="008555AE">
      <w:pPr>
        <w:spacing w:line="360" w:lineRule="auto"/>
        <w:jc w:val="both"/>
      </w:pPr>
      <w:r w:rsidRPr="00555E90">
        <w:t>Planuje się, że nowa podstawa programowa wychowania przedszkolnego oraz nowa podstawa programowa kształcenia ogólnego, określone w przepisach wydanych na podstawie art. 47 ust. 1 pkt 1 ustawy – Prawo oświatowe, w brzmieniu nadanym niniejszą ustawą, oraz nowe ramowe plany nauczania, określone w przepisach wydanych na podstawie art. 47 ust. 1 pkt 3 ustawy – Prawo oświatowe, w brzmieniu nadanym niniejszą ustawą, a także nowe ramowe plany nauczania dla szkół artystycznych realizujących kształcenie ogólne będą wdrażane sukcesywnie, tj.:</w:t>
      </w:r>
    </w:p>
    <w:p w14:paraId="04C950D4" w14:textId="77777777" w:rsidR="00B2676A" w:rsidRPr="00555E90" w:rsidRDefault="00B2676A" w:rsidP="008555AE">
      <w:pPr>
        <w:pStyle w:val="Akapitzlist"/>
        <w:numPr>
          <w:ilvl w:val="0"/>
          <w:numId w:val="27"/>
        </w:numPr>
        <w:spacing w:line="360" w:lineRule="auto"/>
        <w:jc w:val="both"/>
      </w:pPr>
      <w:r w:rsidRPr="00555E90">
        <w:t xml:space="preserve">od 1 września 2026 r. w placówkach wychowania przedszkolnego, </w:t>
      </w:r>
    </w:p>
    <w:p w14:paraId="3A2E8C9D" w14:textId="77777777" w:rsidR="00B2676A" w:rsidRPr="00555E90" w:rsidRDefault="00B2676A" w:rsidP="008555AE">
      <w:pPr>
        <w:pStyle w:val="Akapitzlist"/>
        <w:numPr>
          <w:ilvl w:val="0"/>
          <w:numId w:val="27"/>
        </w:numPr>
        <w:spacing w:line="360" w:lineRule="auto"/>
        <w:jc w:val="both"/>
      </w:pPr>
      <w:r w:rsidRPr="00555E90">
        <w:t xml:space="preserve">od 1 września 2026 r. w szkole podstawowej (klasy I i IV oraz klasy odpowiadające tym klasom szkoły artystycznej realizującej kształcenie ogólne w zakresie szkoły podstawowej), </w:t>
      </w:r>
    </w:p>
    <w:p w14:paraId="26D53456" w14:textId="77777777" w:rsidR="00B2676A" w:rsidRPr="00555E90" w:rsidRDefault="00B2676A" w:rsidP="008555AE">
      <w:pPr>
        <w:pStyle w:val="Akapitzlist"/>
        <w:numPr>
          <w:ilvl w:val="0"/>
          <w:numId w:val="27"/>
        </w:numPr>
        <w:spacing w:line="360" w:lineRule="auto"/>
        <w:jc w:val="both"/>
      </w:pPr>
      <w:r w:rsidRPr="00555E90">
        <w:t xml:space="preserve">od 1 września 2027 r. w szkołach ponadpodstawowych (klasa I liceum ogólnokształcącego, klasa odpowiadająca klasie I liceum ogólnokształcącego szkoły artystycznej realizującej kształcenie ogólne w zakresie liceum ogólnokształcącego, klasa I technikum, klasa I </w:t>
      </w:r>
      <w:r w:rsidRPr="00555E90">
        <w:lastRenderedPageBreak/>
        <w:t xml:space="preserve">branżowej szkoły I stopnia, szkoła policealna, szkoła specjalna przysposabiająca do pracy), a od roku szkolnego 2030/2031 w branżowej szkole II stopnia. </w:t>
      </w:r>
    </w:p>
    <w:p w14:paraId="5C457DCA" w14:textId="77777777" w:rsidR="00B2676A" w:rsidRPr="00555E90" w:rsidRDefault="00B2676A" w:rsidP="008555AE">
      <w:pPr>
        <w:spacing w:line="360" w:lineRule="auto"/>
        <w:jc w:val="both"/>
      </w:pPr>
      <w:r w:rsidRPr="00555E90">
        <w:t xml:space="preserve">Jednocześnie w pozostałych klasach poszczególnych typów szkół będą obowiązywać, do zakończenia rozpoczętego już </w:t>
      </w:r>
      <w:r w:rsidRPr="00555E90">
        <w:rPr>
          <w:spacing w:val="-2"/>
        </w:rPr>
        <w:t xml:space="preserve">cyklu kształcenia, dotychczasowe podstawy programowe kształcenia ogólnego oraz dotychczasowe ramowe plany nauczania, </w:t>
      </w:r>
      <w:r w:rsidRPr="00555E90">
        <w:t>określone w przepisach wydanych na podstawie</w:t>
      </w:r>
      <w:r w:rsidRPr="00555E90">
        <w:rPr>
          <w:spacing w:val="-2"/>
        </w:rPr>
        <w:t xml:space="preserve"> art. 47 ust. 1 pkt 1 i 3 oraz ust. 1a </w:t>
      </w:r>
      <w:r w:rsidRPr="00555E90">
        <w:t>ustawy – Prawo oświatowe, w</w:t>
      </w:r>
      <w:r w:rsidRPr="00555E90">
        <w:rPr>
          <w:spacing w:val="-2"/>
        </w:rPr>
        <w:t xml:space="preserve"> dotychczasowym brzmieniu.</w:t>
      </w:r>
    </w:p>
    <w:p w14:paraId="70F79136" w14:textId="77777777" w:rsidR="00B2676A" w:rsidRPr="00555E90" w:rsidRDefault="00B2676A" w:rsidP="008555AE">
      <w:pPr>
        <w:spacing w:line="360" w:lineRule="auto"/>
        <w:jc w:val="both"/>
      </w:pPr>
      <w:r w:rsidRPr="00555E90">
        <w:t xml:space="preserve">Tym samym w okresie przejściowym trwającym od roku szkolnego 2026/2027 do roku szkolnego 2031/2032 (w przypadku branżowej szkoły II stopnia) będą w stosunku do odpowiednich klas poszczególnych typów szkół stosowane odpowiednie przepisy, w szczególności ustawy – Prawo oświatowe oraz ustawy o systemie oświaty, w brzmieniu dotychczasowym, tj. w brzmieniu obowiązującym przed dniem 1 września 2026 r. (projektowane wejście w życie zmian przewidzianych w niniejszym projekcie ustawy). Natomiast przepisy tych ustaw – w brzmieniu nadanym niniejszą ustawą – będą mieć zastosowanie w stosunku do klas poszczególnych typów szkół, w których począwszy od 1 września 2026 r. lub od 1 września 2027 r. będzie stosowana nowa podstawa programowa kształcenia ogólnego i nowe ramowe plany nauczania. </w:t>
      </w:r>
    </w:p>
    <w:p w14:paraId="648AB4DC" w14:textId="77777777" w:rsidR="00B2676A" w:rsidRPr="00555E90" w:rsidRDefault="00B2676A" w:rsidP="008555AE">
      <w:pPr>
        <w:spacing w:line="360" w:lineRule="auto"/>
        <w:jc w:val="both"/>
      </w:pPr>
      <w:r w:rsidRPr="00555E90">
        <w:t xml:space="preserve">Zasada ta dotyczy w szczególności zaproponowanych w projekcie zmian w zakresie programów nauczania, eksperymentów pedagogicznych z zakresu kształcenia ogólnego, podręczników </w:t>
      </w:r>
      <w:r w:rsidRPr="00555E90">
        <w:br/>
        <w:t>i egzaminów.</w:t>
      </w:r>
    </w:p>
    <w:p w14:paraId="384939A8" w14:textId="285BE8DB" w:rsidR="00B2676A" w:rsidRPr="00555E90" w:rsidRDefault="00B2676A" w:rsidP="008555AE">
      <w:pPr>
        <w:spacing w:line="360" w:lineRule="auto"/>
        <w:jc w:val="both"/>
      </w:pPr>
      <w:r w:rsidRPr="00555E90">
        <w:t>W konsekwencji egzamin ósmoklasisty, egzamin maturalny oraz egzaminy eksternistyczne, uwzględniające projektowaną nową podstawę programową kształcenia ogólnego i sprawdzające, w jakim stopniu uczeń lub zdający spełnia oczekiwane efekty uczenia się określone w tej podstawie, będą przeprowadzone po raz pierwszy w roku szkolnym 2030/2031. Jednocześnie w określonych w poniższych przepisach przejściowych latach szkolnych egzaminy te będą przeprowadzane w dalszym ciągu na podstawie wymagań określonych w dotychczasowej podstawie programowej kształcenia ogólnego, określonej w przepisach wydanych na podstawie art. 47 ust. 1 pkt 1 ustawy – Prawo oświatowe</w:t>
      </w:r>
      <w:r w:rsidR="00F138AC" w:rsidRPr="00555E90">
        <w:t>,</w:t>
      </w:r>
      <w:r w:rsidRPr="00555E90">
        <w:t xml:space="preserve"> w brzmieniu dotychczasowym.</w:t>
      </w:r>
    </w:p>
    <w:p w14:paraId="65CB3C4B" w14:textId="77777777" w:rsidR="00B2676A" w:rsidRPr="00555E90" w:rsidRDefault="00B2676A" w:rsidP="008555AE">
      <w:pPr>
        <w:spacing w:line="360" w:lineRule="auto"/>
        <w:jc w:val="both"/>
      </w:pPr>
      <w:r w:rsidRPr="00555E90">
        <w:t xml:space="preserve">W związku z powyższym projekt ustawy zawiera szereg przepisów przejściowych odnoszących się do terminów obowiązywania zmienianych przepisów w dotychczasowym brzmieniu oraz </w:t>
      </w:r>
      <w:r w:rsidRPr="00555E90">
        <w:br/>
        <w:t>w brzmieniu nadanym niniejszym projektem.</w:t>
      </w:r>
    </w:p>
    <w:p w14:paraId="40D4EB07" w14:textId="77777777" w:rsidR="00B2676A" w:rsidRPr="00555E90" w:rsidRDefault="00B2676A" w:rsidP="008555AE">
      <w:pPr>
        <w:spacing w:line="360" w:lineRule="auto"/>
        <w:jc w:val="both"/>
      </w:pPr>
    </w:p>
    <w:p w14:paraId="0A7B45AF" w14:textId="1CD5BDB4" w:rsidR="00545D3A" w:rsidRPr="00555E90" w:rsidRDefault="00545D3A" w:rsidP="008555AE">
      <w:pPr>
        <w:spacing w:line="360" w:lineRule="auto"/>
        <w:jc w:val="both"/>
      </w:pPr>
      <w:r w:rsidRPr="00555E90">
        <w:t>W</w:t>
      </w:r>
      <w:r w:rsidRPr="00555E90">
        <w:rPr>
          <w:b/>
          <w:bCs/>
        </w:rPr>
        <w:t xml:space="preserve"> art. </w:t>
      </w:r>
      <w:r w:rsidR="00B2676A" w:rsidRPr="00555E90">
        <w:rPr>
          <w:b/>
          <w:bCs/>
        </w:rPr>
        <w:t>21</w:t>
      </w:r>
      <w:r w:rsidRPr="00555E90">
        <w:rPr>
          <w:b/>
          <w:bCs/>
        </w:rPr>
        <w:t>–</w:t>
      </w:r>
      <w:r w:rsidR="00B2676A" w:rsidRPr="00555E90">
        <w:rPr>
          <w:b/>
          <w:bCs/>
        </w:rPr>
        <w:t xml:space="preserve">26 </w:t>
      </w:r>
      <w:r w:rsidRPr="00555E90">
        <w:t>projektu ustawy określono lata szkolne</w:t>
      </w:r>
      <w:r w:rsidR="003830E4" w:rsidRPr="00555E90">
        <w:t>,</w:t>
      </w:r>
      <w:r w:rsidRPr="00555E90">
        <w:t xml:space="preserve"> począwszy od których będą obowiązywać w poszczególnych typach szkół, w tym w szkołach artystycznych, nowe ramowe plany nauczania, a także lata szkolne</w:t>
      </w:r>
      <w:r w:rsidR="003830E4" w:rsidRPr="00555E90">
        <w:t>,</w:t>
      </w:r>
      <w:r w:rsidRPr="00555E90">
        <w:t xml:space="preserve"> do których będą stosowane dotychczasowe ramowe plany nauczania.</w:t>
      </w:r>
    </w:p>
    <w:p w14:paraId="755E92F8" w14:textId="362CF283" w:rsidR="00545D3A" w:rsidRPr="00555E90" w:rsidRDefault="00545D3A" w:rsidP="008555AE">
      <w:pPr>
        <w:spacing w:line="360" w:lineRule="auto"/>
        <w:jc w:val="both"/>
      </w:pPr>
    </w:p>
    <w:p w14:paraId="7DDA6063" w14:textId="42EC41F8" w:rsidR="00545D3A" w:rsidRPr="00555E90" w:rsidRDefault="00545D3A" w:rsidP="008555AE">
      <w:pPr>
        <w:spacing w:line="360" w:lineRule="auto"/>
        <w:jc w:val="both"/>
      </w:pPr>
      <w:r w:rsidRPr="00555E90">
        <w:lastRenderedPageBreak/>
        <w:t xml:space="preserve">W </w:t>
      </w:r>
      <w:r w:rsidRPr="00555E90">
        <w:rPr>
          <w:b/>
          <w:bCs/>
        </w:rPr>
        <w:t xml:space="preserve">art. </w:t>
      </w:r>
      <w:r w:rsidR="00B2676A" w:rsidRPr="00555E90">
        <w:rPr>
          <w:b/>
          <w:bCs/>
        </w:rPr>
        <w:t xml:space="preserve">27 </w:t>
      </w:r>
      <w:r w:rsidRPr="00555E90">
        <w:t xml:space="preserve">projektu ustawy </w:t>
      </w:r>
      <w:r w:rsidR="00A4227C" w:rsidRPr="00555E90">
        <w:t xml:space="preserve">zaproponowano </w:t>
      </w:r>
      <w:r w:rsidR="003830E4" w:rsidRPr="00555E90">
        <w:t>zasadę</w:t>
      </w:r>
      <w:r w:rsidR="00A4227C" w:rsidRPr="00555E90">
        <w:t>,</w:t>
      </w:r>
      <w:r w:rsidRPr="00555E90">
        <w:t xml:space="preserve"> że do uczniów, którzy będą realizować dotychczasową podstawę programową kształcenia ogólnego, będą mi</w:t>
      </w:r>
      <w:r w:rsidR="00A4227C" w:rsidRPr="00555E90">
        <w:t>eć</w:t>
      </w:r>
      <w:r w:rsidRPr="00555E90">
        <w:t xml:space="preserve"> zastosowanie przepisy ustawy – Prawo oświatowe oraz ustawy o systemie oświaty</w:t>
      </w:r>
      <w:r w:rsidR="003830E4" w:rsidRPr="00555E90">
        <w:t>,</w:t>
      </w:r>
      <w:r w:rsidRPr="00555E90">
        <w:t xml:space="preserve"> w brzmieniu dotychczasowym (o ile przepisy niniejszej ustawy nie stanowią inaczej</w:t>
      </w:r>
      <w:r w:rsidR="00A4227C" w:rsidRPr="00555E90">
        <w:t>)</w:t>
      </w:r>
      <w:r w:rsidRPr="00555E90">
        <w:t>.</w:t>
      </w:r>
    </w:p>
    <w:p w14:paraId="382BFD92" w14:textId="77777777" w:rsidR="00E15356" w:rsidRPr="00555E90" w:rsidRDefault="00E15356" w:rsidP="008555AE">
      <w:pPr>
        <w:spacing w:line="360" w:lineRule="auto"/>
        <w:jc w:val="both"/>
      </w:pPr>
    </w:p>
    <w:p w14:paraId="6AA205EE" w14:textId="1BE53343" w:rsidR="00E15356" w:rsidRPr="00555E90" w:rsidRDefault="00E15356" w:rsidP="008555AE">
      <w:pPr>
        <w:spacing w:line="360" w:lineRule="auto"/>
        <w:jc w:val="both"/>
      </w:pPr>
      <w:r w:rsidRPr="00555E90">
        <w:t xml:space="preserve">W </w:t>
      </w:r>
      <w:r w:rsidRPr="00555E90">
        <w:rPr>
          <w:b/>
          <w:bCs/>
        </w:rPr>
        <w:t xml:space="preserve">art. </w:t>
      </w:r>
      <w:r w:rsidR="00B2676A" w:rsidRPr="00555E90">
        <w:rPr>
          <w:b/>
          <w:bCs/>
        </w:rPr>
        <w:t xml:space="preserve">28 </w:t>
      </w:r>
      <w:r w:rsidRPr="00555E90">
        <w:t>projektu ustawy zaproponowano przepis, w związku z dodawanym art. 60a w ustawie – Prawo oświatowe, w myśl którego platforma nadzoru pedagogicznego, o której mowa w art. 60 ust. 2 ustawy – Prawo oświatowe</w:t>
      </w:r>
      <w:r w:rsidR="003830E4" w:rsidRPr="00555E90">
        <w:t>,</w:t>
      </w:r>
      <w:r w:rsidRPr="00555E90">
        <w:t xml:space="preserve"> w brzmieniu dotychczasowym, staje się platformą nadzoru pedagogicznego, o której mowa w dodawanym art. 60a. </w:t>
      </w:r>
    </w:p>
    <w:p w14:paraId="5E71B65B" w14:textId="6CA3DC42" w:rsidR="00545D3A" w:rsidRPr="00555E90" w:rsidRDefault="00545D3A" w:rsidP="008555AE">
      <w:pPr>
        <w:spacing w:line="360" w:lineRule="auto"/>
        <w:jc w:val="both"/>
      </w:pPr>
    </w:p>
    <w:p w14:paraId="264C7469" w14:textId="4C21E732" w:rsidR="00545D3A" w:rsidRPr="00555E90" w:rsidRDefault="00545D3A" w:rsidP="008555AE">
      <w:pPr>
        <w:spacing w:line="360" w:lineRule="auto"/>
        <w:jc w:val="both"/>
      </w:pPr>
      <w:r w:rsidRPr="00555E90">
        <w:t xml:space="preserve">W </w:t>
      </w:r>
      <w:r w:rsidRPr="00555E90">
        <w:rPr>
          <w:b/>
          <w:bCs/>
        </w:rPr>
        <w:t xml:space="preserve">art. </w:t>
      </w:r>
      <w:r w:rsidR="00B2676A" w:rsidRPr="00555E90">
        <w:rPr>
          <w:b/>
          <w:bCs/>
        </w:rPr>
        <w:t xml:space="preserve">29 </w:t>
      </w:r>
      <w:r w:rsidRPr="00555E90">
        <w:t xml:space="preserve">projektu ustawy </w:t>
      </w:r>
      <w:r w:rsidR="00A4227C" w:rsidRPr="00555E90">
        <w:t>zaproponowano rozwiązania dotyczące kształcenia ustawicznego na kursie kompetencji ogólnych, o którym mowa w art. 117 ust. 1a pkt 3 ustawy – Prawo oświatowe</w:t>
      </w:r>
      <w:r w:rsidR="003830E4" w:rsidRPr="00555E90">
        <w:t xml:space="preserve"> i</w:t>
      </w:r>
      <w:r w:rsidR="00A4227C" w:rsidRPr="00555E90">
        <w:t xml:space="preserve"> </w:t>
      </w:r>
      <w:r w:rsidR="00783EA0" w:rsidRPr="00555E90">
        <w:t>wskaz</w:t>
      </w:r>
      <w:r w:rsidR="003830E4" w:rsidRPr="00555E90">
        <w:t>ano,</w:t>
      </w:r>
      <w:r w:rsidR="00783EA0" w:rsidRPr="00555E90">
        <w:t xml:space="preserve"> od kiedy dla poszczególnych typów szkół będą mogły odbywać się kursy z zakresu oczekiwanych efektów uczenia się określonych w </w:t>
      </w:r>
      <w:r w:rsidR="00F62F35" w:rsidRPr="00555E90">
        <w:t xml:space="preserve">nowej </w:t>
      </w:r>
      <w:r w:rsidR="00783EA0" w:rsidRPr="00555E90">
        <w:t>podstawie programowej kształcenia ogólnego oraz wskaz</w:t>
      </w:r>
      <w:r w:rsidR="003830E4" w:rsidRPr="00555E90">
        <w:t>ano</w:t>
      </w:r>
      <w:r w:rsidR="00783EA0" w:rsidRPr="00555E90">
        <w:t xml:space="preserve"> najdłuższy możliwy termin przeprowadzania tych kursów na podstawie </w:t>
      </w:r>
      <w:r w:rsidR="00F62F35" w:rsidRPr="00555E90">
        <w:t>dotychczasowej</w:t>
      </w:r>
      <w:r w:rsidR="00783EA0" w:rsidRPr="00555E90">
        <w:t xml:space="preserve"> </w:t>
      </w:r>
      <w:r w:rsidR="00F62F35" w:rsidRPr="00555E90">
        <w:t xml:space="preserve">podstawy </w:t>
      </w:r>
      <w:r w:rsidR="00783EA0" w:rsidRPr="00555E90">
        <w:t>programowej kształcenia ogólnego.</w:t>
      </w:r>
    </w:p>
    <w:p w14:paraId="219C7864" w14:textId="77777777" w:rsidR="00A4227C" w:rsidRPr="00555E90" w:rsidRDefault="00A4227C" w:rsidP="008555AE">
      <w:pPr>
        <w:spacing w:line="360" w:lineRule="auto"/>
        <w:jc w:val="both"/>
        <w:rPr>
          <w:color w:val="000000"/>
          <w:lang w:eastAsia="en-US"/>
        </w:rPr>
      </w:pPr>
    </w:p>
    <w:p w14:paraId="2A08F582" w14:textId="4D2A5DD9" w:rsidR="00A4227C" w:rsidRPr="00555E90" w:rsidRDefault="00A4227C" w:rsidP="008555AE">
      <w:pPr>
        <w:spacing w:line="360" w:lineRule="auto"/>
        <w:jc w:val="both"/>
        <w:rPr>
          <w:rFonts w:eastAsiaTheme="minorHAnsi"/>
          <w:color w:val="000000"/>
          <w:lang w:eastAsia="en-US"/>
        </w:rPr>
      </w:pPr>
      <w:r w:rsidRPr="00555E90">
        <w:t xml:space="preserve">W </w:t>
      </w:r>
      <w:r w:rsidRPr="00555E90">
        <w:rPr>
          <w:b/>
          <w:bCs/>
        </w:rPr>
        <w:t xml:space="preserve">art. </w:t>
      </w:r>
      <w:r w:rsidR="00B2676A" w:rsidRPr="00555E90">
        <w:rPr>
          <w:b/>
          <w:bCs/>
        </w:rPr>
        <w:t xml:space="preserve">30 </w:t>
      </w:r>
      <w:r w:rsidRPr="00555E90">
        <w:t xml:space="preserve">projektu ustawy </w:t>
      </w:r>
      <w:r w:rsidRPr="00555E90">
        <w:rPr>
          <w:rFonts w:eastAsiaTheme="minorHAnsi"/>
          <w:color w:val="000000"/>
          <w:lang w:eastAsia="en-US"/>
        </w:rPr>
        <w:t xml:space="preserve">wskazano, że do wniosków, o których mowa w art. 122 ust. 11 ustawy </w:t>
      </w:r>
      <w:r w:rsidR="00671574" w:rsidRPr="00555E90">
        <w:rPr>
          <w:rFonts w:eastAsiaTheme="minorHAnsi"/>
          <w:color w:val="000000"/>
          <w:lang w:eastAsia="en-US"/>
        </w:rPr>
        <w:t>– Prawo oświatowe</w:t>
      </w:r>
      <w:r w:rsidRPr="00555E90">
        <w:rPr>
          <w:rFonts w:eastAsiaTheme="minorHAnsi"/>
          <w:color w:val="000000"/>
          <w:lang w:eastAsia="en-US"/>
        </w:rPr>
        <w:t xml:space="preserve">, w brzmieniu dotychczasowym, złożonych i nierozpatrzonych przed dniem </w:t>
      </w:r>
      <w:r w:rsidRPr="00555E90">
        <w:rPr>
          <w:rFonts w:eastAsiaTheme="minorHAnsi"/>
          <w:color w:val="000000"/>
          <w:lang w:eastAsia="en-US"/>
        </w:rPr>
        <w:br/>
        <w:t xml:space="preserve">1 stycznia 2026 r. stosuje się przepisy dotychczasowe. Natomiast przepisy art. 122 ust. 11 pkt 2a i ust. 12 ustawy </w:t>
      </w:r>
      <w:r w:rsidR="00671574" w:rsidRPr="00555E90">
        <w:rPr>
          <w:rFonts w:eastAsiaTheme="minorHAnsi"/>
          <w:color w:val="000000"/>
          <w:lang w:eastAsia="en-US"/>
        </w:rPr>
        <w:t>– Prawo oświatowe</w:t>
      </w:r>
      <w:r w:rsidRPr="00555E90">
        <w:rPr>
          <w:rFonts w:eastAsiaTheme="minorHAnsi"/>
          <w:color w:val="000000"/>
          <w:lang w:eastAsia="en-US"/>
        </w:rPr>
        <w:t xml:space="preserve">, w brzmieniu nadanym niniejszą ustawą, stosuje się do dofinansowania kosztów kształcenia młodocianych pracowników w odniesieniu do wniosków, </w:t>
      </w:r>
      <w:r w:rsidR="00F62F35" w:rsidRPr="00555E90">
        <w:rPr>
          <w:rFonts w:eastAsiaTheme="minorHAnsi"/>
          <w:color w:val="000000"/>
          <w:lang w:eastAsia="en-US"/>
        </w:rPr>
        <w:br/>
      </w:r>
      <w:r w:rsidRPr="00555E90">
        <w:rPr>
          <w:rFonts w:eastAsiaTheme="minorHAnsi"/>
          <w:color w:val="000000"/>
          <w:lang w:eastAsia="en-US"/>
        </w:rPr>
        <w:t xml:space="preserve">o których mowa w art. 122 ust. 11 ustawy </w:t>
      </w:r>
      <w:r w:rsidR="00671574" w:rsidRPr="00555E90">
        <w:rPr>
          <w:rFonts w:eastAsiaTheme="minorHAnsi"/>
          <w:color w:val="000000"/>
          <w:lang w:eastAsia="en-US"/>
        </w:rPr>
        <w:t>– Prawo oświatowe</w:t>
      </w:r>
      <w:r w:rsidRPr="00555E90">
        <w:rPr>
          <w:rFonts w:eastAsiaTheme="minorHAnsi"/>
          <w:color w:val="000000"/>
          <w:lang w:eastAsia="en-US"/>
        </w:rPr>
        <w:t>, w brzmieniu nadanym niniejszą ustawą, złożonych od dnia 1 stycznia 2026 r.</w:t>
      </w:r>
    </w:p>
    <w:p w14:paraId="40A5C509" w14:textId="77777777" w:rsidR="008379BA" w:rsidRPr="00555E90" w:rsidRDefault="008379BA" w:rsidP="008555AE">
      <w:pPr>
        <w:spacing w:line="360" w:lineRule="auto"/>
        <w:jc w:val="both"/>
      </w:pPr>
    </w:p>
    <w:p w14:paraId="743E0F03" w14:textId="7E60E5CC" w:rsidR="00A4227C" w:rsidRPr="00555E90" w:rsidRDefault="00A4227C" w:rsidP="008555AE">
      <w:pPr>
        <w:spacing w:line="360" w:lineRule="auto"/>
        <w:jc w:val="both"/>
      </w:pPr>
      <w:r w:rsidRPr="00555E90">
        <w:t xml:space="preserve">W </w:t>
      </w:r>
      <w:r w:rsidRPr="00555E90">
        <w:rPr>
          <w:b/>
          <w:bCs/>
        </w:rPr>
        <w:t xml:space="preserve">art. </w:t>
      </w:r>
      <w:r w:rsidR="00B2676A" w:rsidRPr="00555E90">
        <w:rPr>
          <w:b/>
          <w:bCs/>
        </w:rPr>
        <w:t xml:space="preserve">31 </w:t>
      </w:r>
      <w:r w:rsidR="00E15356" w:rsidRPr="00555E90">
        <w:rPr>
          <w:b/>
          <w:bCs/>
        </w:rPr>
        <w:t xml:space="preserve">i </w:t>
      </w:r>
      <w:r w:rsidR="003830E4" w:rsidRPr="00555E90">
        <w:rPr>
          <w:b/>
          <w:bCs/>
        </w:rPr>
        <w:t xml:space="preserve">art. </w:t>
      </w:r>
      <w:r w:rsidR="00B2676A" w:rsidRPr="00555E90">
        <w:rPr>
          <w:b/>
          <w:bCs/>
        </w:rPr>
        <w:t xml:space="preserve">32 </w:t>
      </w:r>
      <w:r w:rsidRPr="00555E90">
        <w:t>projektu ustawy zawarto rozwiązania w zakresie odpowiednio wydawania opinii o specyficznych trudnościach w uczeniu się, o której mowa w art. 127 ust. 11 ustawy – Prawo oświatowe</w:t>
      </w:r>
      <w:r w:rsidR="003830E4" w:rsidRPr="00555E90">
        <w:t>,</w:t>
      </w:r>
      <w:r w:rsidRPr="00555E90">
        <w:t xml:space="preserve"> oraz zezwolenia dotyczącego odstąpienia od realizacji niektórych treści nauczania obowiązkowych zajęć edukacyjnych, o którym mowa w art. 128 ust. 6 pkt 1 tej ustawy. Normy te obejmują możliwe w tym zakresie sytuacje</w:t>
      </w:r>
      <w:r w:rsidR="00F62F35" w:rsidRPr="00555E90">
        <w:t>,</w:t>
      </w:r>
      <w:r w:rsidRPr="00555E90">
        <w:t xml:space="preserve"> tj.: obowiązywanie dotychczas wydanych opinii</w:t>
      </w:r>
      <w:r w:rsidR="003830E4" w:rsidRPr="00555E90">
        <w:t xml:space="preserve"> i </w:t>
      </w:r>
      <w:r w:rsidRPr="00555E90">
        <w:t>zezwoleń, wnioski złożone i nierozpatrzone (rozstrzyga się według dotychczasowych przepisów)</w:t>
      </w:r>
      <w:r w:rsidR="00736872" w:rsidRPr="00555E90">
        <w:t>,</w:t>
      </w:r>
      <w:r w:rsidRPr="00555E90">
        <w:t xml:space="preserve"> podstaw</w:t>
      </w:r>
      <w:r w:rsidR="003830E4" w:rsidRPr="00555E90">
        <w:t>ę</w:t>
      </w:r>
      <w:r w:rsidRPr="00555E90">
        <w:t xml:space="preserve"> do wydawania opinii</w:t>
      </w:r>
      <w:r w:rsidR="003830E4" w:rsidRPr="00555E90">
        <w:t xml:space="preserve"> i </w:t>
      </w:r>
      <w:r w:rsidRPr="00555E90">
        <w:t>zezwoleń dla uczniów realizujących jeszcze obecną podstawę programową kształcenia ogólnego oraz od kiedy będą mogły być wydawane opinie</w:t>
      </w:r>
      <w:r w:rsidR="003830E4" w:rsidRPr="00555E90">
        <w:t xml:space="preserve"> i</w:t>
      </w:r>
      <w:r w:rsidR="004935CF" w:rsidRPr="00555E90">
        <w:t xml:space="preserve"> </w:t>
      </w:r>
      <w:r w:rsidRPr="00555E90">
        <w:t xml:space="preserve">zezwolenia dla uczniów, którzy będą realizować nową podstawę. </w:t>
      </w:r>
    </w:p>
    <w:p w14:paraId="5DBD94D5" w14:textId="77777777" w:rsidR="00A4227C" w:rsidRPr="00555E90" w:rsidRDefault="00A4227C" w:rsidP="008555AE">
      <w:pPr>
        <w:spacing w:line="360" w:lineRule="auto"/>
        <w:jc w:val="both"/>
      </w:pPr>
    </w:p>
    <w:p w14:paraId="113C65F7" w14:textId="4A2A1342" w:rsidR="00A4227C" w:rsidRPr="00555E90" w:rsidRDefault="00A4227C" w:rsidP="008555AE">
      <w:pPr>
        <w:spacing w:line="360" w:lineRule="auto"/>
        <w:jc w:val="both"/>
      </w:pPr>
      <w:r w:rsidRPr="00555E90">
        <w:lastRenderedPageBreak/>
        <w:t xml:space="preserve">W </w:t>
      </w:r>
      <w:r w:rsidRPr="00555E90">
        <w:rPr>
          <w:b/>
          <w:bCs/>
        </w:rPr>
        <w:t xml:space="preserve">art. </w:t>
      </w:r>
      <w:r w:rsidR="00B2676A" w:rsidRPr="00555E90">
        <w:rPr>
          <w:b/>
          <w:bCs/>
        </w:rPr>
        <w:t>33</w:t>
      </w:r>
      <w:r w:rsidR="00B2676A" w:rsidRPr="00555E90">
        <w:t xml:space="preserve"> </w:t>
      </w:r>
      <w:r w:rsidRPr="00555E90">
        <w:t xml:space="preserve">projektu ustawy określono, że </w:t>
      </w:r>
      <w:r w:rsidR="003830E4" w:rsidRPr="00555E90">
        <w:t>k</w:t>
      </w:r>
      <w:r w:rsidRPr="00555E90">
        <w:t xml:space="preserve">adencja członków Kapituły do Spraw Profesorów Oświaty powołanych na podstawie dotychczasowych przepisów ustawy – Karta Nauczyciela wygasa z dniem </w:t>
      </w:r>
      <w:r w:rsidR="00B2676A" w:rsidRPr="00555E90">
        <w:t>1 stycznia 2026 r.</w:t>
      </w:r>
    </w:p>
    <w:p w14:paraId="5C2EEE35" w14:textId="552067AE" w:rsidR="00A4227C" w:rsidRPr="00555E90" w:rsidRDefault="00A4227C" w:rsidP="008555AE">
      <w:pPr>
        <w:spacing w:line="360" w:lineRule="auto"/>
        <w:jc w:val="both"/>
      </w:pPr>
    </w:p>
    <w:p w14:paraId="0FA651C5" w14:textId="25B142CC" w:rsidR="00D042E6" w:rsidRPr="00555E90" w:rsidRDefault="00A4227C" w:rsidP="008555AE">
      <w:pPr>
        <w:spacing w:line="360" w:lineRule="auto"/>
        <w:jc w:val="both"/>
      </w:pPr>
      <w:r w:rsidRPr="00555E90">
        <w:t xml:space="preserve">W </w:t>
      </w:r>
      <w:r w:rsidRPr="00555E90">
        <w:rPr>
          <w:b/>
          <w:bCs/>
        </w:rPr>
        <w:t xml:space="preserve">art. </w:t>
      </w:r>
      <w:r w:rsidR="00B2676A" w:rsidRPr="00555E90">
        <w:rPr>
          <w:b/>
          <w:bCs/>
        </w:rPr>
        <w:t>34</w:t>
      </w:r>
      <w:r w:rsidR="00B2676A" w:rsidRPr="00555E90">
        <w:t xml:space="preserve"> </w:t>
      </w:r>
      <w:r w:rsidRPr="00555E90">
        <w:t>projektu ustawy</w:t>
      </w:r>
      <w:r w:rsidR="00D042E6" w:rsidRPr="00555E90">
        <w:t xml:space="preserve">, w związku z tym, że od roku szkolnego 2030/2031 egzamin ósmoklasisty, egzamin maturalny i egzaminy eksternistyczne będą przeprowadzane na podstawie oczekiwanych efektów uczenia się określonych w podstawie programowej, o której mowa w art. 47 ust. 1 pkt 1 ustawy </w:t>
      </w:r>
      <w:r w:rsidR="00F62F35" w:rsidRPr="00555E90">
        <w:t>– Prawo oświatowe</w:t>
      </w:r>
      <w:r w:rsidR="00D042E6" w:rsidRPr="00555E90">
        <w:t>, w brzmieniu nadanym niniejszą ustawą,</w:t>
      </w:r>
      <w:r w:rsidR="00E15356" w:rsidRPr="00555E90">
        <w:t xml:space="preserve"> </w:t>
      </w:r>
      <w:r w:rsidR="00E15356" w:rsidRPr="00555E90">
        <w:br/>
      </w:r>
      <w:r w:rsidR="00D042E6" w:rsidRPr="00555E90">
        <w:t xml:space="preserve">zaproponowano normę dotyczącą egzaminatorów wpisanych do ewidencji egzaminatorów, o której mowa w art. 9c ust. 2 pkt 7 ustawy o systemie oświaty. Wszyscy egzaminatorzy egzaminu ósmoklasisty, egzaminu maturalnego oraz egzaminów eksternistycznych z zakresu kształcenia ogólnego, przeprowadzanych na podstawie wymagań określonych </w:t>
      </w:r>
      <w:r w:rsidR="00D042E6" w:rsidRPr="00555E90">
        <w:br/>
        <w:t xml:space="preserve">w podstawie programowej kształcenia ogólnego, zachowują uzyskane uprawnienia do sprawdzania i oceniania rozwiązań zadań egzaminacyjnych w </w:t>
      </w:r>
      <w:r w:rsidR="004935CF" w:rsidRPr="00555E90">
        <w:t xml:space="preserve">zakresie </w:t>
      </w:r>
      <w:r w:rsidR="00D042E6" w:rsidRPr="00555E90">
        <w:t xml:space="preserve">ww. </w:t>
      </w:r>
      <w:r w:rsidR="004935CF" w:rsidRPr="00555E90">
        <w:t xml:space="preserve">egzaminów </w:t>
      </w:r>
      <w:r w:rsidR="00D042E6" w:rsidRPr="00555E90">
        <w:t xml:space="preserve">przeprowadzanych na podstawie oczekiwanych efektów uczenia się określonych w podstawie programowej, o której mowa w art. 47 ust. 1 pkt 1 lit. b, c, e i g ustawy </w:t>
      </w:r>
      <w:r w:rsidR="00F62F35" w:rsidRPr="00555E90">
        <w:t xml:space="preserve">– </w:t>
      </w:r>
      <w:r w:rsidR="00D042E6" w:rsidRPr="00555E90">
        <w:t xml:space="preserve">Prawo oświatowe, w brzmieniu nadanym </w:t>
      </w:r>
      <w:r w:rsidR="00F62F35" w:rsidRPr="00555E90">
        <w:t xml:space="preserve">niniejszą </w:t>
      </w:r>
      <w:r w:rsidR="00D042E6" w:rsidRPr="00555E90">
        <w:t>ustawą. Czynności, które wykonują egzaminatorzy, nie zmieniają się wraz ze zmianą podstawy programowej stanowiącej bazę do tworzenia zadań egzaminacyjnych. Nie jest zatem konieczne obligowanie wszystkich egzaminatorów do uczestniczenia ponownie w kursie dla kandydatów na egzaminatorów oraz dokonywanie ponownego wpisu do ewidencji w przypadku wszystkich egzaminatorów, którzy są obecnie do tej ewidencji wpisani (jest to ponad 120 000 osób). Każdy egzaminator wpisany do ewidencji, który jest w danej sesji egzaminacyjnej wskazany przez dyrektora OKE do sprawdzania i oceniania prac egzaminacyjnych</w:t>
      </w:r>
      <w:r w:rsidR="00F62F35" w:rsidRPr="00555E90">
        <w:t xml:space="preserve"> danego egzaminu z danego przedmiotu</w:t>
      </w:r>
      <w:r w:rsidR="00D042E6" w:rsidRPr="00555E90">
        <w:t xml:space="preserve">, jest zobowiązany do uczestniczenia </w:t>
      </w:r>
      <w:r w:rsidR="00F62F35" w:rsidRPr="00555E90">
        <w:br/>
      </w:r>
      <w:r w:rsidR="00D042E6" w:rsidRPr="00555E90">
        <w:t>w szkoleniu dotyczącym sprawdzania i oceniania rozwiązań zadań zawartych w danym arkuszu egzaminacyjnym. Stanowi to gwarancję właściwego przygotowania egzaminatorów</w:t>
      </w:r>
      <w:r w:rsidR="00F62F35" w:rsidRPr="00555E90">
        <w:t xml:space="preserve"> </w:t>
      </w:r>
      <w:r w:rsidR="00D042E6" w:rsidRPr="00555E90">
        <w:t xml:space="preserve">do wykonywania powierzonych im zadań. </w:t>
      </w:r>
    </w:p>
    <w:p w14:paraId="2D00B82D" w14:textId="77777777" w:rsidR="00D042E6" w:rsidRPr="00555E90" w:rsidRDefault="00D042E6" w:rsidP="008555AE">
      <w:pPr>
        <w:spacing w:line="360" w:lineRule="auto"/>
        <w:jc w:val="both"/>
      </w:pPr>
    </w:p>
    <w:p w14:paraId="3E967045" w14:textId="0D917947" w:rsidR="00D042E6" w:rsidRPr="00555E90" w:rsidRDefault="00D042E6" w:rsidP="008555AE">
      <w:pPr>
        <w:spacing w:line="360" w:lineRule="auto"/>
        <w:jc w:val="both"/>
        <w:rPr>
          <w:rFonts w:eastAsiaTheme="minorHAnsi"/>
          <w:color w:val="000000"/>
          <w:lang w:eastAsia="en-US"/>
        </w:rPr>
      </w:pPr>
      <w:r w:rsidRPr="00555E90">
        <w:t xml:space="preserve">W </w:t>
      </w:r>
      <w:r w:rsidRPr="00555E90">
        <w:rPr>
          <w:b/>
          <w:bCs/>
        </w:rPr>
        <w:t xml:space="preserve">art. </w:t>
      </w:r>
      <w:r w:rsidR="00B2676A" w:rsidRPr="00555E90">
        <w:rPr>
          <w:b/>
          <w:bCs/>
        </w:rPr>
        <w:t>35</w:t>
      </w:r>
      <w:r w:rsidR="00B2676A" w:rsidRPr="00555E90">
        <w:t xml:space="preserve"> </w:t>
      </w:r>
      <w:r w:rsidRPr="00555E90">
        <w:t>projektu ustawy określono</w:t>
      </w:r>
      <w:r w:rsidR="007772BE" w:rsidRPr="00555E90">
        <w:t>,</w:t>
      </w:r>
      <w:r w:rsidRPr="00555E90">
        <w:rPr>
          <w:rFonts w:eastAsiaTheme="minorHAnsi"/>
          <w:color w:val="000000"/>
          <w:lang w:eastAsia="en-US"/>
        </w:rPr>
        <w:t xml:space="preserve"> od kiedy przeprowadza się egzaminy eksternistyczne z zakresu obowiązkowych zajęć edukacyjnych określonych w ramowym planie nauczania dla szkoły podstawowej dla dorosłych i liceum ogólnokształcącego dla dorosłych oraz do kiedy przeprowadza się egzaminy eksternistyczne z zakresu oczekiwanych efektów uczenia się określonych w podstawie programowej kształcenia ogólnego dla szkoły podstawowej dla dorosłych i liceum ogólnokształcącego dla dorosłych. W przypadku liceum ogólnokształcącego dla dorosłych egzaminy eksternistyczne są przeprowadzane na podstawie oczekiwanych efektów </w:t>
      </w:r>
      <w:r w:rsidRPr="00555E90">
        <w:rPr>
          <w:rFonts w:eastAsiaTheme="minorHAnsi"/>
          <w:color w:val="000000"/>
          <w:lang w:eastAsia="en-US"/>
        </w:rPr>
        <w:lastRenderedPageBreak/>
        <w:t xml:space="preserve">uczenia się określonych w podstawie programowej kształcenia ogólnego dla zakresu podstawowego. </w:t>
      </w:r>
    </w:p>
    <w:p w14:paraId="4485495E" w14:textId="147FD287" w:rsidR="00D042E6" w:rsidRPr="00555E90" w:rsidRDefault="00D042E6" w:rsidP="008555AE">
      <w:pPr>
        <w:spacing w:line="360" w:lineRule="auto"/>
        <w:jc w:val="both"/>
        <w:rPr>
          <w:rFonts w:eastAsiaTheme="minorHAnsi"/>
          <w:color w:val="000000"/>
          <w:lang w:eastAsia="en-US"/>
        </w:rPr>
      </w:pPr>
      <w:r w:rsidRPr="00555E90">
        <w:rPr>
          <w:rFonts w:eastAsiaTheme="minorHAnsi"/>
          <w:color w:val="000000"/>
          <w:lang w:eastAsia="en-US"/>
        </w:rPr>
        <w:t>Ponadto</w:t>
      </w:r>
      <w:r w:rsidR="00F62F35" w:rsidRPr="00555E90">
        <w:rPr>
          <w:rFonts w:eastAsiaTheme="minorHAnsi"/>
          <w:color w:val="000000"/>
          <w:lang w:eastAsia="en-US"/>
        </w:rPr>
        <w:t xml:space="preserve"> </w:t>
      </w:r>
      <w:r w:rsidR="007772BE" w:rsidRPr="00555E90">
        <w:rPr>
          <w:rFonts w:eastAsiaTheme="minorHAnsi"/>
          <w:color w:val="000000"/>
          <w:lang w:eastAsia="en-US"/>
        </w:rPr>
        <w:t xml:space="preserve">przewidziano </w:t>
      </w:r>
      <w:r w:rsidRPr="00555E90">
        <w:rPr>
          <w:rFonts w:eastAsiaTheme="minorHAnsi"/>
          <w:color w:val="000000"/>
          <w:lang w:eastAsia="en-US"/>
        </w:rPr>
        <w:t>przepisy określające</w:t>
      </w:r>
      <w:r w:rsidR="00F62F35" w:rsidRPr="00555E90">
        <w:rPr>
          <w:rFonts w:eastAsiaTheme="minorHAnsi"/>
          <w:color w:val="000000"/>
          <w:lang w:eastAsia="en-US"/>
        </w:rPr>
        <w:t>,</w:t>
      </w:r>
      <w:r w:rsidRPr="00555E90">
        <w:rPr>
          <w:rFonts w:eastAsiaTheme="minorHAnsi"/>
          <w:color w:val="000000"/>
          <w:lang w:eastAsia="en-US"/>
        </w:rPr>
        <w:t xml:space="preserve"> od kiedy przeprowadza się egzaminy eksternistyczne z zakresu oczekiwanych efektów uczenia się określonych w podstawie programowej kształcenia ogólnego dla branżowej szkoły I stopnia i dla branżowej szkoły II stopnia oraz do kiedy przeprowadza się egzaminy eksternistyczne z zakresu wymagań określonych w podstawie programowej kształcenia ogólnego dla branżowej szkoły I stopnia i branżowej szkoły II stopnia.</w:t>
      </w:r>
    </w:p>
    <w:p w14:paraId="1D7B14E9" w14:textId="75E57842" w:rsidR="00D042E6" w:rsidRPr="00555E90" w:rsidRDefault="00D042E6" w:rsidP="008555AE">
      <w:pPr>
        <w:spacing w:line="360" w:lineRule="auto"/>
        <w:jc w:val="both"/>
        <w:rPr>
          <w:rFonts w:eastAsiaTheme="minorHAnsi"/>
          <w:color w:val="000000"/>
          <w:lang w:eastAsia="en-US"/>
        </w:rPr>
      </w:pPr>
      <w:r w:rsidRPr="00555E90">
        <w:rPr>
          <w:rFonts w:eastAsiaTheme="minorHAnsi"/>
          <w:color w:val="000000"/>
          <w:lang w:eastAsia="en-US"/>
        </w:rPr>
        <w:t xml:space="preserve">Określenie ww. terminów jest konieczne, aby zapewnić osobom, które będą przystępowały do egzaminów eksternistycznych z zakresu kształcenia ogólnego, możliwość kontynuowania kształcenia na kolejnym etapie lub przystąpienia np. do egzaminu maturalnego. </w:t>
      </w:r>
    </w:p>
    <w:p w14:paraId="353E53DD" w14:textId="7A84DC68" w:rsidR="00D042E6" w:rsidRPr="00555E90" w:rsidRDefault="00D042E6" w:rsidP="008555AE">
      <w:pPr>
        <w:spacing w:line="360" w:lineRule="auto"/>
        <w:jc w:val="both"/>
        <w:rPr>
          <w:rFonts w:eastAsiaTheme="minorHAnsi"/>
          <w:color w:val="000000"/>
          <w:lang w:eastAsia="en-US"/>
        </w:rPr>
      </w:pPr>
      <w:r w:rsidRPr="00555E90">
        <w:rPr>
          <w:rFonts w:eastAsiaTheme="minorHAnsi"/>
          <w:color w:val="000000"/>
          <w:lang w:eastAsia="en-US"/>
        </w:rPr>
        <w:t>Dla egzaminów eksternistycznych z zakresu kształcenia ogólnego przeprowadzanych na podstawie wymagań określonych w podstawie programowej kształcenia ogólnego wskazano, że stosuje się w ich przypadku przepisy dotychczasowe.</w:t>
      </w:r>
    </w:p>
    <w:p w14:paraId="33241CBA" w14:textId="77777777" w:rsidR="00D042E6" w:rsidRPr="00555E90" w:rsidRDefault="00D042E6" w:rsidP="008555AE">
      <w:pPr>
        <w:spacing w:line="360" w:lineRule="auto"/>
        <w:jc w:val="both"/>
        <w:rPr>
          <w:rFonts w:eastAsiaTheme="minorHAnsi"/>
          <w:color w:val="000000"/>
          <w:lang w:eastAsia="en-US"/>
        </w:rPr>
      </w:pPr>
      <w:r w:rsidRPr="00555E90">
        <w:rPr>
          <w:rFonts w:eastAsiaTheme="minorHAnsi"/>
          <w:color w:val="000000"/>
          <w:lang w:eastAsia="en-US"/>
        </w:rPr>
        <w:t>Dodatkowo proponuje się uzupełnienie art. 10 ust. 5 ustawy o systemie oświaty, zawierającego upoważnienie dla ministra właściwego do spraw oświaty i wychowania do wydania rozporządzenia w sprawie egzaminów eksternistycznych.</w:t>
      </w:r>
    </w:p>
    <w:p w14:paraId="3889EF94" w14:textId="77777777" w:rsidR="00D042E6" w:rsidRPr="00555E90" w:rsidRDefault="00D042E6" w:rsidP="008555AE">
      <w:pPr>
        <w:spacing w:line="360" w:lineRule="auto"/>
        <w:jc w:val="both"/>
      </w:pPr>
    </w:p>
    <w:p w14:paraId="4BC54D84" w14:textId="37FD8D52" w:rsidR="00D042E6" w:rsidRPr="00555E90" w:rsidRDefault="00D042E6" w:rsidP="008555AE">
      <w:pPr>
        <w:spacing w:line="360" w:lineRule="auto"/>
        <w:jc w:val="both"/>
      </w:pPr>
      <w:r w:rsidRPr="00555E90">
        <w:t xml:space="preserve">W </w:t>
      </w:r>
      <w:r w:rsidRPr="00555E90">
        <w:rPr>
          <w:b/>
          <w:bCs/>
        </w:rPr>
        <w:t xml:space="preserve">art. </w:t>
      </w:r>
      <w:r w:rsidR="00B2676A" w:rsidRPr="00555E90">
        <w:rPr>
          <w:b/>
          <w:bCs/>
        </w:rPr>
        <w:t>36</w:t>
      </w:r>
      <w:r w:rsidR="00B2676A" w:rsidRPr="00555E90">
        <w:t xml:space="preserve"> </w:t>
      </w:r>
      <w:r w:rsidRPr="00555E90">
        <w:t xml:space="preserve">projektu ustawy uregulowano sytuacje w zakresie programów nauczania do zajęć edukacyjnych z zakresu kształcenia ogólnego </w:t>
      </w:r>
      <w:r w:rsidR="00B2676A" w:rsidRPr="00555E90">
        <w:t xml:space="preserve">do </w:t>
      </w:r>
      <w:r w:rsidRPr="00555E90">
        <w:t xml:space="preserve">dotychczasowej podstawy programowej kształcenia ogólnego (określonej w przepisach wydanych na podstawie art. 47 ust. 1 pkt 1 lit. b–h ustawy </w:t>
      </w:r>
      <w:r w:rsidR="00671574" w:rsidRPr="00555E90">
        <w:rPr>
          <w:rFonts w:eastAsiaTheme="minorHAnsi"/>
          <w:color w:val="000000"/>
          <w:lang w:eastAsia="en-US"/>
        </w:rPr>
        <w:t>– Prawo oświatowe</w:t>
      </w:r>
      <w:r w:rsidRPr="00555E90">
        <w:t xml:space="preserve">, w brzmieniu dotychczasowym). </w:t>
      </w:r>
      <w:r w:rsidR="007772BE" w:rsidRPr="00555E90">
        <w:t xml:space="preserve">Przepisy </w:t>
      </w:r>
      <w:r w:rsidRPr="00555E90">
        <w:t>obejmuj</w:t>
      </w:r>
      <w:r w:rsidR="007772BE" w:rsidRPr="00555E90">
        <w:t>ą</w:t>
      </w:r>
      <w:r w:rsidRPr="00555E90">
        <w:t xml:space="preserve"> następujące sytuacje: obowiązywanie dopuszczonych do użytku w szkole programów nauczania, podstawę do dopuszczenia programu nauczania dla uczniów realizujących jeszcze obecną podstawę oraz od kiedy mogą być dopuszczane programy nauczania uwzględniające nową podstawę.</w:t>
      </w:r>
    </w:p>
    <w:p w14:paraId="1E9CF896" w14:textId="6B3BA6A1" w:rsidR="00D042E6" w:rsidRPr="00555E90" w:rsidRDefault="00D042E6" w:rsidP="008555AE">
      <w:pPr>
        <w:spacing w:line="360" w:lineRule="auto"/>
        <w:jc w:val="both"/>
      </w:pPr>
    </w:p>
    <w:p w14:paraId="0D84E6F9" w14:textId="15234E9F" w:rsidR="00E15356" w:rsidRPr="00555E90" w:rsidRDefault="00E15356" w:rsidP="008555AE">
      <w:pPr>
        <w:spacing w:line="360" w:lineRule="auto"/>
        <w:jc w:val="both"/>
      </w:pPr>
      <w:r w:rsidRPr="00555E90">
        <w:t xml:space="preserve">W </w:t>
      </w:r>
      <w:r w:rsidRPr="00555E90">
        <w:rPr>
          <w:b/>
          <w:bCs/>
        </w:rPr>
        <w:t xml:space="preserve">art. </w:t>
      </w:r>
      <w:r w:rsidR="00B2676A" w:rsidRPr="00555E90">
        <w:rPr>
          <w:b/>
          <w:bCs/>
        </w:rPr>
        <w:t xml:space="preserve">37 </w:t>
      </w:r>
      <w:r w:rsidRPr="00555E90">
        <w:t xml:space="preserve">projektu ustawy zawarto regulacje przejściowe w związku ze zmianą w art. 22ab ust. 2 pkt </w:t>
      </w:r>
      <w:r w:rsidR="004935CF" w:rsidRPr="00555E90">
        <w:t xml:space="preserve">1 </w:t>
      </w:r>
      <w:r w:rsidRPr="00555E90">
        <w:t xml:space="preserve">ustawy o systemie oświaty dotyczącą podręczniczków do języka obcego nowożytnego i języka łacińskiego. </w:t>
      </w:r>
    </w:p>
    <w:p w14:paraId="1977BC9D" w14:textId="77777777" w:rsidR="00E15356" w:rsidRPr="00555E90" w:rsidRDefault="00E15356" w:rsidP="008555AE">
      <w:pPr>
        <w:spacing w:line="360" w:lineRule="auto"/>
        <w:jc w:val="both"/>
      </w:pPr>
    </w:p>
    <w:p w14:paraId="045E3B09" w14:textId="5AC7DC9B" w:rsidR="00915E3A" w:rsidRPr="00555E90" w:rsidRDefault="00D042E6" w:rsidP="008555AE">
      <w:pPr>
        <w:spacing w:line="360" w:lineRule="auto"/>
        <w:jc w:val="both"/>
        <w:rPr>
          <w:color w:val="000000"/>
          <w:lang w:eastAsia="en-US"/>
        </w:rPr>
      </w:pPr>
      <w:r w:rsidRPr="00555E90">
        <w:t xml:space="preserve">W </w:t>
      </w:r>
      <w:r w:rsidRPr="00555E90">
        <w:rPr>
          <w:b/>
          <w:bCs/>
        </w:rPr>
        <w:t xml:space="preserve">art. </w:t>
      </w:r>
      <w:r w:rsidR="00B2676A" w:rsidRPr="00555E90">
        <w:rPr>
          <w:b/>
          <w:bCs/>
        </w:rPr>
        <w:t>38</w:t>
      </w:r>
      <w:r w:rsidR="00B2676A" w:rsidRPr="00555E90">
        <w:t xml:space="preserve"> </w:t>
      </w:r>
      <w:r w:rsidRPr="00555E90">
        <w:t xml:space="preserve">projektu ustawy </w:t>
      </w:r>
      <w:r w:rsidR="006D3F40" w:rsidRPr="00555E90">
        <w:t xml:space="preserve">przewidziano </w:t>
      </w:r>
      <w:r w:rsidR="00915E3A" w:rsidRPr="00555E90">
        <w:rPr>
          <w:color w:val="000000"/>
          <w:lang w:eastAsia="en-US"/>
        </w:rPr>
        <w:t xml:space="preserve">przepisy przejściowe stanowiące o dopuszczaniu do użytku szkolnego podręczników uwzględniających </w:t>
      </w:r>
      <w:r w:rsidRPr="00555E90">
        <w:rPr>
          <w:color w:val="000000"/>
          <w:lang w:eastAsia="en-US"/>
        </w:rPr>
        <w:t>dotychczasową oraz nową podstawę</w:t>
      </w:r>
      <w:r w:rsidR="00915E3A" w:rsidRPr="00555E90">
        <w:rPr>
          <w:color w:val="000000"/>
          <w:lang w:eastAsia="en-US"/>
        </w:rPr>
        <w:t xml:space="preserve"> programową kształcenia ogólnego</w:t>
      </w:r>
      <w:r w:rsidRPr="00555E90">
        <w:rPr>
          <w:color w:val="000000"/>
          <w:lang w:eastAsia="en-US"/>
        </w:rPr>
        <w:t>.</w:t>
      </w:r>
    </w:p>
    <w:p w14:paraId="579BDBF4" w14:textId="50C8E504" w:rsidR="00D042E6" w:rsidRPr="00555E90" w:rsidRDefault="00D042E6" w:rsidP="008555AE">
      <w:pPr>
        <w:spacing w:line="360" w:lineRule="auto"/>
        <w:jc w:val="both"/>
        <w:rPr>
          <w:color w:val="000000"/>
          <w:lang w:eastAsia="en-US"/>
        </w:rPr>
      </w:pPr>
      <w:r w:rsidRPr="00555E90">
        <w:rPr>
          <w:color w:val="000000"/>
          <w:lang w:eastAsia="en-US"/>
        </w:rPr>
        <w:t xml:space="preserve">W </w:t>
      </w:r>
      <w:r w:rsidR="00915E3A" w:rsidRPr="00555E90">
        <w:rPr>
          <w:color w:val="000000"/>
          <w:lang w:eastAsia="en-US"/>
        </w:rPr>
        <w:t>związku z</w:t>
      </w:r>
      <w:r w:rsidRPr="00555E90">
        <w:rPr>
          <w:color w:val="000000"/>
          <w:lang w:eastAsia="en-US"/>
        </w:rPr>
        <w:t xml:space="preserve"> planowaną całościową</w:t>
      </w:r>
      <w:r w:rsidR="00915E3A" w:rsidRPr="00555E90">
        <w:rPr>
          <w:color w:val="000000"/>
          <w:lang w:eastAsia="en-US"/>
        </w:rPr>
        <w:t xml:space="preserve"> zmianą podstawy programowej</w:t>
      </w:r>
      <w:r w:rsidRPr="00555E90">
        <w:rPr>
          <w:color w:val="000000"/>
          <w:lang w:eastAsia="en-US"/>
        </w:rPr>
        <w:t xml:space="preserve"> kształcenia ogólnego </w:t>
      </w:r>
      <w:r w:rsidR="00915E3A" w:rsidRPr="00555E90">
        <w:rPr>
          <w:color w:val="000000"/>
          <w:lang w:eastAsia="en-US"/>
        </w:rPr>
        <w:t xml:space="preserve">konieczne </w:t>
      </w:r>
      <w:r w:rsidRPr="00555E90">
        <w:rPr>
          <w:color w:val="000000"/>
          <w:lang w:eastAsia="en-US"/>
        </w:rPr>
        <w:t>jest</w:t>
      </w:r>
      <w:r w:rsidR="00915E3A" w:rsidRPr="00555E90">
        <w:rPr>
          <w:color w:val="000000"/>
          <w:lang w:eastAsia="en-US"/>
        </w:rPr>
        <w:t xml:space="preserve"> wskazanie, że dla podręczników uwzględniających tę podstawę minister właściwy do spraw oświaty i wychowania prowadzi odrębny wykaz. Do wykazu tego będą wpisywane także </w:t>
      </w:r>
      <w:r w:rsidR="00915E3A" w:rsidRPr="00555E90">
        <w:rPr>
          <w:color w:val="000000"/>
          <w:lang w:eastAsia="en-US"/>
        </w:rPr>
        <w:lastRenderedPageBreak/>
        <w:t xml:space="preserve">podręczniki dopuszczone do użytku szkolnego do zajęć edukacyjnych z zakresu edukacji obywatelskiej i podręczniki dopuszczone do użytku szkolnego do zajęć edukacyjnych z zakresu edukacji zdrowotnej, uwzględniające podstawę programową kształcenia ogólnego określoną </w:t>
      </w:r>
      <w:r w:rsidRPr="00555E90">
        <w:rPr>
          <w:color w:val="000000"/>
          <w:lang w:eastAsia="en-US"/>
        </w:rPr>
        <w:br/>
      </w:r>
      <w:r w:rsidR="00915E3A" w:rsidRPr="00555E90">
        <w:rPr>
          <w:color w:val="000000"/>
          <w:lang w:eastAsia="en-US"/>
        </w:rPr>
        <w:t xml:space="preserve">w przepisach wydanych na podstawie art. 47 ust. 1 pkt 1 lit. b–e i g ustawy </w:t>
      </w:r>
      <w:r w:rsidRPr="00555E90">
        <w:rPr>
          <w:color w:val="000000"/>
          <w:lang w:eastAsia="en-US"/>
        </w:rPr>
        <w:t xml:space="preserve">– </w:t>
      </w:r>
      <w:r w:rsidR="00915E3A" w:rsidRPr="00555E90">
        <w:rPr>
          <w:color w:val="000000"/>
          <w:lang w:eastAsia="en-US"/>
        </w:rPr>
        <w:t xml:space="preserve">Prawo oświatowe, </w:t>
      </w:r>
      <w:r w:rsidRPr="00555E90">
        <w:rPr>
          <w:color w:val="000000"/>
          <w:lang w:eastAsia="en-US"/>
        </w:rPr>
        <w:br/>
      </w:r>
      <w:r w:rsidR="00915E3A" w:rsidRPr="00555E90">
        <w:rPr>
          <w:color w:val="000000"/>
          <w:lang w:eastAsia="en-US"/>
        </w:rPr>
        <w:t>w brzmieniu dotychczasowym</w:t>
      </w:r>
      <w:r w:rsidRPr="00555E90">
        <w:rPr>
          <w:color w:val="000000"/>
          <w:lang w:eastAsia="en-US"/>
        </w:rPr>
        <w:t>.</w:t>
      </w:r>
    </w:p>
    <w:p w14:paraId="6CEAB53B" w14:textId="7B9279FA" w:rsidR="00915E3A" w:rsidRPr="00555E90" w:rsidRDefault="00915E3A" w:rsidP="008555AE">
      <w:pPr>
        <w:spacing w:line="360" w:lineRule="auto"/>
        <w:jc w:val="both"/>
        <w:rPr>
          <w:color w:val="000000"/>
          <w:lang w:eastAsia="en-US"/>
        </w:rPr>
      </w:pPr>
      <w:r w:rsidRPr="00555E90">
        <w:rPr>
          <w:color w:val="000000"/>
          <w:lang w:eastAsia="en-US"/>
        </w:rPr>
        <w:t xml:space="preserve">W okresie przejściowym będą dopuszczane do użytku szkolnego </w:t>
      </w:r>
      <w:r w:rsidR="00D042E6" w:rsidRPr="00555E90">
        <w:rPr>
          <w:color w:val="000000"/>
          <w:lang w:eastAsia="en-US"/>
        </w:rPr>
        <w:t>także</w:t>
      </w:r>
      <w:r w:rsidRPr="00555E90">
        <w:rPr>
          <w:color w:val="000000"/>
          <w:lang w:eastAsia="en-US"/>
        </w:rPr>
        <w:t xml:space="preserve"> podręczniki uwzględniające </w:t>
      </w:r>
      <w:r w:rsidR="00D042E6" w:rsidRPr="00555E90">
        <w:rPr>
          <w:color w:val="000000"/>
          <w:lang w:eastAsia="en-US"/>
        </w:rPr>
        <w:t xml:space="preserve">dotychczasową </w:t>
      </w:r>
      <w:r w:rsidRPr="00555E90">
        <w:rPr>
          <w:color w:val="000000"/>
          <w:lang w:eastAsia="en-US"/>
        </w:rPr>
        <w:t>podstawę programową kształcenia ogólnego</w:t>
      </w:r>
      <w:r w:rsidR="00D042E6" w:rsidRPr="00555E90">
        <w:rPr>
          <w:color w:val="000000"/>
          <w:lang w:eastAsia="en-US"/>
        </w:rPr>
        <w:t xml:space="preserve">, które będą wpisywane </w:t>
      </w:r>
      <w:r w:rsidRPr="00555E90">
        <w:rPr>
          <w:color w:val="000000"/>
          <w:lang w:eastAsia="en-US"/>
        </w:rPr>
        <w:t>do odpowiedni</w:t>
      </w:r>
      <w:r w:rsidR="00D042E6" w:rsidRPr="00555E90">
        <w:rPr>
          <w:color w:val="000000"/>
          <w:lang w:eastAsia="en-US"/>
        </w:rPr>
        <w:t>ego (dotychczasowego)</w:t>
      </w:r>
      <w:r w:rsidRPr="00555E90">
        <w:rPr>
          <w:color w:val="000000"/>
          <w:lang w:eastAsia="en-US"/>
        </w:rPr>
        <w:t xml:space="preserve"> wykaz</w:t>
      </w:r>
      <w:r w:rsidR="00D042E6" w:rsidRPr="00555E90">
        <w:rPr>
          <w:color w:val="000000"/>
          <w:lang w:eastAsia="en-US"/>
        </w:rPr>
        <w:t>u</w:t>
      </w:r>
      <w:r w:rsidRPr="00555E90">
        <w:rPr>
          <w:color w:val="000000"/>
          <w:lang w:eastAsia="en-US"/>
        </w:rPr>
        <w:t>.</w:t>
      </w:r>
    </w:p>
    <w:p w14:paraId="03377FC4" w14:textId="6D91D206" w:rsidR="00915E3A" w:rsidRPr="00555E90" w:rsidRDefault="00915E3A" w:rsidP="008555AE">
      <w:pPr>
        <w:spacing w:line="360" w:lineRule="auto"/>
        <w:jc w:val="both"/>
        <w:rPr>
          <w:color w:val="000000"/>
          <w:lang w:eastAsia="en-US"/>
        </w:rPr>
      </w:pPr>
      <w:r w:rsidRPr="00555E90">
        <w:rPr>
          <w:color w:val="000000"/>
          <w:lang w:eastAsia="en-US"/>
        </w:rPr>
        <w:t>W projekcie ustawy ujęto także przepisy regulujące dopuszczanie podręczników do użytku szkolnego do poszczególnych klas i typów szkół w okresie przejściowym oraz rodzaje podręczników dopuszczonych do użytku szkolnego (podręczniki do kształcenia specjalnego, do kształcenia uczniów w zakresie niezbędnym do podtrzymywania poczucia tożsamości narodowej, etnicznej i językowej</w:t>
      </w:r>
      <w:r w:rsidR="00C04891" w:rsidRPr="00555E90">
        <w:rPr>
          <w:color w:val="000000"/>
          <w:lang w:eastAsia="en-US"/>
        </w:rPr>
        <w:t xml:space="preserve"> </w:t>
      </w:r>
      <w:r w:rsidR="00C04891" w:rsidRPr="00555E90">
        <w:rPr>
          <w:color w:val="000000"/>
        </w:rPr>
        <w:t>oraz podręczniki dopuszczone do użytku szkolnego do zajęć edukacyjnych z zakresu edukacji obywatelskiej i z zakresu edukacji zdrowotnej, uwzględniające podstawę programową kształcenia ogólnego określoną w przepisach wydanych na podstawie art. 47 ust. 1 pkt 1 lit. b–e i g ustawy – Prawo oświatowe, w brzmieniu dotychczasowym</w:t>
      </w:r>
      <w:r w:rsidR="00D042E6" w:rsidRPr="00555E90">
        <w:rPr>
          <w:color w:val="000000"/>
          <w:lang w:eastAsia="en-US"/>
        </w:rPr>
        <w:t>)</w:t>
      </w:r>
      <w:r w:rsidRPr="00555E90">
        <w:rPr>
          <w:color w:val="000000"/>
          <w:lang w:eastAsia="en-US"/>
        </w:rPr>
        <w:t>, które zachowują dopuszczenie do użytku szkolnego.</w:t>
      </w:r>
    </w:p>
    <w:p w14:paraId="6D7E4DA7" w14:textId="469754F6" w:rsidR="00D042E6" w:rsidRPr="00555E90" w:rsidRDefault="00C04891" w:rsidP="008555AE">
      <w:pPr>
        <w:spacing w:line="360" w:lineRule="auto"/>
        <w:jc w:val="both"/>
        <w:rPr>
          <w:color w:val="000000"/>
          <w:lang w:eastAsia="en-US"/>
        </w:rPr>
      </w:pPr>
      <w:r w:rsidRPr="00555E90">
        <w:rPr>
          <w:color w:val="000000"/>
          <w:lang w:eastAsia="en-US"/>
        </w:rPr>
        <w:t xml:space="preserve">W projekcie ustawy określono, że w postępowaniach w sprawie dopuszczenia do użytku szkolnego podręczników uwzględniających dotychczasową podstawę programową kształcenia ogólnego będą miały zastosowanie dotychczasowe przepisy dotyczące warunków i trybu dopuszczania podręczników do użytku szkolnego, w tym dotychczasowe opłaty wnoszone wraz </w:t>
      </w:r>
      <w:r w:rsidRPr="00555E90">
        <w:rPr>
          <w:color w:val="000000"/>
          <w:lang w:eastAsia="en-US"/>
        </w:rPr>
        <w:br/>
        <w:t>z wnioskiem o dopuszczenie podręcznika.</w:t>
      </w:r>
    </w:p>
    <w:p w14:paraId="1867ED82" w14:textId="77777777" w:rsidR="00C04891" w:rsidRPr="00555E90" w:rsidRDefault="00C04891" w:rsidP="008555AE">
      <w:pPr>
        <w:spacing w:line="360" w:lineRule="auto"/>
        <w:jc w:val="both"/>
        <w:rPr>
          <w:color w:val="000000"/>
          <w:lang w:eastAsia="en-US"/>
        </w:rPr>
      </w:pPr>
    </w:p>
    <w:p w14:paraId="0472C3D1" w14:textId="5B73CEF3" w:rsidR="00175B2A" w:rsidRPr="00555E90" w:rsidRDefault="00175B2A" w:rsidP="008555AE">
      <w:pPr>
        <w:spacing w:line="360" w:lineRule="auto"/>
        <w:jc w:val="both"/>
      </w:pPr>
      <w:r w:rsidRPr="00555E90">
        <w:t xml:space="preserve">W </w:t>
      </w:r>
      <w:r w:rsidRPr="00555E90">
        <w:rPr>
          <w:b/>
          <w:bCs/>
        </w:rPr>
        <w:t xml:space="preserve">art. </w:t>
      </w:r>
      <w:r w:rsidR="00B2676A" w:rsidRPr="00555E90">
        <w:rPr>
          <w:b/>
          <w:bCs/>
        </w:rPr>
        <w:t xml:space="preserve">39 </w:t>
      </w:r>
      <w:r w:rsidRPr="00555E90">
        <w:rPr>
          <w:b/>
          <w:bCs/>
        </w:rPr>
        <w:t xml:space="preserve">i </w:t>
      </w:r>
      <w:r w:rsidR="007772BE" w:rsidRPr="00555E90">
        <w:rPr>
          <w:b/>
          <w:bCs/>
        </w:rPr>
        <w:t xml:space="preserve">art. </w:t>
      </w:r>
      <w:r w:rsidR="00B2676A" w:rsidRPr="00555E90">
        <w:rPr>
          <w:b/>
          <w:bCs/>
        </w:rPr>
        <w:t xml:space="preserve">40 </w:t>
      </w:r>
      <w:r w:rsidRPr="00555E90">
        <w:t xml:space="preserve">projektu ustawy zaproponowano, że do uczniów, którzy będą realizować dotychczasową podstawę programową kształcenia ogólnego, będą mieć zastosowanie przepisy rozdziału 3a ustawy o systemie oświaty w brzmieniu dotychczasowym. Jest to rozwiązanie związane z tym, że zaproponowane w niniejszym projekcie ustawy zmiany w zakresie oceniania i klasyfikowania uczniów i słuchaczy w szkołach publicznych są przede wszystkim konsekwencją projektowanej zmiany podstawy programowej kształcenia ogólnego, w której będą określone oczekiwane efekty uczenia się oraz wymagania dotyczące doświadczeń edukacyjnych, do których muszą się odnosić odpowiednie przepisy w zakresie oceniania i klasyfikowania uczniów i słuchaczy w szkołach publicznych. </w:t>
      </w:r>
    </w:p>
    <w:p w14:paraId="41CEE0BF" w14:textId="1BE15DEC" w:rsidR="00175B2A" w:rsidRPr="00555E90" w:rsidRDefault="00175B2A" w:rsidP="008555AE">
      <w:pPr>
        <w:spacing w:line="360" w:lineRule="auto"/>
        <w:jc w:val="both"/>
      </w:pPr>
      <w:r w:rsidRPr="00555E90">
        <w:t xml:space="preserve">Jednocześnie proponuje się, aby do </w:t>
      </w:r>
      <w:r w:rsidR="0009525D" w:rsidRPr="00555E90">
        <w:t>wszystkich uczniów (niezależnie od podstawy programowej, którą realizują)</w:t>
      </w:r>
      <w:r w:rsidRPr="00555E90">
        <w:t xml:space="preserve"> miały zastosowanie </w:t>
      </w:r>
      <w:r w:rsidR="0009525D" w:rsidRPr="00555E90">
        <w:t>proponowane</w:t>
      </w:r>
      <w:r w:rsidRPr="00555E90">
        <w:t xml:space="preserve"> niniejsz</w:t>
      </w:r>
      <w:r w:rsidR="0009525D" w:rsidRPr="00555E90">
        <w:t>ą</w:t>
      </w:r>
      <w:r w:rsidRPr="00555E90">
        <w:t xml:space="preserve"> ustaw</w:t>
      </w:r>
      <w:r w:rsidR="0009525D" w:rsidRPr="00555E90">
        <w:t>ą zmiany w zakresie</w:t>
      </w:r>
      <w:r w:rsidRPr="00555E90">
        <w:t xml:space="preserve"> oceniania i klasyfikowania uczniów oddziałów przygotowania wojskowego i oddziałów o profilu </w:t>
      </w:r>
      <w:r w:rsidRPr="00555E90">
        <w:lastRenderedPageBreak/>
        <w:t>mundurowym</w:t>
      </w:r>
      <w:r w:rsidR="0009525D" w:rsidRPr="00555E90">
        <w:t>,</w:t>
      </w:r>
      <w:r w:rsidRPr="00555E90">
        <w:t xml:space="preserve"> </w:t>
      </w:r>
      <w:r w:rsidR="0009525D" w:rsidRPr="00555E90">
        <w:t>a także zmian</w:t>
      </w:r>
      <w:r w:rsidR="007772BE" w:rsidRPr="00555E90">
        <w:t>y</w:t>
      </w:r>
      <w:r w:rsidR="0009525D" w:rsidRPr="00555E90">
        <w:t xml:space="preserve"> proponowan</w:t>
      </w:r>
      <w:r w:rsidR="007772BE" w:rsidRPr="00555E90">
        <w:t>e</w:t>
      </w:r>
      <w:r w:rsidR="0009525D" w:rsidRPr="00555E90">
        <w:t xml:space="preserve"> w art. 44d i </w:t>
      </w:r>
      <w:r w:rsidR="007772BE" w:rsidRPr="00555E90">
        <w:t xml:space="preserve">art. </w:t>
      </w:r>
      <w:r w:rsidR="0009525D" w:rsidRPr="00555E90">
        <w:t xml:space="preserve">44t ustawy o systemie oświaty, </w:t>
      </w:r>
      <w:r w:rsidR="00B2676A" w:rsidRPr="00555E90">
        <w:t xml:space="preserve">dotyczące </w:t>
      </w:r>
      <w:r w:rsidRPr="00555E90">
        <w:t xml:space="preserve">możliwości zwolnienia ucznia z zajęć obowiązkowych ze względu na </w:t>
      </w:r>
      <w:r w:rsidR="00B2676A" w:rsidRPr="00555E90">
        <w:t>nadmierne obciążenie z powodu uczęszczania w szkole na zajęcia edukacyjne z kilku języków</w:t>
      </w:r>
      <w:r w:rsidRPr="00555E90">
        <w:t xml:space="preserve">. Te zmiany będą miały </w:t>
      </w:r>
      <w:r w:rsidR="0009525D" w:rsidRPr="00555E90">
        <w:t xml:space="preserve">zatem </w:t>
      </w:r>
      <w:r w:rsidRPr="00555E90">
        <w:t xml:space="preserve">zastosowanie </w:t>
      </w:r>
      <w:r w:rsidR="0009525D" w:rsidRPr="00555E90">
        <w:t>od 1 września 2026 r. także w klasach</w:t>
      </w:r>
      <w:r w:rsidRPr="00555E90">
        <w:t xml:space="preserve"> realizujących dotychczasową podstawę programową </w:t>
      </w:r>
      <w:r w:rsidR="0009525D" w:rsidRPr="00555E90">
        <w:t>kształcenia ogólnego.</w:t>
      </w:r>
    </w:p>
    <w:p w14:paraId="0A9F1C55" w14:textId="420F92E4" w:rsidR="00E15356" w:rsidRPr="00555E90" w:rsidRDefault="00175B2A" w:rsidP="008555AE">
      <w:pPr>
        <w:spacing w:line="360" w:lineRule="auto"/>
        <w:jc w:val="both"/>
      </w:pPr>
      <w:r w:rsidRPr="00555E90">
        <w:t xml:space="preserve">W art. </w:t>
      </w:r>
      <w:r w:rsidR="00B2676A" w:rsidRPr="00555E90">
        <w:t xml:space="preserve">40 </w:t>
      </w:r>
      <w:r w:rsidRPr="00555E90">
        <w:t>projektu ustawy zaproponowano analogiczn</w:t>
      </w:r>
      <w:r w:rsidR="007772BE" w:rsidRPr="00555E90">
        <w:t>e</w:t>
      </w:r>
      <w:r w:rsidRPr="00555E90">
        <w:t xml:space="preserve"> </w:t>
      </w:r>
      <w:r w:rsidR="007772BE" w:rsidRPr="00555E90">
        <w:t>rozwiązanie dla</w:t>
      </w:r>
      <w:r w:rsidRPr="00555E90">
        <w:t xml:space="preserve"> uczniów szkół artystycznych, </w:t>
      </w:r>
      <w:r w:rsidR="007772BE" w:rsidRPr="00555E90">
        <w:t>przewidujące</w:t>
      </w:r>
      <w:r w:rsidRPr="00555E90">
        <w:t xml:space="preserve"> stosowani</w:t>
      </w:r>
      <w:r w:rsidR="006D3F40" w:rsidRPr="00555E90">
        <w:t>e</w:t>
      </w:r>
      <w:r w:rsidRPr="00555E90">
        <w:t xml:space="preserve"> przepisów rozdziału 3a ustawy o systemie oświaty, </w:t>
      </w:r>
      <w:r w:rsidRPr="00555E90">
        <w:br/>
        <w:t>w brzmieniu dotychczasowym</w:t>
      </w:r>
      <w:r w:rsidR="0009525D" w:rsidRPr="00555E90">
        <w:t xml:space="preserve">, z </w:t>
      </w:r>
      <w:r w:rsidR="00E15356" w:rsidRPr="00555E90">
        <w:t xml:space="preserve">wyjątkami dotyczącymi stosowania również niektórych zmienianych przepisów. </w:t>
      </w:r>
    </w:p>
    <w:p w14:paraId="336BB222" w14:textId="7DC5B4DF" w:rsidR="00E15356" w:rsidRPr="00555E90" w:rsidRDefault="00E15356" w:rsidP="008555AE">
      <w:pPr>
        <w:spacing w:line="360" w:lineRule="auto"/>
        <w:jc w:val="both"/>
      </w:pPr>
      <w:r w:rsidRPr="00555E90">
        <w:t>Oba przepisy zobowiązują także szkoły do dostosowania (w terminie do dnia 1 października 2026 r.) statutów w zakresie szczegółowych warunków i sposobu oceniania wewnątrzszkolnego do zmian w tym zakresie wprowadzonych niniejszą ustawą.</w:t>
      </w:r>
    </w:p>
    <w:p w14:paraId="64D01DDC" w14:textId="77777777" w:rsidR="0009525D" w:rsidRPr="00555E90" w:rsidRDefault="0009525D" w:rsidP="008555AE">
      <w:pPr>
        <w:spacing w:line="360" w:lineRule="auto"/>
        <w:jc w:val="both"/>
      </w:pPr>
    </w:p>
    <w:p w14:paraId="75EC68EE" w14:textId="1A5CBABA" w:rsidR="00F96BC8" w:rsidRPr="00555E90" w:rsidRDefault="007772BE" w:rsidP="008555AE">
      <w:pPr>
        <w:spacing w:line="360" w:lineRule="auto"/>
        <w:jc w:val="both"/>
        <w:rPr>
          <w:rFonts w:eastAsiaTheme="minorHAnsi"/>
          <w:color w:val="000000"/>
          <w:lang w:eastAsia="en-US"/>
        </w:rPr>
      </w:pPr>
      <w:r w:rsidRPr="00555E90">
        <w:rPr>
          <w:rFonts w:eastAsiaTheme="minorHAnsi"/>
          <w:b/>
          <w:bCs/>
          <w:color w:val="000000"/>
          <w:lang w:eastAsia="en-US"/>
        </w:rPr>
        <w:t>Przepisy a</w:t>
      </w:r>
      <w:r w:rsidR="00F96BC8" w:rsidRPr="00555E90">
        <w:rPr>
          <w:rFonts w:eastAsiaTheme="minorHAnsi"/>
          <w:b/>
          <w:bCs/>
          <w:color w:val="000000"/>
          <w:lang w:eastAsia="en-US"/>
        </w:rPr>
        <w:t xml:space="preserve">rt. </w:t>
      </w:r>
      <w:r w:rsidR="00B2676A" w:rsidRPr="00555E90">
        <w:rPr>
          <w:rFonts w:eastAsiaTheme="minorHAnsi"/>
          <w:b/>
          <w:bCs/>
          <w:color w:val="000000"/>
          <w:lang w:eastAsia="en-US"/>
        </w:rPr>
        <w:t xml:space="preserve">41 </w:t>
      </w:r>
      <w:r w:rsidR="00F96BC8" w:rsidRPr="00555E90">
        <w:rPr>
          <w:rFonts w:eastAsiaTheme="minorHAnsi"/>
          <w:b/>
          <w:bCs/>
          <w:color w:val="000000"/>
          <w:lang w:eastAsia="en-US"/>
        </w:rPr>
        <w:t>i</w:t>
      </w:r>
      <w:r w:rsidR="00F96BC8" w:rsidRPr="00555E90">
        <w:rPr>
          <w:rFonts w:eastAsiaTheme="minorHAnsi"/>
          <w:color w:val="000000"/>
          <w:lang w:eastAsia="en-US"/>
        </w:rPr>
        <w:t xml:space="preserve"> </w:t>
      </w:r>
      <w:r w:rsidRPr="00555E90">
        <w:rPr>
          <w:rFonts w:eastAsiaTheme="minorHAnsi"/>
          <w:b/>
          <w:bCs/>
          <w:color w:val="000000"/>
          <w:lang w:eastAsia="en-US"/>
        </w:rPr>
        <w:t>art.</w:t>
      </w:r>
      <w:r w:rsidRPr="00555E90">
        <w:rPr>
          <w:rFonts w:eastAsiaTheme="minorHAnsi"/>
          <w:color w:val="000000"/>
          <w:lang w:eastAsia="en-US"/>
        </w:rPr>
        <w:t xml:space="preserve"> </w:t>
      </w:r>
      <w:r w:rsidR="00B2676A" w:rsidRPr="00555E90">
        <w:rPr>
          <w:rFonts w:eastAsiaTheme="minorHAnsi"/>
          <w:b/>
          <w:bCs/>
          <w:color w:val="000000"/>
          <w:lang w:eastAsia="en-US"/>
        </w:rPr>
        <w:t>42</w:t>
      </w:r>
      <w:r w:rsidR="00B2676A" w:rsidRPr="00555E90">
        <w:rPr>
          <w:rFonts w:eastAsiaTheme="minorHAnsi"/>
          <w:color w:val="000000"/>
          <w:lang w:eastAsia="en-US"/>
        </w:rPr>
        <w:t xml:space="preserve"> </w:t>
      </w:r>
      <w:r w:rsidR="00D042E6" w:rsidRPr="00555E90">
        <w:rPr>
          <w:rFonts w:eastAsiaTheme="minorHAnsi"/>
          <w:color w:val="000000"/>
          <w:lang w:eastAsia="en-US"/>
        </w:rPr>
        <w:t xml:space="preserve">projektu ustawy </w:t>
      </w:r>
      <w:r w:rsidR="00F96BC8" w:rsidRPr="00555E90">
        <w:rPr>
          <w:rFonts w:eastAsiaTheme="minorHAnsi"/>
          <w:color w:val="000000"/>
          <w:lang w:eastAsia="en-US"/>
        </w:rPr>
        <w:t>dotyczą egzaminu ósmoklasisty i określają lata szkolne, w których ten egzamin będzie przeprowadzany:</w:t>
      </w:r>
    </w:p>
    <w:p w14:paraId="09825CCA" w14:textId="234EAD4C" w:rsidR="00F96BC8" w:rsidRPr="00555E90" w:rsidRDefault="00F96BC8" w:rsidP="008555AE">
      <w:pPr>
        <w:pStyle w:val="Akapitzlist"/>
        <w:numPr>
          <w:ilvl w:val="0"/>
          <w:numId w:val="22"/>
        </w:numPr>
        <w:spacing w:line="360" w:lineRule="auto"/>
        <w:jc w:val="both"/>
        <w:rPr>
          <w:rFonts w:eastAsiaTheme="minorHAnsi"/>
          <w:color w:val="000000"/>
          <w:lang w:eastAsia="en-US"/>
        </w:rPr>
      </w:pPr>
      <w:r w:rsidRPr="00555E90">
        <w:t xml:space="preserve">na podstawie wymagań określonych w podstawie programowej kształcenia ogólnego, </w:t>
      </w:r>
      <w:r w:rsidR="00F62F35" w:rsidRPr="00555E90">
        <w:br/>
      </w:r>
      <w:r w:rsidRPr="00555E90">
        <w:t>o któr</w:t>
      </w:r>
      <w:r w:rsidR="007772BE" w:rsidRPr="00555E90">
        <w:t>ej</w:t>
      </w:r>
      <w:r w:rsidRPr="00555E90">
        <w:t xml:space="preserve"> mowa w przepisach wydanych na podstawie art. 47 ust. 1 pkt 1 lit. b ustawy </w:t>
      </w:r>
      <w:r w:rsidR="007772BE" w:rsidRPr="00555E90">
        <w:t xml:space="preserve">– </w:t>
      </w:r>
      <w:r w:rsidRPr="00555E90">
        <w:t>Prawo oświatowe, w brzmieniu dotychczasowym – jest to rok szkolny 2029/2030 w przypadku szkół dla dzieci i młodzieży oraz rok szkolny 2030/2031 w przypadku szkół dla dorosłych</w:t>
      </w:r>
      <w:r w:rsidR="00C354B8" w:rsidRPr="00555E90">
        <w:t>;</w:t>
      </w:r>
    </w:p>
    <w:p w14:paraId="692E5B44" w14:textId="004261FB" w:rsidR="00F96BC8" w:rsidRPr="00555E90" w:rsidRDefault="00F96BC8" w:rsidP="008555AE">
      <w:pPr>
        <w:pStyle w:val="Akapitzlist"/>
        <w:numPr>
          <w:ilvl w:val="0"/>
          <w:numId w:val="22"/>
        </w:numPr>
        <w:spacing w:line="360" w:lineRule="auto"/>
        <w:jc w:val="both"/>
        <w:rPr>
          <w:rFonts w:eastAsiaTheme="minorHAnsi"/>
          <w:color w:val="000000"/>
          <w:lang w:eastAsia="en-US"/>
        </w:rPr>
      </w:pPr>
      <w:r w:rsidRPr="00555E90">
        <w:t>na podstawie oczekiwanych efektów uczenia się określonych w podstawie programowej kształcenia ogólnego, o któr</w:t>
      </w:r>
      <w:r w:rsidR="007772BE" w:rsidRPr="00555E90">
        <w:t>ej</w:t>
      </w:r>
      <w:r w:rsidRPr="00555E90">
        <w:t xml:space="preserve"> mowa w przepisach wydanych na podstawie art. 47 ust. 1 pkt 1 lit. b ustawy Prawo oświatowe, w brzmieniu nadanym </w:t>
      </w:r>
      <w:r w:rsidR="007772BE" w:rsidRPr="00555E90">
        <w:t xml:space="preserve">projektowaną </w:t>
      </w:r>
      <w:r w:rsidRPr="00555E90">
        <w:t xml:space="preserve">ustawą – jest to kolejny rok szkolny względem roku wskazanego </w:t>
      </w:r>
      <w:r w:rsidR="007772BE" w:rsidRPr="00555E90">
        <w:t xml:space="preserve">powyżej </w:t>
      </w:r>
      <w:r w:rsidRPr="00555E90">
        <w:t>w pkt 1, tj. 2030/2031 w przypadku szkół dla dzieci i młodzieży oraz rok szkolny 2031/2032 w przypadku szkół dla dorosłych.</w:t>
      </w:r>
    </w:p>
    <w:p w14:paraId="0CD72425" w14:textId="77777777" w:rsidR="008140DC" w:rsidRPr="00555E90" w:rsidRDefault="00F96BC8" w:rsidP="008555AE">
      <w:pPr>
        <w:spacing w:line="360" w:lineRule="auto"/>
        <w:jc w:val="both"/>
        <w:rPr>
          <w:rFonts w:eastAsiaTheme="minorHAnsi"/>
          <w:color w:val="000000"/>
          <w:lang w:eastAsia="en-US"/>
        </w:rPr>
      </w:pPr>
      <w:r w:rsidRPr="00555E90">
        <w:rPr>
          <w:rFonts w:eastAsiaTheme="minorHAnsi"/>
          <w:color w:val="000000"/>
          <w:lang w:eastAsia="en-US"/>
        </w:rPr>
        <w:t xml:space="preserve">Określenie tych terminów jest konieczne ze względu na planowaną zmianę podstawy programowej kształcenia ogólnego i jednoznaczne określenie, do kiedy egzamin ósmoklasisty jest przeprowadzany na podstawie przepisów obowiązujących obecnie, a od kiedy – na podstawie przepisów nowej podstawy programowej. </w:t>
      </w:r>
    </w:p>
    <w:p w14:paraId="51D3B2C9" w14:textId="4EBB9FFE" w:rsidR="00D042E6" w:rsidRPr="00555E90" w:rsidRDefault="00F96BC8" w:rsidP="008555AE">
      <w:pPr>
        <w:spacing w:line="360" w:lineRule="auto"/>
        <w:jc w:val="both"/>
        <w:rPr>
          <w:rFonts w:eastAsiaTheme="minorHAnsi"/>
          <w:color w:val="000000"/>
          <w:lang w:eastAsia="en-US"/>
        </w:rPr>
      </w:pPr>
      <w:r w:rsidRPr="00555E90">
        <w:rPr>
          <w:rFonts w:eastAsiaTheme="minorHAnsi"/>
          <w:color w:val="000000"/>
          <w:lang w:eastAsia="en-US"/>
        </w:rPr>
        <w:t xml:space="preserve">W art. </w:t>
      </w:r>
      <w:r w:rsidR="00B2676A" w:rsidRPr="00555E90">
        <w:rPr>
          <w:rFonts w:eastAsiaTheme="minorHAnsi"/>
          <w:color w:val="000000"/>
          <w:lang w:eastAsia="en-US"/>
        </w:rPr>
        <w:t xml:space="preserve">41 </w:t>
      </w:r>
      <w:r w:rsidR="008140DC" w:rsidRPr="00555E90">
        <w:rPr>
          <w:rFonts w:eastAsiaTheme="minorHAnsi"/>
          <w:color w:val="000000"/>
          <w:lang w:eastAsia="en-US"/>
        </w:rPr>
        <w:t>projektu ustawy</w:t>
      </w:r>
      <w:r w:rsidR="00D042E6" w:rsidRPr="00555E90">
        <w:rPr>
          <w:rFonts w:eastAsiaTheme="minorHAnsi"/>
          <w:color w:val="000000"/>
          <w:lang w:eastAsia="en-US"/>
        </w:rPr>
        <w:t xml:space="preserve"> </w:t>
      </w:r>
      <w:r w:rsidR="008140DC" w:rsidRPr="00555E90">
        <w:rPr>
          <w:rFonts w:eastAsiaTheme="minorHAnsi"/>
          <w:color w:val="000000"/>
          <w:lang w:eastAsia="en-US"/>
        </w:rPr>
        <w:t>określono</w:t>
      </w:r>
      <w:r w:rsidRPr="00555E90">
        <w:rPr>
          <w:rFonts w:eastAsiaTheme="minorHAnsi"/>
          <w:color w:val="000000"/>
          <w:lang w:eastAsia="en-US"/>
        </w:rPr>
        <w:t xml:space="preserve"> również, że począwszy od roku szkolnego 2026/2027 do egzamin</w:t>
      </w:r>
      <w:r w:rsidR="00D042E6" w:rsidRPr="00555E90">
        <w:rPr>
          <w:rFonts w:eastAsiaTheme="minorHAnsi"/>
          <w:color w:val="000000"/>
          <w:lang w:eastAsia="en-US"/>
        </w:rPr>
        <w:t>u</w:t>
      </w:r>
      <w:r w:rsidRPr="00555E90">
        <w:rPr>
          <w:rFonts w:eastAsiaTheme="minorHAnsi"/>
          <w:color w:val="000000"/>
          <w:lang w:eastAsia="en-US"/>
        </w:rPr>
        <w:t xml:space="preserve"> ósmoklasisty stosuje się przepis zmieniany w projektow</w:t>
      </w:r>
      <w:r w:rsidR="00C354B8" w:rsidRPr="00555E90">
        <w:rPr>
          <w:rFonts w:eastAsiaTheme="minorHAnsi"/>
          <w:color w:val="000000"/>
          <w:lang w:eastAsia="en-US"/>
        </w:rPr>
        <w:t>an</w:t>
      </w:r>
      <w:r w:rsidRPr="00555E90">
        <w:rPr>
          <w:rFonts w:eastAsiaTheme="minorHAnsi"/>
          <w:color w:val="000000"/>
          <w:lang w:eastAsia="en-US"/>
        </w:rPr>
        <w:t xml:space="preserve">ej ustawie dotyczący terminu przeprowadzania egzaminu ósmoklasisty w terminie głównym </w:t>
      </w:r>
      <w:r w:rsidR="00B2676A" w:rsidRPr="00555E90">
        <w:rPr>
          <w:rFonts w:eastAsiaTheme="minorHAnsi"/>
          <w:color w:val="000000"/>
          <w:lang w:eastAsia="en-US"/>
        </w:rPr>
        <w:t>w kwietniu</w:t>
      </w:r>
      <w:r w:rsidRPr="00555E90">
        <w:rPr>
          <w:rFonts w:eastAsiaTheme="minorHAnsi"/>
          <w:color w:val="000000"/>
          <w:lang w:eastAsia="en-US"/>
        </w:rPr>
        <w:t xml:space="preserve">. </w:t>
      </w:r>
    </w:p>
    <w:p w14:paraId="2913E6FA" w14:textId="77777777" w:rsidR="008379BA" w:rsidRPr="00555E90" w:rsidRDefault="008379BA" w:rsidP="008555AE">
      <w:pPr>
        <w:spacing w:line="360" w:lineRule="auto"/>
        <w:jc w:val="both"/>
        <w:rPr>
          <w:rFonts w:eastAsiaTheme="minorHAnsi"/>
          <w:b/>
          <w:bCs/>
          <w:color w:val="000000"/>
          <w:lang w:eastAsia="en-US"/>
        </w:rPr>
      </w:pPr>
    </w:p>
    <w:p w14:paraId="6E0CF9F1" w14:textId="48245517" w:rsidR="00F96BC8" w:rsidRPr="00555E90" w:rsidRDefault="007772BE" w:rsidP="008555AE">
      <w:pPr>
        <w:spacing w:line="360" w:lineRule="auto"/>
        <w:jc w:val="both"/>
        <w:rPr>
          <w:rFonts w:eastAsiaTheme="minorHAnsi"/>
          <w:color w:val="000000"/>
          <w:lang w:eastAsia="en-US"/>
        </w:rPr>
      </w:pPr>
      <w:r w:rsidRPr="00555E90">
        <w:rPr>
          <w:rFonts w:eastAsiaTheme="minorHAnsi"/>
          <w:b/>
          <w:bCs/>
          <w:color w:val="000000"/>
          <w:lang w:eastAsia="en-US"/>
        </w:rPr>
        <w:t>Przepisy a</w:t>
      </w:r>
      <w:r w:rsidR="00F96BC8" w:rsidRPr="00555E90">
        <w:rPr>
          <w:rFonts w:eastAsiaTheme="minorHAnsi"/>
          <w:b/>
          <w:bCs/>
          <w:color w:val="000000"/>
          <w:lang w:eastAsia="en-US"/>
        </w:rPr>
        <w:t xml:space="preserve">rt. </w:t>
      </w:r>
      <w:r w:rsidR="00B2676A" w:rsidRPr="00555E90">
        <w:rPr>
          <w:rFonts w:eastAsiaTheme="minorHAnsi"/>
          <w:b/>
          <w:bCs/>
          <w:color w:val="000000"/>
          <w:lang w:eastAsia="en-US"/>
        </w:rPr>
        <w:t xml:space="preserve">43 </w:t>
      </w:r>
      <w:r w:rsidR="00E15356" w:rsidRPr="00555E90">
        <w:rPr>
          <w:rFonts w:eastAsiaTheme="minorHAnsi"/>
          <w:b/>
          <w:bCs/>
          <w:color w:val="000000"/>
          <w:lang w:eastAsia="en-US"/>
        </w:rPr>
        <w:t xml:space="preserve">i </w:t>
      </w:r>
      <w:r w:rsidRPr="00555E90">
        <w:rPr>
          <w:rFonts w:eastAsiaTheme="minorHAnsi"/>
          <w:b/>
          <w:bCs/>
          <w:color w:val="000000"/>
          <w:lang w:eastAsia="en-US"/>
        </w:rPr>
        <w:t xml:space="preserve">art. </w:t>
      </w:r>
      <w:r w:rsidR="00B2676A" w:rsidRPr="00555E90">
        <w:rPr>
          <w:rFonts w:eastAsiaTheme="minorHAnsi"/>
          <w:b/>
          <w:bCs/>
          <w:color w:val="000000"/>
          <w:lang w:eastAsia="en-US"/>
        </w:rPr>
        <w:t>44</w:t>
      </w:r>
      <w:r w:rsidR="00B2676A" w:rsidRPr="00555E90">
        <w:rPr>
          <w:rFonts w:eastAsiaTheme="minorHAnsi"/>
          <w:color w:val="000000"/>
          <w:lang w:eastAsia="en-US"/>
        </w:rPr>
        <w:t xml:space="preserve"> </w:t>
      </w:r>
      <w:r w:rsidR="00F62F35" w:rsidRPr="00555E90">
        <w:rPr>
          <w:rFonts w:eastAsiaTheme="minorHAnsi"/>
          <w:color w:val="000000"/>
          <w:lang w:eastAsia="en-US"/>
        </w:rPr>
        <w:t xml:space="preserve">dotyczą egzaminu maturalnego i </w:t>
      </w:r>
      <w:r w:rsidR="00F96BC8" w:rsidRPr="00555E90">
        <w:rPr>
          <w:rFonts w:eastAsiaTheme="minorHAnsi"/>
          <w:color w:val="000000"/>
          <w:lang w:eastAsia="en-US"/>
        </w:rPr>
        <w:t>są przepisami merytorycznie tożsamymi względem przepisów</w:t>
      </w:r>
      <w:r w:rsidR="00F62F35" w:rsidRPr="00555E90">
        <w:rPr>
          <w:rFonts w:eastAsiaTheme="minorHAnsi"/>
          <w:color w:val="000000"/>
          <w:lang w:eastAsia="en-US"/>
        </w:rPr>
        <w:t xml:space="preserve"> dotyczących egzaminu ósmoklasisty,</w:t>
      </w:r>
      <w:r w:rsidR="00F96BC8" w:rsidRPr="00555E90">
        <w:rPr>
          <w:rFonts w:eastAsiaTheme="minorHAnsi"/>
          <w:color w:val="000000"/>
          <w:lang w:eastAsia="en-US"/>
        </w:rPr>
        <w:t xml:space="preserve"> zawartych w art. </w:t>
      </w:r>
      <w:r w:rsidR="00B2676A" w:rsidRPr="00555E90">
        <w:rPr>
          <w:rFonts w:eastAsiaTheme="minorHAnsi"/>
          <w:color w:val="000000"/>
          <w:lang w:eastAsia="en-US"/>
        </w:rPr>
        <w:t xml:space="preserve">40 </w:t>
      </w:r>
      <w:r w:rsidR="00F96BC8" w:rsidRPr="00555E90">
        <w:rPr>
          <w:rFonts w:eastAsiaTheme="minorHAnsi"/>
          <w:color w:val="000000"/>
          <w:lang w:eastAsia="en-US"/>
        </w:rPr>
        <w:t xml:space="preserve">i </w:t>
      </w:r>
      <w:r w:rsidRPr="00555E90">
        <w:rPr>
          <w:rFonts w:eastAsiaTheme="minorHAnsi"/>
          <w:color w:val="000000"/>
          <w:lang w:eastAsia="en-US"/>
        </w:rPr>
        <w:t xml:space="preserve">art. </w:t>
      </w:r>
      <w:r w:rsidR="00B2676A" w:rsidRPr="00555E90">
        <w:rPr>
          <w:rFonts w:eastAsiaTheme="minorHAnsi"/>
          <w:color w:val="000000"/>
          <w:lang w:eastAsia="en-US"/>
        </w:rPr>
        <w:t>41</w:t>
      </w:r>
      <w:r w:rsidR="00F96BC8" w:rsidRPr="00555E90">
        <w:rPr>
          <w:rFonts w:eastAsiaTheme="minorHAnsi"/>
          <w:color w:val="000000"/>
          <w:lang w:eastAsia="en-US"/>
        </w:rPr>
        <w:t xml:space="preserve">. </w:t>
      </w:r>
      <w:r w:rsidR="00E15356" w:rsidRPr="00555E90">
        <w:rPr>
          <w:rFonts w:eastAsiaTheme="minorHAnsi"/>
          <w:color w:val="000000"/>
          <w:lang w:eastAsia="en-US"/>
        </w:rPr>
        <w:t>A</w:t>
      </w:r>
      <w:r w:rsidR="00F96BC8" w:rsidRPr="00555E90">
        <w:rPr>
          <w:rFonts w:eastAsiaTheme="minorHAnsi"/>
          <w:color w:val="000000"/>
          <w:lang w:eastAsia="en-US"/>
        </w:rPr>
        <w:t xml:space="preserve">rt. </w:t>
      </w:r>
      <w:r w:rsidR="00B2676A" w:rsidRPr="00555E90">
        <w:rPr>
          <w:rFonts w:eastAsiaTheme="minorHAnsi"/>
          <w:color w:val="000000"/>
          <w:lang w:eastAsia="en-US"/>
        </w:rPr>
        <w:t xml:space="preserve">43 </w:t>
      </w:r>
      <w:r w:rsidR="00F96BC8" w:rsidRPr="00555E90">
        <w:rPr>
          <w:rFonts w:eastAsiaTheme="minorHAnsi"/>
          <w:color w:val="000000"/>
          <w:lang w:eastAsia="en-US"/>
        </w:rPr>
        <w:t xml:space="preserve">określa lata szkolne, w których egzamin maturalny będzie przeprowadzany dla </w:t>
      </w:r>
      <w:r w:rsidR="00F96BC8" w:rsidRPr="00555E90">
        <w:rPr>
          <w:rFonts w:eastAsiaTheme="minorHAnsi"/>
          <w:color w:val="000000"/>
          <w:lang w:eastAsia="en-US"/>
        </w:rPr>
        <w:lastRenderedPageBreak/>
        <w:t xml:space="preserve">określonych grup absolwentów </w:t>
      </w:r>
      <w:r w:rsidR="00F96BC8" w:rsidRPr="00555E90">
        <w:t>na podstawie wymagań określonych w podstawie programowej kształcenia ogólnego, o któr</w:t>
      </w:r>
      <w:r w:rsidRPr="00555E90">
        <w:t>ej</w:t>
      </w:r>
      <w:r w:rsidR="00F96BC8" w:rsidRPr="00555E90">
        <w:t xml:space="preserve"> mowa w przepisach wydanych na podstawie art. 47 ust. 1 pkt 1 lit. c i d ustawy </w:t>
      </w:r>
      <w:r w:rsidRPr="00555E90">
        <w:t xml:space="preserve">– </w:t>
      </w:r>
      <w:r w:rsidR="00F96BC8" w:rsidRPr="00555E90">
        <w:t>Prawo oświatowe, w brzmieniu dotychczasowym</w:t>
      </w:r>
      <w:r w:rsidR="00E15356" w:rsidRPr="00555E90">
        <w:t xml:space="preserve"> (tj. w brzmieniu obowiązującym przed dniem 1 września 2026 r.)</w:t>
      </w:r>
      <w:r w:rsidR="00F96BC8" w:rsidRPr="00555E90">
        <w:t xml:space="preserve">. Art. </w:t>
      </w:r>
      <w:r w:rsidR="00B2676A" w:rsidRPr="00555E90">
        <w:t xml:space="preserve">44 </w:t>
      </w:r>
      <w:r w:rsidR="00F96BC8" w:rsidRPr="00555E90">
        <w:t>określa rok szkolny, od którego zdający będą przystępow</w:t>
      </w:r>
      <w:r w:rsidR="00E15356" w:rsidRPr="00555E90">
        <w:t>ać</w:t>
      </w:r>
      <w:r w:rsidR="00F96BC8" w:rsidRPr="00555E90">
        <w:t xml:space="preserve"> do egzaminu maturalnego przeprowadzanego na podstawie oczekiwanych efektów uczenia się określonych w podstawie programowej kształcenia ogólnego, o któr</w:t>
      </w:r>
      <w:r w:rsidRPr="00555E90">
        <w:t>ej</w:t>
      </w:r>
      <w:r w:rsidR="00F96BC8" w:rsidRPr="00555E90">
        <w:t xml:space="preserve"> mowa w przepisach wydanych na podstawie art. 47 ust. 1 pkt 1 lit. c i d ustawy </w:t>
      </w:r>
      <w:r w:rsidRPr="00555E90">
        <w:t xml:space="preserve">– </w:t>
      </w:r>
      <w:r w:rsidR="00F96BC8" w:rsidRPr="00555E90">
        <w:t xml:space="preserve">Prawo oświatowe, w brzmieniu nadanym </w:t>
      </w:r>
      <w:r w:rsidR="0015192D" w:rsidRPr="00555E90">
        <w:t xml:space="preserve">projektowaną </w:t>
      </w:r>
      <w:r w:rsidR="00F96BC8" w:rsidRPr="00555E90">
        <w:t xml:space="preserve">ustawą. Podobnie jak w przypadku przepisów dotyczących egzaminu ósmoklasisty, przepisy art. </w:t>
      </w:r>
      <w:r w:rsidR="00B2676A" w:rsidRPr="00555E90">
        <w:t xml:space="preserve">43 </w:t>
      </w:r>
      <w:r w:rsidR="00E15356" w:rsidRPr="00555E90">
        <w:t xml:space="preserve">i </w:t>
      </w:r>
      <w:r w:rsidR="0015192D" w:rsidRPr="00555E90">
        <w:t xml:space="preserve">art. </w:t>
      </w:r>
      <w:r w:rsidR="00B2676A" w:rsidRPr="00555E90">
        <w:t xml:space="preserve">44 </w:t>
      </w:r>
      <w:r w:rsidR="00F96BC8" w:rsidRPr="00555E90">
        <w:t>mają na celu jednoznaczne określenie, kto i kiedy przystępuje do egzaminu maturalnego przygotowywanego w oparciu o daną podstawę programową.</w:t>
      </w:r>
    </w:p>
    <w:p w14:paraId="7D2E486C" w14:textId="77777777" w:rsidR="008379BA" w:rsidRPr="00555E90" w:rsidRDefault="008379BA" w:rsidP="008555AE">
      <w:pPr>
        <w:spacing w:line="360" w:lineRule="auto"/>
        <w:jc w:val="both"/>
      </w:pPr>
    </w:p>
    <w:p w14:paraId="79520003" w14:textId="38788AC2" w:rsidR="00E15356" w:rsidRPr="00555E90" w:rsidRDefault="00F96BC8" w:rsidP="008555AE">
      <w:pPr>
        <w:spacing w:line="360" w:lineRule="auto"/>
        <w:jc w:val="both"/>
      </w:pPr>
      <w:r w:rsidRPr="00555E90">
        <w:t xml:space="preserve">W </w:t>
      </w:r>
      <w:r w:rsidRPr="00555E90">
        <w:rPr>
          <w:b/>
          <w:bCs/>
        </w:rPr>
        <w:t xml:space="preserve">art. </w:t>
      </w:r>
      <w:r w:rsidR="00B2676A" w:rsidRPr="00555E90">
        <w:rPr>
          <w:b/>
          <w:bCs/>
        </w:rPr>
        <w:t xml:space="preserve">45 </w:t>
      </w:r>
      <w:r w:rsidR="00E15356" w:rsidRPr="00555E90">
        <w:rPr>
          <w:b/>
          <w:bCs/>
        </w:rPr>
        <w:t xml:space="preserve">i </w:t>
      </w:r>
      <w:r w:rsidR="0015192D" w:rsidRPr="00555E90">
        <w:rPr>
          <w:b/>
          <w:bCs/>
        </w:rPr>
        <w:t xml:space="preserve">art. </w:t>
      </w:r>
      <w:r w:rsidR="00B2676A" w:rsidRPr="00555E90">
        <w:rPr>
          <w:b/>
          <w:bCs/>
        </w:rPr>
        <w:t>47</w:t>
      </w:r>
      <w:r w:rsidR="00B2676A" w:rsidRPr="00555E90">
        <w:t xml:space="preserve"> </w:t>
      </w:r>
      <w:r w:rsidRPr="00555E90">
        <w:t>określono przede wszystkim, które przepisy rozdziału 3c ustawy o systemie oświaty</w:t>
      </w:r>
      <w:r w:rsidR="0015192D" w:rsidRPr="00555E90">
        <w:t>,</w:t>
      </w:r>
      <w:r w:rsidRPr="00555E90">
        <w:t xml:space="preserve"> dotyczącego systemów informatycznych wykorzystywanych do przeprowadz</w:t>
      </w:r>
      <w:r w:rsidR="0015192D" w:rsidRPr="00555E90">
        <w:t>a</w:t>
      </w:r>
      <w:r w:rsidRPr="00555E90">
        <w:t>nia odpowiednio egzaminu ósmoklasisty, egzaminu maturalnego i egzaminów eksternistycznych z zakresu kształcenia ogólnego (SIOEO) oraz egzaminu zawodowego i egzaminu eksternistycznego zawodowego (SIOEZ)</w:t>
      </w:r>
      <w:r w:rsidR="0015192D" w:rsidRPr="00555E90">
        <w:t>,</w:t>
      </w:r>
      <w:r w:rsidRPr="00555E90">
        <w:t xml:space="preserve"> dotyczą również ww. egzaminów przeprowadzanych na podstawie przepisów wcześniejszych niż określone w zmienianej ustawie. Wskazane w ww. artykułach przepisy obejmują przede wszystkim te przepisy art. 44zzzzd–44zzzzj ustawy o systemie oświaty, którym nadawane jest nowe brzmienie w </w:t>
      </w:r>
      <w:r w:rsidR="0015192D" w:rsidRPr="00555E90">
        <w:t xml:space="preserve">projektowanej </w:t>
      </w:r>
      <w:r w:rsidRPr="00555E90">
        <w:t xml:space="preserve">ustawie. </w:t>
      </w:r>
    </w:p>
    <w:p w14:paraId="5430789D" w14:textId="77777777" w:rsidR="00E15356" w:rsidRPr="00555E90" w:rsidRDefault="00E15356" w:rsidP="008555AE">
      <w:pPr>
        <w:spacing w:line="360" w:lineRule="auto"/>
        <w:jc w:val="both"/>
      </w:pPr>
    </w:p>
    <w:p w14:paraId="05C770BB" w14:textId="524A31A9" w:rsidR="00F96BC8" w:rsidRPr="00555E90" w:rsidRDefault="00E15356" w:rsidP="008555AE">
      <w:pPr>
        <w:spacing w:line="360" w:lineRule="auto"/>
        <w:jc w:val="both"/>
      </w:pPr>
      <w:r w:rsidRPr="00555E90">
        <w:t xml:space="preserve">W </w:t>
      </w:r>
      <w:r w:rsidRPr="00555E90">
        <w:rPr>
          <w:b/>
          <w:bCs/>
        </w:rPr>
        <w:t xml:space="preserve">art. </w:t>
      </w:r>
      <w:r w:rsidR="00B2676A" w:rsidRPr="00555E90">
        <w:rPr>
          <w:b/>
          <w:bCs/>
        </w:rPr>
        <w:t>46</w:t>
      </w:r>
      <w:r w:rsidR="00B2676A" w:rsidRPr="00555E90">
        <w:t xml:space="preserve"> </w:t>
      </w:r>
      <w:r w:rsidR="00F96BC8" w:rsidRPr="00555E90">
        <w:t>wskazano, że do egzaminu maturalnego przeprowadzanego w oparciu o wymagania podstawy programowej z 2012 r. stosuje się również przepisy art. 44zzp ust. 1 ustawy o systemie oświaty, dające absolwentom szkół i oddziałów międzynarodowych z maturą IB</w:t>
      </w:r>
      <w:r w:rsidR="00671574" w:rsidRPr="00555E90">
        <w:t xml:space="preserve"> (International Baccalaureate) </w:t>
      </w:r>
      <w:r w:rsidR="00F96BC8" w:rsidRPr="00555E90">
        <w:t xml:space="preserve">możliwość przystąpienia do egzaminu maturalnego z wybranego przedmiotu lub przedmiotów, oraz przepisy art. 44zzz ust. 1, 8a, 14, 17 i 20 – zmieniane w </w:t>
      </w:r>
      <w:r w:rsidR="00EB5104" w:rsidRPr="00555E90">
        <w:t xml:space="preserve">projektowanej </w:t>
      </w:r>
      <w:r w:rsidR="00F96BC8" w:rsidRPr="00555E90">
        <w:t xml:space="preserve">ustawie – określające m.in. okres, w jakim osoby, które przystępują do egzaminu maturalnego przeprowadzanego </w:t>
      </w:r>
      <w:r w:rsidR="00EB5104" w:rsidRPr="00555E90">
        <w:t xml:space="preserve">na podstawie </w:t>
      </w:r>
      <w:r w:rsidR="00F96BC8" w:rsidRPr="00555E90">
        <w:t>wymaga</w:t>
      </w:r>
      <w:r w:rsidR="00EB5104" w:rsidRPr="00555E90">
        <w:t>ń</w:t>
      </w:r>
      <w:r w:rsidR="00F96BC8" w:rsidRPr="00555E90">
        <w:t xml:space="preserve"> podstawy programowej z 2012 r., mogą złożyć wniosek o wgląd do sprawdzonej i ocenionej pracy egzaminacyjnej (zrównujące ten okres z </w:t>
      </w:r>
      <w:r w:rsidR="00EB5104" w:rsidRPr="00555E90">
        <w:t xml:space="preserve">okresem przewidzianym dla </w:t>
      </w:r>
      <w:r w:rsidR="00F96BC8" w:rsidRPr="00555E90">
        <w:t>absolwent</w:t>
      </w:r>
      <w:r w:rsidR="00EB5104" w:rsidRPr="00555E90">
        <w:t>ów</w:t>
      </w:r>
      <w:r w:rsidR="00F96BC8" w:rsidRPr="00555E90">
        <w:t xml:space="preserve"> przystępujący</w:t>
      </w:r>
      <w:r w:rsidR="00EB5104" w:rsidRPr="00555E90">
        <w:t>ch</w:t>
      </w:r>
      <w:r w:rsidR="00F96BC8" w:rsidRPr="00555E90">
        <w:t xml:space="preserve"> do egzaminu maturalnego przeprowadzanego na podstawie wymagań podstawy programowej z 2024 r. oraz na podstawie oczekiwanych efektów uczenia się od roku szkolnego 2030/2031).</w:t>
      </w:r>
    </w:p>
    <w:p w14:paraId="51285952" w14:textId="77777777" w:rsidR="008379BA" w:rsidRPr="00555E90" w:rsidRDefault="008379BA" w:rsidP="008555AE">
      <w:pPr>
        <w:spacing w:line="360" w:lineRule="auto"/>
        <w:jc w:val="both"/>
      </w:pPr>
    </w:p>
    <w:p w14:paraId="305DF730" w14:textId="6F9CA56A" w:rsidR="00D042E6" w:rsidRPr="00555E90" w:rsidRDefault="00D042E6" w:rsidP="008555AE">
      <w:pPr>
        <w:pStyle w:val="ARTartustawynprozporzdzenia"/>
        <w:spacing w:before="0"/>
        <w:ind w:firstLine="0"/>
        <w:rPr>
          <w:rFonts w:ascii="Times New Roman" w:eastAsia="Times New Roman" w:hAnsi="Times New Roman" w:cs="Times New Roman"/>
          <w:szCs w:val="24"/>
        </w:rPr>
      </w:pPr>
      <w:r w:rsidRPr="00555E90">
        <w:rPr>
          <w:rStyle w:val="Ppogrubienie"/>
          <w:rFonts w:ascii="Times New Roman" w:hAnsi="Times New Roman" w:cs="Times New Roman"/>
          <w:b w:val="0"/>
          <w:bCs/>
          <w:szCs w:val="24"/>
        </w:rPr>
        <w:t xml:space="preserve">W </w:t>
      </w:r>
      <w:r w:rsidRPr="00555E90">
        <w:rPr>
          <w:rStyle w:val="Ppogrubienie"/>
          <w:rFonts w:ascii="Times New Roman" w:hAnsi="Times New Roman" w:cs="Times New Roman"/>
          <w:szCs w:val="24"/>
        </w:rPr>
        <w:t xml:space="preserve">art. </w:t>
      </w:r>
      <w:r w:rsidR="00B2676A" w:rsidRPr="00555E90">
        <w:rPr>
          <w:rStyle w:val="Ppogrubienie"/>
          <w:rFonts w:ascii="Times New Roman" w:hAnsi="Times New Roman" w:cs="Times New Roman"/>
          <w:szCs w:val="24"/>
        </w:rPr>
        <w:t xml:space="preserve">48 </w:t>
      </w:r>
      <w:r w:rsidRPr="00555E90">
        <w:rPr>
          <w:rFonts w:ascii="Times New Roman" w:eastAsia="Times New Roman" w:hAnsi="Times New Roman" w:cs="Times New Roman"/>
          <w:szCs w:val="24"/>
        </w:rPr>
        <w:t xml:space="preserve">projektu ustawy określa się, </w:t>
      </w:r>
      <w:r w:rsidR="00EB5104" w:rsidRPr="00555E90">
        <w:rPr>
          <w:rFonts w:ascii="Times New Roman" w:eastAsia="Times New Roman" w:hAnsi="Times New Roman" w:cs="Times New Roman"/>
          <w:szCs w:val="24"/>
        </w:rPr>
        <w:t xml:space="preserve">że </w:t>
      </w:r>
      <w:r w:rsidRPr="00555E90">
        <w:rPr>
          <w:rFonts w:ascii="Times New Roman" w:eastAsia="Times New Roman" w:hAnsi="Times New Roman" w:cs="Times New Roman"/>
          <w:szCs w:val="24"/>
        </w:rPr>
        <w:t xml:space="preserve">do postępowań w sprawie przyznania stypendiów za wyniki w nauce lub za osiągnięcia sportowe, o których mowa w art. 90l ustawy </w:t>
      </w:r>
      <w:r w:rsidR="00671574" w:rsidRPr="00555E90">
        <w:rPr>
          <w:rFonts w:ascii="Times New Roman" w:eastAsia="Times New Roman" w:hAnsi="Times New Roman" w:cs="Times New Roman"/>
          <w:szCs w:val="24"/>
        </w:rPr>
        <w:t>o systemie oświaty</w:t>
      </w:r>
      <w:r w:rsidRPr="00555E90">
        <w:rPr>
          <w:rFonts w:ascii="Times New Roman" w:eastAsia="Times New Roman" w:hAnsi="Times New Roman" w:cs="Times New Roman"/>
          <w:szCs w:val="24"/>
        </w:rPr>
        <w:t xml:space="preserve">, </w:t>
      </w:r>
      <w:r w:rsidRPr="00555E90">
        <w:rPr>
          <w:rFonts w:ascii="Times New Roman" w:eastAsia="Times New Roman" w:hAnsi="Times New Roman" w:cs="Times New Roman"/>
          <w:szCs w:val="24"/>
        </w:rPr>
        <w:lastRenderedPageBreak/>
        <w:t xml:space="preserve">w brzmieniu dotychczasowym, wszczętych i niezakończonych przed dniem 1 września 2026 r., stosuje się przepisy art. 90l ustawy </w:t>
      </w:r>
      <w:r w:rsidR="00671574" w:rsidRPr="00555E90">
        <w:rPr>
          <w:rFonts w:ascii="Times New Roman" w:eastAsia="Times New Roman" w:hAnsi="Times New Roman" w:cs="Times New Roman"/>
          <w:szCs w:val="24"/>
        </w:rPr>
        <w:t>o systemie oświaty</w:t>
      </w:r>
      <w:r w:rsidRPr="00555E90">
        <w:rPr>
          <w:rFonts w:ascii="Times New Roman" w:eastAsia="Times New Roman" w:hAnsi="Times New Roman" w:cs="Times New Roman"/>
          <w:szCs w:val="24"/>
        </w:rPr>
        <w:t>, w brzmieniu dotychczasowym.</w:t>
      </w:r>
    </w:p>
    <w:p w14:paraId="14B2D6BC" w14:textId="77777777" w:rsidR="00D042E6" w:rsidRPr="00555E90" w:rsidRDefault="00D042E6" w:rsidP="008555AE">
      <w:pPr>
        <w:spacing w:line="360" w:lineRule="auto"/>
        <w:jc w:val="both"/>
      </w:pPr>
    </w:p>
    <w:p w14:paraId="5C4E622E" w14:textId="0564317B" w:rsidR="00F96BC8" w:rsidRPr="00555E90" w:rsidRDefault="00545D3A" w:rsidP="008555AE">
      <w:pPr>
        <w:spacing w:line="360" w:lineRule="auto"/>
        <w:jc w:val="both"/>
      </w:pPr>
      <w:r w:rsidRPr="00555E90">
        <w:t>W</w:t>
      </w:r>
      <w:r w:rsidR="00F96BC8" w:rsidRPr="00555E90">
        <w:t xml:space="preserve"> </w:t>
      </w:r>
      <w:r w:rsidR="00F96BC8" w:rsidRPr="00555E90">
        <w:rPr>
          <w:b/>
          <w:bCs/>
        </w:rPr>
        <w:t xml:space="preserve">art. </w:t>
      </w:r>
      <w:r w:rsidR="00B2676A" w:rsidRPr="00555E90">
        <w:rPr>
          <w:b/>
          <w:bCs/>
        </w:rPr>
        <w:t xml:space="preserve">49 </w:t>
      </w:r>
      <w:r w:rsidR="00D042E6" w:rsidRPr="00555E90">
        <w:t>projektu ustawy</w:t>
      </w:r>
      <w:r w:rsidR="00671574" w:rsidRPr="00555E90">
        <w:t xml:space="preserve"> </w:t>
      </w:r>
      <w:r w:rsidR="00F96BC8" w:rsidRPr="00555E90">
        <w:t>wskazano, że przepisy ustawy o systemie informacji oświatowej stosuje się nadal w przypadku egzaminów: ósmoklasisty, maturalnego oraz eksternistycznych z zakresu kształcenia ogólnego, przeprowadzanych na podstawie wymagań określonych w podstawie programowej kształcenia ogólnego, o któr</w:t>
      </w:r>
      <w:r w:rsidR="00EB5104" w:rsidRPr="00555E90">
        <w:t>ej</w:t>
      </w:r>
      <w:r w:rsidR="00F96BC8" w:rsidRPr="00555E90">
        <w:t xml:space="preserve"> mowa w przepisach wydanych na podstawie art. 47 ust. 1 pkt 1 lit. b ustawy </w:t>
      </w:r>
      <w:r w:rsidR="00F62F35" w:rsidRPr="00555E90">
        <w:t xml:space="preserve">– </w:t>
      </w:r>
      <w:r w:rsidR="00F96BC8" w:rsidRPr="00555E90">
        <w:t>Prawo oświatowe, w brzmieniu dotychczasowym. Egzaminy, o których mowa, będą przeprowadzane do odpowiednio:</w:t>
      </w:r>
    </w:p>
    <w:p w14:paraId="46195926" w14:textId="5CDB247D" w:rsidR="00F96BC8" w:rsidRPr="00555E90" w:rsidRDefault="00F96BC8" w:rsidP="008555AE">
      <w:pPr>
        <w:pStyle w:val="Akapitzlist"/>
        <w:numPr>
          <w:ilvl w:val="0"/>
          <w:numId w:val="23"/>
        </w:numPr>
        <w:spacing w:line="360" w:lineRule="auto"/>
        <w:jc w:val="both"/>
      </w:pPr>
      <w:r w:rsidRPr="00555E90">
        <w:t>roku szkolnego 2031/2032 – w przypadku egzaminu ósmoklasisty</w:t>
      </w:r>
      <w:r w:rsidR="00EB5104" w:rsidRPr="00555E90">
        <w:t>;</w:t>
      </w:r>
    </w:p>
    <w:p w14:paraId="557DE9DC" w14:textId="5E13BC81" w:rsidR="00F96BC8" w:rsidRPr="00555E90" w:rsidRDefault="00F96BC8" w:rsidP="008555AE">
      <w:pPr>
        <w:pStyle w:val="Akapitzlist"/>
        <w:numPr>
          <w:ilvl w:val="0"/>
          <w:numId w:val="23"/>
        </w:numPr>
        <w:spacing w:line="360" w:lineRule="auto"/>
        <w:jc w:val="both"/>
      </w:pPr>
      <w:r w:rsidRPr="00555E90">
        <w:t>roku szkolnego 2036/2037 – w przypadku egzaminu maturalnego</w:t>
      </w:r>
      <w:r w:rsidR="00EB5104" w:rsidRPr="00555E90">
        <w:t>;</w:t>
      </w:r>
    </w:p>
    <w:p w14:paraId="5A817BB4" w14:textId="77777777" w:rsidR="00F96BC8" w:rsidRPr="00555E90" w:rsidRDefault="00F96BC8" w:rsidP="008555AE">
      <w:pPr>
        <w:pStyle w:val="Akapitzlist"/>
        <w:numPr>
          <w:ilvl w:val="0"/>
          <w:numId w:val="23"/>
        </w:numPr>
        <w:spacing w:line="360" w:lineRule="auto"/>
        <w:jc w:val="both"/>
      </w:pPr>
      <w:r w:rsidRPr="00555E90">
        <w:t>roku 2030 lub 2031 – w przypadku egzaminów eksternistycznych.</w:t>
      </w:r>
    </w:p>
    <w:p w14:paraId="52CD0FC3" w14:textId="355F440D" w:rsidR="00F96BC8" w:rsidRPr="00555E90" w:rsidRDefault="00F96BC8" w:rsidP="008555AE">
      <w:pPr>
        <w:spacing w:line="360" w:lineRule="auto"/>
        <w:jc w:val="both"/>
      </w:pPr>
      <w:r w:rsidRPr="00555E90">
        <w:t>W związku z powyższym konieczne jest zachowanie możliwości przekazywania tych danych do SIO oraz przechowywania przekazanych danych w SIO bezterminowo.</w:t>
      </w:r>
    </w:p>
    <w:p w14:paraId="28EB24EA" w14:textId="77777777" w:rsidR="008379BA" w:rsidRPr="00555E90" w:rsidRDefault="008379BA" w:rsidP="008555AE">
      <w:pPr>
        <w:spacing w:line="360" w:lineRule="auto"/>
        <w:jc w:val="both"/>
      </w:pPr>
    </w:p>
    <w:p w14:paraId="1EE45F4D" w14:textId="4594DF7B" w:rsidR="00D042E6" w:rsidRPr="00555E90" w:rsidRDefault="00D042E6" w:rsidP="008555AE">
      <w:pPr>
        <w:spacing w:line="360" w:lineRule="auto"/>
        <w:jc w:val="both"/>
      </w:pPr>
      <w:r w:rsidRPr="00555E90">
        <w:rPr>
          <w:color w:val="000000" w:themeColor="text1"/>
        </w:rPr>
        <w:t xml:space="preserve">W </w:t>
      </w:r>
      <w:r w:rsidRPr="00555E90">
        <w:rPr>
          <w:b/>
          <w:bCs/>
          <w:color w:val="000000" w:themeColor="text1"/>
        </w:rPr>
        <w:t xml:space="preserve">art. </w:t>
      </w:r>
      <w:r w:rsidR="00B2676A" w:rsidRPr="00555E90">
        <w:rPr>
          <w:b/>
          <w:bCs/>
          <w:color w:val="000000" w:themeColor="text1"/>
        </w:rPr>
        <w:t xml:space="preserve">50 </w:t>
      </w:r>
      <w:r w:rsidRPr="00555E90">
        <w:t>projektu ustawy przewidziano (do dnia 31 stycznia 2032 r.</w:t>
      </w:r>
      <w:r w:rsidR="000A265C" w:rsidRPr="00555E90">
        <w:t>)</w:t>
      </w:r>
      <w:r w:rsidRPr="00555E90">
        <w:t xml:space="preserve"> </w:t>
      </w:r>
      <w:r w:rsidR="000A265C" w:rsidRPr="00555E90">
        <w:t xml:space="preserve">możliwość gromadzenia </w:t>
      </w:r>
      <w:r w:rsidR="0009525D" w:rsidRPr="00555E90">
        <w:br/>
      </w:r>
      <w:r w:rsidR="000A265C" w:rsidRPr="00555E90">
        <w:t xml:space="preserve">w bazie danych SIO, </w:t>
      </w:r>
      <w:r w:rsidRPr="00555E90">
        <w:t xml:space="preserve">w ramach danych, o których mowa w art. 14 pkt 5 ustawy </w:t>
      </w:r>
      <w:r w:rsidR="00671574" w:rsidRPr="00555E90">
        <w:t>o systemie informacji oświatowej</w:t>
      </w:r>
      <w:r w:rsidRPr="00555E90">
        <w:t xml:space="preserve">, w brzmieniu nadanym niniejszą ustawą, także danych dotyczących zajęć realizowanych w ramach godzin, o których mowa w art. 47 ust. 1 pkt 3 lit. e ustawy </w:t>
      </w:r>
      <w:r w:rsidR="00671574" w:rsidRPr="00555E90">
        <w:t>– Prawo oświatowe</w:t>
      </w:r>
      <w:r w:rsidR="00EB5104" w:rsidRPr="00555E90">
        <w:t>,</w:t>
      </w:r>
      <w:r w:rsidRPr="00555E90">
        <w:t xml:space="preserve"> w brzmieniu dotychczasowym, których przeznaczenie określają przepisy wydane na podstawie art. 47 ust. 1 pkt 3 ustawy </w:t>
      </w:r>
      <w:r w:rsidR="00671574" w:rsidRPr="00555E90">
        <w:t>– Prawo oświatowe</w:t>
      </w:r>
      <w:r w:rsidR="00EB5104" w:rsidRPr="00555E90">
        <w:t>,</w:t>
      </w:r>
      <w:r w:rsidRPr="00555E90">
        <w:t xml:space="preserve"> w brzmieniu dotychczasowym.</w:t>
      </w:r>
    </w:p>
    <w:p w14:paraId="1166361C" w14:textId="77777777" w:rsidR="000A265C" w:rsidRPr="00555E90" w:rsidRDefault="000A265C" w:rsidP="008555AE">
      <w:pPr>
        <w:spacing w:line="360" w:lineRule="auto"/>
        <w:jc w:val="both"/>
      </w:pPr>
    </w:p>
    <w:p w14:paraId="08452EB9" w14:textId="67C4C3BD" w:rsidR="00545D3A" w:rsidRPr="00555E90" w:rsidRDefault="00905143" w:rsidP="008555AE">
      <w:pPr>
        <w:spacing w:line="360" w:lineRule="auto"/>
        <w:jc w:val="both"/>
        <w:rPr>
          <w:color w:val="000000" w:themeColor="text1"/>
        </w:rPr>
      </w:pPr>
      <w:r w:rsidRPr="00555E90">
        <w:rPr>
          <w:color w:val="000000" w:themeColor="text1"/>
        </w:rPr>
        <w:t xml:space="preserve">W </w:t>
      </w:r>
      <w:r w:rsidRPr="00555E90">
        <w:rPr>
          <w:b/>
          <w:bCs/>
          <w:color w:val="000000" w:themeColor="text1"/>
        </w:rPr>
        <w:t xml:space="preserve">art. </w:t>
      </w:r>
      <w:r w:rsidR="00B2676A" w:rsidRPr="00555E90">
        <w:rPr>
          <w:b/>
          <w:bCs/>
          <w:color w:val="000000" w:themeColor="text1"/>
        </w:rPr>
        <w:t xml:space="preserve">51 </w:t>
      </w:r>
      <w:r w:rsidRPr="00555E90">
        <w:rPr>
          <w:color w:val="000000" w:themeColor="text1"/>
        </w:rPr>
        <w:t>projektu ustawy przewidziano przepis przejściowy związany z</w:t>
      </w:r>
      <w:r w:rsidR="00EB5104" w:rsidRPr="00555E90">
        <w:rPr>
          <w:color w:val="000000" w:themeColor="text1"/>
        </w:rPr>
        <w:t xml:space="preserve">e zmianą </w:t>
      </w:r>
      <w:r w:rsidRPr="00555E90">
        <w:rPr>
          <w:color w:val="000000" w:themeColor="text1"/>
        </w:rPr>
        <w:t xml:space="preserve">art. 15 ust. 1 pkt 5 lit. a oraz art. 15b ust. 1 pkt 5 lit. a ustawy </w:t>
      </w:r>
      <w:r w:rsidR="00671574" w:rsidRPr="00555E90">
        <w:t xml:space="preserve">z dnia 22 grudnia 2015 r. </w:t>
      </w:r>
      <w:r w:rsidRPr="00555E90">
        <w:rPr>
          <w:color w:val="000000" w:themeColor="text1"/>
        </w:rPr>
        <w:t>o Zintegrowanym Systemie Kwalifikacji wynikającą z konieczności dostosowania do nowego brzmieni</w:t>
      </w:r>
      <w:r w:rsidR="00507079" w:rsidRPr="00555E90">
        <w:rPr>
          <w:color w:val="000000" w:themeColor="text1"/>
        </w:rPr>
        <w:t>a</w:t>
      </w:r>
      <w:r w:rsidRPr="00555E90">
        <w:rPr>
          <w:color w:val="000000" w:themeColor="text1"/>
        </w:rPr>
        <w:t xml:space="preserve"> art. 47 ust. 1 pkt 3 ustawy</w:t>
      </w:r>
      <w:r w:rsidR="00671574" w:rsidRPr="00555E90">
        <w:rPr>
          <w:color w:val="000000" w:themeColor="text1"/>
        </w:rPr>
        <w:t xml:space="preserve"> </w:t>
      </w:r>
      <w:r w:rsidRPr="00555E90">
        <w:rPr>
          <w:color w:val="000000" w:themeColor="text1"/>
        </w:rPr>
        <w:t xml:space="preserve">– Prawo oświatowe. Zgodnie z </w:t>
      </w:r>
      <w:r w:rsidR="00507079" w:rsidRPr="00555E90">
        <w:rPr>
          <w:color w:val="000000" w:themeColor="text1"/>
        </w:rPr>
        <w:t xml:space="preserve">tym </w:t>
      </w:r>
      <w:r w:rsidRPr="00555E90">
        <w:rPr>
          <w:color w:val="000000" w:themeColor="text1"/>
        </w:rPr>
        <w:t xml:space="preserve">przepisem </w:t>
      </w:r>
      <w:r w:rsidR="00545D3A" w:rsidRPr="00555E90">
        <w:rPr>
          <w:color w:val="000000" w:themeColor="text1"/>
        </w:rPr>
        <w:t xml:space="preserve">w latach szkolnych 2026/2027–2031/2032 wnioski, o których mowa w art. 14 i art. 15a </w:t>
      </w:r>
      <w:r w:rsidR="00671574" w:rsidRPr="00555E90">
        <w:rPr>
          <w:color w:val="000000" w:themeColor="text1"/>
        </w:rPr>
        <w:t xml:space="preserve">ustawy </w:t>
      </w:r>
      <w:r w:rsidR="00671574" w:rsidRPr="00555E90">
        <w:t>z dnia 22 grudnia 2015 r. o Zintegrowanym Systemie Kwalifikacji</w:t>
      </w:r>
      <w:r w:rsidR="00545D3A" w:rsidRPr="00555E90">
        <w:rPr>
          <w:color w:val="000000" w:themeColor="text1"/>
        </w:rPr>
        <w:t>, zawierają odpowiednio informacje także o:</w:t>
      </w:r>
    </w:p>
    <w:p w14:paraId="611E357D" w14:textId="56F8816D" w:rsidR="00545D3A" w:rsidRPr="00555E90" w:rsidRDefault="00545D3A" w:rsidP="008555AE">
      <w:pPr>
        <w:pStyle w:val="ARTartustawynprozporzdzenia"/>
        <w:numPr>
          <w:ilvl w:val="0"/>
          <w:numId w:val="21"/>
        </w:numPr>
        <w:spacing w:before="0"/>
        <w:rPr>
          <w:rFonts w:ascii="Times New Roman" w:hAnsi="Times New Roman" w:cs="Times New Roman"/>
          <w:szCs w:val="24"/>
        </w:rPr>
      </w:pPr>
      <w:r w:rsidRPr="00555E90">
        <w:rPr>
          <w:rFonts w:ascii="Times New Roman" w:hAnsi="Times New Roman" w:cs="Times New Roman"/>
          <w:szCs w:val="24"/>
        </w:rPr>
        <w:t xml:space="preserve">możliwości przygotowania do uzyskania kwalifikacji wolnorynkowej w ramach obowiązkowych zajęć edukacyjnych, o których mowa w art. 109 ust. 1 pkt 1 </w:t>
      </w:r>
      <w:r w:rsidR="00671574" w:rsidRPr="00555E90">
        <w:rPr>
          <w:rFonts w:ascii="Times New Roman" w:hAnsi="Times New Roman" w:cs="Times New Roman"/>
          <w:color w:val="000000" w:themeColor="text1"/>
        </w:rPr>
        <w:t>ustawy – Prawo oświatowe</w:t>
      </w:r>
      <w:r w:rsidRPr="00555E90">
        <w:rPr>
          <w:rFonts w:ascii="Times New Roman" w:hAnsi="Times New Roman" w:cs="Times New Roman"/>
          <w:szCs w:val="24"/>
        </w:rPr>
        <w:t xml:space="preserve">, w związku z art. 47 ust. 1 pkt 3 lit. e </w:t>
      </w:r>
      <w:r w:rsidR="00671574" w:rsidRPr="00555E90">
        <w:rPr>
          <w:rFonts w:ascii="Times New Roman" w:hAnsi="Times New Roman" w:cs="Times New Roman"/>
          <w:color w:val="000000" w:themeColor="text1"/>
        </w:rPr>
        <w:t>ustawy – Prawo oświatowe</w:t>
      </w:r>
      <w:r w:rsidRPr="00555E90">
        <w:rPr>
          <w:rFonts w:ascii="Times New Roman" w:hAnsi="Times New Roman" w:cs="Times New Roman"/>
          <w:szCs w:val="24"/>
        </w:rPr>
        <w:t xml:space="preserve">, </w:t>
      </w:r>
      <w:r w:rsidR="00F62F35" w:rsidRPr="00555E90">
        <w:rPr>
          <w:rFonts w:ascii="Times New Roman" w:hAnsi="Times New Roman" w:cs="Times New Roman"/>
          <w:szCs w:val="24"/>
        </w:rPr>
        <w:br/>
      </w:r>
      <w:r w:rsidRPr="00555E90">
        <w:rPr>
          <w:rFonts w:ascii="Times New Roman" w:hAnsi="Times New Roman" w:cs="Times New Roman"/>
          <w:szCs w:val="24"/>
        </w:rPr>
        <w:t xml:space="preserve">w brzmieniu dotychczasowym – w przypadku wniosku, o którym mowa w art. 15 ust. 1 </w:t>
      </w:r>
      <w:r w:rsidR="00671574" w:rsidRPr="00555E90">
        <w:rPr>
          <w:rFonts w:ascii="Times New Roman" w:hAnsi="Times New Roman" w:cs="Times New Roman"/>
          <w:szCs w:val="24"/>
        </w:rPr>
        <w:t xml:space="preserve">ustawy </w:t>
      </w:r>
      <w:r w:rsidR="00671574" w:rsidRPr="00555E90">
        <w:rPr>
          <w:rFonts w:ascii="Times New Roman" w:hAnsi="Times New Roman" w:cs="Times New Roman"/>
        </w:rPr>
        <w:t>z dnia 22 grudnia 2015 r. o Zintegrowanym Systemie Kwalifikacji</w:t>
      </w:r>
      <w:r w:rsidR="00C701D1" w:rsidRPr="00555E90">
        <w:rPr>
          <w:rFonts w:ascii="Times New Roman" w:hAnsi="Times New Roman" w:cs="Times New Roman"/>
          <w:szCs w:val="24"/>
        </w:rPr>
        <w:t>,</w:t>
      </w:r>
    </w:p>
    <w:p w14:paraId="5EF6E4C9" w14:textId="4D0F6044" w:rsidR="00545D3A" w:rsidRPr="00555E90" w:rsidRDefault="00545D3A" w:rsidP="008555AE">
      <w:pPr>
        <w:pStyle w:val="ARTartustawynprozporzdzenia"/>
        <w:numPr>
          <w:ilvl w:val="0"/>
          <w:numId w:val="21"/>
        </w:numPr>
        <w:spacing w:before="0"/>
        <w:rPr>
          <w:rFonts w:ascii="Times New Roman" w:hAnsi="Times New Roman" w:cs="Times New Roman"/>
          <w:szCs w:val="24"/>
        </w:rPr>
      </w:pPr>
      <w:r w:rsidRPr="00555E90">
        <w:rPr>
          <w:rFonts w:ascii="Times New Roman" w:hAnsi="Times New Roman" w:cs="Times New Roman"/>
          <w:szCs w:val="24"/>
        </w:rPr>
        <w:t xml:space="preserve">możliwości przygotowania do uzyskania kwalifikacji sektorowej w ramach obowiązkowych zajęć edukacyjnych, o których mowa w art. 109 ust. 1 pkt 1 ustawy </w:t>
      </w:r>
      <w:r w:rsidR="00671574" w:rsidRPr="00555E90">
        <w:rPr>
          <w:rFonts w:ascii="Times New Roman" w:hAnsi="Times New Roman" w:cs="Times New Roman"/>
          <w:color w:val="000000" w:themeColor="text1"/>
        </w:rPr>
        <w:t>– Prawo oświatowe</w:t>
      </w:r>
      <w:r w:rsidRPr="00555E90">
        <w:rPr>
          <w:rFonts w:ascii="Times New Roman" w:hAnsi="Times New Roman" w:cs="Times New Roman"/>
          <w:szCs w:val="24"/>
        </w:rPr>
        <w:t xml:space="preserve">, </w:t>
      </w:r>
      <w:r w:rsidR="00F62F35" w:rsidRPr="00555E90">
        <w:rPr>
          <w:rFonts w:ascii="Times New Roman" w:hAnsi="Times New Roman" w:cs="Times New Roman"/>
          <w:szCs w:val="24"/>
        </w:rPr>
        <w:br/>
      </w:r>
      <w:r w:rsidRPr="00555E90">
        <w:rPr>
          <w:rFonts w:ascii="Times New Roman" w:hAnsi="Times New Roman" w:cs="Times New Roman"/>
          <w:szCs w:val="24"/>
        </w:rPr>
        <w:lastRenderedPageBreak/>
        <w:t xml:space="preserve">w związku z art. 47 ust. 1 pkt 3 lit. e ustawy </w:t>
      </w:r>
      <w:r w:rsidR="00671574" w:rsidRPr="00555E90">
        <w:rPr>
          <w:rFonts w:ascii="Times New Roman" w:hAnsi="Times New Roman" w:cs="Times New Roman"/>
          <w:color w:val="000000" w:themeColor="text1"/>
        </w:rPr>
        <w:t>– Prawo oświatowe</w:t>
      </w:r>
      <w:r w:rsidRPr="00555E90">
        <w:rPr>
          <w:rFonts w:ascii="Times New Roman" w:hAnsi="Times New Roman" w:cs="Times New Roman"/>
          <w:szCs w:val="24"/>
        </w:rPr>
        <w:t xml:space="preserve">, w brzmieniu dotychczasowym – w przypadku wniosku, o którym mowa w art. 15b ust. 1 ustawy </w:t>
      </w:r>
      <w:r w:rsidR="00671574" w:rsidRPr="00555E90">
        <w:rPr>
          <w:rFonts w:ascii="Times New Roman" w:hAnsi="Times New Roman" w:cs="Times New Roman"/>
        </w:rPr>
        <w:t>z dnia 22 grudnia 2015 r. o Zintegrowanym Systemie Kwalifikacji</w:t>
      </w:r>
      <w:r w:rsidRPr="00555E90">
        <w:rPr>
          <w:rFonts w:ascii="Times New Roman" w:hAnsi="Times New Roman" w:cs="Times New Roman"/>
          <w:szCs w:val="24"/>
        </w:rPr>
        <w:t>.</w:t>
      </w:r>
    </w:p>
    <w:p w14:paraId="4ED14A6D" w14:textId="77777777" w:rsidR="00D042E6" w:rsidRPr="00555E90" w:rsidRDefault="00D042E6" w:rsidP="008555AE">
      <w:pPr>
        <w:spacing w:line="360" w:lineRule="auto"/>
        <w:jc w:val="both"/>
      </w:pPr>
    </w:p>
    <w:p w14:paraId="31833445" w14:textId="1D94C008" w:rsidR="000A265C" w:rsidRPr="00555E90" w:rsidRDefault="00D042E6" w:rsidP="008555AE">
      <w:pPr>
        <w:spacing w:line="360" w:lineRule="auto"/>
        <w:jc w:val="both"/>
      </w:pPr>
      <w:r w:rsidRPr="00555E90">
        <w:rPr>
          <w:color w:val="000000" w:themeColor="text1"/>
        </w:rPr>
        <w:t xml:space="preserve">W </w:t>
      </w:r>
      <w:r w:rsidRPr="00555E90">
        <w:rPr>
          <w:b/>
          <w:bCs/>
          <w:color w:val="000000" w:themeColor="text1"/>
        </w:rPr>
        <w:t xml:space="preserve">art. </w:t>
      </w:r>
      <w:r w:rsidR="00B2676A" w:rsidRPr="00555E90">
        <w:rPr>
          <w:b/>
          <w:bCs/>
          <w:color w:val="000000" w:themeColor="text1"/>
        </w:rPr>
        <w:t xml:space="preserve">52 </w:t>
      </w:r>
      <w:r w:rsidRPr="00555E90">
        <w:rPr>
          <w:color w:val="000000" w:themeColor="text1"/>
        </w:rPr>
        <w:t>projektu ustawy</w:t>
      </w:r>
      <w:r w:rsidR="000A265C" w:rsidRPr="00555E90">
        <w:rPr>
          <w:color w:val="000000" w:themeColor="text1"/>
        </w:rPr>
        <w:t xml:space="preserve">, w celu zachowania dotychczasowych rozwiązań (w związku ze zmianami wprowadzonymi w art. 47 </w:t>
      </w:r>
      <w:r w:rsidR="0009525D" w:rsidRPr="00555E90">
        <w:rPr>
          <w:color w:val="000000" w:themeColor="text1"/>
        </w:rPr>
        <w:t xml:space="preserve">ust. 1 pkt 3 </w:t>
      </w:r>
      <w:r w:rsidR="000A265C" w:rsidRPr="00555E90">
        <w:rPr>
          <w:color w:val="000000" w:themeColor="text1"/>
        </w:rPr>
        <w:t xml:space="preserve">ustawy </w:t>
      </w:r>
      <w:r w:rsidR="0009525D" w:rsidRPr="00555E90">
        <w:rPr>
          <w:color w:val="000000" w:themeColor="text1"/>
        </w:rPr>
        <w:t>– Prawo oświatowe)</w:t>
      </w:r>
      <w:r w:rsidR="000A265C" w:rsidRPr="00555E90">
        <w:rPr>
          <w:color w:val="000000" w:themeColor="text1"/>
        </w:rPr>
        <w:t>,</w:t>
      </w:r>
      <w:r w:rsidRPr="00555E90">
        <w:rPr>
          <w:color w:val="000000" w:themeColor="text1"/>
        </w:rPr>
        <w:t xml:space="preserve"> przewidziano</w:t>
      </w:r>
      <w:r w:rsidR="000A265C" w:rsidRPr="00555E90">
        <w:rPr>
          <w:color w:val="000000" w:themeColor="text1"/>
        </w:rPr>
        <w:t xml:space="preserve">, że </w:t>
      </w:r>
      <w:r w:rsidR="0009525D" w:rsidRPr="00555E90">
        <w:rPr>
          <w:color w:val="000000" w:themeColor="text1"/>
        </w:rPr>
        <w:br/>
      </w:r>
      <w:r w:rsidR="000A265C" w:rsidRPr="00555E90">
        <w:rPr>
          <w:color w:val="000000" w:themeColor="text1"/>
        </w:rPr>
        <w:t xml:space="preserve">w latach szkolnych </w:t>
      </w:r>
      <w:r w:rsidR="000A265C" w:rsidRPr="00555E90">
        <w:t xml:space="preserve">2026/2027–2031/2032 do słuchacza branżowej szkoły II stopnia realizującego obowiązkowe zajęcia edukacyjne z zakresu kształcenia w zawodzie, o których mowa w przepisach </w:t>
      </w:r>
      <w:r w:rsidR="0009525D" w:rsidRPr="00555E90">
        <w:t>w sprawie ramowych planów nauczania dla publicznych szkół</w:t>
      </w:r>
      <w:r w:rsidR="00EB5104" w:rsidRPr="00555E90">
        <w:t>,</w:t>
      </w:r>
      <w:r w:rsidR="000A265C" w:rsidRPr="00555E90">
        <w:t xml:space="preserve"> w brzmieniu dotychczasowym, w tym praktyczną naukę zawodu, w ramach kwalifikacyjnego kursu zawodowego, nie będą stosowane przepisy art. 31 ust. 1 i 1a oraz art. 31a ust. 1 ustawy </w:t>
      </w:r>
      <w:r w:rsidR="00671574" w:rsidRPr="00555E90">
        <w:t>o finansowaniu zadań oświatowych</w:t>
      </w:r>
      <w:r w:rsidR="000A265C" w:rsidRPr="00555E90">
        <w:t>.</w:t>
      </w:r>
    </w:p>
    <w:p w14:paraId="2CDE0F84" w14:textId="77777777" w:rsidR="008379BA" w:rsidRPr="00555E90" w:rsidRDefault="008379BA" w:rsidP="008555AE">
      <w:pPr>
        <w:spacing w:line="360" w:lineRule="auto"/>
        <w:jc w:val="both"/>
      </w:pPr>
    </w:p>
    <w:p w14:paraId="4C2A7E11" w14:textId="7879298F" w:rsidR="00A417C1" w:rsidRPr="00555E90" w:rsidRDefault="0009525D" w:rsidP="008555AE">
      <w:pPr>
        <w:spacing w:line="360" w:lineRule="auto"/>
        <w:jc w:val="both"/>
        <w:rPr>
          <w:color w:val="000000"/>
          <w:spacing w:val="-2"/>
        </w:rPr>
      </w:pPr>
      <w:r w:rsidRPr="00555E90">
        <w:rPr>
          <w:b/>
          <w:bCs/>
          <w:color w:val="000000" w:themeColor="text1"/>
        </w:rPr>
        <w:t>A</w:t>
      </w:r>
      <w:r w:rsidR="00D042E6" w:rsidRPr="00555E90">
        <w:rPr>
          <w:b/>
          <w:bCs/>
          <w:color w:val="000000" w:themeColor="text1"/>
        </w:rPr>
        <w:t xml:space="preserve">rt. </w:t>
      </w:r>
      <w:r w:rsidR="00B2676A" w:rsidRPr="00555E90">
        <w:rPr>
          <w:b/>
          <w:bCs/>
          <w:color w:val="000000" w:themeColor="text1"/>
        </w:rPr>
        <w:t xml:space="preserve">53 </w:t>
      </w:r>
      <w:r w:rsidR="00D042E6" w:rsidRPr="00555E90">
        <w:rPr>
          <w:color w:val="000000" w:themeColor="text1"/>
        </w:rPr>
        <w:t xml:space="preserve">projektu ustawy </w:t>
      </w:r>
      <w:r w:rsidRPr="00555E90">
        <w:rPr>
          <w:color w:val="000000" w:themeColor="text1"/>
        </w:rPr>
        <w:t xml:space="preserve">odnosi się do zmiany zaproponowanej w art. 42 ustawy o finasowaniu zadań oświatowych </w:t>
      </w:r>
      <w:r w:rsidR="00A417C1" w:rsidRPr="00555E90">
        <w:rPr>
          <w:color w:val="000000" w:themeColor="text1"/>
        </w:rPr>
        <w:t>polegającej na określeniu</w:t>
      </w:r>
      <w:r w:rsidR="00A417C1" w:rsidRPr="00555E90">
        <w:rPr>
          <w:spacing w:val="-2"/>
        </w:rPr>
        <w:t>, że w przypadku niepublicznych szkół artystycznych specjalistyczna jednostka nadzoru będzie pełniła rolę zarówno organu dotującego te szkoły, jak i kontrolującego prawidłowość pobrania i wykorzystania dotacji</w:t>
      </w:r>
      <w:r w:rsidR="00A417C1" w:rsidRPr="00555E90">
        <w:rPr>
          <w:color w:val="000000"/>
          <w:spacing w:val="-2"/>
        </w:rPr>
        <w:t xml:space="preserve">. Zmiana w tym zakresie nie będzie miała zastosowania do dotacji udzielonych do końca bieżącego roku kalendarzowego. </w:t>
      </w:r>
    </w:p>
    <w:p w14:paraId="3444C492" w14:textId="15333935" w:rsidR="00D042E6" w:rsidRPr="00555E90" w:rsidRDefault="00D042E6" w:rsidP="008555AE">
      <w:pPr>
        <w:spacing w:line="360" w:lineRule="auto"/>
        <w:jc w:val="both"/>
        <w:rPr>
          <w:color w:val="000000" w:themeColor="text1"/>
        </w:rPr>
      </w:pPr>
    </w:p>
    <w:p w14:paraId="63624C38" w14:textId="679A484F" w:rsidR="00D042E6" w:rsidRPr="00555E90" w:rsidRDefault="00D042E6" w:rsidP="008555AE">
      <w:pPr>
        <w:spacing w:line="360" w:lineRule="auto"/>
        <w:jc w:val="both"/>
      </w:pPr>
      <w:r w:rsidRPr="00555E90">
        <w:rPr>
          <w:color w:val="000000" w:themeColor="text1"/>
        </w:rPr>
        <w:t xml:space="preserve">W </w:t>
      </w:r>
      <w:r w:rsidRPr="00555E90">
        <w:rPr>
          <w:b/>
          <w:bCs/>
          <w:color w:val="000000" w:themeColor="text1"/>
        </w:rPr>
        <w:t xml:space="preserve">art. </w:t>
      </w:r>
      <w:r w:rsidR="00595ABA" w:rsidRPr="00555E90">
        <w:rPr>
          <w:b/>
          <w:bCs/>
          <w:color w:val="000000" w:themeColor="text1"/>
        </w:rPr>
        <w:t>5</w:t>
      </w:r>
      <w:r w:rsidR="00B2676A" w:rsidRPr="00555E90">
        <w:rPr>
          <w:b/>
          <w:bCs/>
          <w:color w:val="000000" w:themeColor="text1"/>
        </w:rPr>
        <w:t>4</w:t>
      </w:r>
      <w:r w:rsidR="00B2676A" w:rsidRPr="00555E90">
        <w:rPr>
          <w:color w:val="000000" w:themeColor="text1"/>
        </w:rPr>
        <w:t xml:space="preserve"> </w:t>
      </w:r>
      <w:r w:rsidRPr="00555E90">
        <w:rPr>
          <w:color w:val="000000" w:themeColor="text1"/>
        </w:rPr>
        <w:t>projektu ustawy</w:t>
      </w:r>
      <w:r w:rsidR="00EB5104" w:rsidRPr="00555E90">
        <w:rPr>
          <w:color w:val="000000" w:themeColor="text1"/>
        </w:rPr>
        <w:t>,</w:t>
      </w:r>
      <w:r w:rsidRPr="00555E90">
        <w:rPr>
          <w:color w:val="000000" w:themeColor="text1"/>
        </w:rPr>
        <w:t xml:space="preserve"> </w:t>
      </w:r>
      <w:r w:rsidRPr="00555E90">
        <w:t>w związku określeniem limitów dotacji celowej na lata 2026–2035, uwzględniając przewidywany termin wejścia w życie tej ustawy (</w:t>
      </w:r>
      <w:r w:rsidR="00E15356" w:rsidRPr="00555E90">
        <w:t>ostatni kwartał</w:t>
      </w:r>
      <w:r w:rsidRPr="00555E90">
        <w:t xml:space="preserve"> 2025 r.), zaprojektowano przepis epizodyczny, na podstawie którego Rada Ministrów będzie mogła wydać do </w:t>
      </w:r>
      <w:r w:rsidR="00C3544B" w:rsidRPr="00555E90">
        <w:t>30</w:t>
      </w:r>
      <w:r w:rsidRPr="00555E90">
        <w:t xml:space="preserve"> </w:t>
      </w:r>
      <w:r w:rsidR="00D54C3B" w:rsidRPr="00555E90">
        <w:t>stycznia</w:t>
      </w:r>
      <w:r w:rsidRPr="00555E90">
        <w:t xml:space="preserve"> 202</w:t>
      </w:r>
      <w:r w:rsidR="00C75D69" w:rsidRPr="00555E90">
        <w:t>6</w:t>
      </w:r>
      <w:r w:rsidRPr="00555E90">
        <w:t xml:space="preserve"> r. rozporządzenie określające maksymalne kwoty dotacji celowej, </w:t>
      </w:r>
      <w:r w:rsidRPr="00555E90">
        <w:br/>
        <w:t>o których mowa w art. 55 ust. 5 ustawy o finansowaniu zadań oświatowych.</w:t>
      </w:r>
    </w:p>
    <w:p w14:paraId="5F47A6D9" w14:textId="77777777" w:rsidR="008E577C" w:rsidRPr="00555E90" w:rsidRDefault="008E577C" w:rsidP="008555AE">
      <w:pPr>
        <w:spacing w:line="360" w:lineRule="auto"/>
        <w:jc w:val="both"/>
      </w:pPr>
    </w:p>
    <w:p w14:paraId="3E10294B" w14:textId="718C330B" w:rsidR="00D042E6" w:rsidRPr="00555E90" w:rsidRDefault="00D042E6" w:rsidP="008555AE">
      <w:pPr>
        <w:spacing w:line="360" w:lineRule="auto"/>
        <w:jc w:val="both"/>
      </w:pPr>
      <w:r w:rsidRPr="00555E90">
        <w:t xml:space="preserve">W </w:t>
      </w:r>
      <w:r w:rsidR="00F96BC8" w:rsidRPr="00555E90">
        <w:rPr>
          <w:b/>
          <w:bCs/>
        </w:rPr>
        <w:t xml:space="preserve">art. </w:t>
      </w:r>
      <w:r w:rsidR="00B2676A" w:rsidRPr="00555E90">
        <w:rPr>
          <w:b/>
          <w:bCs/>
        </w:rPr>
        <w:t>55</w:t>
      </w:r>
      <w:r w:rsidRPr="00555E90">
        <w:rPr>
          <w:b/>
          <w:bCs/>
        </w:rPr>
        <w:t>–5</w:t>
      </w:r>
      <w:r w:rsidR="00E15356" w:rsidRPr="00555E90">
        <w:rPr>
          <w:b/>
          <w:bCs/>
        </w:rPr>
        <w:t>7</w:t>
      </w:r>
      <w:r w:rsidR="00F96BC8" w:rsidRPr="00555E90">
        <w:t xml:space="preserve"> </w:t>
      </w:r>
      <w:r w:rsidR="008379BA" w:rsidRPr="00555E90">
        <w:t xml:space="preserve">projektu ustawy </w:t>
      </w:r>
      <w:r w:rsidR="00F96BC8" w:rsidRPr="00555E90">
        <w:t>określa</w:t>
      </w:r>
      <w:r w:rsidRPr="00555E90">
        <w:t xml:space="preserve"> się</w:t>
      </w:r>
      <w:r w:rsidR="00F96BC8" w:rsidRPr="00555E90">
        <w:t>, że dotychczas wydane przepisy wykonawcze (rozporządzenia)</w:t>
      </w:r>
      <w:r w:rsidR="008E577C" w:rsidRPr="00555E90">
        <w:t xml:space="preserve"> </w:t>
      </w:r>
      <w:r w:rsidRPr="00555E90">
        <w:t xml:space="preserve">w sprawie: </w:t>
      </w:r>
    </w:p>
    <w:p w14:paraId="7EB47900" w14:textId="19002576" w:rsidR="00D042E6" w:rsidRPr="00555E90" w:rsidRDefault="00D042E6" w:rsidP="008555AE">
      <w:pPr>
        <w:pStyle w:val="Akapitzlist"/>
        <w:numPr>
          <w:ilvl w:val="0"/>
          <w:numId w:val="25"/>
        </w:numPr>
        <w:spacing w:line="360" w:lineRule="auto"/>
        <w:jc w:val="both"/>
      </w:pPr>
      <w:r w:rsidRPr="00555E90">
        <w:t xml:space="preserve">podstawy programowej kształcenia ogólnego (art. 47 ust. 1 pkt 1 ustawy – Prawo oświatowe), </w:t>
      </w:r>
    </w:p>
    <w:p w14:paraId="59E75F77" w14:textId="525DB327" w:rsidR="00D042E6" w:rsidRPr="00555E90" w:rsidRDefault="00D042E6" w:rsidP="008555AE">
      <w:pPr>
        <w:pStyle w:val="Akapitzlist"/>
        <w:numPr>
          <w:ilvl w:val="0"/>
          <w:numId w:val="25"/>
        </w:numPr>
        <w:spacing w:line="360" w:lineRule="auto"/>
        <w:jc w:val="both"/>
      </w:pPr>
      <w:r w:rsidRPr="00555E90">
        <w:t xml:space="preserve">ramowych planów nauczania, w tym dla szkół artystycznych (art. 47 ust. 1 pkt 3 oraz ust. 1a i 4a ustawy – Prawo oświatowe), </w:t>
      </w:r>
    </w:p>
    <w:p w14:paraId="6B1EEE81" w14:textId="664F120A" w:rsidR="00D042E6" w:rsidRPr="00555E90" w:rsidRDefault="00D042E6" w:rsidP="008555AE">
      <w:pPr>
        <w:pStyle w:val="Akapitzlist"/>
        <w:numPr>
          <w:ilvl w:val="0"/>
          <w:numId w:val="25"/>
        </w:numPr>
        <w:spacing w:line="360" w:lineRule="auto"/>
        <w:jc w:val="both"/>
      </w:pPr>
      <w:r w:rsidRPr="00555E90">
        <w:t xml:space="preserve">oceniania, klasyfikowania i promowania uczniów, w tym w szkołach artystycznych (art. 44zb i art. 44zq ustawy o systemie oświaty), </w:t>
      </w:r>
    </w:p>
    <w:p w14:paraId="40D61DEC" w14:textId="59134FF1" w:rsidR="008E577C" w:rsidRPr="00555E90" w:rsidRDefault="00F96BC8" w:rsidP="008555AE">
      <w:pPr>
        <w:pStyle w:val="Akapitzlist"/>
        <w:numPr>
          <w:ilvl w:val="0"/>
          <w:numId w:val="25"/>
        </w:numPr>
        <w:spacing w:line="360" w:lineRule="auto"/>
        <w:jc w:val="both"/>
      </w:pPr>
      <w:r w:rsidRPr="00555E90">
        <w:t>egzaminu ósmoklasisty oraz egzaminu maturalnego</w:t>
      </w:r>
      <w:r w:rsidR="00D042E6" w:rsidRPr="00555E90">
        <w:t xml:space="preserve"> (art. 44zzza ustawy o systemie oświaty)</w:t>
      </w:r>
    </w:p>
    <w:p w14:paraId="6758805B" w14:textId="77777777" w:rsidR="00E15356" w:rsidRPr="00555E90" w:rsidRDefault="00F96BC8" w:rsidP="008555AE">
      <w:pPr>
        <w:pStyle w:val="Akapitzlist"/>
        <w:numPr>
          <w:ilvl w:val="0"/>
          <w:numId w:val="24"/>
        </w:numPr>
        <w:spacing w:line="360" w:lineRule="auto"/>
        <w:ind w:left="360"/>
        <w:jc w:val="both"/>
      </w:pPr>
      <w:r w:rsidRPr="00555E90">
        <w:t xml:space="preserve">zachowują swoją moc </w:t>
      </w:r>
      <w:r w:rsidR="00D042E6" w:rsidRPr="00555E90">
        <w:t>do czasu</w:t>
      </w:r>
      <w:r w:rsidR="008E577C" w:rsidRPr="00555E90">
        <w:t xml:space="preserve"> określonego w ty</w:t>
      </w:r>
      <w:r w:rsidR="00E15356" w:rsidRPr="00555E90">
        <w:t>ch</w:t>
      </w:r>
      <w:r w:rsidR="008E577C" w:rsidRPr="00555E90">
        <w:t xml:space="preserve"> przepisach</w:t>
      </w:r>
      <w:r w:rsidRPr="00555E90">
        <w:t>.</w:t>
      </w:r>
    </w:p>
    <w:p w14:paraId="1B9B2D21" w14:textId="6332F6D3" w:rsidR="00F96BC8" w:rsidRPr="00555E90" w:rsidRDefault="008E577C" w:rsidP="008555AE">
      <w:pPr>
        <w:spacing w:line="360" w:lineRule="auto"/>
        <w:jc w:val="both"/>
      </w:pPr>
      <w:r w:rsidRPr="00555E90">
        <w:lastRenderedPageBreak/>
        <w:t>Przewidziano także</w:t>
      </w:r>
      <w:r w:rsidR="00F96BC8" w:rsidRPr="00555E90">
        <w:t>, że minister właściwy do spraw oświaty i wychowania</w:t>
      </w:r>
      <w:r w:rsidR="00D476C2" w:rsidRPr="00555E90">
        <w:t xml:space="preserve">, a w zakresie szkół i placówek artystycznych – minister właściwy do spraw kultury i ochrony dziedzictwa narodowego w porozumieniu z ministrem właściwym do spraw oświaty i wychowania </w:t>
      </w:r>
      <w:r w:rsidR="00F96BC8" w:rsidRPr="00555E90">
        <w:t>będzie mógł również te przepisy zmieniać.</w:t>
      </w:r>
    </w:p>
    <w:p w14:paraId="6A0E61EF" w14:textId="77777777" w:rsidR="008379BA" w:rsidRPr="00555E90" w:rsidRDefault="008379BA" w:rsidP="008555AE">
      <w:pPr>
        <w:spacing w:line="360" w:lineRule="auto"/>
        <w:jc w:val="both"/>
      </w:pPr>
    </w:p>
    <w:p w14:paraId="5FFAE28E" w14:textId="5CE6FC1E" w:rsidR="00F96BC8" w:rsidRPr="00555E90" w:rsidRDefault="008E577C" w:rsidP="008555AE">
      <w:pPr>
        <w:spacing w:line="360" w:lineRule="auto"/>
        <w:jc w:val="both"/>
      </w:pPr>
      <w:r w:rsidRPr="00555E90">
        <w:t xml:space="preserve">W </w:t>
      </w:r>
      <w:r w:rsidRPr="00555E90">
        <w:rPr>
          <w:b/>
          <w:bCs/>
        </w:rPr>
        <w:t>art. 5</w:t>
      </w:r>
      <w:r w:rsidR="00E15356" w:rsidRPr="00555E90">
        <w:rPr>
          <w:b/>
          <w:bCs/>
        </w:rPr>
        <w:t>8</w:t>
      </w:r>
      <w:r w:rsidRPr="00555E90">
        <w:rPr>
          <w:b/>
          <w:bCs/>
        </w:rPr>
        <w:t xml:space="preserve"> </w:t>
      </w:r>
      <w:r w:rsidR="008379BA" w:rsidRPr="00555E90">
        <w:t>proponuje się</w:t>
      </w:r>
      <w:r w:rsidRPr="00555E90">
        <w:t xml:space="preserve">, </w:t>
      </w:r>
      <w:r w:rsidR="008379BA" w:rsidRPr="00555E90">
        <w:t>aby</w:t>
      </w:r>
      <w:r w:rsidRPr="00555E90">
        <w:t xml:space="preserve"> ustawa w</w:t>
      </w:r>
      <w:r w:rsidR="008379BA" w:rsidRPr="00555E90">
        <w:t xml:space="preserve">eszła </w:t>
      </w:r>
      <w:r w:rsidRPr="00555E90">
        <w:t>w życie z dniem 1 września 2026 r</w:t>
      </w:r>
      <w:r w:rsidR="008379BA" w:rsidRPr="00555E90">
        <w:t xml:space="preserve">. </w:t>
      </w:r>
      <w:r w:rsidRPr="00555E90">
        <w:t>z</w:t>
      </w:r>
      <w:r w:rsidR="008379BA" w:rsidRPr="00555E90">
        <w:t xml:space="preserve"> następującymi wyjątkami:</w:t>
      </w:r>
    </w:p>
    <w:p w14:paraId="04E627B6" w14:textId="78E8D105" w:rsidR="008379BA" w:rsidRPr="00555E90" w:rsidRDefault="008379BA" w:rsidP="008555AE">
      <w:pPr>
        <w:pStyle w:val="Akapitzlist"/>
        <w:numPr>
          <w:ilvl w:val="0"/>
          <w:numId w:val="26"/>
        </w:numPr>
        <w:spacing w:line="360" w:lineRule="auto"/>
        <w:jc w:val="both"/>
      </w:pPr>
      <w:r w:rsidRPr="00555E90">
        <w:t>po upływie 14 dni od dnia ogłoszenia wejdą w życie zmiany w zakresie:</w:t>
      </w:r>
    </w:p>
    <w:p w14:paraId="3027EAC0" w14:textId="60683E1E" w:rsidR="008379BA" w:rsidRPr="00555E90" w:rsidRDefault="008379BA" w:rsidP="008555AE">
      <w:pPr>
        <w:pStyle w:val="Akapitzlist"/>
        <w:numPr>
          <w:ilvl w:val="0"/>
          <w:numId w:val="45"/>
        </w:numPr>
        <w:spacing w:line="360" w:lineRule="auto"/>
        <w:jc w:val="both"/>
      </w:pPr>
      <w:r w:rsidRPr="00555E90">
        <w:t>art. 44f ustawy o systemie oświaty (system teleinformatyczny wspierający funkcjonowanie młodzieżowych ośrodków wychowawczych)</w:t>
      </w:r>
      <w:r w:rsidR="00B2676A" w:rsidRPr="00555E90">
        <w:t xml:space="preserve"> oraz związane z tą zmianą art. 10 i </w:t>
      </w:r>
      <w:r w:rsidR="00595ABA" w:rsidRPr="00555E90">
        <w:t xml:space="preserve">art. </w:t>
      </w:r>
      <w:r w:rsidR="00B2676A" w:rsidRPr="00555E90">
        <w:t>11 projektu ustawy</w:t>
      </w:r>
      <w:r w:rsidRPr="00555E90">
        <w:t>,</w:t>
      </w:r>
    </w:p>
    <w:p w14:paraId="75284FCB" w14:textId="268A283E" w:rsidR="00D54C3B" w:rsidRPr="00555E90" w:rsidRDefault="008379BA" w:rsidP="008555AE">
      <w:pPr>
        <w:pStyle w:val="Akapitzlist"/>
        <w:numPr>
          <w:ilvl w:val="0"/>
          <w:numId w:val="45"/>
        </w:numPr>
        <w:spacing w:line="360" w:lineRule="auto"/>
        <w:jc w:val="both"/>
      </w:pPr>
      <w:r w:rsidRPr="00555E90">
        <w:t>art. 95 ustawy o systemie oświaty,</w:t>
      </w:r>
    </w:p>
    <w:p w14:paraId="38DC54B3" w14:textId="003B72C0" w:rsidR="008379BA" w:rsidRPr="00555E90" w:rsidRDefault="008379BA" w:rsidP="008555AE">
      <w:pPr>
        <w:pStyle w:val="Akapitzlist"/>
        <w:numPr>
          <w:ilvl w:val="0"/>
          <w:numId w:val="45"/>
        </w:numPr>
        <w:spacing w:line="360" w:lineRule="auto"/>
        <w:jc w:val="both"/>
      </w:pPr>
      <w:r w:rsidRPr="00555E90">
        <w:t xml:space="preserve">art. </w:t>
      </w:r>
      <w:r w:rsidR="00B2676A" w:rsidRPr="00555E90">
        <w:t xml:space="preserve">54 </w:t>
      </w:r>
      <w:r w:rsidRPr="00555E90">
        <w:t xml:space="preserve">projektu ustawy, przewidujący możliwość wydania przez Radę Ministrów do końca </w:t>
      </w:r>
      <w:r w:rsidR="00D54C3B" w:rsidRPr="00555E90">
        <w:t>stycznia</w:t>
      </w:r>
      <w:r w:rsidRPr="00555E90">
        <w:t xml:space="preserve"> 202</w:t>
      </w:r>
      <w:r w:rsidR="00C3544B" w:rsidRPr="00555E90">
        <w:t>6</w:t>
      </w:r>
      <w:r w:rsidRPr="00555E90">
        <w:t xml:space="preserve"> r. rozporządzenia określającego maksymalne kwoty dotacji celowej, o których mowa w art. 55 ust. 5 ustawy o finansowaniu zadań oświatowych;</w:t>
      </w:r>
    </w:p>
    <w:p w14:paraId="232D12ED" w14:textId="64A262A2" w:rsidR="008379BA" w:rsidRPr="00555E90" w:rsidRDefault="008379BA" w:rsidP="008555AE">
      <w:pPr>
        <w:pStyle w:val="Akapitzlist"/>
        <w:numPr>
          <w:ilvl w:val="0"/>
          <w:numId w:val="26"/>
        </w:numPr>
        <w:spacing w:line="360" w:lineRule="auto"/>
        <w:jc w:val="both"/>
      </w:pPr>
      <w:r w:rsidRPr="00555E90">
        <w:t>z dniem 1 stycznia 2026 r. wejdą w życie zmiany:</w:t>
      </w:r>
    </w:p>
    <w:p w14:paraId="56DF3CF1" w14:textId="0EEF8646" w:rsidR="008379BA" w:rsidRPr="00555E90" w:rsidRDefault="008379BA" w:rsidP="008555AE">
      <w:pPr>
        <w:pStyle w:val="Akapitzlist"/>
        <w:numPr>
          <w:ilvl w:val="0"/>
          <w:numId w:val="47"/>
        </w:numPr>
        <w:spacing w:line="360" w:lineRule="auto"/>
        <w:jc w:val="both"/>
      </w:pPr>
      <w:r w:rsidRPr="00555E90">
        <w:t xml:space="preserve">w przepisach ustawy – Prawo oświatowe, ustawy o systemie oświaty, ustawy </w:t>
      </w:r>
      <w:r w:rsidRPr="00555E90">
        <w:br/>
        <w:t xml:space="preserve">o systemie informacji oświatowej oraz ustawy </w:t>
      </w:r>
      <w:r w:rsidR="006D66A8" w:rsidRPr="00555E90">
        <w:t xml:space="preserve">z dnia 22 grudnia 2015 r. </w:t>
      </w:r>
      <w:r w:rsidRPr="00555E90">
        <w:t>o Zintegrowanym Systemie Kwalifikacji, w których zmieniana jest nazwa Instytutu Badań Edukacyjnych w Warszawie (IBE-PIB),</w:t>
      </w:r>
    </w:p>
    <w:p w14:paraId="019C1D0D" w14:textId="06F8E2F2" w:rsidR="008379BA" w:rsidRPr="00555E90" w:rsidRDefault="008379BA" w:rsidP="008555AE">
      <w:pPr>
        <w:pStyle w:val="Akapitzlist"/>
        <w:numPr>
          <w:ilvl w:val="0"/>
          <w:numId w:val="47"/>
        </w:numPr>
        <w:spacing w:line="360" w:lineRule="auto"/>
        <w:jc w:val="both"/>
      </w:pPr>
      <w:r w:rsidRPr="00555E90">
        <w:t xml:space="preserve">w zakresie art. 51 ust. 1 pkt 12 i art. 110 ust. 3 ustawy – Prawo oświatowe (zmiany dotyczące rezygnacji z opiniowania przez kuratorów oświaty arkuszy organizacji szkół; na rok szkolny 2026/2027 arkusze te nie będą wymagały zaopiniowania przez kuratora oświaty), </w:t>
      </w:r>
    </w:p>
    <w:p w14:paraId="51458973" w14:textId="0055E92E" w:rsidR="008379BA" w:rsidRPr="00555E90" w:rsidRDefault="008379BA" w:rsidP="008555AE">
      <w:pPr>
        <w:pStyle w:val="Akapitzlist"/>
        <w:numPr>
          <w:ilvl w:val="0"/>
          <w:numId w:val="47"/>
        </w:numPr>
        <w:spacing w:line="360" w:lineRule="auto"/>
        <w:jc w:val="both"/>
      </w:pPr>
      <w:r w:rsidRPr="00555E90">
        <w:t>w zakresie art. 122 ustawy – Prawo oświatowe (dofinansowanie kształcenia młodocianych pracowników),</w:t>
      </w:r>
    </w:p>
    <w:p w14:paraId="639C90B1" w14:textId="1DF6F285" w:rsidR="008379BA" w:rsidRPr="00555E90" w:rsidRDefault="008379BA" w:rsidP="008555AE">
      <w:pPr>
        <w:pStyle w:val="Akapitzlist"/>
        <w:numPr>
          <w:ilvl w:val="0"/>
          <w:numId w:val="47"/>
        </w:numPr>
        <w:spacing w:line="360" w:lineRule="auto"/>
        <w:jc w:val="both"/>
      </w:pPr>
      <w:r w:rsidRPr="00555E90">
        <w:t>w zakresie art. 9i ustawy – Karta Nauczyciela (Kapituła do Spraw Profesorów Oświaty),</w:t>
      </w:r>
    </w:p>
    <w:p w14:paraId="37AFABEC" w14:textId="2F1A9960" w:rsidR="008379BA" w:rsidRPr="00555E90" w:rsidRDefault="008379BA" w:rsidP="008555AE">
      <w:pPr>
        <w:pStyle w:val="Akapitzlist"/>
        <w:numPr>
          <w:ilvl w:val="0"/>
          <w:numId w:val="47"/>
        </w:numPr>
        <w:spacing w:line="360" w:lineRule="auto"/>
        <w:jc w:val="both"/>
      </w:pPr>
      <w:r w:rsidRPr="00555E90">
        <w:t>w zakresie art. 9c ust. 13, art. 22an i art 22ao ustawy o systemie oświaty,</w:t>
      </w:r>
    </w:p>
    <w:p w14:paraId="4BC076A1" w14:textId="53E4D4D9" w:rsidR="008379BA" w:rsidRPr="00555E90" w:rsidRDefault="008379BA" w:rsidP="008555AE">
      <w:pPr>
        <w:pStyle w:val="Akapitzlist"/>
        <w:numPr>
          <w:ilvl w:val="0"/>
          <w:numId w:val="47"/>
        </w:numPr>
        <w:spacing w:line="360" w:lineRule="auto"/>
        <w:jc w:val="both"/>
      </w:pPr>
      <w:r w:rsidRPr="00555E90">
        <w:t>w zakresie art</w:t>
      </w:r>
      <w:r w:rsidR="00A417C1" w:rsidRPr="00555E90">
        <w:t xml:space="preserve">. 42 i art. 120 </w:t>
      </w:r>
      <w:r w:rsidRPr="00555E90">
        <w:t xml:space="preserve">ustawy o finansowaniu zadań oświatowych, </w:t>
      </w:r>
    </w:p>
    <w:p w14:paraId="24D17139" w14:textId="68390E97" w:rsidR="008379BA" w:rsidRPr="00555E90" w:rsidRDefault="008379BA" w:rsidP="008555AE">
      <w:pPr>
        <w:pStyle w:val="Akapitzlist"/>
        <w:numPr>
          <w:ilvl w:val="0"/>
          <w:numId w:val="47"/>
        </w:numPr>
        <w:spacing w:line="360" w:lineRule="auto"/>
        <w:jc w:val="both"/>
      </w:pPr>
      <w:r w:rsidRPr="00555E90">
        <w:t xml:space="preserve">przepisy przejściowe związane ze zmianami, które wejdą w życie </w:t>
      </w:r>
      <w:r w:rsidR="002D7F10" w:rsidRPr="00555E90">
        <w:t xml:space="preserve">z dniem </w:t>
      </w:r>
      <w:r w:rsidRPr="00555E90">
        <w:t>1 stycznia 2026 r. tj</w:t>
      </w:r>
      <w:r w:rsidR="00E15356" w:rsidRPr="00555E90">
        <w:t>.:</w:t>
      </w:r>
      <w:r w:rsidRPr="00555E90">
        <w:t xml:space="preserve"> art. </w:t>
      </w:r>
      <w:r w:rsidR="00B2676A" w:rsidRPr="00555E90">
        <w:t>30</w:t>
      </w:r>
      <w:r w:rsidRPr="00555E90">
        <w:t xml:space="preserve">, art. </w:t>
      </w:r>
      <w:r w:rsidR="00B2676A" w:rsidRPr="00555E90">
        <w:t>33</w:t>
      </w:r>
      <w:r w:rsidRPr="00555E90">
        <w:t xml:space="preserve">, art. </w:t>
      </w:r>
      <w:r w:rsidR="00B2676A" w:rsidRPr="00555E90">
        <w:t xml:space="preserve">38 </w:t>
      </w:r>
      <w:r w:rsidR="002219D8" w:rsidRPr="00555E90">
        <w:t>i</w:t>
      </w:r>
      <w:r w:rsidRPr="00555E90">
        <w:t xml:space="preserve"> art. </w:t>
      </w:r>
      <w:r w:rsidR="00B2676A" w:rsidRPr="00555E90">
        <w:t xml:space="preserve">53 </w:t>
      </w:r>
      <w:r w:rsidRPr="00555E90">
        <w:t>projektu ustawy</w:t>
      </w:r>
      <w:r w:rsidR="00671574" w:rsidRPr="00555E90">
        <w:t>;</w:t>
      </w:r>
    </w:p>
    <w:p w14:paraId="3E835941" w14:textId="1B2722D4" w:rsidR="00AC6FDC" w:rsidRPr="00555E90" w:rsidRDefault="00AC6FDC" w:rsidP="00AC6FDC">
      <w:pPr>
        <w:pStyle w:val="Akapitzlist"/>
        <w:numPr>
          <w:ilvl w:val="0"/>
          <w:numId w:val="26"/>
        </w:numPr>
        <w:spacing w:line="360" w:lineRule="auto"/>
        <w:jc w:val="both"/>
      </w:pPr>
      <w:r w:rsidRPr="00555E90">
        <w:t xml:space="preserve">z dniem 1 czerwca 2026 r. wejdzie w życie zmiana w zakresie art. 113 pkt 2 ustawy – Prawo oświatowe; </w:t>
      </w:r>
    </w:p>
    <w:p w14:paraId="23968D9F" w14:textId="50253587" w:rsidR="008379BA" w:rsidRPr="00555E90" w:rsidRDefault="008379BA" w:rsidP="008555AE">
      <w:pPr>
        <w:pStyle w:val="Akapitzlist"/>
        <w:numPr>
          <w:ilvl w:val="0"/>
          <w:numId w:val="26"/>
        </w:numPr>
        <w:spacing w:line="360" w:lineRule="auto"/>
        <w:jc w:val="both"/>
      </w:pPr>
      <w:r w:rsidRPr="00555E90">
        <w:lastRenderedPageBreak/>
        <w:t xml:space="preserve">z dniem 1 września 2028 r. </w:t>
      </w:r>
      <w:r w:rsidR="00F62F35" w:rsidRPr="00555E90">
        <w:t xml:space="preserve">wejdzie </w:t>
      </w:r>
      <w:r w:rsidRPr="00555E90">
        <w:t xml:space="preserve">w życie zmiana w zakresie art. 44zzza ustawy </w:t>
      </w:r>
      <w:r w:rsidR="00F62F35" w:rsidRPr="00555E90">
        <w:br/>
      </w:r>
      <w:r w:rsidRPr="00555E90">
        <w:t>o systemie oświaty (</w:t>
      </w:r>
      <w:r w:rsidR="002D7F10" w:rsidRPr="00555E90">
        <w:t xml:space="preserve">upoważnienie </w:t>
      </w:r>
      <w:r w:rsidRPr="00555E90">
        <w:t>do wydania rozporządzenia w sprawie egzaminu ósmoklasisty i egzaminu maturalnego) w związku z tym, że po raz pierwszy egzaminy te zostaną przeprowadzone w oparciu o zmienioną podstawę programową dopiero w roku szkolnym 2030/2031 oraz związany z tą zmianą przepis przejściowy zawarty w art. 5</w:t>
      </w:r>
      <w:r w:rsidR="00E15356" w:rsidRPr="00555E90">
        <w:t>7</w:t>
      </w:r>
      <w:r w:rsidRPr="00555E90">
        <w:t xml:space="preserve"> projektu ustawy.</w:t>
      </w:r>
    </w:p>
    <w:p w14:paraId="5C5B96DE" w14:textId="77777777" w:rsidR="008379BA" w:rsidRPr="00555E90" w:rsidRDefault="008379BA" w:rsidP="008555AE">
      <w:pPr>
        <w:pStyle w:val="Akapitzlist"/>
        <w:spacing w:line="360" w:lineRule="auto"/>
        <w:jc w:val="both"/>
      </w:pPr>
    </w:p>
    <w:p w14:paraId="309B4CF8" w14:textId="77777777" w:rsidR="00354E4F" w:rsidRPr="00555E90" w:rsidRDefault="00354E4F" w:rsidP="008555AE">
      <w:pPr>
        <w:spacing w:line="360" w:lineRule="auto"/>
        <w:jc w:val="both"/>
      </w:pPr>
    </w:p>
    <w:p w14:paraId="0078716D" w14:textId="1E1CD561" w:rsidR="002A0DFA" w:rsidRPr="00555E90" w:rsidRDefault="002A0DFA" w:rsidP="008555AE">
      <w:pPr>
        <w:spacing w:line="360" w:lineRule="auto"/>
        <w:jc w:val="both"/>
        <w:rPr>
          <w:rFonts w:eastAsiaTheme="minorHAnsi"/>
          <w:color w:val="000000"/>
          <w:lang w:eastAsia="en-US"/>
        </w:rPr>
      </w:pPr>
      <w:r w:rsidRPr="00555E90">
        <w:rPr>
          <w:rFonts w:eastAsiaTheme="minorHAnsi"/>
          <w:color w:val="000000"/>
          <w:lang w:eastAsia="en-US"/>
        </w:rPr>
        <w:t xml:space="preserve">Projekt ustawy nie zawiera przepisów technicznych wymagających notyfikacji w rozumieniu rozporządzenia Rady Ministrów z dnia 23 grudnia 2002 r. w sprawie sposobu funkcjonowania krajowego systemu notyfikacji norm i aktów prawnych </w:t>
      </w:r>
      <w:hyperlink r:id="rId13" w:history="1">
        <w:r w:rsidR="008379BA" w:rsidRPr="00555E90">
          <w:rPr>
            <w:color w:val="000000"/>
            <w:lang w:eastAsia="en-US"/>
          </w:rPr>
          <w:t>(Dz.</w:t>
        </w:r>
        <w:r w:rsidR="002D7F10" w:rsidRPr="00555E90">
          <w:rPr>
            <w:color w:val="000000"/>
            <w:lang w:eastAsia="en-US"/>
          </w:rPr>
          <w:t xml:space="preserve"> </w:t>
        </w:r>
        <w:r w:rsidR="008379BA" w:rsidRPr="00555E90">
          <w:rPr>
            <w:color w:val="000000"/>
            <w:lang w:eastAsia="en-US"/>
          </w:rPr>
          <w:t>U. poz. 2039</w:t>
        </w:r>
        <w:r w:rsidR="00AC28A6" w:rsidRPr="00555E90">
          <w:rPr>
            <w:color w:val="000000"/>
            <w:lang w:eastAsia="en-US"/>
          </w:rPr>
          <w:t>, z późn. zm.</w:t>
        </w:r>
        <w:r w:rsidR="008379BA" w:rsidRPr="00555E90">
          <w:rPr>
            <w:color w:val="000000"/>
            <w:lang w:eastAsia="en-US"/>
          </w:rPr>
          <w:t>)</w:t>
        </w:r>
      </w:hyperlink>
      <w:r w:rsidRPr="00555E90">
        <w:rPr>
          <w:rFonts w:eastAsiaTheme="minorHAnsi"/>
          <w:color w:val="000000"/>
          <w:lang w:eastAsia="en-US"/>
        </w:rPr>
        <w:t xml:space="preserve"> i w związku z tym nie podlega notyfikacji.</w:t>
      </w:r>
    </w:p>
    <w:p w14:paraId="6E4ECC01" w14:textId="77777777" w:rsidR="008379BA" w:rsidRPr="00555E90" w:rsidRDefault="008379BA" w:rsidP="008555AE">
      <w:pPr>
        <w:spacing w:line="360" w:lineRule="auto"/>
        <w:jc w:val="both"/>
        <w:rPr>
          <w:rFonts w:eastAsiaTheme="minorHAnsi"/>
          <w:color w:val="000000"/>
          <w:lang w:eastAsia="en-US"/>
        </w:rPr>
      </w:pPr>
    </w:p>
    <w:p w14:paraId="065DC4AD" w14:textId="27B8D6E6" w:rsidR="008379BA" w:rsidRPr="00555E90" w:rsidRDefault="002A0DFA" w:rsidP="008555AE">
      <w:pPr>
        <w:spacing w:line="360" w:lineRule="auto"/>
        <w:jc w:val="both"/>
        <w:rPr>
          <w:rFonts w:eastAsiaTheme="minorHAnsi"/>
          <w:color w:val="000000"/>
          <w:lang w:eastAsia="en-US"/>
        </w:rPr>
      </w:pPr>
      <w:r w:rsidRPr="00555E90">
        <w:rPr>
          <w:rFonts w:eastAsiaTheme="minorHAnsi"/>
          <w:color w:val="000000"/>
          <w:lang w:eastAsia="en-US"/>
        </w:rPr>
        <w:t>Przedmiot projektowanej ustawy nie jest objęty zakresem prawa Unii Europejskiej.</w:t>
      </w:r>
    </w:p>
    <w:p w14:paraId="4CA7DE75" w14:textId="77777777" w:rsidR="008379BA" w:rsidRPr="00555E90" w:rsidRDefault="008379BA" w:rsidP="008555AE">
      <w:pPr>
        <w:spacing w:line="360" w:lineRule="auto"/>
        <w:jc w:val="both"/>
        <w:rPr>
          <w:rFonts w:eastAsiaTheme="minorHAnsi"/>
          <w:color w:val="000000"/>
          <w:lang w:eastAsia="en-US"/>
        </w:rPr>
      </w:pPr>
    </w:p>
    <w:p w14:paraId="5D45E4B2" w14:textId="4251E672" w:rsidR="002A0DFA" w:rsidRPr="00555E90" w:rsidRDefault="002A0DFA" w:rsidP="008555AE">
      <w:pPr>
        <w:spacing w:line="360" w:lineRule="auto"/>
        <w:jc w:val="both"/>
        <w:rPr>
          <w:rFonts w:eastAsiaTheme="minorHAnsi"/>
          <w:color w:val="000000"/>
          <w:lang w:eastAsia="en-US"/>
        </w:rPr>
      </w:pPr>
      <w:r w:rsidRPr="00555E90">
        <w:rPr>
          <w:rFonts w:eastAsiaTheme="minorHAnsi"/>
          <w:color w:val="000000"/>
          <w:lang w:eastAsia="en-US"/>
        </w:rPr>
        <w:t>Projekt ustawy nie wymaga przed</w:t>
      </w:r>
      <w:r w:rsidR="00AC28A6" w:rsidRPr="00555E90">
        <w:rPr>
          <w:rFonts w:eastAsiaTheme="minorHAnsi"/>
          <w:color w:val="000000"/>
          <w:lang w:eastAsia="en-US"/>
        </w:rPr>
        <w:t>stawienia</w:t>
      </w:r>
      <w:r w:rsidRPr="00555E90">
        <w:rPr>
          <w:rFonts w:eastAsiaTheme="minorHAnsi"/>
          <w:color w:val="000000"/>
          <w:lang w:eastAsia="en-US"/>
        </w:rPr>
        <w:t xml:space="preserve"> właściwym </w:t>
      </w:r>
      <w:r w:rsidR="002D7F10" w:rsidRPr="00555E90">
        <w:rPr>
          <w:rFonts w:eastAsiaTheme="minorHAnsi"/>
          <w:color w:val="000000"/>
          <w:lang w:eastAsia="en-US"/>
        </w:rPr>
        <w:t xml:space="preserve">organom i </w:t>
      </w:r>
      <w:r w:rsidRPr="00555E90">
        <w:rPr>
          <w:rFonts w:eastAsiaTheme="minorHAnsi"/>
          <w:color w:val="000000"/>
          <w:lang w:eastAsia="en-US"/>
        </w:rPr>
        <w:t xml:space="preserve">instytucjom Unii Europejskiej, </w:t>
      </w:r>
      <w:r w:rsidR="00F62F35" w:rsidRPr="00555E90">
        <w:rPr>
          <w:rFonts w:eastAsiaTheme="minorHAnsi"/>
          <w:color w:val="000000"/>
          <w:lang w:eastAsia="en-US"/>
        </w:rPr>
        <w:br/>
      </w:r>
      <w:r w:rsidRPr="00555E90">
        <w:rPr>
          <w:rFonts w:eastAsiaTheme="minorHAnsi"/>
          <w:color w:val="000000"/>
          <w:lang w:eastAsia="en-US"/>
        </w:rPr>
        <w:t xml:space="preserve">w tym Europejskiemu Bankowi Centralnemu, </w:t>
      </w:r>
      <w:r w:rsidR="002D7F10" w:rsidRPr="00555E90">
        <w:rPr>
          <w:rFonts w:eastAsiaTheme="minorHAnsi"/>
          <w:color w:val="000000"/>
          <w:lang w:eastAsia="en-US"/>
        </w:rPr>
        <w:t xml:space="preserve">w </w:t>
      </w:r>
      <w:r w:rsidRPr="00555E90">
        <w:rPr>
          <w:rFonts w:eastAsiaTheme="minorHAnsi"/>
          <w:color w:val="000000"/>
          <w:lang w:eastAsia="en-US"/>
        </w:rPr>
        <w:t>cel</w:t>
      </w:r>
      <w:r w:rsidR="002D7F10" w:rsidRPr="00555E90">
        <w:rPr>
          <w:rFonts w:eastAsiaTheme="minorHAnsi"/>
          <w:color w:val="000000"/>
          <w:lang w:eastAsia="en-US"/>
        </w:rPr>
        <w:t>u</w:t>
      </w:r>
      <w:r w:rsidRPr="00555E90">
        <w:rPr>
          <w:rFonts w:eastAsiaTheme="minorHAnsi"/>
          <w:color w:val="000000"/>
          <w:lang w:eastAsia="en-US"/>
        </w:rPr>
        <w:t xml:space="preserve"> uzyskania opinii, dokonania powiadomienia, konsultacji albo uzgodnienia. </w:t>
      </w:r>
    </w:p>
    <w:p w14:paraId="36F2FA32" w14:textId="77777777" w:rsidR="008379BA" w:rsidRPr="00555E90" w:rsidRDefault="008379BA" w:rsidP="008555AE">
      <w:pPr>
        <w:spacing w:line="360" w:lineRule="auto"/>
        <w:jc w:val="both"/>
        <w:rPr>
          <w:rFonts w:eastAsiaTheme="minorHAnsi"/>
          <w:color w:val="000000"/>
          <w:lang w:eastAsia="en-US"/>
        </w:rPr>
      </w:pPr>
    </w:p>
    <w:p w14:paraId="5D635D03" w14:textId="77777777" w:rsidR="002A0DFA" w:rsidRPr="00555E90" w:rsidRDefault="002A0DFA" w:rsidP="008555AE">
      <w:pPr>
        <w:spacing w:line="360" w:lineRule="auto"/>
        <w:jc w:val="both"/>
        <w:rPr>
          <w:rFonts w:eastAsiaTheme="minorHAnsi"/>
          <w:color w:val="000000"/>
          <w:lang w:eastAsia="en-US"/>
        </w:rPr>
      </w:pPr>
      <w:r w:rsidRPr="00555E90">
        <w:rPr>
          <w:rFonts w:eastAsiaTheme="minorHAnsi"/>
          <w:color w:val="000000"/>
          <w:lang w:eastAsia="en-US"/>
        </w:rPr>
        <w:t xml:space="preserve">Odnosząc się do § 12 pkt 1 załącznika do rozporządzenia Prezesa Rady Ministrów z dnia 20 czerwca 2002 r. w sprawie „Zasad techniki prawodawczej” (Dz. U. z 2016 r. poz. 283), należy stwierdzić, że projekt ustawy uwzględnia regulacje, w stosunku do których nie ma możliwości, aby mogły być podjęte za pomocą alternatywnych środków. </w:t>
      </w:r>
    </w:p>
    <w:p w14:paraId="02580B5E" w14:textId="77777777" w:rsidR="008379BA" w:rsidRPr="00555E90" w:rsidRDefault="008379BA" w:rsidP="008555AE">
      <w:pPr>
        <w:spacing w:line="360" w:lineRule="auto"/>
        <w:jc w:val="both"/>
        <w:rPr>
          <w:rFonts w:eastAsiaTheme="minorHAnsi"/>
          <w:color w:val="000000"/>
          <w:lang w:eastAsia="en-US"/>
        </w:rPr>
      </w:pPr>
    </w:p>
    <w:p w14:paraId="49EC7C1D" w14:textId="0E9EF129" w:rsidR="00AA018E" w:rsidRPr="00555E90" w:rsidRDefault="002A0DFA" w:rsidP="008555AE">
      <w:pPr>
        <w:spacing w:line="360" w:lineRule="auto"/>
        <w:jc w:val="both"/>
        <w:rPr>
          <w:color w:val="000000" w:themeColor="text1"/>
        </w:rPr>
      </w:pPr>
      <w:r w:rsidRPr="00555E90">
        <w:rPr>
          <w:rFonts w:eastAsiaTheme="minorHAnsi"/>
          <w:color w:val="000000"/>
          <w:lang w:eastAsia="en-US"/>
        </w:rPr>
        <w:t>Zgodnie z art. 5 ustawy z dnia 7 lipca 2005 r. o działalności lobbingowej w procesie stanowienia prawa (</w:t>
      </w:r>
      <w:hyperlink r:id="rId14" w:history="1">
        <w:r w:rsidR="008379BA" w:rsidRPr="00555E90">
          <w:rPr>
            <w:rFonts w:eastAsiaTheme="minorHAnsi"/>
            <w:color w:val="000000"/>
            <w:lang w:eastAsia="en-US"/>
          </w:rPr>
          <w:t>Dz.</w:t>
        </w:r>
        <w:r w:rsidR="005A4E46" w:rsidRPr="00555E90">
          <w:rPr>
            <w:rFonts w:eastAsiaTheme="minorHAnsi"/>
            <w:color w:val="000000"/>
            <w:lang w:eastAsia="en-US"/>
          </w:rPr>
          <w:t xml:space="preserve"> </w:t>
        </w:r>
        <w:r w:rsidR="008379BA" w:rsidRPr="00555E90">
          <w:rPr>
            <w:rFonts w:eastAsiaTheme="minorHAnsi"/>
            <w:color w:val="000000"/>
            <w:lang w:eastAsia="en-US"/>
          </w:rPr>
          <w:t xml:space="preserve">U. </w:t>
        </w:r>
        <w:r w:rsidR="00063229" w:rsidRPr="00555E90">
          <w:rPr>
            <w:rFonts w:eastAsiaTheme="minorHAnsi"/>
            <w:color w:val="000000"/>
            <w:lang w:eastAsia="en-US"/>
          </w:rPr>
          <w:t xml:space="preserve">z </w:t>
        </w:r>
        <w:r w:rsidR="008379BA" w:rsidRPr="00555E90">
          <w:rPr>
            <w:rFonts w:eastAsiaTheme="minorHAnsi"/>
            <w:color w:val="000000"/>
            <w:lang w:eastAsia="en-US"/>
          </w:rPr>
          <w:t>2025 r. poz. 677</w:t>
        </w:r>
      </w:hyperlink>
      <w:r w:rsidRPr="00555E90">
        <w:rPr>
          <w:rFonts w:eastAsiaTheme="minorHAnsi"/>
          <w:color w:val="000000"/>
          <w:lang w:eastAsia="en-US"/>
        </w:rPr>
        <w:t>) projekt został udostępniony w Biuletynie Informacji Publicznej na stronie podmiotowej Rządowego Centrum Legislacji w serwisie Rządowy Proces Legislacyjny.</w:t>
      </w:r>
    </w:p>
    <w:sectPr w:rsidR="00AA018E" w:rsidRPr="00555E90" w:rsidSect="008555AE">
      <w:footerReference w:type="even" r:id="rId15"/>
      <w:footerReference w:type="default" r:id="rId16"/>
      <w:pgSz w:w="11906" w:h="16838"/>
      <w:pgMar w:top="1134" w:right="1418" w:bottom="99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05CF2" w14:textId="77777777" w:rsidR="00562A35" w:rsidRDefault="00562A35">
      <w:r>
        <w:separator/>
      </w:r>
    </w:p>
  </w:endnote>
  <w:endnote w:type="continuationSeparator" w:id="0">
    <w:p w14:paraId="19A27B60" w14:textId="77777777" w:rsidR="00562A35" w:rsidRDefault="0056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24E0" w14:textId="77777777" w:rsidR="00E209F5" w:rsidRDefault="00827425" w:rsidP="00AD05C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F95A1FB" w14:textId="77777777" w:rsidR="00E209F5" w:rsidRDefault="00E209F5" w:rsidP="00AD05C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50390"/>
      <w:docPartObj>
        <w:docPartGallery w:val="Page Numbers (Bottom of Page)"/>
        <w:docPartUnique/>
      </w:docPartObj>
    </w:sdtPr>
    <w:sdtEndPr/>
    <w:sdtContent>
      <w:p w14:paraId="48220DC2" w14:textId="40B93C5E" w:rsidR="00E209F5" w:rsidRDefault="008555AE" w:rsidP="008555AE">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42A00" w14:textId="77777777" w:rsidR="00562A35" w:rsidRDefault="00562A35">
      <w:r>
        <w:separator/>
      </w:r>
    </w:p>
  </w:footnote>
  <w:footnote w:type="continuationSeparator" w:id="0">
    <w:p w14:paraId="77BB2FDA" w14:textId="77777777" w:rsidR="00562A35" w:rsidRDefault="00562A35">
      <w:r>
        <w:continuationSeparator/>
      </w:r>
    </w:p>
  </w:footnote>
  <w:footnote w:id="1">
    <w:p w14:paraId="45874DD6" w14:textId="782A7325" w:rsidR="002B227A" w:rsidRPr="0039321E" w:rsidRDefault="002B227A" w:rsidP="002B227A">
      <w:pPr>
        <w:pStyle w:val="Tekstprzypisudolnego"/>
        <w:rPr>
          <w:sz w:val="18"/>
          <w:szCs w:val="18"/>
        </w:rPr>
      </w:pPr>
      <w:r w:rsidRPr="0039321E">
        <w:rPr>
          <w:rStyle w:val="Odwoanieprzypisudolnego"/>
          <w:sz w:val="18"/>
          <w:szCs w:val="18"/>
        </w:rPr>
        <w:footnoteRef/>
      </w:r>
      <w:r w:rsidRPr="0039321E">
        <w:rPr>
          <w:sz w:val="18"/>
          <w:szCs w:val="18"/>
          <w:vertAlign w:val="superscript"/>
        </w:rPr>
        <w:t>)</w:t>
      </w:r>
      <w:r>
        <w:rPr>
          <w:sz w:val="18"/>
          <w:szCs w:val="18"/>
        </w:rPr>
        <w:t xml:space="preserve"> </w:t>
      </w:r>
      <w:r w:rsidRPr="008555AE">
        <w:rPr>
          <w:sz w:val="18"/>
          <w:szCs w:val="18"/>
        </w:rPr>
        <w:t>https://ibe.edu.pl/pl/profil-absolwenta-i-absolwentki</w:t>
      </w:r>
    </w:p>
  </w:footnote>
  <w:footnote w:id="2">
    <w:p w14:paraId="724565D3" w14:textId="77777777" w:rsidR="006D2C39" w:rsidRPr="00F549CB" w:rsidRDefault="006D2C39" w:rsidP="006D2C39">
      <w:pPr>
        <w:pStyle w:val="Tekstprzypisudolnego"/>
        <w:jc w:val="both"/>
        <w:rPr>
          <w:sz w:val="18"/>
          <w:szCs w:val="18"/>
        </w:rPr>
      </w:pPr>
      <w:r w:rsidRPr="008E5ADA">
        <w:rPr>
          <w:rStyle w:val="Odwoanieprzypisudolnego"/>
          <w:sz w:val="18"/>
          <w:szCs w:val="18"/>
        </w:rPr>
        <w:footnoteRef/>
      </w:r>
      <w:r w:rsidRPr="008E5ADA">
        <w:rPr>
          <w:sz w:val="18"/>
          <w:szCs w:val="18"/>
          <w:vertAlign w:val="superscript"/>
        </w:rPr>
        <w:t>)</w:t>
      </w:r>
      <w:r>
        <w:rPr>
          <w:sz w:val="18"/>
          <w:szCs w:val="18"/>
          <w:vertAlign w:val="superscript"/>
        </w:rPr>
        <w:t xml:space="preserve"> </w:t>
      </w:r>
      <w:r w:rsidRPr="008E5ADA">
        <w:rPr>
          <w:sz w:val="18"/>
          <w:szCs w:val="18"/>
        </w:rPr>
        <w:t>Odpowiednio</w:t>
      </w:r>
      <w:r>
        <w:rPr>
          <w:sz w:val="18"/>
          <w:szCs w:val="18"/>
        </w:rPr>
        <w:t xml:space="preserve"> </w:t>
      </w:r>
      <w:r w:rsidRPr="008E5ADA">
        <w:rPr>
          <w:sz w:val="18"/>
          <w:szCs w:val="18"/>
        </w:rPr>
        <w:t>r</w:t>
      </w:r>
      <w:r w:rsidRPr="00E619B2">
        <w:rPr>
          <w:sz w:val="18"/>
          <w:szCs w:val="18"/>
        </w:rPr>
        <w:t>ozporządzenie</w:t>
      </w:r>
      <w:r>
        <w:rPr>
          <w:sz w:val="18"/>
          <w:szCs w:val="18"/>
        </w:rPr>
        <w:t xml:space="preserve"> </w:t>
      </w:r>
      <w:r w:rsidRPr="00F549CB">
        <w:rPr>
          <w:sz w:val="18"/>
          <w:szCs w:val="18"/>
        </w:rPr>
        <w:t>Ministra</w:t>
      </w:r>
      <w:r>
        <w:rPr>
          <w:sz w:val="18"/>
          <w:szCs w:val="18"/>
        </w:rPr>
        <w:t xml:space="preserve"> </w:t>
      </w:r>
      <w:r w:rsidRPr="00F549CB">
        <w:rPr>
          <w:sz w:val="18"/>
          <w:szCs w:val="18"/>
        </w:rPr>
        <w:t>Obrony</w:t>
      </w:r>
      <w:r>
        <w:rPr>
          <w:sz w:val="18"/>
          <w:szCs w:val="18"/>
        </w:rPr>
        <w:t xml:space="preserve"> </w:t>
      </w:r>
      <w:r w:rsidRPr="00F549CB">
        <w:rPr>
          <w:sz w:val="18"/>
          <w:szCs w:val="18"/>
        </w:rPr>
        <w:t>Narodowej</w:t>
      </w:r>
      <w:r>
        <w:rPr>
          <w:sz w:val="18"/>
          <w:szCs w:val="18"/>
        </w:rPr>
        <w:t xml:space="preserve"> </w:t>
      </w:r>
      <w:r w:rsidRPr="00F549CB">
        <w:rPr>
          <w:sz w:val="18"/>
          <w:szCs w:val="18"/>
        </w:rPr>
        <w:t>z</w:t>
      </w:r>
      <w:r>
        <w:rPr>
          <w:sz w:val="18"/>
          <w:szCs w:val="18"/>
        </w:rPr>
        <w:t xml:space="preserve"> </w:t>
      </w:r>
      <w:r w:rsidRPr="00F549CB">
        <w:rPr>
          <w:sz w:val="18"/>
          <w:szCs w:val="18"/>
        </w:rPr>
        <w:t>dnia</w:t>
      </w:r>
      <w:r>
        <w:rPr>
          <w:sz w:val="18"/>
          <w:szCs w:val="18"/>
        </w:rPr>
        <w:t xml:space="preserve"> </w:t>
      </w:r>
      <w:r w:rsidRPr="00F549CB">
        <w:rPr>
          <w:sz w:val="18"/>
          <w:szCs w:val="18"/>
        </w:rPr>
        <w:t>21</w:t>
      </w:r>
      <w:r>
        <w:rPr>
          <w:sz w:val="18"/>
          <w:szCs w:val="18"/>
        </w:rPr>
        <w:t xml:space="preserve"> </w:t>
      </w:r>
      <w:r w:rsidRPr="00F549CB">
        <w:rPr>
          <w:sz w:val="18"/>
          <w:szCs w:val="18"/>
        </w:rPr>
        <w:t>maja</w:t>
      </w:r>
      <w:r>
        <w:rPr>
          <w:sz w:val="18"/>
          <w:szCs w:val="18"/>
        </w:rPr>
        <w:t xml:space="preserve"> </w:t>
      </w:r>
      <w:r w:rsidRPr="00F549CB">
        <w:rPr>
          <w:sz w:val="18"/>
          <w:szCs w:val="18"/>
        </w:rPr>
        <w:t>2020</w:t>
      </w:r>
      <w:r>
        <w:rPr>
          <w:sz w:val="18"/>
          <w:szCs w:val="18"/>
        </w:rPr>
        <w:t xml:space="preserve"> </w:t>
      </w:r>
      <w:r w:rsidRPr="00F549CB">
        <w:rPr>
          <w:sz w:val="18"/>
          <w:szCs w:val="18"/>
        </w:rPr>
        <w:t>r.</w:t>
      </w:r>
      <w:r>
        <w:rPr>
          <w:sz w:val="18"/>
          <w:szCs w:val="18"/>
        </w:rPr>
        <w:t xml:space="preserve"> </w:t>
      </w:r>
      <w:r w:rsidRPr="00F549CB">
        <w:rPr>
          <w:sz w:val="18"/>
          <w:szCs w:val="18"/>
        </w:rPr>
        <w:t>w</w:t>
      </w:r>
      <w:r>
        <w:rPr>
          <w:sz w:val="18"/>
          <w:szCs w:val="18"/>
        </w:rPr>
        <w:t xml:space="preserve"> </w:t>
      </w:r>
      <w:r w:rsidRPr="00F549CB">
        <w:rPr>
          <w:sz w:val="18"/>
          <w:szCs w:val="18"/>
        </w:rPr>
        <w:t>sprawie</w:t>
      </w:r>
      <w:r>
        <w:rPr>
          <w:sz w:val="18"/>
          <w:szCs w:val="18"/>
        </w:rPr>
        <w:t xml:space="preserve"> </w:t>
      </w:r>
      <w:r w:rsidRPr="00F549CB">
        <w:rPr>
          <w:sz w:val="18"/>
          <w:szCs w:val="18"/>
        </w:rPr>
        <w:t>szkolenia</w:t>
      </w:r>
      <w:r>
        <w:rPr>
          <w:sz w:val="18"/>
          <w:szCs w:val="18"/>
        </w:rPr>
        <w:t xml:space="preserve"> </w:t>
      </w:r>
      <w:r w:rsidRPr="008E5ADA">
        <w:rPr>
          <w:sz w:val="18"/>
          <w:szCs w:val="18"/>
        </w:rPr>
        <w:t>w</w:t>
      </w:r>
      <w:r>
        <w:rPr>
          <w:sz w:val="18"/>
          <w:szCs w:val="18"/>
        </w:rPr>
        <w:t xml:space="preserve"> </w:t>
      </w:r>
      <w:r w:rsidRPr="008E5ADA">
        <w:rPr>
          <w:sz w:val="18"/>
          <w:szCs w:val="18"/>
        </w:rPr>
        <w:t>oddziale</w:t>
      </w:r>
      <w:r>
        <w:rPr>
          <w:sz w:val="18"/>
          <w:szCs w:val="18"/>
        </w:rPr>
        <w:t xml:space="preserve"> </w:t>
      </w:r>
      <w:r w:rsidRPr="008E5ADA">
        <w:rPr>
          <w:sz w:val="18"/>
          <w:szCs w:val="18"/>
        </w:rPr>
        <w:t>przygotowania</w:t>
      </w:r>
      <w:r>
        <w:rPr>
          <w:sz w:val="18"/>
          <w:szCs w:val="18"/>
        </w:rPr>
        <w:t xml:space="preserve"> </w:t>
      </w:r>
      <w:r w:rsidRPr="008E5ADA">
        <w:rPr>
          <w:sz w:val="18"/>
          <w:szCs w:val="18"/>
        </w:rPr>
        <w:t>wojskowego</w:t>
      </w:r>
      <w:r>
        <w:rPr>
          <w:sz w:val="18"/>
          <w:szCs w:val="18"/>
        </w:rPr>
        <w:t xml:space="preserve"> </w:t>
      </w:r>
      <w:hyperlink r:id="rId1" w:history="1">
        <w:r w:rsidRPr="008E5ADA">
          <w:rPr>
            <w:sz w:val="18"/>
            <w:szCs w:val="18"/>
          </w:rPr>
          <w:t>(Dz.</w:t>
        </w:r>
        <w:r>
          <w:rPr>
            <w:sz w:val="18"/>
            <w:szCs w:val="18"/>
          </w:rPr>
          <w:t xml:space="preserve"> </w:t>
        </w:r>
        <w:r w:rsidRPr="008E5ADA">
          <w:rPr>
            <w:sz w:val="18"/>
            <w:szCs w:val="18"/>
          </w:rPr>
          <w:t>U.</w:t>
        </w:r>
        <w:r>
          <w:rPr>
            <w:sz w:val="18"/>
            <w:szCs w:val="18"/>
          </w:rPr>
          <w:t xml:space="preserve"> </w:t>
        </w:r>
        <w:r w:rsidRPr="008E5ADA">
          <w:rPr>
            <w:sz w:val="18"/>
            <w:szCs w:val="18"/>
          </w:rPr>
          <w:t>poz.</w:t>
        </w:r>
        <w:r>
          <w:rPr>
            <w:sz w:val="18"/>
            <w:szCs w:val="18"/>
          </w:rPr>
          <w:t xml:space="preserve"> </w:t>
        </w:r>
        <w:r w:rsidRPr="008E5ADA">
          <w:rPr>
            <w:sz w:val="18"/>
            <w:szCs w:val="18"/>
          </w:rPr>
          <w:t>977)</w:t>
        </w:r>
      </w:hyperlink>
      <w:r>
        <w:rPr>
          <w:sz w:val="18"/>
          <w:szCs w:val="18"/>
        </w:rPr>
        <w:t xml:space="preserve"> i r</w:t>
      </w:r>
      <w:r w:rsidRPr="00E619B2">
        <w:rPr>
          <w:sz w:val="18"/>
          <w:szCs w:val="18"/>
        </w:rPr>
        <w:t>ozporządzenie</w:t>
      </w:r>
      <w:r>
        <w:rPr>
          <w:sz w:val="18"/>
          <w:szCs w:val="18"/>
        </w:rPr>
        <w:t xml:space="preserve"> </w:t>
      </w:r>
      <w:r w:rsidRPr="00F549CB">
        <w:rPr>
          <w:sz w:val="18"/>
          <w:szCs w:val="18"/>
        </w:rPr>
        <w:t>Ministra</w:t>
      </w:r>
      <w:r>
        <w:rPr>
          <w:sz w:val="18"/>
          <w:szCs w:val="18"/>
        </w:rPr>
        <w:t xml:space="preserve"> </w:t>
      </w:r>
      <w:r w:rsidRPr="00F549CB">
        <w:rPr>
          <w:sz w:val="18"/>
          <w:szCs w:val="18"/>
        </w:rPr>
        <w:t>Spraw</w:t>
      </w:r>
      <w:r>
        <w:rPr>
          <w:sz w:val="18"/>
          <w:szCs w:val="18"/>
        </w:rPr>
        <w:t xml:space="preserve"> </w:t>
      </w:r>
      <w:r w:rsidRPr="00F549CB">
        <w:rPr>
          <w:sz w:val="18"/>
          <w:szCs w:val="18"/>
        </w:rPr>
        <w:t>Wewnętrznych</w:t>
      </w:r>
      <w:r>
        <w:rPr>
          <w:sz w:val="18"/>
          <w:szCs w:val="18"/>
        </w:rPr>
        <w:t xml:space="preserve"> </w:t>
      </w:r>
      <w:r w:rsidRPr="00F549CB">
        <w:rPr>
          <w:sz w:val="18"/>
          <w:szCs w:val="18"/>
        </w:rPr>
        <w:t>i</w:t>
      </w:r>
      <w:r>
        <w:rPr>
          <w:sz w:val="18"/>
          <w:szCs w:val="18"/>
        </w:rPr>
        <w:t xml:space="preserve"> </w:t>
      </w:r>
      <w:r w:rsidRPr="00F549CB">
        <w:rPr>
          <w:sz w:val="18"/>
          <w:szCs w:val="18"/>
        </w:rPr>
        <w:t>Administracji</w:t>
      </w:r>
      <w:r>
        <w:rPr>
          <w:sz w:val="18"/>
          <w:szCs w:val="18"/>
        </w:rPr>
        <w:t xml:space="preserve"> </w:t>
      </w:r>
      <w:r w:rsidRPr="00F549CB">
        <w:rPr>
          <w:sz w:val="18"/>
          <w:szCs w:val="18"/>
        </w:rPr>
        <w:t>z</w:t>
      </w:r>
      <w:r>
        <w:rPr>
          <w:sz w:val="18"/>
          <w:szCs w:val="18"/>
        </w:rPr>
        <w:t xml:space="preserve"> </w:t>
      </w:r>
      <w:r w:rsidRPr="00F549CB">
        <w:rPr>
          <w:sz w:val="18"/>
          <w:szCs w:val="18"/>
        </w:rPr>
        <w:t>dnia</w:t>
      </w:r>
      <w:r>
        <w:rPr>
          <w:sz w:val="18"/>
          <w:szCs w:val="18"/>
        </w:rPr>
        <w:t xml:space="preserve"> </w:t>
      </w:r>
      <w:r w:rsidRPr="00F549CB">
        <w:rPr>
          <w:sz w:val="18"/>
          <w:szCs w:val="18"/>
        </w:rPr>
        <w:t>25</w:t>
      </w:r>
      <w:r>
        <w:rPr>
          <w:sz w:val="18"/>
          <w:szCs w:val="18"/>
        </w:rPr>
        <w:t xml:space="preserve"> </w:t>
      </w:r>
      <w:r w:rsidRPr="00F549CB">
        <w:rPr>
          <w:sz w:val="18"/>
          <w:szCs w:val="18"/>
        </w:rPr>
        <w:t>lutego</w:t>
      </w:r>
      <w:r>
        <w:rPr>
          <w:sz w:val="18"/>
          <w:szCs w:val="18"/>
        </w:rPr>
        <w:t xml:space="preserve"> </w:t>
      </w:r>
      <w:r w:rsidRPr="00F549CB">
        <w:rPr>
          <w:sz w:val="18"/>
          <w:szCs w:val="18"/>
        </w:rPr>
        <w:t>2025</w:t>
      </w:r>
      <w:r>
        <w:rPr>
          <w:sz w:val="18"/>
          <w:szCs w:val="18"/>
        </w:rPr>
        <w:t xml:space="preserve"> </w:t>
      </w:r>
      <w:r w:rsidRPr="00F549CB">
        <w:rPr>
          <w:sz w:val="18"/>
          <w:szCs w:val="18"/>
        </w:rPr>
        <w:t>r.</w:t>
      </w:r>
      <w:r>
        <w:rPr>
          <w:sz w:val="18"/>
          <w:szCs w:val="18"/>
        </w:rPr>
        <w:t xml:space="preserve"> </w:t>
      </w:r>
      <w:r w:rsidRPr="00F549CB">
        <w:rPr>
          <w:sz w:val="18"/>
          <w:szCs w:val="18"/>
        </w:rPr>
        <w:t>w</w:t>
      </w:r>
      <w:r>
        <w:rPr>
          <w:sz w:val="18"/>
          <w:szCs w:val="18"/>
        </w:rPr>
        <w:t xml:space="preserve"> </w:t>
      </w:r>
      <w:r w:rsidRPr="00F549CB">
        <w:rPr>
          <w:sz w:val="18"/>
          <w:szCs w:val="18"/>
        </w:rPr>
        <w:t>sprawie</w:t>
      </w:r>
      <w:r>
        <w:rPr>
          <w:sz w:val="18"/>
          <w:szCs w:val="18"/>
        </w:rPr>
        <w:t xml:space="preserve"> </w:t>
      </w:r>
      <w:r w:rsidRPr="00F549CB">
        <w:rPr>
          <w:sz w:val="18"/>
          <w:szCs w:val="18"/>
        </w:rPr>
        <w:t>szkolenia</w:t>
      </w:r>
      <w:r>
        <w:rPr>
          <w:sz w:val="18"/>
          <w:szCs w:val="18"/>
        </w:rPr>
        <w:t xml:space="preserve"> </w:t>
      </w:r>
      <w:r w:rsidRPr="00F549CB">
        <w:rPr>
          <w:sz w:val="18"/>
          <w:szCs w:val="18"/>
        </w:rPr>
        <w:t>w</w:t>
      </w:r>
      <w:r>
        <w:rPr>
          <w:sz w:val="18"/>
          <w:szCs w:val="18"/>
        </w:rPr>
        <w:t xml:space="preserve"> </w:t>
      </w:r>
      <w:r w:rsidRPr="00F549CB">
        <w:rPr>
          <w:sz w:val="18"/>
          <w:szCs w:val="18"/>
        </w:rPr>
        <w:t>oddziale</w:t>
      </w:r>
      <w:r>
        <w:rPr>
          <w:sz w:val="18"/>
          <w:szCs w:val="18"/>
        </w:rPr>
        <w:t xml:space="preserve"> </w:t>
      </w:r>
      <w:r w:rsidRPr="00F549CB">
        <w:rPr>
          <w:sz w:val="18"/>
          <w:szCs w:val="18"/>
        </w:rPr>
        <w:t>o</w:t>
      </w:r>
      <w:r>
        <w:rPr>
          <w:sz w:val="18"/>
          <w:szCs w:val="18"/>
        </w:rPr>
        <w:t xml:space="preserve"> </w:t>
      </w:r>
      <w:r w:rsidRPr="00F549CB">
        <w:rPr>
          <w:sz w:val="18"/>
          <w:szCs w:val="18"/>
        </w:rPr>
        <w:t>profilu</w:t>
      </w:r>
      <w:r>
        <w:rPr>
          <w:sz w:val="18"/>
          <w:szCs w:val="18"/>
        </w:rPr>
        <w:t xml:space="preserve"> </w:t>
      </w:r>
      <w:r w:rsidRPr="00F549CB">
        <w:rPr>
          <w:sz w:val="18"/>
          <w:szCs w:val="18"/>
        </w:rPr>
        <w:t>mundurowym</w:t>
      </w:r>
      <w:r>
        <w:rPr>
          <w:sz w:val="18"/>
          <w:szCs w:val="18"/>
        </w:rPr>
        <w:t xml:space="preserve"> </w:t>
      </w:r>
      <w:r w:rsidRPr="00F549CB">
        <w:rPr>
          <w:sz w:val="18"/>
          <w:szCs w:val="18"/>
        </w:rPr>
        <w:t>(Dz.</w:t>
      </w:r>
      <w:r>
        <w:rPr>
          <w:sz w:val="18"/>
          <w:szCs w:val="18"/>
        </w:rPr>
        <w:t xml:space="preserve"> </w:t>
      </w:r>
      <w:r w:rsidRPr="00F549CB">
        <w:rPr>
          <w:sz w:val="18"/>
          <w:szCs w:val="18"/>
        </w:rPr>
        <w:t>U.</w:t>
      </w:r>
      <w:r>
        <w:rPr>
          <w:sz w:val="18"/>
          <w:szCs w:val="18"/>
        </w:rPr>
        <w:t xml:space="preserve"> </w:t>
      </w:r>
      <w:r w:rsidRPr="00F549CB">
        <w:rPr>
          <w:sz w:val="18"/>
          <w:szCs w:val="18"/>
        </w:rPr>
        <w:t>poz.</w:t>
      </w:r>
      <w:r>
        <w:rPr>
          <w:sz w:val="18"/>
          <w:szCs w:val="18"/>
        </w:rPr>
        <w:t xml:space="preserve"> </w:t>
      </w:r>
      <w:r w:rsidRPr="00F549CB">
        <w:rPr>
          <w:sz w:val="18"/>
          <w:szCs w:val="18"/>
        </w:rPr>
        <w:t>266).</w:t>
      </w:r>
      <w:r>
        <w:rPr>
          <w:sz w:val="18"/>
          <w:szCs w:val="18"/>
        </w:rPr>
        <w:t xml:space="preserve"> </w:t>
      </w:r>
    </w:p>
    <w:p w14:paraId="6B603B9F" w14:textId="77777777" w:rsidR="006D2C39" w:rsidRPr="00F549CB" w:rsidRDefault="006D2C39" w:rsidP="006D2C39">
      <w:pPr>
        <w:pStyle w:val="Tekstprzypisudolnego"/>
        <w:jc w:val="both"/>
        <w:rPr>
          <w:sz w:val="18"/>
          <w:szCs w:val="18"/>
        </w:rPr>
      </w:pPr>
    </w:p>
  </w:footnote>
  <w:footnote w:id="3">
    <w:p w14:paraId="6CC50965" w14:textId="62C6C7AE" w:rsidR="00EC6C77" w:rsidRDefault="00EC6C77" w:rsidP="00557DE7">
      <w:pPr>
        <w:pStyle w:val="Tekstprzypisudolnego"/>
        <w:jc w:val="both"/>
      </w:pPr>
      <w:r w:rsidRPr="00555E90">
        <w:rPr>
          <w:rStyle w:val="Odwoanieprzypisudolnego"/>
        </w:rPr>
        <w:footnoteRef/>
      </w:r>
      <w:r w:rsidR="00555E90" w:rsidRPr="00555E90">
        <w:rPr>
          <w:vertAlign w:val="superscript"/>
        </w:rPr>
        <w:t>)</w:t>
      </w:r>
      <w:r>
        <w:t xml:space="preserve"> Rozporządzenie Parlamentu Europejskiego i Rady (UE) 2016/679 z dnia 27 kwietnia 2016 r. w sprawie ochrony osób fizycznych w związku z przetwarzaniem danych osobowych i w sprawie swobodnego przepływu takich</w:t>
      </w:r>
      <w:r w:rsidR="00557DE7">
        <w:t xml:space="preserve"> </w:t>
      </w:r>
      <w:r>
        <w:t xml:space="preserve">danych oraz uchylenia dyrektywy 95/46/WE (ogólne rozporządzenie o ochronie danych) (Dz. Urz. UE L 119 z </w:t>
      </w:r>
      <w:r w:rsidR="00052FE8">
        <w:t>4.05.2016</w:t>
      </w:r>
      <w:r>
        <w:t>, str. 1 ze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98B"/>
    <w:multiLevelType w:val="hybridMultilevel"/>
    <w:tmpl w:val="DD0E0ED2"/>
    <w:lvl w:ilvl="0" w:tplc="D9E813AE">
      <w:start w:val="1"/>
      <w:numFmt w:val="upperRoman"/>
      <w:lvlText w:val="%1."/>
      <w:lvlJc w:val="right"/>
      <w:pPr>
        <w:ind w:left="720" w:hanging="360"/>
      </w:pPr>
    </w:lvl>
    <w:lvl w:ilvl="1" w:tplc="3E885862">
      <w:start w:val="1"/>
      <w:numFmt w:val="upperRoman"/>
      <w:lvlText w:val="%2."/>
      <w:lvlJc w:val="right"/>
      <w:pPr>
        <w:ind w:left="720" w:hanging="360"/>
      </w:pPr>
    </w:lvl>
    <w:lvl w:ilvl="2" w:tplc="28A6C104">
      <w:start w:val="1"/>
      <w:numFmt w:val="upperRoman"/>
      <w:lvlText w:val="%3."/>
      <w:lvlJc w:val="right"/>
      <w:pPr>
        <w:ind w:left="720" w:hanging="360"/>
      </w:pPr>
    </w:lvl>
    <w:lvl w:ilvl="3" w:tplc="41CCAB18">
      <w:start w:val="1"/>
      <w:numFmt w:val="upperRoman"/>
      <w:lvlText w:val="%4."/>
      <w:lvlJc w:val="right"/>
      <w:pPr>
        <w:ind w:left="720" w:hanging="360"/>
      </w:pPr>
    </w:lvl>
    <w:lvl w:ilvl="4" w:tplc="4A54DED8">
      <w:start w:val="1"/>
      <w:numFmt w:val="upperRoman"/>
      <w:lvlText w:val="%5."/>
      <w:lvlJc w:val="right"/>
      <w:pPr>
        <w:ind w:left="720" w:hanging="360"/>
      </w:pPr>
    </w:lvl>
    <w:lvl w:ilvl="5" w:tplc="9BCC4F56">
      <w:start w:val="1"/>
      <w:numFmt w:val="upperRoman"/>
      <w:lvlText w:val="%6."/>
      <w:lvlJc w:val="right"/>
      <w:pPr>
        <w:ind w:left="720" w:hanging="360"/>
      </w:pPr>
    </w:lvl>
    <w:lvl w:ilvl="6" w:tplc="E656F258">
      <w:start w:val="1"/>
      <w:numFmt w:val="upperRoman"/>
      <w:lvlText w:val="%7."/>
      <w:lvlJc w:val="right"/>
      <w:pPr>
        <w:ind w:left="720" w:hanging="360"/>
      </w:pPr>
    </w:lvl>
    <w:lvl w:ilvl="7" w:tplc="CFBC0394">
      <w:start w:val="1"/>
      <w:numFmt w:val="upperRoman"/>
      <w:lvlText w:val="%8."/>
      <w:lvlJc w:val="right"/>
      <w:pPr>
        <w:ind w:left="720" w:hanging="360"/>
      </w:pPr>
    </w:lvl>
    <w:lvl w:ilvl="8" w:tplc="992CD3C8">
      <w:start w:val="1"/>
      <w:numFmt w:val="upperRoman"/>
      <w:lvlText w:val="%9."/>
      <w:lvlJc w:val="right"/>
      <w:pPr>
        <w:ind w:left="720" w:hanging="360"/>
      </w:pPr>
    </w:lvl>
  </w:abstractNum>
  <w:abstractNum w:abstractNumId="1" w15:restartNumberingAfterBreak="0">
    <w:nsid w:val="008468C0"/>
    <w:multiLevelType w:val="hybridMultilevel"/>
    <w:tmpl w:val="0FE4F62A"/>
    <w:lvl w:ilvl="0" w:tplc="04150017">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5BC26C0"/>
    <w:multiLevelType w:val="hybridMultilevel"/>
    <w:tmpl w:val="64267D70"/>
    <w:lvl w:ilvl="0" w:tplc="57780DC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F16A25"/>
    <w:multiLevelType w:val="hybridMultilevel"/>
    <w:tmpl w:val="C652CB88"/>
    <w:lvl w:ilvl="0" w:tplc="57780DCC">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C5A0548"/>
    <w:multiLevelType w:val="hybridMultilevel"/>
    <w:tmpl w:val="7A4E7440"/>
    <w:lvl w:ilvl="0" w:tplc="0415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7320F1"/>
    <w:multiLevelType w:val="hybridMultilevel"/>
    <w:tmpl w:val="8744DA6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6C82D4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193D6F4A"/>
    <w:multiLevelType w:val="hybridMultilevel"/>
    <w:tmpl w:val="7F44D650"/>
    <w:lvl w:ilvl="0" w:tplc="57780D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A235529"/>
    <w:multiLevelType w:val="hybridMultilevel"/>
    <w:tmpl w:val="BA1EA05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9D3841"/>
    <w:multiLevelType w:val="hybridMultilevel"/>
    <w:tmpl w:val="0298DAF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ACD6169"/>
    <w:multiLevelType w:val="hybridMultilevel"/>
    <w:tmpl w:val="E8D0225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C563F71"/>
    <w:multiLevelType w:val="hybridMultilevel"/>
    <w:tmpl w:val="27E8333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6551CE"/>
    <w:multiLevelType w:val="hybridMultilevel"/>
    <w:tmpl w:val="0C3CCE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BA52B9"/>
    <w:multiLevelType w:val="hybridMultilevel"/>
    <w:tmpl w:val="8D743812"/>
    <w:lvl w:ilvl="0" w:tplc="6616F746">
      <w:start w:val="1"/>
      <w:numFmt w:val="lowerLetter"/>
      <w:lvlText w:val="%1)"/>
      <w:lvlJc w:val="left"/>
      <w:pPr>
        <w:ind w:left="720" w:hanging="360"/>
      </w:pPr>
    </w:lvl>
    <w:lvl w:ilvl="1" w:tplc="FC28139E">
      <w:start w:val="1"/>
      <w:numFmt w:val="lowerLetter"/>
      <w:lvlText w:val="%2)"/>
      <w:lvlJc w:val="left"/>
      <w:pPr>
        <w:ind w:left="720" w:hanging="360"/>
      </w:pPr>
    </w:lvl>
    <w:lvl w:ilvl="2" w:tplc="0FCA3DAA">
      <w:start w:val="1"/>
      <w:numFmt w:val="lowerLetter"/>
      <w:lvlText w:val="%3)"/>
      <w:lvlJc w:val="left"/>
      <w:pPr>
        <w:ind w:left="720" w:hanging="360"/>
      </w:pPr>
    </w:lvl>
    <w:lvl w:ilvl="3" w:tplc="23FA90D6">
      <w:start w:val="1"/>
      <w:numFmt w:val="lowerLetter"/>
      <w:lvlText w:val="%4)"/>
      <w:lvlJc w:val="left"/>
      <w:pPr>
        <w:ind w:left="720" w:hanging="360"/>
      </w:pPr>
    </w:lvl>
    <w:lvl w:ilvl="4" w:tplc="DD7461BA">
      <w:start w:val="1"/>
      <w:numFmt w:val="lowerLetter"/>
      <w:lvlText w:val="%5)"/>
      <w:lvlJc w:val="left"/>
      <w:pPr>
        <w:ind w:left="720" w:hanging="360"/>
      </w:pPr>
    </w:lvl>
    <w:lvl w:ilvl="5" w:tplc="81064436">
      <w:start w:val="1"/>
      <w:numFmt w:val="lowerLetter"/>
      <w:lvlText w:val="%6)"/>
      <w:lvlJc w:val="left"/>
      <w:pPr>
        <w:ind w:left="720" w:hanging="360"/>
      </w:pPr>
    </w:lvl>
    <w:lvl w:ilvl="6" w:tplc="2F866C14">
      <w:start w:val="1"/>
      <w:numFmt w:val="lowerLetter"/>
      <w:lvlText w:val="%7)"/>
      <w:lvlJc w:val="left"/>
      <w:pPr>
        <w:ind w:left="720" w:hanging="360"/>
      </w:pPr>
    </w:lvl>
    <w:lvl w:ilvl="7" w:tplc="9A124DC4">
      <w:start w:val="1"/>
      <w:numFmt w:val="lowerLetter"/>
      <w:lvlText w:val="%8)"/>
      <w:lvlJc w:val="left"/>
      <w:pPr>
        <w:ind w:left="720" w:hanging="360"/>
      </w:pPr>
    </w:lvl>
    <w:lvl w:ilvl="8" w:tplc="E1B80042">
      <w:start w:val="1"/>
      <w:numFmt w:val="lowerLetter"/>
      <w:lvlText w:val="%9)"/>
      <w:lvlJc w:val="left"/>
      <w:pPr>
        <w:ind w:left="720" w:hanging="360"/>
      </w:pPr>
    </w:lvl>
  </w:abstractNum>
  <w:abstractNum w:abstractNumId="14" w15:restartNumberingAfterBreak="0">
    <w:nsid w:val="22DB6E86"/>
    <w:multiLevelType w:val="hybridMultilevel"/>
    <w:tmpl w:val="B81A75DC"/>
    <w:lvl w:ilvl="0" w:tplc="17C8959A">
      <w:start w:val="1"/>
      <w:numFmt w:val="decimal"/>
      <w:lvlText w:val="%1)"/>
      <w:lvlJc w:val="left"/>
      <w:pPr>
        <w:ind w:left="1020" w:hanging="360"/>
      </w:pPr>
    </w:lvl>
    <w:lvl w:ilvl="1" w:tplc="9916748C">
      <w:start w:val="1"/>
      <w:numFmt w:val="decimal"/>
      <w:lvlText w:val="%2)"/>
      <w:lvlJc w:val="left"/>
      <w:pPr>
        <w:ind w:left="1020" w:hanging="360"/>
      </w:pPr>
    </w:lvl>
    <w:lvl w:ilvl="2" w:tplc="A8F8D110">
      <w:start w:val="1"/>
      <w:numFmt w:val="decimal"/>
      <w:lvlText w:val="%3)"/>
      <w:lvlJc w:val="left"/>
      <w:pPr>
        <w:ind w:left="1020" w:hanging="360"/>
      </w:pPr>
    </w:lvl>
    <w:lvl w:ilvl="3" w:tplc="E8E40296">
      <w:start w:val="1"/>
      <w:numFmt w:val="decimal"/>
      <w:lvlText w:val="%4)"/>
      <w:lvlJc w:val="left"/>
      <w:pPr>
        <w:ind w:left="1020" w:hanging="360"/>
      </w:pPr>
    </w:lvl>
    <w:lvl w:ilvl="4" w:tplc="73AE7AAC">
      <w:start w:val="1"/>
      <w:numFmt w:val="decimal"/>
      <w:lvlText w:val="%5)"/>
      <w:lvlJc w:val="left"/>
      <w:pPr>
        <w:ind w:left="1020" w:hanging="360"/>
      </w:pPr>
    </w:lvl>
    <w:lvl w:ilvl="5" w:tplc="92AEA3E8">
      <w:start w:val="1"/>
      <w:numFmt w:val="decimal"/>
      <w:lvlText w:val="%6)"/>
      <w:lvlJc w:val="left"/>
      <w:pPr>
        <w:ind w:left="1020" w:hanging="360"/>
      </w:pPr>
    </w:lvl>
    <w:lvl w:ilvl="6" w:tplc="6338D47E">
      <w:start w:val="1"/>
      <w:numFmt w:val="decimal"/>
      <w:lvlText w:val="%7)"/>
      <w:lvlJc w:val="left"/>
      <w:pPr>
        <w:ind w:left="1020" w:hanging="360"/>
      </w:pPr>
    </w:lvl>
    <w:lvl w:ilvl="7" w:tplc="83DADAA4">
      <w:start w:val="1"/>
      <w:numFmt w:val="decimal"/>
      <w:lvlText w:val="%8)"/>
      <w:lvlJc w:val="left"/>
      <w:pPr>
        <w:ind w:left="1020" w:hanging="360"/>
      </w:pPr>
    </w:lvl>
    <w:lvl w:ilvl="8" w:tplc="5BDECC7C">
      <w:start w:val="1"/>
      <w:numFmt w:val="decimal"/>
      <w:lvlText w:val="%9)"/>
      <w:lvlJc w:val="left"/>
      <w:pPr>
        <w:ind w:left="1020" w:hanging="360"/>
      </w:pPr>
    </w:lvl>
  </w:abstractNum>
  <w:abstractNum w:abstractNumId="15" w15:restartNumberingAfterBreak="0">
    <w:nsid w:val="22EA3546"/>
    <w:multiLevelType w:val="hybridMultilevel"/>
    <w:tmpl w:val="AEF0BE02"/>
    <w:lvl w:ilvl="0" w:tplc="9FD09454">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49D629B"/>
    <w:multiLevelType w:val="hybridMultilevel"/>
    <w:tmpl w:val="A7004162"/>
    <w:lvl w:ilvl="0" w:tplc="0415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6C50C11"/>
    <w:multiLevelType w:val="multilevel"/>
    <w:tmpl w:val="F1BEB118"/>
    <w:styleLink w:val="Biecalista1"/>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720" w:hanging="360"/>
      </w:pPr>
    </w:lvl>
    <w:lvl w:ilvl="3">
      <w:start w:val="20"/>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052C93"/>
    <w:multiLevelType w:val="hybridMultilevel"/>
    <w:tmpl w:val="DD0EF2E6"/>
    <w:lvl w:ilvl="0" w:tplc="041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BAC1710"/>
    <w:multiLevelType w:val="hybridMultilevel"/>
    <w:tmpl w:val="B2F61A70"/>
    <w:lvl w:ilvl="0" w:tplc="57780DC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E785B68"/>
    <w:multiLevelType w:val="hybridMultilevel"/>
    <w:tmpl w:val="22BAB328"/>
    <w:lvl w:ilvl="0" w:tplc="57780DC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1" w15:restartNumberingAfterBreak="0">
    <w:nsid w:val="31D73AE2"/>
    <w:multiLevelType w:val="hybridMultilevel"/>
    <w:tmpl w:val="C40CB21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35570B1"/>
    <w:multiLevelType w:val="hybridMultilevel"/>
    <w:tmpl w:val="F9921434"/>
    <w:lvl w:ilvl="0" w:tplc="49B407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E767BC"/>
    <w:multiLevelType w:val="hybridMultilevel"/>
    <w:tmpl w:val="DA2EC6D8"/>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3B9B63E7"/>
    <w:multiLevelType w:val="hybridMultilevel"/>
    <w:tmpl w:val="58A4FD98"/>
    <w:lvl w:ilvl="0" w:tplc="70420B6C">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00F3883"/>
    <w:multiLevelType w:val="hybridMultilevel"/>
    <w:tmpl w:val="4B706F74"/>
    <w:lvl w:ilvl="0" w:tplc="57780D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0DA2325"/>
    <w:multiLevelType w:val="hybridMultilevel"/>
    <w:tmpl w:val="A2BEDB80"/>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46FF7756"/>
    <w:multiLevelType w:val="hybridMultilevel"/>
    <w:tmpl w:val="6A6C527E"/>
    <w:lvl w:ilvl="0" w:tplc="04150011">
      <w:start w:val="1"/>
      <w:numFmt w:val="decimal"/>
      <w:lvlText w:val="%1)"/>
      <w:lvlJc w:val="left"/>
      <w:pPr>
        <w:ind w:left="147" w:hanging="360"/>
      </w:pPr>
    </w:lvl>
    <w:lvl w:ilvl="1" w:tplc="FFFFFFFF" w:tentative="1">
      <w:start w:val="1"/>
      <w:numFmt w:val="lowerLetter"/>
      <w:lvlText w:val="%2."/>
      <w:lvlJc w:val="left"/>
      <w:pPr>
        <w:ind w:left="867" w:hanging="360"/>
      </w:pPr>
    </w:lvl>
    <w:lvl w:ilvl="2" w:tplc="FFFFFFFF" w:tentative="1">
      <w:start w:val="1"/>
      <w:numFmt w:val="lowerRoman"/>
      <w:lvlText w:val="%3."/>
      <w:lvlJc w:val="right"/>
      <w:pPr>
        <w:ind w:left="1587" w:hanging="180"/>
      </w:pPr>
    </w:lvl>
    <w:lvl w:ilvl="3" w:tplc="FFFFFFFF" w:tentative="1">
      <w:start w:val="1"/>
      <w:numFmt w:val="decimal"/>
      <w:lvlText w:val="%4."/>
      <w:lvlJc w:val="left"/>
      <w:pPr>
        <w:ind w:left="2307" w:hanging="360"/>
      </w:pPr>
    </w:lvl>
    <w:lvl w:ilvl="4" w:tplc="FFFFFFFF" w:tentative="1">
      <w:start w:val="1"/>
      <w:numFmt w:val="lowerLetter"/>
      <w:lvlText w:val="%5."/>
      <w:lvlJc w:val="left"/>
      <w:pPr>
        <w:ind w:left="3027" w:hanging="360"/>
      </w:pPr>
    </w:lvl>
    <w:lvl w:ilvl="5" w:tplc="FFFFFFFF" w:tentative="1">
      <w:start w:val="1"/>
      <w:numFmt w:val="lowerRoman"/>
      <w:lvlText w:val="%6."/>
      <w:lvlJc w:val="right"/>
      <w:pPr>
        <w:ind w:left="3747" w:hanging="180"/>
      </w:pPr>
    </w:lvl>
    <w:lvl w:ilvl="6" w:tplc="FFFFFFFF" w:tentative="1">
      <w:start w:val="1"/>
      <w:numFmt w:val="decimal"/>
      <w:lvlText w:val="%7."/>
      <w:lvlJc w:val="left"/>
      <w:pPr>
        <w:ind w:left="4467" w:hanging="360"/>
      </w:pPr>
    </w:lvl>
    <w:lvl w:ilvl="7" w:tplc="FFFFFFFF" w:tentative="1">
      <w:start w:val="1"/>
      <w:numFmt w:val="lowerLetter"/>
      <w:lvlText w:val="%8."/>
      <w:lvlJc w:val="left"/>
      <w:pPr>
        <w:ind w:left="5187" w:hanging="360"/>
      </w:pPr>
    </w:lvl>
    <w:lvl w:ilvl="8" w:tplc="FFFFFFFF" w:tentative="1">
      <w:start w:val="1"/>
      <w:numFmt w:val="lowerRoman"/>
      <w:lvlText w:val="%9."/>
      <w:lvlJc w:val="right"/>
      <w:pPr>
        <w:ind w:left="5907" w:hanging="180"/>
      </w:pPr>
    </w:lvl>
  </w:abstractNum>
  <w:abstractNum w:abstractNumId="28" w15:restartNumberingAfterBreak="0">
    <w:nsid w:val="4949457D"/>
    <w:multiLevelType w:val="hybridMultilevel"/>
    <w:tmpl w:val="3D322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9631AE"/>
    <w:multiLevelType w:val="hybridMultilevel"/>
    <w:tmpl w:val="9DA0950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218380F"/>
    <w:multiLevelType w:val="hybridMultilevel"/>
    <w:tmpl w:val="CB8EB9A0"/>
    <w:lvl w:ilvl="0" w:tplc="D186A5D4">
      <w:start w:val="1"/>
      <w:numFmt w:val="decimal"/>
      <w:lvlText w:val="%1."/>
      <w:lvlJc w:val="left"/>
      <w:pPr>
        <w:ind w:left="720" w:hanging="360"/>
      </w:pPr>
    </w:lvl>
    <w:lvl w:ilvl="1" w:tplc="30687BAE">
      <w:start w:val="1"/>
      <w:numFmt w:val="decimal"/>
      <w:lvlText w:val="%2."/>
      <w:lvlJc w:val="left"/>
      <w:pPr>
        <w:ind w:left="720" w:hanging="360"/>
      </w:pPr>
    </w:lvl>
    <w:lvl w:ilvl="2" w:tplc="1EE0B86A">
      <w:start w:val="1"/>
      <w:numFmt w:val="decimal"/>
      <w:lvlText w:val="%3."/>
      <w:lvlJc w:val="left"/>
      <w:pPr>
        <w:ind w:left="720" w:hanging="360"/>
      </w:pPr>
    </w:lvl>
    <w:lvl w:ilvl="3" w:tplc="321EFB70">
      <w:start w:val="1"/>
      <w:numFmt w:val="decimal"/>
      <w:lvlText w:val="%4."/>
      <w:lvlJc w:val="left"/>
      <w:pPr>
        <w:ind w:left="720" w:hanging="360"/>
      </w:pPr>
    </w:lvl>
    <w:lvl w:ilvl="4" w:tplc="8DDCC35C">
      <w:start w:val="1"/>
      <w:numFmt w:val="decimal"/>
      <w:lvlText w:val="%5."/>
      <w:lvlJc w:val="left"/>
      <w:pPr>
        <w:ind w:left="720" w:hanging="360"/>
      </w:pPr>
    </w:lvl>
    <w:lvl w:ilvl="5" w:tplc="476A0CA0">
      <w:start w:val="1"/>
      <w:numFmt w:val="decimal"/>
      <w:lvlText w:val="%6."/>
      <w:lvlJc w:val="left"/>
      <w:pPr>
        <w:ind w:left="720" w:hanging="360"/>
      </w:pPr>
    </w:lvl>
    <w:lvl w:ilvl="6" w:tplc="C09A8D2A">
      <w:start w:val="1"/>
      <w:numFmt w:val="decimal"/>
      <w:lvlText w:val="%7."/>
      <w:lvlJc w:val="left"/>
      <w:pPr>
        <w:ind w:left="720" w:hanging="360"/>
      </w:pPr>
    </w:lvl>
    <w:lvl w:ilvl="7" w:tplc="0472C4A4">
      <w:start w:val="1"/>
      <w:numFmt w:val="decimal"/>
      <w:lvlText w:val="%8."/>
      <w:lvlJc w:val="left"/>
      <w:pPr>
        <w:ind w:left="720" w:hanging="360"/>
      </w:pPr>
    </w:lvl>
    <w:lvl w:ilvl="8" w:tplc="4B14B702">
      <w:start w:val="1"/>
      <w:numFmt w:val="decimal"/>
      <w:lvlText w:val="%9."/>
      <w:lvlJc w:val="left"/>
      <w:pPr>
        <w:ind w:left="720" w:hanging="360"/>
      </w:pPr>
    </w:lvl>
  </w:abstractNum>
  <w:abstractNum w:abstractNumId="31" w15:restartNumberingAfterBreak="0">
    <w:nsid w:val="5295701F"/>
    <w:multiLevelType w:val="hybridMultilevel"/>
    <w:tmpl w:val="DF823BAE"/>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54A4126"/>
    <w:multiLevelType w:val="hybridMultilevel"/>
    <w:tmpl w:val="0750E7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B46C83"/>
    <w:multiLevelType w:val="hybridMultilevel"/>
    <w:tmpl w:val="3DC8B5AA"/>
    <w:lvl w:ilvl="0" w:tplc="D4EE3CA0">
      <w:start w:val="1"/>
      <w:numFmt w:val="lowerLetter"/>
      <w:lvlText w:val="%1)"/>
      <w:lvlJc w:val="left"/>
      <w:pPr>
        <w:ind w:left="720" w:hanging="360"/>
      </w:pPr>
    </w:lvl>
    <w:lvl w:ilvl="1" w:tplc="5ACCCC00">
      <w:start w:val="1"/>
      <w:numFmt w:val="lowerLetter"/>
      <w:lvlText w:val="%2)"/>
      <w:lvlJc w:val="left"/>
      <w:pPr>
        <w:ind w:left="720" w:hanging="360"/>
      </w:pPr>
    </w:lvl>
    <w:lvl w:ilvl="2" w:tplc="B00C302E">
      <w:start w:val="1"/>
      <w:numFmt w:val="lowerLetter"/>
      <w:lvlText w:val="%3)"/>
      <w:lvlJc w:val="left"/>
      <w:pPr>
        <w:ind w:left="720" w:hanging="360"/>
      </w:pPr>
    </w:lvl>
    <w:lvl w:ilvl="3" w:tplc="B19C270E">
      <w:start w:val="1"/>
      <w:numFmt w:val="lowerLetter"/>
      <w:lvlText w:val="%4)"/>
      <w:lvlJc w:val="left"/>
      <w:pPr>
        <w:ind w:left="720" w:hanging="360"/>
      </w:pPr>
    </w:lvl>
    <w:lvl w:ilvl="4" w:tplc="C1A67EDC">
      <w:start w:val="1"/>
      <w:numFmt w:val="lowerLetter"/>
      <w:lvlText w:val="%5)"/>
      <w:lvlJc w:val="left"/>
      <w:pPr>
        <w:ind w:left="720" w:hanging="360"/>
      </w:pPr>
    </w:lvl>
    <w:lvl w:ilvl="5" w:tplc="494687B8">
      <w:start w:val="1"/>
      <w:numFmt w:val="lowerLetter"/>
      <w:lvlText w:val="%6)"/>
      <w:lvlJc w:val="left"/>
      <w:pPr>
        <w:ind w:left="720" w:hanging="360"/>
      </w:pPr>
    </w:lvl>
    <w:lvl w:ilvl="6" w:tplc="3F027A3A">
      <w:start w:val="1"/>
      <w:numFmt w:val="lowerLetter"/>
      <w:lvlText w:val="%7)"/>
      <w:lvlJc w:val="left"/>
      <w:pPr>
        <w:ind w:left="720" w:hanging="360"/>
      </w:pPr>
    </w:lvl>
    <w:lvl w:ilvl="7" w:tplc="5EB23E14">
      <w:start w:val="1"/>
      <w:numFmt w:val="lowerLetter"/>
      <w:lvlText w:val="%8)"/>
      <w:lvlJc w:val="left"/>
      <w:pPr>
        <w:ind w:left="720" w:hanging="360"/>
      </w:pPr>
    </w:lvl>
    <w:lvl w:ilvl="8" w:tplc="E81649CE">
      <w:start w:val="1"/>
      <w:numFmt w:val="lowerLetter"/>
      <w:lvlText w:val="%9)"/>
      <w:lvlJc w:val="left"/>
      <w:pPr>
        <w:ind w:left="720" w:hanging="360"/>
      </w:pPr>
    </w:lvl>
  </w:abstractNum>
  <w:abstractNum w:abstractNumId="34" w15:restartNumberingAfterBreak="0">
    <w:nsid w:val="57A40381"/>
    <w:multiLevelType w:val="hybridMultilevel"/>
    <w:tmpl w:val="EF94AA42"/>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87F4779"/>
    <w:multiLevelType w:val="hybridMultilevel"/>
    <w:tmpl w:val="72EC5C94"/>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8E10604"/>
    <w:multiLevelType w:val="hybridMultilevel"/>
    <w:tmpl w:val="75C68AFE"/>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CE20F96"/>
    <w:multiLevelType w:val="hybridMultilevel"/>
    <w:tmpl w:val="1DA0FA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C26BD0"/>
    <w:multiLevelType w:val="hybridMultilevel"/>
    <w:tmpl w:val="0FE4F62A"/>
    <w:lvl w:ilvl="0" w:tplc="FFFFFFFF">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9" w15:restartNumberingAfterBreak="0">
    <w:nsid w:val="60503529"/>
    <w:multiLevelType w:val="hybridMultilevel"/>
    <w:tmpl w:val="0BE24FA2"/>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70574F8"/>
    <w:multiLevelType w:val="hybridMultilevel"/>
    <w:tmpl w:val="48BCD8C8"/>
    <w:lvl w:ilvl="0" w:tplc="57780D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9C45147"/>
    <w:multiLevelType w:val="hybridMultilevel"/>
    <w:tmpl w:val="0C88203C"/>
    <w:lvl w:ilvl="0" w:tplc="57780DC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A4D6D2A"/>
    <w:multiLevelType w:val="hybridMultilevel"/>
    <w:tmpl w:val="B0C4ED36"/>
    <w:lvl w:ilvl="0" w:tplc="596C1422">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C7818D8"/>
    <w:multiLevelType w:val="hybridMultilevel"/>
    <w:tmpl w:val="F1BEB118"/>
    <w:lvl w:ilvl="0" w:tplc="FFFFFFFF">
      <w:start w:val="1"/>
      <w:numFmt w:val="decimal"/>
      <w:lvlText w:val="%1)"/>
      <w:lvlJc w:val="left"/>
      <w:pPr>
        <w:ind w:left="720" w:hanging="360"/>
      </w:pPr>
    </w:lvl>
    <w:lvl w:ilvl="1" w:tplc="6F824208">
      <w:start w:val="1"/>
      <w:numFmt w:val="lowerLetter"/>
      <w:lvlText w:val="%2)"/>
      <w:lvlJc w:val="left"/>
      <w:pPr>
        <w:ind w:left="1440" w:hanging="360"/>
      </w:pPr>
      <w:rPr>
        <w:rFonts w:hint="default"/>
      </w:rPr>
    </w:lvl>
    <w:lvl w:ilvl="2" w:tplc="04150011">
      <w:start w:val="1"/>
      <w:numFmt w:val="decimal"/>
      <w:lvlText w:val="%3)"/>
      <w:lvlJc w:val="left"/>
      <w:pPr>
        <w:ind w:left="720" w:hanging="360"/>
      </w:pPr>
    </w:lvl>
    <w:lvl w:ilvl="3" w:tplc="7172B55C">
      <w:start w:val="2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125FE"/>
    <w:multiLevelType w:val="hybridMultilevel"/>
    <w:tmpl w:val="C722EB5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B9538F"/>
    <w:multiLevelType w:val="hybridMultilevel"/>
    <w:tmpl w:val="01E8A3B8"/>
    <w:lvl w:ilvl="0" w:tplc="5C12A846">
      <w:start w:val="1"/>
      <w:numFmt w:val="lowerLetter"/>
      <w:lvlText w:val="%1)"/>
      <w:lvlJc w:val="left"/>
      <w:pPr>
        <w:ind w:left="1003" w:hanging="360"/>
      </w:pPr>
      <w:rPr>
        <w:rFonts w:ascii="Times New Roman" w:eastAsia="Times New Roman" w:hAnsi="Times New Roman" w:cs="Times New Roman"/>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6" w15:restartNumberingAfterBreak="0">
    <w:nsid w:val="7ECE70C5"/>
    <w:multiLevelType w:val="hybridMultilevel"/>
    <w:tmpl w:val="9DA09506"/>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FBC30B4"/>
    <w:multiLevelType w:val="hybridMultilevel"/>
    <w:tmpl w:val="4144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4821341">
    <w:abstractNumId w:val="45"/>
  </w:num>
  <w:num w:numId="2" w16cid:durableId="2021153965">
    <w:abstractNumId w:val="22"/>
  </w:num>
  <w:num w:numId="3" w16cid:durableId="1872837613">
    <w:abstractNumId w:val="24"/>
  </w:num>
  <w:num w:numId="4" w16cid:durableId="107088159">
    <w:abstractNumId w:val="43"/>
  </w:num>
  <w:num w:numId="5" w16cid:durableId="1748726305">
    <w:abstractNumId w:val="27"/>
  </w:num>
  <w:num w:numId="6" w16cid:durableId="841433420">
    <w:abstractNumId w:val="26"/>
  </w:num>
  <w:num w:numId="7" w16cid:durableId="2124835375">
    <w:abstractNumId w:val="23"/>
  </w:num>
  <w:num w:numId="8" w16cid:durableId="353503164">
    <w:abstractNumId w:val="17"/>
  </w:num>
  <w:num w:numId="9" w16cid:durableId="1090588518">
    <w:abstractNumId w:val="39"/>
  </w:num>
  <w:num w:numId="10" w16cid:durableId="691760520">
    <w:abstractNumId w:val="21"/>
  </w:num>
  <w:num w:numId="11" w16cid:durableId="734167028">
    <w:abstractNumId w:val="15"/>
  </w:num>
  <w:num w:numId="12" w16cid:durableId="808938781">
    <w:abstractNumId w:val="6"/>
  </w:num>
  <w:num w:numId="13" w16cid:durableId="821239042">
    <w:abstractNumId w:val="7"/>
  </w:num>
  <w:num w:numId="14" w16cid:durableId="693309415">
    <w:abstractNumId w:val="9"/>
  </w:num>
  <w:num w:numId="15" w16cid:durableId="1179930590">
    <w:abstractNumId w:val="8"/>
  </w:num>
  <w:num w:numId="16" w16cid:durableId="566956138">
    <w:abstractNumId w:val="42"/>
  </w:num>
  <w:num w:numId="17" w16cid:durableId="7761319">
    <w:abstractNumId w:val="37"/>
  </w:num>
  <w:num w:numId="18" w16cid:durableId="699093078">
    <w:abstractNumId w:val="47"/>
  </w:num>
  <w:num w:numId="19" w16cid:durableId="1819223193">
    <w:abstractNumId w:val="4"/>
  </w:num>
  <w:num w:numId="20" w16cid:durableId="1460488091">
    <w:abstractNumId w:val="29"/>
  </w:num>
  <w:num w:numId="21" w16cid:durableId="1330719234">
    <w:abstractNumId w:val="46"/>
  </w:num>
  <w:num w:numId="22" w16cid:durableId="1292906912">
    <w:abstractNumId w:val="10"/>
  </w:num>
  <w:num w:numId="23" w16cid:durableId="848256582">
    <w:abstractNumId w:val="5"/>
  </w:num>
  <w:num w:numId="24" w16cid:durableId="446198566">
    <w:abstractNumId w:val="19"/>
  </w:num>
  <w:num w:numId="25" w16cid:durableId="1894998151">
    <w:abstractNumId w:val="16"/>
  </w:num>
  <w:num w:numId="26" w16cid:durableId="1715158810">
    <w:abstractNumId w:val="32"/>
  </w:num>
  <w:num w:numId="27" w16cid:durableId="1848251869">
    <w:abstractNumId w:val="44"/>
  </w:num>
  <w:num w:numId="28" w16cid:durableId="1163816050">
    <w:abstractNumId w:val="12"/>
  </w:num>
  <w:num w:numId="29" w16cid:durableId="200945247">
    <w:abstractNumId w:val="11"/>
  </w:num>
  <w:num w:numId="30" w16cid:durableId="2067072603">
    <w:abstractNumId w:val="33"/>
  </w:num>
  <w:num w:numId="31" w16cid:durableId="658582109">
    <w:abstractNumId w:val="0"/>
  </w:num>
  <w:num w:numId="32" w16cid:durableId="509217499">
    <w:abstractNumId w:val="30"/>
  </w:num>
  <w:num w:numId="33" w16cid:durableId="32727937">
    <w:abstractNumId w:val="13"/>
  </w:num>
  <w:num w:numId="34" w16cid:durableId="1125075081">
    <w:abstractNumId w:val="34"/>
  </w:num>
  <w:num w:numId="35" w16cid:durableId="425227357">
    <w:abstractNumId w:val="31"/>
  </w:num>
  <w:num w:numId="36" w16cid:durableId="1678537167">
    <w:abstractNumId w:val="28"/>
  </w:num>
  <w:num w:numId="37" w16cid:durableId="651569420">
    <w:abstractNumId w:val="18"/>
  </w:num>
  <w:num w:numId="38" w16cid:durableId="1354959140">
    <w:abstractNumId w:val="36"/>
  </w:num>
  <w:num w:numId="39" w16cid:durableId="2118520489">
    <w:abstractNumId w:val="3"/>
  </w:num>
  <w:num w:numId="40" w16cid:durableId="1457136268">
    <w:abstractNumId w:val="41"/>
  </w:num>
  <w:num w:numId="41" w16cid:durableId="599526430">
    <w:abstractNumId w:val="2"/>
  </w:num>
  <w:num w:numId="42" w16cid:durableId="1760833720">
    <w:abstractNumId w:val="40"/>
  </w:num>
  <w:num w:numId="43" w16cid:durableId="1973705961">
    <w:abstractNumId w:val="25"/>
  </w:num>
  <w:num w:numId="44" w16cid:durableId="2134981500">
    <w:abstractNumId w:val="20"/>
  </w:num>
  <w:num w:numId="45" w16cid:durableId="1312253556">
    <w:abstractNumId w:val="1"/>
  </w:num>
  <w:num w:numId="46" w16cid:durableId="1833327421">
    <w:abstractNumId w:val="35"/>
  </w:num>
  <w:num w:numId="47" w16cid:durableId="1846631167">
    <w:abstractNumId w:val="38"/>
  </w:num>
  <w:num w:numId="48" w16cid:durableId="2014644837">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F02"/>
    <w:rsid w:val="000031F9"/>
    <w:rsid w:val="000033EE"/>
    <w:rsid w:val="000071B4"/>
    <w:rsid w:val="000122F9"/>
    <w:rsid w:val="00012F33"/>
    <w:rsid w:val="00013AFC"/>
    <w:rsid w:val="00016157"/>
    <w:rsid w:val="000176C7"/>
    <w:rsid w:val="0002302B"/>
    <w:rsid w:val="00023B72"/>
    <w:rsid w:val="0002527F"/>
    <w:rsid w:val="00030E36"/>
    <w:rsid w:val="00032CBB"/>
    <w:rsid w:val="00036BC8"/>
    <w:rsid w:val="00052FE8"/>
    <w:rsid w:val="00055B4D"/>
    <w:rsid w:val="00061A2F"/>
    <w:rsid w:val="00063229"/>
    <w:rsid w:val="00067FC1"/>
    <w:rsid w:val="000749DE"/>
    <w:rsid w:val="00080F9E"/>
    <w:rsid w:val="00092FD6"/>
    <w:rsid w:val="0009484F"/>
    <w:rsid w:val="0009525D"/>
    <w:rsid w:val="00096C91"/>
    <w:rsid w:val="0009742A"/>
    <w:rsid w:val="000979F8"/>
    <w:rsid w:val="000A2211"/>
    <w:rsid w:val="000A265C"/>
    <w:rsid w:val="000A44B3"/>
    <w:rsid w:val="000A6ADF"/>
    <w:rsid w:val="000B357F"/>
    <w:rsid w:val="000B3A17"/>
    <w:rsid w:val="000B5692"/>
    <w:rsid w:val="000B77F1"/>
    <w:rsid w:val="000C430B"/>
    <w:rsid w:val="000C6BB8"/>
    <w:rsid w:val="000C74DE"/>
    <w:rsid w:val="000D1E59"/>
    <w:rsid w:val="000E268F"/>
    <w:rsid w:val="000E33A0"/>
    <w:rsid w:val="000E6A80"/>
    <w:rsid w:val="000E6C1C"/>
    <w:rsid w:val="000E7978"/>
    <w:rsid w:val="000F0057"/>
    <w:rsid w:val="000F18B3"/>
    <w:rsid w:val="000F4065"/>
    <w:rsid w:val="000F494E"/>
    <w:rsid w:val="000F75B8"/>
    <w:rsid w:val="000F7AD1"/>
    <w:rsid w:val="000F7E0F"/>
    <w:rsid w:val="001024E9"/>
    <w:rsid w:val="00103ADD"/>
    <w:rsid w:val="00105CA1"/>
    <w:rsid w:val="0010601E"/>
    <w:rsid w:val="0010669B"/>
    <w:rsid w:val="00107FC1"/>
    <w:rsid w:val="00112161"/>
    <w:rsid w:val="00114E17"/>
    <w:rsid w:val="00117C64"/>
    <w:rsid w:val="00124783"/>
    <w:rsid w:val="00124884"/>
    <w:rsid w:val="00125024"/>
    <w:rsid w:val="0013131A"/>
    <w:rsid w:val="00135BE5"/>
    <w:rsid w:val="00137B1D"/>
    <w:rsid w:val="00137DC3"/>
    <w:rsid w:val="00140D42"/>
    <w:rsid w:val="001464FF"/>
    <w:rsid w:val="0015192D"/>
    <w:rsid w:val="00151954"/>
    <w:rsid w:val="001553F1"/>
    <w:rsid w:val="001573E7"/>
    <w:rsid w:val="00161A9E"/>
    <w:rsid w:val="0016480B"/>
    <w:rsid w:val="00164FBE"/>
    <w:rsid w:val="001654CE"/>
    <w:rsid w:val="00166C02"/>
    <w:rsid w:val="0017470E"/>
    <w:rsid w:val="00175B2A"/>
    <w:rsid w:val="00176643"/>
    <w:rsid w:val="001819B8"/>
    <w:rsid w:val="0018608A"/>
    <w:rsid w:val="001869BB"/>
    <w:rsid w:val="00187FDA"/>
    <w:rsid w:val="00190056"/>
    <w:rsid w:val="00190453"/>
    <w:rsid w:val="001A26C4"/>
    <w:rsid w:val="001A4E80"/>
    <w:rsid w:val="001A6D8C"/>
    <w:rsid w:val="001B2234"/>
    <w:rsid w:val="001B7E27"/>
    <w:rsid w:val="001C0E8F"/>
    <w:rsid w:val="001C58F5"/>
    <w:rsid w:val="001D01C7"/>
    <w:rsid w:val="001D03A3"/>
    <w:rsid w:val="001D06F1"/>
    <w:rsid w:val="001D300E"/>
    <w:rsid w:val="001D6869"/>
    <w:rsid w:val="001D75DF"/>
    <w:rsid w:val="001E0ACB"/>
    <w:rsid w:val="001E1CDD"/>
    <w:rsid w:val="001E2808"/>
    <w:rsid w:val="001E3869"/>
    <w:rsid w:val="001E5C61"/>
    <w:rsid w:val="001E6473"/>
    <w:rsid w:val="001F1E5E"/>
    <w:rsid w:val="001F2F39"/>
    <w:rsid w:val="001F7759"/>
    <w:rsid w:val="0020113B"/>
    <w:rsid w:val="002032F1"/>
    <w:rsid w:val="0020434D"/>
    <w:rsid w:val="00204D62"/>
    <w:rsid w:val="00205352"/>
    <w:rsid w:val="00211842"/>
    <w:rsid w:val="002133F5"/>
    <w:rsid w:val="00215183"/>
    <w:rsid w:val="002200D3"/>
    <w:rsid w:val="002207D5"/>
    <w:rsid w:val="002219D8"/>
    <w:rsid w:val="00222522"/>
    <w:rsid w:val="00222C90"/>
    <w:rsid w:val="00227115"/>
    <w:rsid w:val="002274D5"/>
    <w:rsid w:val="00232FF5"/>
    <w:rsid w:val="002339BB"/>
    <w:rsid w:val="00235BBE"/>
    <w:rsid w:val="00237D77"/>
    <w:rsid w:val="00243D7A"/>
    <w:rsid w:val="00247103"/>
    <w:rsid w:val="00251811"/>
    <w:rsid w:val="00253B5C"/>
    <w:rsid w:val="002542E4"/>
    <w:rsid w:val="00255CCC"/>
    <w:rsid w:val="002578EE"/>
    <w:rsid w:val="00260C77"/>
    <w:rsid w:val="00260FFF"/>
    <w:rsid w:val="00265815"/>
    <w:rsid w:val="002660CD"/>
    <w:rsid w:val="00270262"/>
    <w:rsid w:val="00270387"/>
    <w:rsid w:val="00273ACD"/>
    <w:rsid w:val="00277C1E"/>
    <w:rsid w:val="00277D84"/>
    <w:rsid w:val="00284E55"/>
    <w:rsid w:val="00293B91"/>
    <w:rsid w:val="0029493F"/>
    <w:rsid w:val="002954D8"/>
    <w:rsid w:val="0029652F"/>
    <w:rsid w:val="002A0DFA"/>
    <w:rsid w:val="002A1822"/>
    <w:rsid w:val="002A197D"/>
    <w:rsid w:val="002A3036"/>
    <w:rsid w:val="002A5BF6"/>
    <w:rsid w:val="002B227A"/>
    <w:rsid w:val="002B240E"/>
    <w:rsid w:val="002B2E2A"/>
    <w:rsid w:val="002B3BEC"/>
    <w:rsid w:val="002B60D5"/>
    <w:rsid w:val="002B6C75"/>
    <w:rsid w:val="002B71C2"/>
    <w:rsid w:val="002C1C1B"/>
    <w:rsid w:val="002C7644"/>
    <w:rsid w:val="002C7C8C"/>
    <w:rsid w:val="002D03CB"/>
    <w:rsid w:val="002D0ED1"/>
    <w:rsid w:val="002D1318"/>
    <w:rsid w:val="002D225C"/>
    <w:rsid w:val="002D40F7"/>
    <w:rsid w:val="002D533A"/>
    <w:rsid w:val="002D6BA2"/>
    <w:rsid w:val="002D7F10"/>
    <w:rsid w:val="002E1A8B"/>
    <w:rsid w:val="002E6548"/>
    <w:rsid w:val="002E6A77"/>
    <w:rsid w:val="002F0DD8"/>
    <w:rsid w:val="002F1539"/>
    <w:rsid w:val="002F1E9E"/>
    <w:rsid w:val="002F52B3"/>
    <w:rsid w:val="00300771"/>
    <w:rsid w:val="003013D3"/>
    <w:rsid w:val="003039D9"/>
    <w:rsid w:val="003039EF"/>
    <w:rsid w:val="003063AF"/>
    <w:rsid w:val="0031124A"/>
    <w:rsid w:val="0031446E"/>
    <w:rsid w:val="00330A6A"/>
    <w:rsid w:val="0033175C"/>
    <w:rsid w:val="00331E7D"/>
    <w:rsid w:val="00341752"/>
    <w:rsid w:val="00341DEF"/>
    <w:rsid w:val="00342BF2"/>
    <w:rsid w:val="0034564D"/>
    <w:rsid w:val="0034684D"/>
    <w:rsid w:val="00347FC2"/>
    <w:rsid w:val="00350CE9"/>
    <w:rsid w:val="00350D34"/>
    <w:rsid w:val="00352603"/>
    <w:rsid w:val="0035316A"/>
    <w:rsid w:val="00354E4F"/>
    <w:rsid w:val="003607D5"/>
    <w:rsid w:val="0036175D"/>
    <w:rsid w:val="0036304F"/>
    <w:rsid w:val="003635BE"/>
    <w:rsid w:val="0036576B"/>
    <w:rsid w:val="003670FE"/>
    <w:rsid w:val="0037419C"/>
    <w:rsid w:val="00375062"/>
    <w:rsid w:val="00377F5C"/>
    <w:rsid w:val="003823BD"/>
    <w:rsid w:val="003830E4"/>
    <w:rsid w:val="00383C90"/>
    <w:rsid w:val="003865FA"/>
    <w:rsid w:val="003903D1"/>
    <w:rsid w:val="00390543"/>
    <w:rsid w:val="003906BC"/>
    <w:rsid w:val="003A07FD"/>
    <w:rsid w:val="003A0B29"/>
    <w:rsid w:val="003A2CEF"/>
    <w:rsid w:val="003A3FC4"/>
    <w:rsid w:val="003A66A5"/>
    <w:rsid w:val="003B0CDB"/>
    <w:rsid w:val="003B271C"/>
    <w:rsid w:val="003B3921"/>
    <w:rsid w:val="003B61B1"/>
    <w:rsid w:val="003B7411"/>
    <w:rsid w:val="003C2BAB"/>
    <w:rsid w:val="003C2E0F"/>
    <w:rsid w:val="003C48E6"/>
    <w:rsid w:val="003C59D6"/>
    <w:rsid w:val="003D4829"/>
    <w:rsid w:val="003D56BC"/>
    <w:rsid w:val="003D6AA2"/>
    <w:rsid w:val="003D6B93"/>
    <w:rsid w:val="003E13A6"/>
    <w:rsid w:val="003E2F62"/>
    <w:rsid w:val="003E33CD"/>
    <w:rsid w:val="003E780A"/>
    <w:rsid w:val="003F2571"/>
    <w:rsid w:val="003F3FA8"/>
    <w:rsid w:val="003F4B83"/>
    <w:rsid w:val="004038D0"/>
    <w:rsid w:val="00405521"/>
    <w:rsid w:val="00411B4A"/>
    <w:rsid w:val="00411EF6"/>
    <w:rsid w:val="00412912"/>
    <w:rsid w:val="00413F49"/>
    <w:rsid w:val="00415671"/>
    <w:rsid w:val="00415B88"/>
    <w:rsid w:val="00416AF8"/>
    <w:rsid w:val="004177BC"/>
    <w:rsid w:val="00420320"/>
    <w:rsid w:val="00420C2F"/>
    <w:rsid w:val="00422C81"/>
    <w:rsid w:val="004232F7"/>
    <w:rsid w:val="00424B21"/>
    <w:rsid w:val="004254D3"/>
    <w:rsid w:val="0042605E"/>
    <w:rsid w:val="004267E8"/>
    <w:rsid w:val="004270C0"/>
    <w:rsid w:val="00430F85"/>
    <w:rsid w:val="00431627"/>
    <w:rsid w:val="00431C94"/>
    <w:rsid w:val="0043415F"/>
    <w:rsid w:val="00440FAE"/>
    <w:rsid w:val="00444A84"/>
    <w:rsid w:val="00452859"/>
    <w:rsid w:val="00453E92"/>
    <w:rsid w:val="004606A2"/>
    <w:rsid w:val="00461B04"/>
    <w:rsid w:val="00461BBC"/>
    <w:rsid w:val="00462315"/>
    <w:rsid w:val="0046370E"/>
    <w:rsid w:val="004649AE"/>
    <w:rsid w:val="00464EE8"/>
    <w:rsid w:val="004658A5"/>
    <w:rsid w:val="004726EB"/>
    <w:rsid w:val="00472ADE"/>
    <w:rsid w:val="00472F00"/>
    <w:rsid w:val="00474E67"/>
    <w:rsid w:val="00475A35"/>
    <w:rsid w:val="004835F6"/>
    <w:rsid w:val="00483A27"/>
    <w:rsid w:val="00483AA8"/>
    <w:rsid w:val="00484F66"/>
    <w:rsid w:val="00485BE2"/>
    <w:rsid w:val="004935CF"/>
    <w:rsid w:val="00494C7F"/>
    <w:rsid w:val="00495684"/>
    <w:rsid w:val="004959FB"/>
    <w:rsid w:val="004A02E4"/>
    <w:rsid w:val="004A39F9"/>
    <w:rsid w:val="004A3E75"/>
    <w:rsid w:val="004A5FF7"/>
    <w:rsid w:val="004A6C81"/>
    <w:rsid w:val="004A76BB"/>
    <w:rsid w:val="004B23F5"/>
    <w:rsid w:val="004B3311"/>
    <w:rsid w:val="004B391E"/>
    <w:rsid w:val="004B724F"/>
    <w:rsid w:val="004C02A3"/>
    <w:rsid w:val="004C02F8"/>
    <w:rsid w:val="004C0720"/>
    <w:rsid w:val="004C1B34"/>
    <w:rsid w:val="004D09AE"/>
    <w:rsid w:val="004D71A6"/>
    <w:rsid w:val="004E073E"/>
    <w:rsid w:val="004E1572"/>
    <w:rsid w:val="004F3B21"/>
    <w:rsid w:val="004F564E"/>
    <w:rsid w:val="004F77CB"/>
    <w:rsid w:val="004F7BF5"/>
    <w:rsid w:val="00507079"/>
    <w:rsid w:val="005113C5"/>
    <w:rsid w:val="0051780A"/>
    <w:rsid w:val="00522B1D"/>
    <w:rsid w:val="00523E27"/>
    <w:rsid w:val="00526B36"/>
    <w:rsid w:val="005276B9"/>
    <w:rsid w:val="00530D6E"/>
    <w:rsid w:val="00533676"/>
    <w:rsid w:val="00535494"/>
    <w:rsid w:val="00537768"/>
    <w:rsid w:val="00537D7B"/>
    <w:rsid w:val="0054167A"/>
    <w:rsid w:val="005417CC"/>
    <w:rsid w:val="00544EA6"/>
    <w:rsid w:val="00545D3A"/>
    <w:rsid w:val="00546068"/>
    <w:rsid w:val="0054647F"/>
    <w:rsid w:val="00547B62"/>
    <w:rsid w:val="00547C76"/>
    <w:rsid w:val="00551DD3"/>
    <w:rsid w:val="00554BBD"/>
    <w:rsid w:val="00555E90"/>
    <w:rsid w:val="005571AF"/>
    <w:rsid w:val="00557DE7"/>
    <w:rsid w:val="0056026E"/>
    <w:rsid w:val="00562A35"/>
    <w:rsid w:val="00565BC2"/>
    <w:rsid w:val="00570519"/>
    <w:rsid w:val="00571B02"/>
    <w:rsid w:val="0058050E"/>
    <w:rsid w:val="0058078F"/>
    <w:rsid w:val="0058236A"/>
    <w:rsid w:val="00582914"/>
    <w:rsid w:val="005829F4"/>
    <w:rsid w:val="00582A8B"/>
    <w:rsid w:val="00582DC7"/>
    <w:rsid w:val="00584039"/>
    <w:rsid w:val="0058554F"/>
    <w:rsid w:val="0059415B"/>
    <w:rsid w:val="00595102"/>
    <w:rsid w:val="00595ABA"/>
    <w:rsid w:val="00595E90"/>
    <w:rsid w:val="005979F8"/>
    <w:rsid w:val="005A1542"/>
    <w:rsid w:val="005A455E"/>
    <w:rsid w:val="005A4E46"/>
    <w:rsid w:val="005B510A"/>
    <w:rsid w:val="005B66D5"/>
    <w:rsid w:val="005C0E01"/>
    <w:rsid w:val="005C147B"/>
    <w:rsid w:val="005C53A7"/>
    <w:rsid w:val="005D0A25"/>
    <w:rsid w:val="005D301E"/>
    <w:rsid w:val="005D33CB"/>
    <w:rsid w:val="005D6C7B"/>
    <w:rsid w:val="005E0F34"/>
    <w:rsid w:val="005E1D73"/>
    <w:rsid w:val="005E28AD"/>
    <w:rsid w:val="005E7E69"/>
    <w:rsid w:val="005F4E98"/>
    <w:rsid w:val="00600829"/>
    <w:rsid w:val="00606556"/>
    <w:rsid w:val="00610ADD"/>
    <w:rsid w:val="006118EC"/>
    <w:rsid w:val="006126FD"/>
    <w:rsid w:val="00613F52"/>
    <w:rsid w:val="006162C1"/>
    <w:rsid w:val="00616EB3"/>
    <w:rsid w:val="00624F8C"/>
    <w:rsid w:val="00625366"/>
    <w:rsid w:val="0063290B"/>
    <w:rsid w:val="00632A2D"/>
    <w:rsid w:val="00632D90"/>
    <w:rsid w:val="00635889"/>
    <w:rsid w:val="00635E95"/>
    <w:rsid w:val="006405A8"/>
    <w:rsid w:val="00640983"/>
    <w:rsid w:val="0064098F"/>
    <w:rsid w:val="00642760"/>
    <w:rsid w:val="0064537C"/>
    <w:rsid w:val="006460D7"/>
    <w:rsid w:val="00654A6C"/>
    <w:rsid w:val="00655884"/>
    <w:rsid w:val="00656AE0"/>
    <w:rsid w:val="006612A0"/>
    <w:rsid w:val="00667C15"/>
    <w:rsid w:val="00671574"/>
    <w:rsid w:val="006723A5"/>
    <w:rsid w:val="00675305"/>
    <w:rsid w:val="006845FD"/>
    <w:rsid w:val="0069014D"/>
    <w:rsid w:val="00690FD5"/>
    <w:rsid w:val="0069190C"/>
    <w:rsid w:val="00694494"/>
    <w:rsid w:val="006A3088"/>
    <w:rsid w:val="006A41E7"/>
    <w:rsid w:val="006A6753"/>
    <w:rsid w:val="006B148E"/>
    <w:rsid w:val="006B208F"/>
    <w:rsid w:val="006B4A17"/>
    <w:rsid w:val="006B4B2C"/>
    <w:rsid w:val="006B60F7"/>
    <w:rsid w:val="006C1A57"/>
    <w:rsid w:val="006C26BA"/>
    <w:rsid w:val="006C2F4A"/>
    <w:rsid w:val="006C31E1"/>
    <w:rsid w:val="006C630A"/>
    <w:rsid w:val="006D2C39"/>
    <w:rsid w:val="006D3F40"/>
    <w:rsid w:val="006D66A8"/>
    <w:rsid w:val="006E4D5A"/>
    <w:rsid w:val="006E610C"/>
    <w:rsid w:val="006E7382"/>
    <w:rsid w:val="006E7518"/>
    <w:rsid w:val="006F29F5"/>
    <w:rsid w:val="006F6388"/>
    <w:rsid w:val="006F6864"/>
    <w:rsid w:val="006F6DE2"/>
    <w:rsid w:val="00703BA8"/>
    <w:rsid w:val="00704BC9"/>
    <w:rsid w:val="00704D1C"/>
    <w:rsid w:val="007078AB"/>
    <w:rsid w:val="00714837"/>
    <w:rsid w:val="00717DC3"/>
    <w:rsid w:val="007203B5"/>
    <w:rsid w:val="007221EB"/>
    <w:rsid w:val="0072267A"/>
    <w:rsid w:val="00722B36"/>
    <w:rsid w:val="00722E5F"/>
    <w:rsid w:val="00734D6B"/>
    <w:rsid w:val="00735657"/>
    <w:rsid w:val="007366C8"/>
    <w:rsid w:val="00736872"/>
    <w:rsid w:val="00737DE2"/>
    <w:rsid w:val="00740128"/>
    <w:rsid w:val="00747619"/>
    <w:rsid w:val="00751906"/>
    <w:rsid w:val="00752AC0"/>
    <w:rsid w:val="00752F59"/>
    <w:rsid w:val="00753BCE"/>
    <w:rsid w:val="00754777"/>
    <w:rsid w:val="0075588C"/>
    <w:rsid w:val="0076111F"/>
    <w:rsid w:val="00764D6C"/>
    <w:rsid w:val="00765645"/>
    <w:rsid w:val="0077175C"/>
    <w:rsid w:val="007720F9"/>
    <w:rsid w:val="007737E5"/>
    <w:rsid w:val="0077424A"/>
    <w:rsid w:val="00774BD3"/>
    <w:rsid w:val="007772BE"/>
    <w:rsid w:val="00777681"/>
    <w:rsid w:val="007800BB"/>
    <w:rsid w:val="00781139"/>
    <w:rsid w:val="007822B2"/>
    <w:rsid w:val="007822E5"/>
    <w:rsid w:val="00783EA0"/>
    <w:rsid w:val="00786643"/>
    <w:rsid w:val="00786D14"/>
    <w:rsid w:val="00790F89"/>
    <w:rsid w:val="00791984"/>
    <w:rsid w:val="007936ED"/>
    <w:rsid w:val="00793F93"/>
    <w:rsid w:val="00795213"/>
    <w:rsid w:val="00795DF9"/>
    <w:rsid w:val="00796711"/>
    <w:rsid w:val="007A2E2B"/>
    <w:rsid w:val="007A4D3D"/>
    <w:rsid w:val="007A5CE3"/>
    <w:rsid w:val="007B0570"/>
    <w:rsid w:val="007B6C2D"/>
    <w:rsid w:val="007C4A30"/>
    <w:rsid w:val="007C50EA"/>
    <w:rsid w:val="007C7AE5"/>
    <w:rsid w:val="007D5711"/>
    <w:rsid w:val="007D5CF3"/>
    <w:rsid w:val="007D61D4"/>
    <w:rsid w:val="007E12B0"/>
    <w:rsid w:val="007E2611"/>
    <w:rsid w:val="007E2B20"/>
    <w:rsid w:val="007E5326"/>
    <w:rsid w:val="007F715A"/>
    <w:rsid w:val="008002F5"/>
    <w:rsid w:val="008029C3"/>
    <w:rsid w:val="00804F4C"/>
    <w:rsid w:val="00805982"/>
    <w:rsid w:val="00807242"/>
    <w:rsid w:val="00811B0B"/>
    <w:rsid w:val="008140DC"/>
    <w:rsid w:val="0082173C"/>
    <w:rsid w:val="00821F77"/>
    <w:rsid w:val="00823C80"/>
    <w:rsid w:val="0082705F"/>
    <w:rsid w:val="00827425"/>
    <w:rsid w:val="008310D3"/>
    <w:rsid w:val="00831C45"/>
    <w:rsid w:val="00833A1C"/>
    <w:rsid w:val="00836899"/>
    <w:rsid w:val="008379BA"/>
    <w:rsid w:val="008405B9"/>
    <w:rsid w:val="00841E93"/>
    <w:rsid w:val="00842C3A"/>
    <w:rsid w:val="0084327D"/>
    <w:rsid w:val="008555AE"/>
    <w:rsid w:val="00861A8A"/>
    <w:rsid w:val="0086322B"/>
    <w:rsid w:val="008643EA"/>
    <w:rsid w:val="0086451D"/>
    <w:rsid w:val="00864A54"/>
    <w:rsid w:val="00864EA1"/>
    <w:rsid w:val="00867585"/>
    <w:rsid w:val="00874076"/>
    <w:rsid w:val="00874953"/>
    <w:rsid w:val="00874A03"/>
    <w:rsid w:val="00875B9F"/>
    <w:rsid w:val="00880F28"/>
    <w:rsid w:val="00883360"/>
    <w:rsid w:val="00884469"/>
    <w:rsid w:val="008905DF"/>
    <w:rsid w:val="00891005"/>
    <w:rsid w:val="008955CD"/>
    <w:rsid w:val="00895699"/>
    <w:rsid w:val="00897A7A"/>
    <w:rsid w:val="008A0F04"/>
    <w:rsid w:val="008A2B94"/>
    <w:rsid w:val="008A504F"/>
    <w:rsid w:val="008A5CC2"/>
    <w:rsid w:val="008A70A4"/>
    <w:rsid w:val="008B1E06"/>
    <w:rsid w:val="008B34F9"/>
    <w:rsid w:val="008B3973"/>
    <w:rsid w:val="008B3EEA"/>
    <w:rsid w:val="008B5132"/>
    <w:rsid w:val="008B5C40"/>
    <w:rsid w:val="008B6CBA"/>
    <w:rsid w:val="008C2342"/>
    <w:rsid w:val="008C3011"/>
    <w:rsid w:val="008C38C2"/>
    <w:rsid w:val="008C51CB"/>
    <w:rsid w:val="008C6292"/>
    <w:rsid w:val="008C78AB"/>
    <w:rsid w:val="008C7EA6"/>
    <w:rsid w:val="008D0ABE"/>
    <w:rsid w:val="008D1A1A"/>
    <w:rsid w:val="008D20D3"/>
    <w:rsid w:val="008D2AD8"/>
    <w:rsid w:val="008E3B19"/>
    <w:rsid w:val="008E577C"/>
    <w:rsid w:val="008E6581"/>
    <w:rsid w:val="008F0BB0"/>
    <w:rsid w:val="008F6A23"/>
    <w:rsid w:val="00904F74"/>
    <w:rsid w:val="00905143"/>
    <w:rsid w:val="00905E72"/>
    <w:rsid w:val="00905E92"/>
    <w:rsid w:val="00905F2B"/>
    <w:rsid w:val="009130FD"/>
    <w:rsid w:val="00915E3A"/>
    <w:rsid w:val="009160EC"/>
    <w:rsid w:val="00916E3B"/>
    <w:rsid w:val="00920C23"/>
    <w:rsid w:val="00922202"/>
    <w:rsid w:val="00931FE4"/>
    <w:rsid w:val="009322A5"/>
    <w:rsid w:val="00935525"/>
    <w:rsid w:val="00935D23"/>
    <w:rsid w:val="009366C3"/>
    <w:rsid w:val="00936F55"/>
    <w:rsid w:val="009411FD"/>
    <w:rsid w:val="00941E9A"/>
    <w:rsid w:val="00942953"/>
    <w:rsid w:val="00943939"/>
    <w:rsid w:val="009449FD"/>
    <w:rsid w:val="0094635C"/>
    <w:rsid w:val="009510BD"/>
    <w:rsid w:val="009521E4"/>
    <w:rsid w:val="009535E2"/>
    <w:rsid w:val="009551A3"/>
    <w:rsid w:val="009567B8"/>
    <w:rsid w:val="00956B9E"/>
    <w:rsid w:val="0095778C"/>
    <w:rsid w:val="00957C23"/>
    <w:rsid w:val="00963374"/>
    <w:rsid w:val="009647E7"/>
    <w:rsid w:val="00966FCB"/>
    <w:rsid w:val="00967526"/>
    <w:rsid w:val="00975639"/>
    <w:rsid w:val="0097675C"/>
    <w:rsid w:val="0098126C"/>
    <w:rsid w:val="0098521B"/>
    <w:rsid w:val="00990479"/>
    <w:rsid w:val="00994E9F"/>
    <w:rsid w:val="00997A9B"/>
    <w:rsid w:val="009A02E3"/>
    <w:rsid w:val="009A309C"/>
    <w:rsid w:val="009A3E32"/>
    <w:rsid w:val="009A7A46"/>
    <w:rsid w:val="009C0EBF"/>
    <w:rsid w:val="009C2C80"/>
    <w:rsid w:val="009C55F3"/>
    <w:rsid w:val="009D287F"/>
    <w:rsid w:val="009D5816"/>
    <w:rsid w:val="009E2D9E"/>
    <w:rsid w:val="009E2E01"/>
    <w:rsid w:val="009E4604"/>
    <w:rsid w:val="009E4FAC"/>
    <w:rsid w:val="009E5437"/>
    <w:rsid w:val="009E7307"/>
    <w:rsid w:val="009E741E"/>
    <w:rsid w:val="009F32BD"/>
    <w:rsid w:val="009F6F4C"/>
    <w:rsid w:val="00A01454"/>
    <w:rsid w:val="00A01CAB"/>
    <w:rsid w:val="00A02CB8"/>
    <w:rsid w:val="00A02D9B"/>
    <w:rsid w:val="00A04E47"/>
    <w:rsid w:val="00A07B56"/>
    <w:rsid w:val="00A07C72"/>
    <w:rsid w:val="00A143EA"/>
    <w:rsid w:val="00A146BA"/>
    <w:rsid w:val="00A16873"/>
    <w:rsid w:val="00A16F02"/>
    <w:rsid w:val="00A17673"/>
    <w:rsid w:val="00A20E11"/>
    <w:rsid w:val="00A22E3D"/>
    <w:rsid w:val="00A24AA4"/>
    <w:rsid w:val="00A25B7F"/>
    <w:rsid w:val="00A25D40"/>
    <w:rsid w:val="00A27179"/>
    <w:rsid w:val="00A27D6E"/>
    <w:rsid w:val="00A3252B"/>
    <w:rsid w:val="00A37614"/>
    <w:rsid w:val="00A37A74"/>
    <w:rsid w:val="00A417C1"/>
    <w:rsid w:val="00A4227C"/>
    <w:rsid w:val="00A435AF"/>
    <w:rsid w:val="00A439C4"/>
    <w:rsid w:val="00A50DB8"/>
    <w:rsid w:val="00A54640"/>
    <w:rsid w:val="00A55F0C"/>
    <w:rsid w:val="00A571C1"/>
    <w:rsid w:val="00A61E5D"/>
    <w:rsid w:val="00A64126"/>
    <w:rsid w:val="00A67A5B"/>
    <w:rsid w:val="00A7107B"/>
    <w:rsid w:val="00A713FC"/>
    <w:rsid w:val="00A74C5F"/>
    <w:rsid w:val="00A75FCD"/>
    <w:rsid w:val="00A81705"/>
    <w:rsid w:val="00A8596B"/>
    <w:rsid w:val="00A920E8"/>
    <w:rsid w:val="00A940D2"/>
    <w:rsid w:val="00A962C2"/>
    <w:rsid w:val="00AA018E"/>
    <w:rsid w:val="00AA1079"/>
    <w:rsid w:val="00AA574F"/>
    <w:rsid w:val="00AB1519"/>
    <w:rsid w:val="00AB1C47"/>
    <w:rsid w:val="00AB1F90"/>
    <w:rsid w:val="00AB41EC"/>
    <w:rsid w:val="00AB5AC2"/>
    <w:rsid w:val="00AB650B"/>
    <w:rsid w:val="00AC00B1"/>
    <w:rsid w:val="00AC1D02"/>
    <w:rsid w:val="00AC1DDA"/>
    <w:rsid w:val="00AC28A6"/>
    <w:rsid w:val="00AC6FDC"/>
    <w:rsid w:val="00AD05C8"/>
    <w:rsid w:val="00AD33CB"/>
    <w:rsid w:val="00AD68A0"/>
    <w:rsid w:val="00AE0475"/>
    <w:rsid w:val="00AE13DE"/>
    <w:rsid w:val="00AE6C0D"/>
    <w:rsid w:val="00AE76D7"/>
    <w:rsid w:val="00AF23BA"/>
    <w:rsid w:val="00AF3377"/>
    <w:rsid w:val="00AF5FD8"/>
    <w:rsid w:val="00B003BF"/>
    <w:rsid w:val="00B02433"/>
    <w:rsid w:val="00B03136"/>
    <w:rsid w:val="00B034ED"/>
    <w:rsid w:val="00B037B5"/>
    <w:rsid w:val="00B04DB1"/>
    <w:rsid w:val="00B13013"/>
    <w:rsid w:val="00B14695"/>
    <w:rsid w:val="00B1500D"/>
    <w:rsid w:val="00B16AAB"/>
    <w:rsid w:val="00B20FDC"/>
    <w:rsid w:val="00B219D6"/>
    <w:rsid w:val="00B230C3"/>
    <w:rsid w:val="00B23654"/>
    <w:rsid w:val="00B249A9"/>
    <w:rsid w:val="00B2676A"/>
    <w:rsid w:val="00B3002C"/>
    <w:rsid w:val="00B328DA"/>
    <w:rsid w:val="00B36C88"/>
    <w:rsid w:val="00B44130"/>
    <w:rsid w:val="00B46169"/>
    <w:rsid w:val="00B46240"/>
    <w:rsid w:val="00B513A1"/>
    <w:rsid w:val="00B51667"/>
    <w:rsid w:val="00B6046E"/>
    <w:rsid w:val="00B61572"/>
    <w:rsid w:val="00B62E3E"/>
    <w:rsid w:val="00B6446B"/>
    <w:rsid w:val="00B65344"/>
    <w:rsid w:val="00B72A34"/>
    <w:rsid w:val="00B72CAE"/>
    <w:rsid w:val="00B74E6D"/>
    <w:rsid w:val="00B7616C"/>
    <w:rsid w:val="00B80135"/>
    <w:rsid w:val="00B80F31"/>
    <w:rsid w:val="00B81BF9"/>
    <w:rsid w:val="00B83BAB"/>
    <w:rsid w:val="00B85529"/>
    <w:rsid w:val="00B855AE"/>
    <w:rsid w:val="00B85B7A"/>
    <w:rsid w:val="00B867C5"/>
    <w:rsid w:val="00B87697"/>
    <w:rsid w:val="00B87F42"/>
    <w:rsid w:val="00B917DE"/>
    <w:rsid w:val="00B93CF0"/>
    <w:rsid w:val="00BA701F"/>
    <w:rsid w:val="00BA7F18"/>
    <w:rsid w:val="00BB107A"/>
    <w:rsid w:val="00BB16D0"/>
    <w:rsid w:val="00BB1D8D"/>
    <w:rsid w:val="00BB2231"/>
    <w:rsid w:val="00BB6398"/>
    <w:rsid w:val="00BC1314"/>
    <w:rsid w:val="00BC329D"/>
    <w:rsid w:val="00BC3FF5"/>
    <w:rsid w:val="00BE2433"/>
    <w:rsid w:val="00BE246A"/>
    <w:rsid w:val="00BE48B3"/>
    <w:rsid w:val="00BF04D6"/>
    <w:rsid w:val="00BF343B"/>
    <w:rsid w:val="00BF4AD5"/>
    <w:rsid w:val="00C0357A"/>
    <w:rsid w:val="00C04004"/>
    <w:rsid w:val="00C04891"/>
    <w:rsid w:val="00C06176"/>
    <w:rsid w:val="00C06F14"/>
    <w:rsid w:val="00C128B9"/>
    <w:rsid w:val="00C160BA"/>
    <w:rsid w:val="00C30CC6"/>
    <w:rsid w:val="00C3177D"/>
    <w:rsid w:val="00C31DBD"/>
    <w:rsid w:val="00C3544B"/>
    <w:rsid w:val="00C354B8"/>
    <w:rsid w:val="00C36940"/>
    <w:rsid w:val="00C36DB8"/>
    <w:rsid w:val="00C43F75"/>
    <w:rsid w:val="00C50487"/>
    <w:rsid w:val="00C507D3"/>
    <w:rsid w:val="00C60FE4"/>
    <w:rsid w:val="00C628F6"/>
    <w:rsid w:val="00C636EA"/>
    <w:rsid w:val="00C63CEC"/>
    <w:rsid w:val="00C674C5"/>
    <w:rsid w:val="00C6794B"/>
    <w:rsid w:val="00C701D1"/>
    <w:rsid w:val="00C7524E"/>
    <w:rsid w:val="00C75D1C"/>
    <w:rsid w:val="00C75D69"/>
    <w:rsid w:val="00C761EE"/>
    <w:rsid w:val="00C765DF"/>
    <w:rsid w:val="00C81267"/>
    <w:rsid w:val="00C82A7A"/>
    <w:rsid w:val="00C83210"/>
    <w:rsid w:val="00C83373"/>
    <w:rsid w:val="00C91FE6"/>
    <w:rsid w:val="00C95BB4"/>
    <w:rsid w:val="00CA4242"/>
    <w:rsid w:val="00CA6B79"/>
    <w:rsid w:val="00CA7407"/>
    <w:rsid w:val="00CB18C4"/>
    <w:rsid w:val="00CB283F"/>
    <w:rsid w:val="00CB4529"/>
    <w:rsid w:val="00CB637B"/>
    <w:rsid w:val="00CB63FD"/>
    <w:rsid w:val="00CC0FC0"/>
    <w:rsid w:val="00CC4CA1"/>
    <w:rsid w:val="00CC58D4"/>
    <w:rsid w:val="00CC755A"/>
    <w:rsid w:val="00CC7A8B"/>
    <w:rsid w:val="00CD2C3C"/>
    <w:rsid w:val="00CD3026"/>
    <w:rsid w:val="00CD55E8"/>
    <w:rsid w:val="00CD722B"/>
    <w:rsid w:val="00CE7E63"/>
    <w:rsid w:val="00CF1EC5"/>
    <w:rsid w:val="00CF2E4E"/>
    <w:rsid w:val="00CF3F63"/>
    <w:rsid w:val="00CF3F68"/>
    <w:rsid w:val="00CF6A73"/>
    <w:rsid w:val="00D03B78"/>
    <w:rsid w:val="00D042E6"/>
    <w:rsid w:val="00D05627"/>
    <w:rsid w:val="00D07CDC"/>
    <w:rsid w:val="00D1256E"/>
    <w:rsid w:val="00D1781A"/>
    <w:rsid w:val="00D20846"/>
    <w:rsid w:val="00D224CC"/>
    <w:rsid w:val="00D23A62"/>
    <w:rsid w:val="00D2569C"/>
    <w:rsid w:val="00D31641"/>
    <w:rsid w:val="00D3400A"/>
    <w:rsid w:val="00D34EF9"/>
    <w:rsid w:val="00D351E0"/>
    <w:rsid w:val="00D37BDB"/>
    <w:rsid w:val="00D40503"/>
    <w:rsid w:val="00D40DA2"/>
    <w:rsid w:val="00D41C3E"/>
    <w:rsid w:val="00D42A2E"/>
    <w:rsid w:val="00D433EE"/>
    <w:rsid w:val="00D43A6A"/>
    <w:rsid w:val="00D4517F"/>
    <w:rsid w:val="00D476C2"/>
    <w:rsid w:val="00D47FF6"/>
    <w:rsid w:val="00D51293"/>
    <w:rsid w:val="00D541B2"/>
    <w:rsid w:val="00D547AF"/>
    <w:rsid w:val="00D54B4E"/>
    <w:rsid w:val="00D54C3B"/>
    <w:rsid w:val="00D54C87"/>
    <w:rsid w:val="00D56308"/>
    <w:rsid w:val="00D60856"/>
    <w:rsid w:val="00D641CE"/>
    <w:rsid w:val="00D643B5"/>
    <w:rsid w:val="00D65D36"/>
    <w:rsid w:val="00D72594"/>
    <w:rsid w:val="00D727EE"/>
    <w:rsid w:val="00D72C12"/>
    <w:rsid w:val="00D73471"/>
    <w:rsid w:val="00D75A6E"/>
    <w:rsid w:val="00D771B1"/>
    <w:rsid w:val="00D81113"/>
    <w:rsid w:val="00D825CC"/>
    <w:rsid w:val="00D838AB"/>
    <w:rsid w:val="00D84B0D"/>
    <w:rsid w:val="00D90FB2"/>
    <w:rsid w:val="00D919CA"/>
    <w:rsid w:val="00D954BF"/>
    <w:rsid w:val="00DA1A3C"/>
    <w:rsid w:val="00DA1B69"/>
    <w:rsid w:val="00DA5AF5"/>
    <w:rsid w:val="00DB21F0"/>
    <w:rsid w:val="00DB674D"/>
    <w:rsid w:val="00DC043B"/>
    <w:rsid w:val="00DC1D7C"/>
    <w:rsid w:val="00DC2BFA"/>
    <w:rsid w:val="00DC3B3B"/>
    <w:rsid w:val="00DD53F8"/>
    <w:rsid w:val="00DD56EF"/>
    <w:rsid w:val="00DD6D10"/>
    <w:rsid w:val="00DE0C5D"/>
    <w:rsid w:val="00DE26AB"/>
    <w:rsid w:val="00DE5339"/>
    <w:rsid w:val="00DE62B7"/>
    <w:rsid w:val="00DF2C98"/>
    <w:rsid w:val="00DF6422"/>
    <w:rsid w:val="00DF6A5A"/>
    <w:rsid w:val="00E01197"/>
    <w:rsid w:val="00E0369C"/>
    <w:rsid w:val="00E065D9"/>
    <w:rsid w:val="00E06669"/>
    <w:rsid w:val="00E075FF"/>
    <w:rsid w:val="00E10224"/>
    <w:rsid w:val="00E107AB"/>
    <w:rsid w:val="00E11F47"/>
    <w:rsid w:val="00E15356"/>
    <w:rsid w:val="00E163B4"/>
    <w:rsid w:val="00E20449"/>
    <w:rsid w:val="00E209F5"/>
    <w:rsid w:val="00E2356C"/>
    <w:rsid w:val="00E23764"/>
    <w:rsid w:val="00E24955"/>
    <w:rsid w:val="00E27C7C"/>
    <w:rsid w:val="00E32D8F"/>
    <w:rsid w:val="00E41134"/>
    <w:rsid w:val="00E41D24"/>
    <w:rsid w:val="00E42295"/>
    <w:rsid w:val="00E42727"/>
    <w:rsid w:val="00E4299A"/>
    <w:rsid w:val="00E44B0A"/>
    <w:rsid w:val="00E45148"/>
    <w:rsid w:val="00E458F5"/>
    <w:rsid w:val="00E4626A"/>
    <w:rsid w:val="00E46AEC"/>
    <w:rsid w:val="00E54268"/>
    <w:rsid w:val="00E57B25"/>
    <w:rsid w:val="00E613EA"/>
    <w:rsid w:val="00E620EE"/>
    <w:rsid w:val="00E642D3"/>
    <w:rsid w:val="00E64ABA"/>
    <w:rsid w:val="00E65D2F"/>
    <w:rsid w:val="00E65DDD"/>
    <w:rsid w:val="00E679F5"/>
    <w:rsid w:val="00E72864"/>
    <w:rsid w:val="00E73B39"/>
    <w:rsid w:val="00E73D2B"/>
    <w:rsid w:val="00E73EDE"/>
    <w:rsid w:val="00E76082"/>
    <w:rsid w:val="00E76A1E"/>
    <w:rsid w:val="00E807D8"/>
    <w:rsid w:val="00E83DC4"/>
    <w:rsid w:val="00E84AEA"/>
    <w:rsid w:val="00E918A0"/>
    <w:rsid w:val="00E9265D"/>
    <w:rsid w:val="00E94251"/>
    <w:rsid w:val="00E94555"/>
    <w:rsid w:val="00E956E0"/>
    <w:rsid w:val="00E965CE"/>
    <w:rsid w:val="00EA3EF2"/>
    <w:rsid w:val="00EA61F8"/>
    <w:rsid w:val="00EB1349"/>
    <w:rsid w:val="00EB4177"/>
    <w:rsid w:val="00EB5104"/>
    <w:rsid w:val="00EB525F"/>
    <w:rsid w:val="00EB5B02"/>
    <w:rsid w:val="00EB7543"/>
    <w:rsid w:val="00EC1974"/>
    <w:rsid w:val="00EC29AD"/>
    <w:rsid w:val="00EC6C77"/>
    <w:rsid w:val="00EE1466"/>
    <w:rsid w:val="00EE1DE3"/>
    <w:rsid w:val="00EE1FBD"/>
    <w:rsid w:val="00EE3325"/>
    <w:rsid w:val="00EE5BDA"/>
    <w:rsid w:val="00EF0458"/>
    <w:rsid w:val="00EF1A0F"/>
    <w:rsid w:val="00EF6D34"/>
    <w:rsid w:val="00F041F7"/>
    <w:rsid w:val="00F042DB"/>
    <w:rsid w:val="00F04882"/>
    <w:rsid w:val="00F066A5"/>
    <w:rsid w:val="00F11348"/>
    <w:rsid w:val="00F1166C"/>
    <w:rsid w:val="00F138AC"/>
    <w:rsid w:val="00F141E7"/>
    <w:rsid w:val="00F153A4"/>
    <w:rsid w:val="00F26EA2"/>
    <w:rsid w:val="00F320D3"/>
    <w:rsid w:val="00F33220"/>
    <w:rsid w:val="00F35511"/>
    <w:rsid w:val="00F406F6"/>
    <w:rsid w:val="00F41838"/>
    <w:rsid w:val="00F434B8"/>
    <w:rsid w:val="00F44774"/>
    <w:rsid w:val="00F45E27"/>
    <w:rsid w:val="00F466CA"/>
    <w:rsid w:val="00F46B20"/>
    <w:rsid w:val="00F51569"/>
    <w:rsid w:val="00F55219"/>
    <w:rsid w:val="00F60B65"/>
    <w:rsid w:val="00F62F35"/>
    <w:rsid w:val="00F65E32"/>
    <w:rsid w:val="00F7287D"/>
    <w:rsid w:val="00F74D34"/>
    <w:rsid w:val="00F75965"/>
    <w:rsid w:val="00F76A0E"/>
    <w:rsid w:val="00F77392"/>
    <w:rsid w:val="00F805E7"/>
    <w:rsid w:val="00F90232"/>
    <w:rsid w:val="00F90A67"/>
    <w:rsid w:val="00F927CB"/>
    <w:rsid w:val="00F96BC8"/>
    <w:rsid w:val="00FA1D00"/>
    <w:rsid w:val="00FA2A2E"/>
    <w:rsid w:val="00FA2DAE"/>
    <w:rsid w:val="00FA4823"/>
    <w:rsid w:val="00FA512A"/>
    <w:rsid w:val="00FB03CE"/>
    <w:rsid w:val="00FB2791"/>
    <w:rsid w:val="00FB3EA3"/>
    <w:rsid w:val="00FB473B"/>
    <w:rsid w:val="00FB5113"/>
    <w:rsid w:val="00FB6D9E"/>
    <w:rsid w:val="00FC257B"/>
    <w:rsid w:val="00FC2734"/>
    <w:rsid w:val="00FC33C5"/>
    <w:rsid w:val="00FC403B"/>
    <w:rsid w:val="00FC4619"/>
    <w:rsid w:val="00FC6008"/>
    <w:rsid w:val="00FC6D6C"/>
    <w:rsid w:val="00FD1664"/>
    <w:rsid w:val="00FD3677"/>
    <w:rsid w:val="00FD46F6"/>
    <w:rsid w:val="00FD7730"/>
    <w:rsid w:val="00FE1A19"/>
    <w:rsid w:val="00FE28DA"/>
    <w:rsid w:val="00FE6564"/>
    <w:rsid w:val="00FE6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F023D"/>
  <w15:docId w15:val="{F2B7FDCB-1CFB-4D47-8248-0959BEC1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64EA1"/>
    <w:rPr>
      <w:sz w:val="24"/>
      <w:szCs w:val="24"/>
    </w:rPr>
  </w:style>
  <w:style w:type="paragraph" w:styleId="Nagwek1">
    <w:name w:val="heading 1"/>
    <w:basedOn w:val="Normalny"/>
    <w:next w:val="Normalny"/>
    <w:link w:val="Nagwek1Znak"/>
    <w:qFormat/>
    <w:rsid w:val="00E73ED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245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semiHidden/>
    <w:rsid w:val="000C0EEC"/>
    <w:pPr>
      <w:shd w:val="clear" w:color="auto" w:fill="000080"/>
    </w:pPr>
    <w:rPr>
      <w:rFonts w:ascii="Tahoma" w:hAnsi="Tahoma" w:cs="Tahoma"/>
      <w:sz w:val="20"/>
      <w:szCs w:val="20"/>
    </w:rPr>
  </w:style>
  <w:style w:type="paragraph" w:styleId="Stopka">
    <w:name w:val="footer"/>
    <w:basedOn w:val="Normalny"/>
    <w:link w:val="StopkaZnak"/>
    <w:uiPriority w:val="99"/>
    <w:rsid w:val="002175D4"/>
    <w:pPr>
      <w:tabs>
        <w:tab w:val="center" w:pos="4536"/>
        <w:tab w:val="right" w:pos="9072"/>
      </w:tabs>
    </w:pPr>
  </w:style>
  <w:style w:type="character" w:styleId="Numerstrony">
    <w:name w:val="page number"/>
    <w:basedOn w:val="Domylnaczcionkaakapitu"/>
    <w:rsid w:val="002175D4"/>
  </w:style>
  <w:style w:type="paragraph" w:styleId="Tekstdymka">
    <w:name w:val="Balloon Text"/>
    <w:basedOn w:val="Normalny"/>
    <w:link w:val="TekstdymkaZnak"/>
    <w:rsid w:val="00C864F9"/>
    <w:rPr>
      <w:rFonts w:ascii="Segoe UI" w:hAnsi="Segoe UI" w:cs="Segoe UI"/>
      <w:sz w:val="18"/>
      <w:szCs w:val="18"/>
    </w:rPr>
  </w:style>
  <w:style w:type="character" w:customStyle="1" w:styleId="TekstdymkaZnak">
    <w:name w:val="Tekst dymka Znak"/>
    <w:link w:val="Tekstdymka"/>
    <w:rsid w:val="00C864F9"/>
    <w:rPr>
      <w:rFonts w:ascii="Segoe UI" w:hAnsi="Segoe UI" w:cs="Segoe UI"/>
      <w:sz w:val="18"/>
      <w:szCs w:val="18"/>
    </w:rPr>
  </w:style>
  <w:style w:type="character" w:styleId="Odwoaniedokomentarza">
    <w:name w:val="annotation reference"/>
    <w:uiPriority w:val="99"/>
    <w:rsid w:val="002D3727"/>
    <w:rPr>
      <w:sz w:val="16"/>
      <w:szCs w:val="16"/>
    </w:rPr>
  </w:style>
  <w:style w:type="paragraph" w:styleId="Tekstkomentarza">
    <w:name w:val="annotation text"/>
    <w:basedOn w:val="Normalny"/>
    <w:link w:val="TekstkomentarzaZnak"/>
    <w:uiPriority w:val="99"/>
    <w:rsid w:val="002D3727"/>
    <w:rPr>
      <w:sz w:val="20"/>
      <w:szCs w:val="20"/>
    </w:rPr>
  </w:style>
  <w:style w:type="character" w:customStyle="1" w:styleId="TekstkomentarzaZnak">
    <w:name w:val="Tekst komentarza Znak"/>
    <w:basedOn w:val="Domylnaczcionkaakapitu"/>
    <w:link w:val="Tekstkomentarza"/>
    <w:uiPriority w:val="99"/>
    <w:rsid w:val="002D3727"/>
  </w:style>
  <w:style w:type="paragraph" w:styleId="Tematkomentarza">
    <w:name w:val="annotation subject"/>
    <w:basedOn w:val="Tekstkomentarza"/>
    <w:next w:val="Tekstkomentarza"/>
    <w:link w:val="TematkomentarzaZnak"/>
    <w:rsid w:val="002D3727"/>
    <w:rPr>
      <w:b/>
      <w:bCs/>
    </w:rPr>
  </w:style>
  <w:style w:type="character" w:customStyle="1" w:styleId="TematkomentarzaZnak">
    <w:name w:val="Temat komentarza Znak"/>
    <w:link w:val="Tematkomentarza"/>
    <w:rsid w:val="002D3727"/>
    <w:rPr>
      <w:b/>
      <w:bCs/>
    </w:rPr>
  </w:style>
  <w:style w:type="paragraph" w:customStyle="1" w:styleId="menfont">
    <w:name w:val="men font"/>
    <w:basedOn w:val="Normalny"/>
    <w:rsid w:val="0055136D"/>
    <w:rPr>
      <w:rFonts w:ascii="Arial" w:hAnsi="Arial" w:cs="Arial"/>
    </w:rPr>
  </w:style>
  <w:style w:type="paragraph" w:styleId="Tekstprzypisudolnego">
    <w:name w:val="footnote text"/>
    <w:basedOn w:val="Normalny"/>
    <w:link w:val="TekstprzypisudolnegoZnak"/>
    <w:uiPriority w:val="99"/>
    <w:rsid w:val="00222522"/>
    <w:rPr>
      <w:sz w:val="20"/>
      <w:szCs w:val="20"/>
    </w:rPr>
  </w:style>
  <w:style w:type="character" w:customStyle="1" w:styleId="TekstprzypisudolnegoZnak">
    <w:name w:val="Tekst przypisu dolnego Znak"/>
    <w:basedOn w:val="Domylnaczcionkaakapitu"/>
    <w:link w:val="Tekstprzypisudolnego"/>
    <w:uiPriority w:val="99"/>
    <w:rsid w:val="00222522"/>
  </w:style>
  <w:style w:type="character" w:styleId="Odwoanieprzypisudolnego">
    <w:name w:val="footnote reference"/>
    <w:basedOn w:val="Domylnaczcionkaakapitu"/>
    <w:uiPriority w:val="99"/>
    <w:rsid w:val="00222522"/>
    <w:rPr>
      <w:vertAlign w:val="superscript"/>
    </w:rPr>
  </w:style>
  <w:style w:type="paragraph" w:styleId="Akapitzlist">
    <w:name w:val="List Paragraph"/>
    <w:aliases w:val="Wyliczanie,List Paragraph,BulletC,Listaszerű bekezdés1,List Paragraph à moi,Dot pt,F5 List Paragraph,Numbered Para 1,No Spacing1,List Paragraph Char Char Char,Indicator Text,Bullet Points,MAIN CONTENT,IFCL - List Paragraph,A_wyliczenie,L1"/>
    <w:basedOn w:val="Normalny"/>
    <w:link w:val="AkapitzlistZnak"/>
    <w:uiPriority w:val="34"/>
    <w:qFormat/>
    <w:rsid w:val="00FB473B"/>
    <w:pPr>
      <w:ind w:left="720"/>
      <w:contextualSpacing/>
    </w:pPr>
  </w:style>
  <w:style w:type="paragraph" w:styleId="Poprawka">
    <w:name w:val="Revision"/>
    <w:hidden/>
    <w:uiPriority w:val="99"/>
    <w:semiHidden/>
    <w:rsid w:val="00690FD5"/>
    <w:rPr>
      <w:sz w:val="24"/>
      <w:szCs w:val="24"/>
    </w:rPr>
  </w:style>
  <w:style w:type="character" w:styleId="Hipercze">
    <w:name w:val="Hyperlink"/>
    <w:basedOn w:val="Domylnaczcionkaakapitu"/>
    <w:uiPriority w:val="99"/>
    <w:unhideWhenUsed/>
    <w:rsid w:val="00F33220"/>
    <w:rPr>
      <w:color w:val="0563C1" w:themeColor="hyperlink"/>
      <w:u w:val="single"/>
    </w:rPr>
  </w:style>
  <w:style w:type="paragraph" w:styleId="Tekstprzypisukocowego">
    <w:name w:val="endnote text"/>
    <w:basedOn w:val="Normalny"/>
    <w:link w:val="TekstprzypisukocowegoZnak"/>
    <w:rsid w:val="00884469"/>
    <w:rPr>
      <w:sz w:val="20"/>
      <w:szCs w:val="20"/>
    </w:rPr>
  </w:style>
  <w:style w:type="character" w:customStyle="1" w:styleId="TekstprzypisukocowegoZnak">
    <w:name w:val="Tekst przypisu końcowego Znak"/>
    <w:basedOn w:val="Domylnaczcionkaakapitu"/>
    <w:link w:val="Tekstprzypisukocowego"/>
    <w:rsid w:val="00884469"/>
  </w:style>
  <w:style w:type="character" w:styleId="Odwoanieprzypisukocowego">
    <w:name w:val="endnote reference"/>
    <w:basedOn w:val="Domylnaczcionkaakapitu"/>
    <w:rsid w:val="00884469"/>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EF0458"/>
    <w:pPr>
      <w:suppressAutoHyphens/>
      <w:autoSpaceDE w:val="0"/>
      <w:autoSpaceDN w:val="0"/>
      <w:adjustRightInd w:val="0"/>
      <w:spacing w:before="120" w:line="360" w:lineRule="auto"/>
      <w:ind w:firstLine="510"/>
      <w:jc w:val="both"/>
    </w:pPr>
    <w:rPr>
      <w:rFonts w:ascii="Times" w:hAnsi="Times" w:cs="Arial"/>
      <w:bCs/>
      <w:szCs w:val="20"/>
    </w:rPr>
  </w:style>
  <w:style w:type="paragraph" w:styleId="Nagwek">
    <w:name w:val="header"/>
    <w:basedOn w:val="Normalny"/>
    <w:link w:val="NagwekZnak"/>
    <w:uiPriority w:val="99"/>
    <w:unhideWhenUsed/>
    <w:rsid w:val="000D1E59"/>
    <w:pPr>
      <w:tabs>
        <w:tab w:val="center" w:pos="4536"/>
        <w:tab w:val="right" w:pos="9072"/>
      </w:tabs>
    </w:pPr>
    <w:rPr>
      <w:rFonts w:ascii="Arial" w:eastAsiaTheme="minorHAnsi" w:hAnsi="Arial" w:cstheme="minorBidi"/>
      <w:sz w:val="22"/>
      <w:szCs w:val="22"/>
      <w:lang w:eastAsia="en-US"/>
    </w:rPr>
  </w:style>
  <w:style w:type="character" w:customStyle="1" w:styleId="NagwekZnak">
    <w:name w:val="Nagłówek Znak"/>
    <w:basedOn w:val="Domylnaczcionkaakapitu"/>
    <w:link w:val="Nagwek"/>
    <w:uiPriority w:val="99"/>
    <w:rsid w:val="000D1E59"/>
    <w:rPr>
      <w:rFonts w:ascii="Arial" w:eastAsiaTheme="minorHAnsi" w:hAnsi="Arial" w:cstheme="minorBidi"/>
      <w:sz w:val="22"/>
      <w:szCs w:val="22"/>
      <w:lang w:eastAsia="en-US"/>
    </w:rPr>
  </w:style>
  <w:style w:type="character" w:customStyle="1" w:styleId="AkapitzlistZnak">
    <w:name w:val="Akapit z listą Znak"/>
    <w:aliases w:val="Wyliczanie Znak,List Paragraph Znak,BulletC Znak,Listaszerű bekezdés1 Znak,List Paragraph à moi Znak,Dot pt Znak,F5 List Paragraph Znak,Numbered Para 1 Znak,No Spacing1 Znak,List Paragraph Char Char Char Znak,Indicator Text Znak"/>
    <w:link w:val="Akapitzlist"/>
    <w:uiPriority w:val="34"/>
    <w:qFormat/>
    <w:rsid w:val="0036576B"/>
    <w:rPr>
      <w:sz w:val="24"/>
      <w:szCs w:val="24"/>
    </w:rPr>
  </w:style>
  <w:style w:type="character" w:customStyle="1" w:styleId="Other">
    <w:name w:val="Other_"/>
    <w:link w:val="Other0"/>
    <w:rsid w:val="00352603"/>
  </w:style>
  <w:style w:type="paragraph" w:customStyle="1" w:styleId="Other0">
    <w:name w:val="Other"/>
    <w:basedOn w:val="Normalny"/>
    <w:link w:val="Other"/>
    <w:rsid w:val="00352603"/>
    <w:pPr>
      <w:widowControl w:val="0"/>
    </w:pPr>
    <w:rPr>
      <w:sz w:val="20"/>
      <w:szCs w:val="20"/>
    </w:rPr>
  </w:style>
  <w:style w:type="character" w:styleId="Nierozpoznanawzmianka">
    <w:name w:val="Unresolved Mention"/>
    <w:basedOn w:val="Domylnaczcionkaakapitu"/>
    <w:uiPriority w:val="99"/>
    <w:semiHidden/>
    <w:unhideWhenUsed/>
    <w:rsid w:val="007B6C2D"/>
    <w:rPr>
      <w:color w:val="605E5C"/>
      <w:shd w:val="clear" w:color="auto" w:fill="E1DFDD"/>
    </w:rPr>
  </w:style>
  <w:style w:type="paragraph" w:customStyle="1" w:styleId="PKTpunkt">
    <w:name w:val="PKT – punkt"/>
    <w:qFormat/>
    <w:rsid w:val="002B60D5"/>
    <w:pPr>
      <w:spacing w:line="360" w:lineRule="auto"/>
      <w:ind w:left="510" w:hanging="510"/>
      <w:jc w:val="both"/>
    </w:pPr>
    <w:rPr>
      <w:rFonts w:ascii="Times" w:eastAsiaTheme="minorEastAsia" w:hAnsi="Times" w:cs="Arial"/>
      <w:bCs/>
      <w:sz w:val="24"/>
    </w:rPr>
  </w:style>
  <w:style w:type="numbering" w:customStyle="1" w:styleId="Biecalista1">
    <w:name w:val="Bieżąca lista1"/>
    <w:uiPriority w:val="99"/>
    <w:rsid w:val="00CB4529"/>
    <w:pPr>
      <w:numPr>
        <w:numId w:val="8"/>
      </w:numPr>
    </w:pPr>
  </w:style>
  <w:style w:type="paragraph" w:customStyle="1" w:styleId="LITlitera">
    <w:name w:val="LIT – litera"/>
    <w:basedOn w:val="PKTpunkt"/>
    <w:qFormat/>
    <w:rsid w:val="00E84AEA"/>
    <w:pPr>
      <w:ind w:left="986" w:hanging="476"/>
    </w:pPr>
  </w:style>
  <w:style w:type="paragraph" w:customStyle="1" w:styleId="ZLITUSTzmustliter">
    <w:name w:val="Z_LIT/UST(§) – zm. ust. (§) literą"/>
    <w:basedOn w:val="Normalny"/>
    <w:uiPriority w:val="46"/>
    <w:qFormat/>
    <w:rsid w:val="00E84AEA"/>
    <w:pPr>
      <w:suppressAutoHyphens/>
      <w:autoSpaceDE w:val="0"/>
      <w:autoSpaceDN w:val="0"/>
      <w:adjustRightInd w:val="0"/>
      <w:spacing w:line="360" w:lineRule="auto"/>
      <w:ind w:left="987" w:firstLine="510"/>
      <w:jc w:val="both"/>
    </w:pPr>
    <w:rPr>
      <w:rFonts w:ascii="Times" w:eastAsiaTheme="minorEastAsia" w:hAnsi="Times" w:cs="Arial"/>
      <w:bCs/>
      <w:szCs w:val="20"/>
    </w:rPr>
  </w:style>
  <w:style w:type="paragraph" w:customStyle="1" w:styleId="ZUSTzmustartykuempunktem">
    <w:name w:val="Z/UST(§) – zm. ust. (§) artykułem (punktem)"/>
    <w:basedOn w:val="Normalny"/>
    <w:uiPriority w:val="30"/>
    <w:qFormat/>
    <w:rsid w:val="0058554F"/>
    <w:pPr>
      <w:suppressAutoHyphens/>
      <w:autoSpaceDE w:val="0"/>
      <w:autoSpaceDN w:val="0"/>
      <w:adjustRightInd w:val="0"/>
      <w:spacing w:line="360" w:lineRule="auto"/>
      <w:ind w:left="510" w:firstLine="510"/>
      <w:jc w:val="both"/>
    </w:pPr>
    <w:rPr>
      <w:rFonts w:ascii="Times" w:eastAsiaTheme="minorEastAsia" w:hAnsi="Times" w:cs="Arial"/>
      <w:szCs w:val="20"/>
    </w:rPr>
  </w:style>
  <w:style w:type="paragraph" w:customStyle="1" w:styleId="ARTartustawynprozporzdzenia">
    <w:name w:val="ART(§) – art. ustawy (§ np. rozporządzenia)"/>
    <w:uiPriority w:val="11"/>
    <w:qFormat/>
    <w:rsid w:val="00DE62B7"/>
    <w:pPr>
      <w:suppressAutoHyphens/>
      <w:autoSpaceDE w:val="0"/>
      <w:autoSpaceDN w:val="0"/>
      <w:adjustRightInd w:val="0"/>
      <w:spacing w:before="120" w:line="360" w:lineRule="auto"/>
      <w:ind w:firstLine="510"/>
      <w:jc w:val="both"/>
    </w:pPr>
    <w:rPr>
      <w:rFonts w:ascii="Times" w:eastAsiaTheme="minorEastAsia" w:hAnsi="Times" w:cs="Arial"/>
      <w:sz w:val="24"/>
    </w:rPr>
  </w:style>
  <w:style w:type="character" w:styleId="UyteHipercze">
    <w:name w:val="FollowedHyperlink"/>
    <w:basedOn w:val="Domylnaczcionkaakapitu"/>
    <w:rsid w:val="009160EC"/>
    <w:rPr>
      <w:color w:val="954F72" w:themeColor="followedHyperlink"/>
      <w:u w:val="single"/>
    </w:rPr>
  </w:style>
  <w:style w:type="character" w:customStyle="1" w:styleId="Ppogrubienie">
    <w:name w:val="_P_ – pogrubienie"/>
    <w:basedOn w:val="Domylnaczcionkaakapitu"/>
    <w:uiPriority w:val="1"/>
    <w:qFormat/>
    <w:rsid w:val="00A4227C"/>
    <w:rPr>
      <w:b/>
    </w:rPr>
  </w:style>
  <w:style w:type="paragraph" w:customStyle="1" w:styleId="USTustnpkodeksu">
    <w:name w:val="UST(§) – ust. (§ np. kodeksu)"/>
    <w:basedOn w:val="ARTartustawynprozporzdzenia"/>
    <w:qFormat/>
    <w:rsid w:val="000A265C"/>
    <w:pPr>
      <w:spacing w:before="0"/>
    </w:pPr>
    <w:rPr>
      <w:bCs/>
    </w:rPr>
  </w:style>
  <w:style w:type="character" w:customStyle="1" w:styleId="Nagwek2">
    <w:name w:val="Nagłówek #2_"/>
    <w:basedOn w:val="Domylnaczcionkaakapitu"/>
    <w:link w:val="Nagwek20"/>
    <w:rsid w:val="00E73EDE"/>
    <w:rPr>
      <w:rFonts w:ascii="Calibri" w:eastAsia="Calibri" w:hAnsi="Calibri" w:cs="Calibri"/>
      <w:b/>
      <w:bCs/>
      <w:sz w:val="22"/>
      <w:szCs w:val="22"/>
    </w:rPr>
  </w:style>
  <w:style w:type="paragraph" w:customStyle="1" w:styleId="Nagwek20">
    <w:name w:val="Nagłówek #2"/>
    <w:basedOn w:val="Normalny"/>
    <w:link w:val="Nagwek2"/>
    <w:rsid w:val="00E73EDE"/>
    <w:pPr>
      <w:widowControl w:val="0"/>
      <w:spacing w:after="230" w:line="322" w:lineRule="auto"/>
      <w:outlineLvl w:val="1"/>
    </w:pPr>
    <w:rPr>
      <w:rFonts w:ascii="Calibri" w:eastAsia="Calibri" w:hAnsi="Calibri" w:cs="Calibri"/>
      <w:b/>
      <w:bCs/>
      <w:sz w:val="22"/>
      <w:szCs w:val="22"/>
    </w:rPr>
  </w:style>
  <w:style w:type="character" w:customStyle="1" w:styleId="Nagwek1Znak">
    <w:name w:val="Nagłówek 1 Znak"/>
    <w:basedOn w:val="Domylnaczcionkaakapitu"/>
    <w:link w:val="Nagwek1"/>
    <w:rsid w:val="00E73EDE"/>
    <w:rPr>
      <w:rFonts w:asciiTheme="majorHAnsi" w:eastAsiaTheme="majorEastAsia" w:hAnsiTheme="majorHAnsi" w:cstheme="majorBidi"/>
      <w:color w:val="2E74B5" w:themeColor="accent1" w:themeShade="BF"/>
      <w:sz w:val="32"/>
      <w:szCs w:val="32"/>
    </w:rPr>
  </w:style>
  <w:style w:type="paragraph" w:customStyle="1" w:styleId="ZLITPKTzmpktliter">
    <w:name w:val="Z_LIT/PKT – zm. pkt literą"/>
    <w:basedOn w:val="PKTpunkt"/>
    <w:uiPriority w:val="47"/>
    <w:qFormat/>
    <w:rsid w:val="009510BD"/>
    <w:pPr>
      <w:ind w:left="1497"/>
    </w:pPr>
  </w:style>
  <w:style w:type="character" w:customStyle="1" w:styleId="StopkaZnak">
    <w:name w:val="Stopka Znak"/>
    <w:basedOn w:val="Domylnaczcionkaakapitu"/>
    <w:link w:val="Stopka"/>
    <w:uiPriority w:val="99"/>
    <w:rsid w:val="008555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1427">
      <w:bodyDiv w:val="1"/>
      <w:marLeft w:val="0"/>
      <w:marRight w:val="0"/>
      <w:marTop w:val="0"/>
      <w:marBottom w:val="0"/>
      <w:divBdr>
        <w:top w:val="none" w:sz="0" w:space="0" w:color="auto"/>
        <w:left w:val="none" w:sz="0" w:space="0" w:color="auto"/>
        <w:bottom w:val="none" w:sz="0" w:space="0" w:color="auto"/>
        <w:right w:val="none" w:sz="0" w:space="0" w:color="auto"/>
      </w:divBdr>
    </w:div>
    <w:div w:id="83040666">
      <w:bodyDiv w:val="1"/>
      <w:marLeft w:val="0"/>
      <w:marRight w:val="0"/>
      <w:marTop w:val="0"/>
      <w:marBottom w:val="0"/>
      <w:divBdr>
        <w:top w:val="none" w:sz="0" w:space="0" w:color="auto"/>
        <w:left w:val="none" w:sz="0" w:space="0" w:color="auto"/>
        <w:bottom w:val="none" w:sz="0" w:space="0" w:color="auto"/>
        <w:right w:val="none" w:sz="0" w:space="0" w:color="auto"/>
      </w:divBdr>
      <w:divsChild>
        <w:div w:id="1997411615">
          <w:marLeft w:val="0"/>
          <w:marRight w:val="0"/>
          <w:marTop w:val="105"/>
          <w:marBottom w:val="0"/>
          <w:divBdr>
            <w:top w:val="none" w:sz="0" w:space="0" w:color="auto"/>
            <w:left w:val="none" w:sz="0" w:space="0" w:color="auto"/>
            <w:bottom w:val="none" w:sz="0" w:space="0" w:color="auto"/>
            <w:right w:val="none" w:sz="0" w:space="0" w:color="auto"/>
          </w:divBdr>
        </w:div>
        <w:div w:id="1465654904">
          <w:marLeft w:val="0"/>
          <w:marRight w:val="0"/>
          <w:marTop w:val="0"/>
          <w:marBottom w:val="0"/>
          <w:divBdr>
            <w:top w:val="none" w:sz="0" w:space="0" w:color="auto"/>
            <w:left w:val="none" w:sz="0" w:space="0" w:color="auto"/>
            <w:bottom w:val="none" w:sz="0" w:space="0" w:color="auto"/>
            <w:right w:val="none" w:sz="0" w:space="0" w:color="auto"/>
          </w:divBdr>
          <w:divsChild>
            <w:div w:id="16638468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8641735">
      <w:bodyDiv w:val="1"/>
      <w:marLeft w:val="0"/>
      <w:marRight w:val="0"/>
      <w:marTop w:val="0"/>
      <w:marBottom w:val="0"/>
      <w:divBdr>
        <w:top w:val="none" w:sz="0" w:space="0" w:color="auto"/>
        <w:left w:val="none" w:sz="0" w:space="0" w:color="auto"/>
        <w:bottom w:val="none" w:sz="0" w:space="0" w:color="auto"/>
        <w:right w:val="none" w:sz="0" w:space="0" w:color="auto"/>
      </w:divBdr>
      <w:divsChild>
        <w:div w:id="1828276533">
          <w:marLeft w:val="0"/>
          <w:marRight w:val="0"/>
          <w:marTop w:val="150"/>
          <w:marBottom w:val="168"/>
          <w:divBdr>
            <w:top w:val="none" w:sz="0" w:space="0" w:color="auto"/>
            <w:left w:val="none" w:sz="0" w:space="0" w:color="auto"/>
            <w:bottom w:val="none" w:sz="0" w:space="0" w:color="auto"/>
            <w:right w:val="none" w:sz="0" w:space="0" w:color="auto"/>
          </w:divBdr>
        </w:div>
      </w:divsChild>
    </w:div>
    <w:div w:id="146557359">
      <w:bodyDiv w:val="1"/>
      <w:marLeft w:val="0"/>
      <w:marRight w:val="0"/>
      <w:marTop w:val="0"/>
      <w:marBottom w:val="0"/>
      <w:divBdr>
        <w:top w:val="none" w:sz="0" w:space="0" w:color="auto"/>
        <w:left w:val="none" w:sz="0" w:space="0" w:color="auto"/>
        <w:bottom w:val="none" w:sz="0" w:space="0" w:color="auto"/>
        <w:right w:val="none" w:sz="0" w:space="0" w:color="auto"/>
      </w:divBdr>
    </w:div>
    <w:div w:id="284848528">
      <w:bodyDiv w:val="1"/>
      <w:marLeft w:val="0"/>
      <w:marRight w:val="0"/>
      <w:marTop w:val="0"/>
      <w:marBottom w:val="0"/>
      <w:divBdr>
        <w:top w:val="none" w:sz="0" w:space="0" w:color="auto"/>
        <w:left w:val="none" w:sz="0" w:space="0" w:color="auto"/>
        <w:bottom w:val="none" w:sz="0" w:space="0" w:color="auto"/>
        <w:right w:val="none" w:sz="0" w:space="0" w:color="auto"/>
      </w:divBdr>
    </w:div>
    <w:div w:id="287247816">
      <w:bodyDiv w:val="1"/>
      <w:marLeft w:val="0"/>
      <w:marRight w:val="0"/>
      <w:marTop w:val="0"/>
      <w:marBottom w:val="0"/>
      <w:divBdr>
        <w:top w:val="none" w:sz="0" w:space="0" w:color="auto"/>
        <w:left w:val="none" w:sz="0" w:space="0" w:color="auto"/>
        <w:bottom w:val="none" w:sz="0" w:space="0" w:color="auto"/>
        <w:right w:val="none" w:sz="0" w:space="0" w:color="auto"/>
      </w:divBdr>
    </w:div>
    <w:div w:id="324404577">
      <w:bodyDiv w:val="1"/>
      <w:marLeft w:val="0"/>
      <w:marRight w:val="0"/>
      <w:marTop w:val="0"/>
      <w:marBottom w:val="0"/>
      <w:divBdr>
        <w:top w:val="none" w:sz="0" w:space="0" w:color="auto"/>
        <w:left w:val="none" w:sz="0" w:space="0" w:color="auto"/>
        <w:bottom w:val="none" w:sz="0" w:space="0" w:color="auto"/>
        <w:right w:val="none" w:sz="0" w:space="0" w:color="auto"/>
      </w:divBdr>
    </w:div>
    <w:div w:id="336930071">
      <w:bodyDiv w:val="1"/>
      <w:marLeft w:val="0"/>
      <w:marRight w:val="0"/>
      <w:marTop w:val="0"/>
      <w:marBottom w:val="0"/>
      <w:divBdr>
        <w:top w:val="none" w:sz="0" w:space="0" w:color="auto"/>
        <w:left w:val="none" w:sz="0" w:space="0" w:color="auto"/>
        <w:bottom w:val="none" w:sz="0" w:space="0" w:color="auto"/>
        <w:right w:val="none" w:sz="0" w:space="0" w:color="auto"/>
      </w:divBdr>
    </w:div>
    <w:div w:id="441463363">
      <w:bodyDiv w:val="1"/>
      <w:marLeft w:val="0"/>
      <w:marRight w:val="0"/>
      <w:marTop w:val="0"/>
      <w:marBottom w:val="0"/>
      <w:divBdr>
        <w:top w:val="none" w:sz="0" w:space="0" w:color="auto"/>
        <w:left w:val="none" w:sz="0" w:space="0" w:color="auto"/>
        <w:bottom w:val="none" w:sz="0" w:space="0" w:color="auto"/>
        <w:right w:val="none" w:sz="0" w:space="0" w:color="auto"/>
      </w:divBdr>
    </w:div>
    <w:div w:id="467864404">
      <w:bodyDiv w:val="1"/>
      <w:marLeft w:val="0"/>
      <w:marRight w:val="0"/>
      <w:marTop w:val="0"/>
      <w:marBottom w:val="0"/>
      <w:divBdr>
        <w:top w:val="none" w:sz="0" w:space="0" w:color="auto"/>
        <w:left w:val="none" w:sz="0" w:space="0" w:color="auto"/>
        <w:bottom w:val="none" w:sz="0" w:space="0" w:color="auto"/>
        <w:right w:val="none" w:sz="0" w:space="0" w:color="auto"/>
      </w:divBdr>
    </w:div>
    <w:div w:id="500006536">
      <w:bodyDiv w:val="1"/>
      <w:marLeft w:val="0"/>
      <w:marRight w:val="0"/>
      <w:marTop w:val="0"/>
      <w:marBottom w:val="0"/>
      <w:divBdr>
        <w:top w:val="none" w:sz="0" w:space="0" w:color="auto"/>
        <w:left w:val="none" w:sz="0" w:space="0" w:color="auto"/>
        <w:bottom w:val="none" w:sz="0" w:space="0" w:color="auto"/>
        <w:right w:val="none" w:sz="0" w:space="0" w:color="auto"/>
      </w:divBdr>
    </w:div>
    <w:div w:id="592517602">
      <w:bodyDiv w:val="1"/>
      <w:marLeft w:val="0"/>
      <w:marRight w:val="0"/>
      <w:marTop w:val="0"/>
      <w:marBottom w:val="0"/>
      <w:divBdr>
        <w:top w:val="none" w:sz="0" w:space="0" w:color="auto"/>
        <w:left w:val="none" w:sz="0" w:space="0" w:color="auto"/>
        <w:bottom w:val="none" w:sz="0" w:space="0" w:color="auto"/>
        <w:right w:val="none" w:sz="0" w:space="0" w:color="auto"/>
      </w:divBdr>
    </w:div>
    <w:div w:id="718364124">
      <w:bodyDiv w:val="1"/>
      <w:marLeft w:val="0"/>
      <w:marRight w:val="0"/>
      <w:marTop w:val="0"/>
      <w:marBottom w:val="0"/>
      <w:divBdr>
        <w:top w:val="none" w:sz="0" w:space="0" w:color="auto"/>
        <w:left w:val="none" w:sz="0" w:space="0" w:color="auto"/>
        <w:bottom w:val="none" w:sz="0" w:space="0" w:color="auto"/>
        <w:right w:val="none" w:sz="0" w:space="0" w:color="auto"/>
      </w:divBdr>
    </w:div>
    <w:div w:id="765152703">
      <w:bodyDiv w:val="1"/>
      <w:marLeft w:val="0"/>
      <w:marRight w:val="0"/>
      <w:marTop w:val="0"/>
      <w:marBottom w:val="0"/>
      <w:divBdr>
        <w:top w:val="none" w:sz="0" w:space="0" w:color="auto"/>
        <w:left w:val="none" w:sz="0" w:space="0" w:color="auto"/>
        <w:bottom w:val="none" w:sz="0" w:space="0" w:color="auto"/>
        <w:right w:val="none" w:sz="0" w:space="0" w:color="auto"/>
      </w:divBdr>
    </w:div>
    <w:div w:id="770054205">
      <w:bodyDiv w:val="1"/>
      <w:marLeft w:val="0"/>
      <w:marRight w:val="0"/>
      <w:marTop w:val="0"/>
      <w:marBottom w:val="0"/>
      <w:divBdr>
        <w:top w:val="none" w:sz="0" w:space="0" w:color="auto"/>
        <w:left w:val="none" w:sz="0" w:space="0" w:color="auto"/>
        <w:bottom w:val="none" w:sz="0" w:space="0" w:color="auto"/>
        <w:right w:val="none" w:sz="0" w:space="0" w:color="auto"/>
      </w:divBdr>
    </w:div>
    <w:div w:id="913508868">
      <w:bodyDiv w:val="1"/>
      <w:marLeft w:val="0"/>
      <w:marRight w:val="0"/>
      <w:marTop w:val="0"/>
      <w:marBottom w:val="0"/>
      <w:divBdr>
        <w:top w:val="none" w:sz="0" w:space="0" w:color="auto"/>
        <w:left w:val="none" w:sz="0" w:space="0" w:color="auto"/>
        <w:bottom w:val="none" w:sz="0" w:space="0" w:color="auto"/>
        <w:right w:val="none" w:sz="0" w:space="0" w:color="auto"/>
      </w:divBdr>
    </w:div>
    <w:div w:id="962226895">
      <w:bodyDiv w:val="1"/>
      <w:marLeft w:val="0"/>
      <w:marRight w:val="0"/>
      <w:marTop w:val="0"/>
      <w:marBottom w:val="0"/>
      <w:divBdr>
        <w:top w:val="none" w:sz="0" w:space="0" w:color="auto"/>
        <w:left w:val="none" w:sz="0" w:space="0" w:color="auto"/>
        <w:bottom w:val="none" w:sz="0" w:space="0" w:color="auto"/>
        <w:right w:val="none" w:sz="0" w:space="0" w:color="auto"/>
      </w:divBdr>
      <w:divsChild>
        <w:div w:id="1421875243">
          <w:marLeft w:val="0"/>
          <w:marRight w:val="0"/>
          <w:marTop w:val="150"/>
          <w:marBottom w:val="168"/>
          <w:divBdr>
            <w:top w:val="none" w:sz="0" w:space="0" w:color="auto"/>
            <w:left w:val="none" w:sz="0" w:space="0" w:color="auto"/>
            <w:bottom w:val="none" w:sz="0" w:space="0" w:color="auto"/>
            <w:right w:val="none" w:sz="0" w:space="0" w:color="auto"/>
          </w:divBdr>
        </w:div>
      </w:divsChild>
    </w:div>
    <w:div w:id="982466100">
      <w:bodyDiv w:val="1"/>
      <w:marLeft w:val="0"/>
      <w:marRight w:val="0"/>
      <w:marTop w:val="0"/>
      <w:marBottom w:val="0"/>
      <w:divBdr>
        <w:top w:val="none" w:sz="0" w:space="0" w:color="auto"/>
        <w:left w:val="none" w:sz="0" w:space="0" w:color="auto"/>
        <w:bottom w:val="none" w:sz="0" w:space="0" w:color="auto"/>
        <w:right w:val="none" w:sz="0" w:space="0" w:color="auto"/>
      </w:divBdr>
    </w:div>
    <w:div w:id="1022249492">
      <w:bodyDiv w:val="1"/>
      <w:marLeft w:val="0"/>
      <w:marRight w:val="0"/>
      <w:marTop w:val="0"/>
      <w:marBottom w:val="0"/>
      <w:divBdr>
        <w:top w:val="none" w:sz="0" w:space="0" w:color="auto"/>
        <w:left w:val="none" w:sz="0" w:space="0" w:color="auto"/>
        <w:bottom w:val="none" w:sz="0" w:space="0" w:color="auto"/>
        <w:right w:val="none" w:sz="0" w:space="0" w:color="auto"/>
      </w:divBdr>
    </w:div>
    <w:div w:id="1082986637">
      <w:bodyDiv w:val="1"/>
      <w:marLeft w:val="0"/>
      <w:marRight w:val="0"/>
      <w:marTop w:val="0"/>
      <w:marBottom w:val="0"/>
      <w:divBdr>
        <w:top w:val="none" w:sz="0" w:space="0" w:color="auto"/>
        <w:left w:val="none" w:sz="0" w:space="0" w:color="auto"/>
        <w:bottom w:val="none" w:sz="0" w:space="0" w:color="auto"/>
        <w:right w:val="none" w:sz="0" w:space="0" w:color="auto"/>
      </w:divBdr>
    </w:div>
    <w:div w:id="1089426592">
      <w:bodyDiv w:val="1"/>
      <w:marLeft w:val="0"/>
      <w:marRight w:val="0"/>
      <w:marTop w:val="0"/>
      <w:marBottom w:val="0"/>
      <w:divBdr>
        <w:top w:val="none" w:sz="0" w:space="0" w:color="auto"/>
        <w:left w:val="none" w:sz="0" w:space="0" w:color="auto"/>
        <w:bottom w:val="none" w:sz="0" w:space="0" w:color="auto"/>
        <w:right w:val="none" w:sz="0" w:space="0" w:color="auto"/>
      </w:divBdr>
    </w:div>
    <w:div w:id="1161508343">
      <w:bodyDiv w:val="1"/>
      <w:marLeft w:val="0"/>
      <w:marRight w:val="0"/>
      <w:marTop w:val="0"/>
      <w:marBottom w:val="0"/>
      <w:divBdr>
        <w:top w:val="none" w:sz="0" w:space="0" w:color="auto"/>
        <w:left w:val="none" w:sz="0" w:space="0" w:color="auto"/>
        <w:bottom w:val="none" w:sz="0" w:space="0" w:color="auto"/>
        <w:right w:val="none" w:sz="0" w:space="0" w:color="auto"/>
      </w:divBdr>
    </w:div>
    <w:div w:id="1283882692">
      <w:bodyDiv w:val="1"/>
      <w:marLeft w:val="0"/>
      <w:marRight w:val="0"/>
      <w:marTop w:val="0"/>
      <w:marBottom w:val="0"/>
      <w:divBdr>
        <w:top w:val="none" w:sz="0" w:space="0" w:color="auto"/>
        <w:left w:val="none" w:sz="0" w:space="0" w:color="auto"/>
        <w:bottom w:val="none" w:sz="0" w:space="0" w:color="auto"/>
        <w:right w:val="none" w:sz="0" w:space="0" w:color="auto"/>
      </w:divBdr>
    </w:div>
    <w:div w:id="1298683581">
      <w:bodyDiv w:val="1"/>
      <w:marLeft w:val="0"/>
      <w:marRight w:val="0"/>
      <w:marTop w:val="0"/>
      <w:marBottom w:val="0"/>
      <w:divBdr>
        <w:top w:val="none" w:sz="0" w:space="0" w:color="auto"/>
        <w:left w:val="none" w:sz="0" w:space="0" w:color="auto"/>
        <w:bottom w:val="none" w:sz="0" w:space="0" w:color="auto"/>
        <w:right w:val="none" w:sz="0" w:space="0" w:color="auto"/>
      </w:divBdr>
    </w:div>
    <w:div w:id="1320228469">
      <w:bodyDiv w:val="1"/>
      <w:marLeft w:val="0"/>
      <w:marRight w:val="0"/>
      <w:marTop w:val="0"/>
      <w:marBottom w:val="0"/>
      <w:divBdr>
        <w:top w:val="none" w:sz="0" w:space="0" w:color="auto"/>
        <w:left w:val="none" w:sz="0" w:space="0" w:color="auto"/>
        <w:bottom w:val="none" w:sz="0" w:space="0" w:color="auto"/>
        <w:right w:val="none" w:sz="0" w:space="0" w:color="auto"/>
      </w:divBdr>
    </w:div>
    <w:div w:id="1379279007">
      <w:bodyDiv w:val="1"/>
      <w:marLeft w:val="0"/>
      <w:marRight w:val="0"/>
      <w:marTop w:val="0"/>
      <w:marBottom w:val="0"/>
      <w:divBdr>
        <w:top w:val="none" w:sz="0" w:space="0" w:color="auto"/>
        <w:left w:val="none" w:sz="0" w:space="0" w:color="auto"/>
        <w:bottom w:val="none" w:sz="0" w:space="0" w:color="auto"/>
        <w:right w:val="none" w:sz="0" w:space="0" w:color="auto"/>
      </w:divBdr>
      <w:divsChild>
        <w:div w:id="55398845">
          <w:marLeft w:val="0"/>
          <w:marRight w:val="0"/>
          <w:marTop w:val="150"/>
          <w:marBottom w:val="168"/>
          <w:divBdr>
            <w:top w:val="none" w:sz="0" w:space="0" w:color="auto"/>
            <w:left w:val="none" w:sz="0" w:space="0" w:color="auto"/>
            <w:bottom w:val="none" w:sz="0" w:space="0" w:color="auto"/>
            <w:right w:val="none" w:sz="0" w:space="0" w:color="auto"/>
          </w:divBdr>
        </w:div>
      </w:divsChild>
    </w:div>
    <w:div w:id="1456943951">
      <w:bodyDiv w:val="1"/>
      <w:marLeft w:val="0"/>
      <w:marRight w:val="0"/>
      <w:marTop w:val="0"/>
      <w:marBottom w:val="0"/>
      <w:divBdr>
        <w:top w:val="none" w:sz="0" w:space="0" w:color="auto"/>
        <w:left w:val="none" w:sz="0" w:space="0" w:color="auto"/>
        <w:bottom w:val="none" w:sz="0" w:space="0" w:color="auto"/>
        <w:right w:val="none" w:sz="0" w:space="0" w:color="auto"/>
      </w:divBdr>
    </w:div>
    <w:div w:id="1490320838">
      <w:bodyDiv w:val="1"/>
      <w:marLeft w:val="0"/>
      <w:marRight w:val="0"/>
      <w:marTop w:val="0"/>
      <w:marBottom w:val="0"/>
      <w:divBdr>
        <w:top w:val="none" w:sz="0" w:space="0" w:color="auto"/>
        <w:left w:val="none" w:sz="0" w:space="0" w:color="auto"/>
        <w:bottom w:val="none" w:sz="0" w:space="0" w:color="auto"/>
        <w:right w:val="none" w:sz="0" w:space="0" w:color="auto"/>
      </w:divBdr>
    </w:div>
    <w:div w:id="1491629118">
      <w:bodyDiv w:val="1"/>
      <w:marLeft w:val="0"/>
      <w:marRight w:val="0"/>
      <w:marTop w:val="0"/>
      <w:marBottom w:val="0"/>
      <w:divBdr>
        <w:top w:val="none" w:sz="0" w:space="0" w:color="auto"/>
        <w:left w:val="none" w:sz="0" w:space="0" w:color="auto"/>
        <w:bottom w:val="none" w:sz="0" w:space="0" w:color="auto"/>
        <w:right w:val="none" w:sz="0" w:space="0" w:color="auto"/>
      </w:divBdr>
    </w:div>
    <w:div w:id="1514685565">
      <w:bodyDiv w:val="1"/>
      <w:marLeft w:val="0"/>
      <w:marRight w:val="0"/>
      <w:marTop w:val="0"/>
      <w:marBottom w:val="0"/>
      <w:divBdr>
        <w:top w:val="none" w:sz="0" w:space="0" w:color="auto"/>
        <w:left w:val="none" w:sz="0" w:space="0" w:color="auto"/>
        <w:bottom w:val="none" w:sz="0" w:space="0" w:color="auto"/>
        <w:right w:val="none" w:sz="0" w:space="0" w:color="auto"/>
      </w:divBdr>
    </w:div>
    <w:div w:id="1543787110">
      <w:bodyDiv w:val="1"/>
      <w:marLeft w:val="0"/>
      <w:marRight w:val="0"/>
      <w:marTop w:val="0"/>
      <w:marBottom w:val="0"/>
      <w:divBdr>
        <w:top w:val="none" w:sz="0" w:space="0" w:color="auto"/>
        <w:left w:val="none" w:sz="0" w:space="0" w:color="auto"/>
        <w:bottom w:val="none" w:sz="0" w:space="0" w:color="auto"/>
        <w:right w:val="none" w:sz="0" w:space="0" w:color="auto"/>
      </w:divBdr>
    </w:div>
    <w:div w:id="1647781282">
      <w:bodyDiv w:val="1"/>
      <w:marLeft w:val="0"/>
      <w:marRight w:val="0"/>
      <w:marTop w:val="0"/>
      <w:marBottom w:val="0"/>
      <w:divBdr>
        <w:top w:val="none" w:sz="0" w:space="0" w:color="auto"/>
        <w:left w:val="none" w:sz="0" w:space="0" w:color="auto"/>
        <w:bottom w:val="none" w:sz="0" w:space="0" w:color="auto"/>
        <w:right w:val="none" w:sz="0" w:space="0" w:color="auto"/>
      </w:divBdr>
      <w:divsChild>
        <w:div w:id="17975650">
          <w:marLeft w:val="0"/>
          <w:marRight w:val="0"/>
          <w:marTop w:val="150"/>
          <w:marBottom w:val="168"/>
          <w:divBdr>
            <w:top w:val="none" w:sz="0" w:space="0" w:color="auto"/>
            <w:left w:val="none" w:sz="0" w:space="0" w:color="auto"/>
            <w:bottom w:val="none" w:sz="0" w:space="0" w:color="auto"/>
            <w:right w:val="none" w:sz="0" w:space="0" w:color="auto"/>
          </w:divBdr>
        </w:div>
      </w:divsChild>
    </w:div>
    <w:div w:id="1733503027">
      <w:bodyDiv w:val="1"/>
      <w:marLeft w:val="0"/>
      <w:marRight w:val="0"/>
      <w:marTop w:val="0"/>
      <w:marBottom w:val="0"/>
      <w:divBdr>
        <w:top w:val="none" w:sz="0" w:space="0" w:color="auto"/>
        <w:left w:val="none" w:sz="0" w:space="0" w:color="auto"/>
        <w:bottom w:val="none" w:sz="0" w:space="0" w:color="auto"/>
        <w:right w:val="none" w:sz="0" w:space="0" w:color="auto"/>
      </w:divBdr>
    </w:div>
    <w:div w:id="1763137868">
      <w:bodyDiv w:val="1"/>
      <w:marLeft w:val="0"/>
      <w:marRight w:val="0"/>
      <w:marTop w:val="0"/>
      <w:marBottom w:val="0"/>
      <w:divBdr>
        <w:top w:val="none" w:sz="0" w:space="0" w:color="auto"/>
        <w:left w:val="none" w:sz="0" w:space="0" w:color="auto"/>
        <w:bottom w:val="none" w:sz="0" w:space="0" w:color="auto"/>
        <w:right w:val="none" w:sz="0" w:space="0" w:color="auto"/>
      </w:divBdr>
    </w:div>
    <w:div w:id="1766685697">
      <w:bodyDiv w:val="1"/>
      <w:marLeft w:val="0"/>
      <w:marRight w:val="0"/>
      <w:marTop w:val="0"/>
      <w:marBottom w:val="0"/>
      <w:divBdr>
        <w:top w:val="none" w:sz="0" w:space="0" w:color="auto"/>
        <w:left w:val="none" w:sz="0" w:space="0" w:color="auto"/>
        <w:bottom w:val="none" w:sz="0" w:space="0" w:color="auto"/>
        <w:right w:val="none" w:sz="0" w:space="0" w:color="auto"/>
      </w:divBdr>
    </w:div>
    <w:div w:id="1857890109">
      <w:bodyDiv w:val="1"/>
      <w:marLeft w:val="0"/>
      <w:marRight w:val="0"/>
      <w:marTop w:val="0"/>
      <w:marBottom w:val="0"/>
      <w:divBdr>
        <w:top w:val="none" w:sz="0" w:space="0" w:color="auto"/>
        <w:left w:val="none" w:sz="0" w:space="0" w:color="auto"/>
        <w:bottom w:val="none" w:sz="0" w:space="0" w:color="auto"/>
        <w:right w:val="none" w:sz="0" w:space="0" w:color="auto"/>
      </w:divBdr>
    </w:div>
    <w:div w:id="1889217546">
      <w:bodyDiv w:val="1"/>
      <w:marLeft w:val="0"/>
      <w:marRight w:val="0"/>
      <w:marTop w:val="0"/>
      <w:marBottom w:val="0"/>
      <w:divBdr>
        <w:top w:val="none" w:sz="0" w:space="0" w:color="auto"/>
        <w:left w:val="none" w:sz="0" w:space="0" w:color="auto"/>
        <w:bottom w:val="none" w:sz="0" w:space="0" w:color="auto"/>
        <w:right w:val="none" w:sz="0" w:space="0" w:color="auto"/>
      </w:divBdr>
    </w:div>
    <w:div w:id="2102679049">
      <w:bodyDiv w:val="1"/>
      <w:marLeft w:val="0"/>
      <w:marRight w:val="0"/>
      <w:marTop w:val="0"/>
      <w:marBottom w:val="0"/>
      <w:divBdr>
        <w:top w:val="none" w:sz="0" w:space="0" w:color="auto"/>
        <w:left w:val="none" w:sz="0" w:space="0" w:color="auto"/>
        <w:bottom w:val="none" w:sz="0" w:space="0" w:color="auto"/>
        <w:right w:val="none" w:sz="0" w:space="0" w:color="auto"/>
      </w:divBdr>
    </w:div>
    <w:div w:id="212121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zdanrxgizto" TargetMode="External"/><Relationship Id="rId13" Type="http://schemas.openxmlformats.org/officeDocument/2006/relationships/hyperlink" Target="https://sip.legalis.pl/document-view.seam?documentId=mfrxilruguytcojqgq2s4ytbonuw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zdanrxha3dsltcmfzwsy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sobxhe2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p.legalis.pl/document-view.seam?documentId=mfrxilrtg4zdanjsg4zts"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zdcmbsg4zto" TargetMode="External"/><Relationship Id="rId14" Type="http://schemas.openxmlformats.org/officeDocument/2006/relationships/hyperlink" Target="https://ppiop.rcl.gov.pl/index.php?r=skorowidz/aktprawnydetail&amp;id_akt_prawny=3027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tg4ytkmjsgy2teltcmfzwsy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C03B-A5F4-4C6D-9EF6-F0015DD1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24778</Words>
  <Characters>161380</Characters>
  <Application>Microsoft Office Word</Application>
  <DocSecurity>0</DocSecurity>
  <Lines>1344</Lines>
  <Paragraphs>371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Pawłowska Beata</dc:creator>
  <cp:keywords/>
  <dc:description/>
  <cp:lastModifiedBy>Binkowska Joanna</cp:lastModifiedBy>
  <cp:revision>2</cp:revision>
  <cp:lastPrinted>2025-06-06T12:33:00Z</cp:lastPrinted>
  <dcterms:created xsi:type="dcterms:W3CDTF">2025-10-17T10:17:00Z</dcterms:created>
  <dcterms:modified xsi:type="dcterms:W3CDTF">2025-10-17T10:17:00Z</dcterms:modified>
</cp:coreProperties>
</file>