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49378" w14:textId="77777777" w:rsidR="00B55C98" w:rsidRPr="00831E67" w:rsidRDefault="00B55C98" w:rsidP="00831E67">
      <w:pPr>
        <w:spacing w:after="120"/>
        <w:jc w:val="center"/>
        <w:rPr>
          <w:rFonts w:ascii="Times New Roman" w:hAnsi="Times New Roman" w:cs="Times New Roman"/>
          <w:bCs/>
          <w:sz w:val="24"/>
          <w:szCs w:val="24"/>
        </w:rPr>
      </w:pPr>
      <w:r w:rsidRPr="00831E67">
        <w:rPr>
          <w:rFonts w:ascii="Times New Roman" w:hAnsi="Times New Roman" w:cs="Times New Roman"/>
          <w:bCs/>
          <w:sz w:val="24"/>
          <w:szCs w:val="24"/>
        </w:rPr>
        <w:t>UZASADNIENIE</w:t>
      </w:r>
    </w:p>
    <w:p w14:paraId="38AA347B" w14:textId="1FA37802" w:rsidR="00971F97" w:rsidRPr="00084F94" w:rsidRDefault="00971F97" w:rsidP="00CC3E0C">
      <w:pPr>
        <w:suppressAutoHyphens/>
        <w:spacing w:after="0" w:line="360" w:lineRule="auto"/>
        <w:ind w:firstLine="708"/>
        <w:jc w:val="both"/>
        <w:rPr>
          <w:rFonts w:ascii="Times New Roman" w:hAnsi="Times New Roman" w:cs="Times New Roman"/>
          <w:sz w:val="24"/>
          <w:szCs w:val="24"/>
        </w:rPr>
      </w:pPr>
      <w:r w:rsidRPr="00084F94">
        <w:rPr>
          <w:rFonts w:ascii="Times New Roman" w:hAnsi="Times New Roman" w:cs="Times New Roman"/>
          <w:sz w:val="24"/>
          <w:szCs w:val="24"/>
        </w:rPr>
        <w:t>Proponowane rozwiązania dotyczą przede wszystkim zagadnień związanych z</w:t>
      </w:r>
      <w:r w:rsidR="00BD1259">
        <w:rPr>
          <w:rFonts w:ascii="Times New Roman" w:hAnsi="Times New Roman" w:cs="Times New Roman"/>
          <w:sz w:val="24"/>
          <w:szCs w:val="24"/>
        </w:rPr>
        <w:t> </w:t>
      </w:r>
      <w:r w:rsidRPr="00084F94">
        <w:rPr>
          <w:rFonts w:ascii="Times New Roman" w:hAnsi="Times New Roman" w:cs="Times New Roman"/>
          <w:sz w:val="24"/>
          <w:szCs w:val="24"/>
        </w:rPr>
        <w:t xml:space="preserve">uregulowaniem uprawnień emerytalnych funkcjonariuszy Służby Celno-Skarbowej oraz byłych funkcjonariuszy Służby Celnej za okresy związane z przekształceniami organizacyjnymi </w:t>
      </w:r>
      <w:r w:rsidR="002F782E" w:rsidRPr="00084F94">
        <w:rPr>
          <w:rFonts w:ascii="Times New Roman" w:hAnsi="Times New Roman" w:cs="Times New Roman"/>
          <w:sz w:val="24"/>
          <w:szCs w:val="24"/>
        </w:rPr>
        <w:t xml:space="preserve">w </w:t>
      </w:r>
      <w:r w:rsidRPr="00084F94">
        <w:rPr>
          <w:rFonts w:ascii="Times New Roman" w:hAnsi="Times New Roman" w:cs="Times New Roman"/>
          <w:sz w:val="24"/>
          <w:szCs w:val="24"/>
        </w:rPr>
        <w:t xml:space="preserve">administracji </w:t>
      </w:r>
      <w:r w:rsidR="001B2AF0" w:rsidRPr="00084F94">
        <w:rPr>
          <w:rFonts w:ascii="Times New Roman" w:hAnsi="Times New Roman" w:cs="Times New Roman"/>
          <w:sz w:val="24"/>
          <w:szCs w:val="24"/>
        </w:rPr>
        <w:t xml:space="preserve">podatkowej, celnej i </w:t>
      </w:r>
      <w:r w:rsidRPr="00084F94">
        <w:rPr>
          <w:rFonts w:ascii="Times New Roman" w:hAnsi="Times New Roman" w:cs="Times New Roman"/>
          <w:sz w:val="24"/>
          <w:szCs w:val="24"/>
        </w:rPr>
        <w:t>skarbowej.</w:t>
      </w:r>
    </w:p>
    <w:p w14:paraId="45CA57E0" w14:textId="70C69A9F" w:rsidR="003A754E" w:rsidRPr="00084F94" w:rsidRDefault="003A754E" w:rsidP="00CC3E0C">
      <w:pPr>
        <w:spacing w:after="0" w:line="360" w:lineRule="auto"/>
        <w:ind w:firstLine="708"/>
        <w:jc w:val="both"/>
        <w:rPr>
          <w:rFonts w:ascii="Times New Roman" w:hAnsi="Times New Roman" w:cs="Times New Roman"/>
          <w:sz w:val="24"/>
          <w:szCs w:val="24"/>
        </w:rPr>
      </w:pPr>
      <w:r w:rsidRPr="00084F94">
        <w:rPr>
          <w:rFonts w:ascii="Times New Roman" w:hAnsi="Times New Roman" w:cs="Times New Roman"/>
          <w:sz w:val="24"/>
          <w:szCs w:val="24"/>
        </w:rPr>
        <w:t>W związku z powyższym w projekcie przewidziane są zmiany w</w:t>
      </w:r>
      <w:r w:rsidRPr="00084F94">
        <w:rPr>
          <w:rFonts w:ascii="Times New Roman" w:hAnsi="Times New Roman" w:cs="Times New Roman"/>
          <w:i/>
          <w:sz w:val="24"/>
          <w:szCs w:val="24"/>
        </w:rPr>
        <w:t xml:space="preserve"> </w:t>
      </w:r>
      <w:r w:rsidRPr="00084F94">
        <w:rPr>
          <w:rFonts w:ascii="Times New Roman" w:hAnsi="Times New Roman" w:cs="Times New Roman"/>
          <w:iCs/>
          <w:sz w:val="24"/>
          <w:szCs w:val="24"/>
        </w:rPr>
        <w:t>ustawie</w:t>
      </w:r>
      <w:r w:rsidRPr="002340BE">
        <w:rPr>
          <w:rFonts w:ascii="Times New Roman" w:hAnsi="Times New Roman" w:cs="Times New Roman"/>
          <w:sz w:val="24"/>
          <w:szCs w:val="24"/>
        </w:rPr>
        <w:t xml:space="preserve"> </w:t>
      </w:r>
      <w:r w:rsidRPr="00084F94">
        <w:rPr>
          <w:rFonts w:ascii="Times New Roman" w:hAnsi="Times New Roman" w:cs="Times New Roman"/>
          <w:sz w:val="24"/>
          <w:szCs w:val="24"/>
        </w:rPr>
        <w:t>z</w:t>
      </w:r>
      <w:r w:rsidR="00BD1259">
        <w:rPr>
          <w:rFonts w:ascii="Times New Roman" w:hAnsi="Times New Roman" w:cs="Times New Roman"/>
          <w:sz w:val="24"/>
          <w:szCs w:val="24"/>
        </w:rPr>
        <w:t xml:space="preserve"> </w:t>
      </w:r>
      <w:r w:rsidRPr="00084F94">
        <w:rPr>
          <w:rFonts w:ascii="Times New Roman" w:hAnsi="Times New Roman" w:cs="Times New Roman"/>
          <w:sz w:val="24"/>
          <w:szCs w:val="24"/>
        </w:rPr>
        <w:t>dnia 18</w:t>
      </w:r>
      <w:r w:rsidR="00BD1259">
        <w:rPr>
          <w:rFonts w:ascii="Times New Roman" w:hAnsi="Times New Roman" w:cs="Times New Roman"/>
          <w:sz w:val="24"/>
          <w:szCs w:val="24"/>
        </w:rPr>
        <w:t> </w:t>
      </w:r>
      <w:r w:rsidRPr="00084F94">
        <w:rPr>
          <w:rFonts w:ascii="Times New Roman" w:hAnsi="Times New Roman" w:cs="Times New Roman"/>
          <w:sz w:val="24"/>
          <w:szCs w:val="24"/>
        </w:rPr>
        <w:t xml:space="preserve">lutego 1994 r. </w:t>
      </w:r>
      <w:r w:rsidRPr="002340BE">
        <w:rPr>
          <w:rFonts w:ascii="Times New Roman" w:hAnsi="Times New Roman" w:cs="Times New Roman"/>
          <w:iCs/>
          <w:sz w:val="24"/>
          <w:szCs w:val="24"/>
        </w:rPr>
        <w:t>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w:t>
      </w:r>
      <w:r w:rsidRPr="00084F94">
        <w:rPr>
          <w:rFonts w:ascii="Times New Roman" w:hAnsi="Times New Roman" w:cs="Times New Roman"/>
          <w:sz w:val="24"/>
          <w:szCs w:val="24"/>
        </w:rPr>
        <w:t xml:space="preserve"> (Dz. U. z 202</w:t>
      </w:r>
      <w:r w:rsidR="001523AA">
        <w:rPr>
          <w:rFonts w:ascii="Times New Roman" w:hAnsi="Times New Roman" w:cs="Times New Roman"/>
          <w:sz w:val="24"/>
          <w:szCs w:val="24"/>
        </w:rPr>
        <w:t>4</w:t>
      </w:r>
      <w:r w:rsidRPr="00084F94">
        <w:rPr>
          <w:rFonts w:ascii="Times New Roman" w:hAnsi="Times New Roman" w:cs="Times New Roman"/>
          <w:sz w:val="24"/>
          <w:szCs w:val="24"/>
        </w:rPr>
        <w:t xml:space="preserve"> r. poz. 1</w:t>
      </w:r>
      <w:r w:rsidR="001523AA">
        <w:rPr>
          <w:rFonts w:ascii="Times New Roman" w:hAnsi="Times New Roman" w:cs="Times New Roman"/>
          <w:sz w:val="24"/>
          <w:szCs w:val="24"/>
        </w:rPr>
        <w:t>121</w:t>
      </w:r>
      <w:r w:rsidRPr="00084F94">
        <w:rPr>
          <w:rFonts w:ascii="Times New Roman" w:hAnsi="Times New Roman" w:cs="Times New Roman"/>
          <w:sz w:val="24"/>
          <w:szCs w:val="24"/>
        </w:rPr>
        <w:t xml:space="preserve">, z późn. zm.), </w:t>
      </w:r>
      <w:r w:rsidR="00BA4FDB">
        <w:rPr>
          <w:rFonts w:ascii="Times New Roman" w:hAnsi="Times New Roman" w:cs="Times New Roman"/>
          <w:sz w:val="24"/>
          <w:szCs w:val="24"/>
        </w:rPr>
        <w:t xml:space="preserve">zwanej </w:t>
      </w:r>
      <w:r w:rsidRPr="00084F94">
        <w:rPr>
          <w:rFonts w:ascii="Times New Roman" w:hAnsi="Times New Roman" w:cs="Times New Roman"/>
          <w:sz w:val="24"/>
          <w:szCs w:val="24"/>
        </w:rPr>
        <w:t>dalej „ustaw</w:t>
      </w:r>
      <w:r w:rsidR="00BA4FDB">
        <w:rPr>
          <w:rFonts w:ascii="Times New Roman" w:hAnsi="Times New Roman" w:cs="Times New Roman"/>
          <w:sz w:val="24"/>
          <w:szCs w:val="24"/>
        </w:rPr>
        <w:t xml:space="preserve">ą </w:t>
      </w:r>
      <w:r w:rsidRPr="00084F94">
        <w:rPr>
          <w:rFonts w:ascii="Times New Roman" w:hAnsi="Times New Roman" w:cs="Times New Roman"/>
          <w:sz w:val="24"/>
          <w:szCs w:val="24"/>
        </w:rPr>
        <w:t>zaopatrzeniow</w:t>
      </w:r>
      <w:r w:rsidR="00BA4FDB">
        <w:rPr>
          <w:rFonts w:ascii="Times New Roman" w:hAnsi="Times New Roman" w:cs="Times New Roman"/>
          <w:sz w:val="24"/>
          <w:szCs w:val="24"/>
        </w:rPr>
        <w:t>ą</w:t>
      </w:r>
      <w:r w:rsidRPr="00084F94">
        <w:rPr>
          <w:rFonts w:ascii="Times New Roman" w:hAnsi="Times New Roman" w:cs="Times New Roman"/>
          <w:sz w:val="24"/>
          <w:szCs w:val="24"/>
        </w:rPr>
        <w:t>”</w:t>
      </w:r>
      <w:r w:rsidR="001523AA">
        <w:rPr>
          <w:rFonts w:ascii="Times New Roman" w:hAnsi="Times New Roman" w:cs="Times New Roman"/>
          <w:sz w:val="24"/>
          <w:szCs w:val="24"/>
        </w:rPr>
        <w:t>,</w:t>
      </w:r>
      <w:r w:rsidR="00BA1E9F" w:rsidRPr="00084F94">
        <w:rPr>
          <w:rFonts w:ascii="Times New Roman" w:hAnsi="Times New Roman" w:cs="Times New Roman"/>
          <w:sz w:val="24"/>
          <w:szCs w:val="24"/>
        </w:rPr>
        <w:t xml:space="preserve"> i</w:t>
      </w:r>
      <w:r w:rsidR="006A02EE" w:rsidRPr="00084F94">
        <w:rPr>
          <w:rFonts w:ascii="Times New Roman" w:hAnsi="Times New Roman" w:cs="Times New Roman"/>
          <w:sz w:val="24"/>
          <w:szCs w:val="24"/>
        </w:rPr>
        <w:t xml:space="preserve"> ustawie z dnia 16</w:t>
      </w:r>
      <w:r w:rsidR="001523AA">
        <w:rPr>
          <w:rFonts w:ascii="Times New Roman" w:hAnsi="Times New Roman" w:cs="Times New Roman"/>
          <w:sz w:val="24"/>
          <w:szCs w:val="24"/>
        </w:rPr>
        <w:t xml:space="preserve"> </w:t>
      </w:r>
      <w:r w:rsidR="006A02EE" w:rsidRPr="00084F94">
        <w:rPr>
          <w:rFonts w:ascii="Times New Roman" w:hAnsi="Times New Roman" w:cs="Times New Roman"/>
          <w:sz w:val="24"/>
          <w:szCs w:val="24"/>
        </w:rPr>
        <w:t xml:space="preserve">listopada 2016 r. </w:t>
      </w:r>
      <w:r w:rsidR="006A02EE" w:rsidRPr="002340BE">
        <w:rPr>
          <w:rFonts w:ascii="Times New Roman" w:hAnsi="Times New Roman" w:cs="Times New Roman"/>
          <w:iCs/>
          <w:sz w:val="24"/>
          <w:szCs w:val="24"/>
        </w:rPr>
        <w:t>o Krajowej Administracji Skarbowej</w:t>
      </w:r>
      <w:r w:rsidR="00BA4FDB">
        <w:rPr>
          <w:rFonts w:ascii="Times New Roman" w:hAnsi="Times New Roman" w:cs="Times New Roman"/>
          <w:iCs/>
          <w:sz w:val="24"/>
          <w:szCs w:val="24"/>
        </w:rPr>
        <w:t xml:space="preserve"> (Dz. U. z 202</w:t>
      </w:r>
      <w:r w:rsidR="00615E8F">
        <w:rPr>
          <w:rFonts w:ascii="Times New Roman" w:hAnsi="Times New Roman" w:cs="Times New Roman"/>
          <w:iCs/>
          <w:sz w:val="24"/>
          <w:szCs w:val="24"/>
        </w:rPr>
        <w:t>5</w:t>
      </w:r>
      <w:r w:rsidR="00BA4FDB">
        <w:rPr>
          <w:rFonts w:ascii="Times New Roman" w:hAnsi="Times New Roman" w:cs="Times New Roman"/>
          <w:iCs/>
          <w:sz w:val="24"/>
          <w:szCs w:val="24"/>
        </w:rPr>
        <w:t xml:space="preserve"> r. poz. </w:t>
      </w:r>
      <w:r w:rsidR="00615E8F">
        <w:rPr>
          <w:rFonts w:ascii="Times New Roman" w:hAnsi="Times New Roman" w:cs="Times New Roman"/>
          <w:iCs/>
          <w:sz w:val="24"/>
          <w:szCs w:val="24"/>
        </w:rPr>
        <w:t>1131</w:t>
      </w:r>
      <w:r w:rsidR="00BA4FDB">
        <w:rPr>
          <w:rFonts w:ascii="Times New Roman" w:hAnsi="Times New Roman" w:cs="Times New Roman"/>
          <w:iCs/>
          <w:sz w:val="24"/>
          <w:szCs w:val="24"/>
        </w:rPr>
        <w:t>)</w:t>
      </w:r>
      <w:r w:rsidR="006A02EE" w:rsidRPr="00084F94">
        <w:rPr>
          <w:rFonts w:ascii="Times New Roman" w:hAnsi="Times New Roman" w:cs="Times New Roman"/>
          <w:iCs/>
          <w:sz w:val="24"/>
          <w:szCs w:val="24"/>
        </w:rPr>
        <w:t xml:space="preserve">, </w:t>
      </w:r>
      <w:r w:rsidR="00BA4FDB">
        <w:rPr>
          <w:rFonts w:ascii="Times New Roman" w:hAnsi="Times New Roman" w:cs="Times New Roman"/>
          <w:iCs/>
          <w:sz w:val="24"/>
          <w:szCs w:val="24"/>
        </w:rPr>
        <w:t xml:space="preserve">zwanej </w:t>
      </w:r>
      <w:r w:rsidR="006A02EE" w:rsidRPr="00084F94">
        <w:rPr>
          <w:rFonts w:ascii="Times New Roman" w:hAnsi="Times New Roman" w:cs="Times New Roman"/>
          <w:iCs/>
          <w:sz w:val="24"/>
          <w:szCs w:val="24"/>
        </w:rPr>
        <w:t>dalej „ustaw</w:t>
      </w:r>
      <w:r w:rsidR="00BA4FDB">
        <w:rPr>
          <w:rFonts w:ascii="Times New Roman" w:hAnsi="Times New Roman" w:cs="Times New Roman"/>
          <w:iCs/>
          <w:sz w:val="24"/>
          <w:szCs w:val="24"/>
        </w:rPr>
        <w:t>ą</w:t>
      </w:r>
      <w:r w:rsidR="006A02EE" w:rsidRPr="00084F94">
        <w:rPr>
          <w:rFonts w:ascii="Times New Roman" w:hAnsi="Times New Roman" w:cs="Times New Roman"/>
          <w:iCs/>
          <w:sz w:val="24"/>
          <w:szCs w:val="24"/>
        </w:rPr>
        <w:t xml:space="preserve"> o KAS”</w:t>
      </w:r>
      <w:r w:rsidRPr="00084F94">
        <w:rPr>
          <w:rFonts w:ascii="Times New Roman" w:hAnsi="Times New Roman" w:cs="Times New Roman"/>
          <w:sz w:val="24"/>
          <w:szCs w:val="24"/>
        </w:rPr>
        <w:t>.</w:t>
      </w:r>
    </w:p>
    <w:p w14:paraId="0C25B90F" w14:textId="71784254" w:rsidR="005436D8" w:rsidRPr="00084F94" w:rsidRDefault="001B2AF0" w:rsidP="00CC3E0C">
      <w:pPr>
        <w:spacing w:after="0" w:line="360" w:lineRule="auto"/>
        <w:ind w:firstLine="708"/>
        <w:jc w:val="both"/>
        <w:rPr>
          <w:rFonts w:ascii="Times New Roman" w:hAnsi="Times New Roman" w:cs="Times New Roman"/>
          <w:sz w:val="24"/>
          <w:szCs w:val="24"/>
        </w:rPr>
      </w:pPr>
      <w:r w:rsidRPr="00084F94">
        <w:rPr>
          <w:rFonts w:ascii="Times New Roman" w:hAnsi="Times New Roman" w:cs="Times New Roman"/>
          <w:sz w:val="24"/>
          <w:szCs w:val="24"/>
        </w:rPr>
        <w:t xml:space="preserve">Jednolita, umundurowana Służba Celna powstała w 1999 r. </w:t>
      </w:r>
      <w:r w:rsidR="001523AA">
        <w:rPr>
          <w:rFonts w:ascii="Times New Roman" w:hAnsi="Times New Roman" w:cs="Times New Roman"/>
          <w:sz w:val="24"/>
          <w:szCs w:val="24"/>
        </w:rPr>
        <w:t>na</w:t>
      </w:r>
      <w:r w:rsidRPr="00084F94">
        <w:rPr>
          <w:rFonts w:ascii="Times New Roman" w:hAnsi="Times New Roman" w:cs="Times New Roman"/>
          <w:sz w:val="24"/>
          <w:szCs w:val="24"/>
        </w:rPr>
        <w:t xml:space="preserve"> moc</w:t>
      </w:r>
      <w:r w:rsidR="001523AA">
        <w:rPr>
          <w:rFonts w:ascii="Times New Roman" w:hAnsi="Times New Roman" w:cs="Times New Roman"/>
          <w:sz w:val="24"/>
          <w:szCs w:val="24"/>
        </w:rPr>
        <w:t>y</w:t>
      </w:r>
      <w:r w:rsidRPr="00084F94">
        <w:rPr>
          <w:rFonts w:ascii="Times New Roman" w:hAnsi="Times New Roman" w:cs="Times New Roman"/>
          <w:sz w:val="24"/>
          <w:szCs w:val="24"/>
        </w:rPr>
        <w:t xml:space="preserve"> ustawy z dnia 24</w:t>
      </w:r>
      <w:r w:rsidR="008C7565" w:rsidRPr="00084F94">
        <w:rPr>
          <w:rFonts w:ascii="Times New Roman" w:hAnsi="Times New Roman" w:cs="Times New Roman"/>
          <w:sz w:val="24"/>
          <w:szCs w:val="24"/>
        </w:rPr>
        <w:t> </w:t>
      </w:r>
      <w:r w:rsidRPr="00084F94">
        <w:rPr>
          <w:rFonts w:ascii="Times New Roman" w:hAnsi="Times New Roman" w:cs="Times New Roman"/>
          <w:sz w:val="24"/>
          <w:szCs w:val="24"/>
        </w:rPr>
        <w:t>lipca 1999 r.</w:t>
      </w:r>
      <w:r w:rsidR="008C7565" w:rsidRPr="00084F94">
        <w:rPr>
          <w:rFonts w:ascii="Times New Roman" w:hAnsi="Times New Roman" w:cs="Times New Roman"/>
          <w:sz w:val="24"/>
          <w:szCs w:val="24"/>
        </w:rPr>
        <w:t xml:space="preserve"> </w:t>
      </w:r>
      <w:r w:rsidR="008C7565" w:rsidRPr="002340BE">
        <w:rPr>
          <w:rFonts w:ascii="Times New Roman" w:hAnsi="Times New Roman" w:cs="Times New Roman"/>
          <w:sz w:val="24"/>
          <w:szCs w:val="24"/>
        </w:rPr>
        <w:t>o Służbie Celnej</w:t>
      </w:r>
      <w:r w:rsidR="001523AA">
        <w:rPr>
          <w:rFonts w:ascii="Times New Roman" w:hAnsi="Times New Roman" w:cs="Times New Roman"/>
          <w:sz w:val="24"/>
          <w:szCs w:val="24"/>
        </w:rPr>
        <w:t xml:space="preserve"> </w:t>
      </w:r>
      <w:r w:rsidR="001523AA" w:rsidRPr="00250632">
        <w:rPr>
          <w:rFonts w:ascii="Times New Roman" w:hAnsi="Times New Roman" w:cs="Times New Roman"/>
          <w:sz w:val="24"/>
          <w:szCs w:val="24"/>
        </w:rPr>
        <w:t>(Dz.</w:t>
      </w:r>
      <w:r w:rsidR="00250632">
        <w:rPr>
          <w:rFonts w:ascii="Times New Roman" w:hAnsi="Times New Roman" w:cs="Times New Roman"/>
          <w:sz w:val="24"/>
          <w:szCs w:val="24"/>
        </w:rPr>
        <w:t xml:space="preserve"> </w:t>
      </w:r>
      <w:r w:rsidR="001523AA" w:rsidRPr="00250632">
        <w:rPr>
          <w:rFonts w:ascii="Times New Roman" w:hAnsi="Times New Roman" w:cs="Times New Roman"/>
          <w:sz w:val="24"/>
          <w:szCs w:val="24"/>
        </w:rPr>
        <w:t>U. z 2004 r.</w:t>
      </w:r>
      <w:r w:rsidR="00D3673F">
        <w:rPr>
          <w:rFonts w:ascii="Times New Roman" w:hAnsi="Times New Roman" w:cs="Times New Roman"/>
          <w:sz w:val="24"/>
          <w:szCs w:val="24"/>
        </w:rPr>
        <w:t xml:space="preserve"> </w:t>
      </w:r>
      <w:r w:rsidR="004A5442" w:rsidRPr="00250632">
        <w:rPr>
          <w:rFonts w:ascii="Times New Roman" w:hAnsi="Times New Roman" w:cs="Times New Roman"/>
        </w:rPr>
        <w:t>poz. 1641</w:t>
      </w:r>
      <w:r w:rsidR="001523AA" w:rsidRPr="00250632">
        <w:rPr>
          <w:rFonts w:ascii="Times New Roman" w:hAnsi="Times New Roman" w:cs="Times New Roman"/>
          <w:sz w:val="24"/>
          <w:szCs w:val="24"/>
        </w:rPr>
        <w:t>, z późn. zm.)</w:t>
      </w:r>
      <w:r w:rsidR="008C7565" w:rsidRPr="00250632">
        <w:rPr>
          <w:rFonts w:ascii="Times New Roman" w:hAnsi="Times New Roman" w:cs="Times New Roman"/>
          <w:sz w:val="24"/>
          <w:szCs w:val="24"/>
        </w:rPr>
        <w:t>.</w:t>
      </w:r>
      <w:r w:rsidRPr="00250632">
        <w:rPr>
          <w:rFonts w:ascii="Times New Roman" w:hAnsi="Times New Roman" w:cs="Times New Roman"/>
          <w:sz w:val="24"/>
          <w:szCs w:val="24"/>
        </w:rPr>
        <w:t xml:space="preserve"> </w:t>
      </w:r>
      <w:r w:rsidRPr="00084F94">
        <w:rPr>
          <w:rFonts w:ascii="Times New Roman" w:hAnsi="Times New Roman" w:cs="Times New Roman"/>
          <w:sz w:val="24"/>
          <w:szCs w:val="24"/>
        </w:rPr>
        <w:t>Natomiast Służba Celna przejęła zadania szczególnego nadzoru podatkowego od urzędów kontroli skarbowej dopiero z dniem 1</w:t>
      </w:r>
      <w:r w:rsidR="00764514">
        <w:rPr>
          <w:rFonts w:ascii="Times New Roman" w:hAnsi="Times New Roman" w:cs="Times New Roman"/>
          <w:sz w:val="24"/>
          <w:szCs w:val="24"/>
        </w:rPr>
        <w:t xml:space="preserve"> </w:t>
      </w:r>
      <w:r w:rsidRPr="00084F94">
        <w:rPr>
          <w:rFonts w:ascii="Times New Roman" w:hAnsi="Times New Roman" w:cs="Times New Roman"/>
          <w:sz w:val="24"/>
          <w:szCs w:val="24"/>
        </w:rPr>
        <w:t>września 2003 r., wraz z wejściem w życie ustawy z dnia 27 czerwca 2003</w:t>
      </w:r>
      <w:r w:rsidR="008C7565" w:rsidRPr="00084F94">
        <w:rPr>
          <w:rFonts w:ascii="Times New Roman" w:hAnsi="Times New Roman" w:cs="Times New Roman"/>
          <w:sz w:val="24"/>
          <w:szCs w:val="24"/>
        </w:rPr>
        <w:t> </w:t>
      </w:r>
      <w:r w:rsidRPr="00084F94">
        <w:rPr>
          <w:rFonts w:ascii="Times New Roman" w:hAnsi="Times New Roman" w:cs="Times New Roman"/>
          <w:sz w:val="24"/>
          <w:szCs w:val="24"/>
        </w:rPr>
        <w:t xml:space="preserve">r. </w:t>
      </w:r>
      <w:r w:rsidRPr="001523AA">
        <w:rPr>
          <w:rFonts w:ascii="Times New Roman" w:hAnsi="Times New Roman" w:cs="Times New Roman"/>
          <w:sz w:val="24"/>
          <w:szCs w:val="24"/>
        </w:rPr>
        <w:t xml:space="preserve">o </w:t>
      </w:r>
      <w:r w:rsidRPr="002340BE">
        <w:rPr>
          <w:rFonts w:ascii="Times New Roman" w:hAnsi="Times New Roman" w:cs="Times New Roman"/>
          <w:sz w:val="24"/>
          <w:szCs w:val="24"/>
        </w:rPr>
        <w:t>utworzeniu Wojewódzkich Kolegiów Skarbowych oraz o zmianie niektórych ustaw regulujących zadania i kompetencje organów oraz organizację jednostek organizacyjnych podległych ministrowi właściwemu do spraw finansów publicznych</w:t>
      </w:r>
      <w:r w:rsidRPr="00084F94">
        <w:rPr>
          <w:rFonts w:ascii="Times New Roman" w:hAnsi="Times New Roman" w:cs="Times New Roman"/>
          <w:sz w:val="24"/>
          <w:szCs w:val="24"/>
        </w:rPr>
        <w:t xml:space="preserve"> (Dz. U. poz. 13</w:t>
      </w:r>
      <w:r w:rsidR="00F31696">
        <w:rPr>
          <w:rFonts w:ascii="Times New Roman" w:hAnsi="Times New Roman" w:cs="Times New Roman"/>
          <w:sz w:val="24"/>
          <w:szCs w:val="24"/>
        </w:rPr>
        <w:t>02</w:t>
      </w:r>
      <w:r w:rsidR="003514A6">
        <w:rPr>
          <w:rFonts w:ascii="Times New Roman" w:hAnsi="Times New Roman" w:cs="Times New Roman"/>
          <w:sz w:val="24"/>
          <w:szCs w:val="24"/>
        </w:rPr>
        <w:t>, z późn. zm.</w:t>
      </w:r>
      <w:r w:rsidRPr="00084F94">
        <w:rPr>
          <w:rFonts w:ascii="Times New Roman" w:hAnsi="Times New Roman" w:cs="Times New Roman"/>
          <w:sz w:val="24"/>
          <w:szCs w:val="24"/>
        </w:rPr>
        <w:t xml:space="preserve">), </w:t>
      </w:r>
      <w:r w:rsidR="00F31696">
        <w:rPr>
          <w:rFonts w:ascii="Times New Roman" w:hAnsi="Times New Roman" w:cs="Times New Roman"/>
          <w:sz w:val="24"/>
          <w:szCs w:val="24"/>
        </w:rPr>
        <w:t xml:space="preserve">zwanej </w:t>
      </w:r>
      <w:r w:rsidRPr="00084F94">
        <w:rPr>
          <w:rFonts w:ascii="Times New Roman" w:hAnsi="Times New Roman" w:cs="Times New Roman"/>
          <w:sz w:val="24"/>
          <w:szCs w:val="24"/>
        </w:rPr>
        <w:t>dalej „ustaw</w:t>
      </w:r>
      <w:r w:rsidR="00F31696">
        <w:rPr>
          <w:rFonts w:ascii="Times New Roman" w:hAnsi="Times New Roman" w:cs="Times New Roman"/>
          <w:sz w:val="24"/>
          <w:szCs w:val="24"/>
        </w:rPr>
        <w:t>ą</w:t>
      </w:r>
      <w:r w:rsidRPr="00084F94">
        <w:rPr>
          <w:rFonts w:ascii="Times New Roman" w:hAnsi="Times New Roman" w:cs="Times New Roman"/>
          <w:sz w:val="24"/>
          <w:szCs w:val="24"/>
        </w:rPr>
        <w:t xml:space="preserve"> o WKS”. </w:t>
      </w:r>
      <w:r w:rsidR="00793132">
        <w:rPr>
          <w:rFonts w:ascii="Times New Roman" w:hAnsi="Times New Roman" w:cs="Times New Roman"/>
          <w:sz w:val="24"/>
          <w:szCs w:val="24"/>
        </w:rPr>
        <w:t xml:space="preserve">Wraz z przeniesieniem zadań do Służby Celnej zostali przeniesieni pracownicy cywilni z urzędów kontroli skarbowej, którzy te zadania wykonywali. </w:t>
      </w:r>
      <w:r w:rsidR="005436D8" w:rsidRPr="00084F94">
        <w:rPr>
          <w:rFonts w:ascii="Times New Roman" w:hAnsi="Times New Roman" w:cs="Times New Roman"/>
          <w:sz w:val="24"/>
          <w:szCs w:val="24"/>
        </w:rPr>
        <w:t>Były to zadania określone w art. 1 ust. 2 pkt</w:t>
      </w:r>
      <w:r w:rsidR="00764514">
        <w:rPr>
          <w:rFonts w:ascii="Times New Roman" w:hAnsi="Times New Roman" w:cs="Times New Roman"/>
          <w:sz w:val="24"/>
          <w:szCs w:val="24"/>
        </w:rPr>
        <w:t xml:space="preserve"> </w:t>
      </w:r>
      <w:r w:rsidR="005436D8" w:rsidRPr="00084F94">
        <w:rPr>
          <w:rFonts w:ascii="Times New Roman" w:hAnsi="Times New Roman" w:cs="Times New Roman"/>
          <w:sz w:val="24"/>
          <w:szCs w:val="24"/>
        </w:rPr>
        <w:t xml:space="preserve">3a, 3b i 5a ustawy z dnia 24 lipca 1999 r. </w:t>
      </w:r>
      <w:r w:rsidR="005436D8" w:rsidRPr="002340BE">
        <w:rPr>
          <w:rFonts w:ascii="Times New Roman" w:hAnsi="Times New Roman" w:cs="Times New Roman"/>
          <w:sz w:val="24"/>
          <w:szCs w:val="24"/>
        </w:rPr>
        <w:t>o Służbie Celnej</w:t>
      </w:r>
      <w:r w:rsidR="00613C73" w:rsidRPr="00831E67">
        <w:rPr>
          <w:rFonts w:ascii="Times New Roman" w:hAnsi="Times New Roman" w:cs="Times New Roman"/>
          <w:sz w:val="24"/>
          <w:szCs w:val="24"/>
        </w:rPr>
        <w:t>,</w:t>
      </w:r>
      <w:r w:rsidR="005436D8" w:rsidRPr="00084F94">
        <w:rPr>
          <w:rFonts w:ascii="Times New Roman" w:hAnsi="Times New Roman" w:cs="Times New Roman"/>
          <w:sz w:val="24"/>
          <w:szCs w:val="24"/>
        </w:rPr>
        <w:t xml:space="preserve"> do wykonywania których Służba Celna została uprawniona od </w:t>
      </w:r>
      <w:r w:rsidR="003514A6">
        <w:rPr>
          <w:rFonts w:ascii="Times New Roman" w:hAnsi="Times New Roman" w:cs="Times New Roman"/>
          <w:sz w:val="24"/>
          <w:szCs w:val="24"/>
        </w:rPr>
        <w:t xml:space="preserve">dnia </w:t>
      </w:r>
      <w:r w:rsidR="005436D8" w:rsidRPr="00084F94">
        <w:rPr>
          <w:rFonts w:ascii="Times New Roman" w:hAnsi="Times New Roman" w:cs="Times New Roman"/>
          <w:sz w:val="24"/>
          <w:szCs w:val="24"/>
        </w:rPr>
        <w:t xml:space="preserve">1 września 2003 r. na mocy zmian wprowadzonych do tej ustawy art. 24 pkt 1 lit. b tiret drugie i czwarte ustawy o WKS. </w:t>
      </w:r>
      <w:r w:rsidR="00B577E2">
        <w:rPr>
          <w:rFonts w:ascii="Times New Roman" w:hAnsi="Times New Roman" w:cs="Times New Roman"/>
          <w:sz w:val="24"/>
          <w:szCs w:val="24"/>
        </w:rPr>
        <w:t>Zakres merytoryczny zadań dotyczył następujących obszarów</w:t>
      </w:r>
      <w:r w:rsidR="005436D8" w:rsidRPr="00084F94">
        <w:rPr>
          <w:rFonts w:ascii="Times New Roman" w:hAnsi="Times New Roman" w:cs="Times New Roman"/>
          <w:sz w:val="24"/>
          <w:szCs w:val="24"/>
        </w:rPr>
        <w:t>:</w:t>
      </w:r>
    </w:p>
    <w:p w14:paraId="1E392455" w14:textId="7ACB0EFB" w:rsidR="005436D8" w:rsidRPr="002340BE" w:rsidRDefault="005436D8" w:rsidP="002340BE">
      <w:pPr>
        <w:pStyle w:val="Akapitzlist"/>
        <w:numPr>
          <w:ilvl w:val="0"/>
          <w:numId w:val="2"/>
        </w:numPr>
        <w:spacing w:after="0" w:line="360" w:lineRule="auto"/>
        <w:jc w:val="both"/>
        <w:rPr>
          <w:rFonts w:ascii="Times New Roman" w:hAnsi="Times New Roman" w:cs="Times New Roman"/>
          <w:sz w:val="24"/>
          <w:szCs w:val="24"/>
        </w:rPr>
      </w:pPr>
      <w:r w:rsidRPr="002340BE">
        <w:rPr>
          <w:rFonts w:ascii="Times New Roman" w:hAnsi="Times New Roman" w:cs="Times New Roman"/>
          <w:sz w:val="24"/>
          <w:szCs w:val="24"/>
        </w:rPr>
        <w:t>wymiaru i poboru podatku od towarów i usług z tytułu importu towarów</w:t>
      </w:r>
      <w:r w:rsidR="00871A05">
        <w:rPr>
          <w:rFonts w:ascii="Times New Roman" w:hAnsi="Times New Roman" w:cs="Times New Roman"/>
          <w:sz w:val="24"/>
          <w:szCs w:val="24"/>
        </w:rPr>
        <w:t>;</w:t>
      </w:r>
    </w:p>
    <w:p w14:paraId="113386FB" w14:textId="444BB1D1" w:rsidR="005436D8" w:rsidRPr="002340BE" w:rsidRDefault="005436D8" w:rsidP="002340BE">
      <w:pPr>
        <w:pStyle w:val="Akapitzlist"/>
        <w:numPr>
          <w:ilvl w:val="0"/>
          <w:numId w:val="2"/>
        </w:numPr>
        <w:spacing w:after="0" w:line="360" w:lineRule="auto"/>
        <w:jc w:val="both"/>
        <w:rPr>
          <w:rFonts w:ascii="Times New Roman" w:hAnsi="Times New Roman" w:cs="Times New Roman"/>
          <w:sz w:val="24"/>
          <w:szCs w:val="24"/>
        </w:rPr>
      </w:pPr>
      <w:r w:rsidRPr="002340BE">
        <w:rPr>
          <w:rFonts w:ascii="Times New Roman" w:hAnsi="Times New Roman" w:cs="Times New Roman"/>
          <w:sz w:val="24"/>
          <w:szCs w:val="24"/>
        </w:rPr>
        <w:t>kontroli, szczególnego nadzoru podatkowego, wymiaru i poboru podatku akcyzowego</w:t>
      </w:r>
      <w:r w:rsidR="00871A05">
        <w:rPr>
          <w:rFonts w:ascii="Times New Roman" w:hAnsi="Times New Roman" w:cs="Times New Roman"/>
          <w:sz w:val="24"/>
          <w:szCs w:val="24"/>
        </w:rPr>
        <w:t>;</w:t>
      </w:r>
    </w:p>
    <w:p w14:paraId="00CE0435" w14:textId="26F16F1A" w:rsidR="005436D8" w:rsidRPr="002340BE" w:rsidRDefault="005436D8" w:rsidP="002340BE">
      <w:pPr>
        <w:pStyle w:val="Akapitzlist"/>
        <w:numPr>
          <w:ilvl w:val="0"/>
          <w:numId w:val="2"/>
        </w:numPr>
        <w:spacing w:after="0" w:line="360" w:lineRule="auto"/>
        <w:jc w:val="both"/>
        <w:rPr>
          <w:rFonts w:ascii="Times New Roman" w:hAnsi="Times New Roman" w:cs="Times New Roman"/>
          <w:sz w:val="24"/>
          <w:szCs w:val="24"/>
        </w:rPr>
      </w:pPr>
      <w:r w:rsidRPr="002340BE">
        <w:rPr>
          <w:rFonts w:ascii="Times New Roman" w:hAnsi="Times New Roman" w:cs="Times New Roman"/>
          <w:sz w:val="24"/>
          <w:szCs w:val="24"/>
          <w:shd w:val="clear" w:color="auto" w:fill="FFFFFF"/>
        </w:rPr>
        <w:t>kontroli przestrzegania legalności wykonywania pracy przez cudzoziemców.</w:t>
      </w:r>
    </w:p>
    <w:p w14:paraId="56760EC1" w14:textId="6038F28D" w:rsidR="00CF1A98" w:rsidRDefault="001B2AF0" w:rsidP="00B577E2">
      <w:pPr>
        <w:spacing w:after="0" w:line="360" w:lineRule="auto"/>
        <w:jc w:val="both"/>
        <w:rPr>
          <w:rFonts w:ascii="Times New Roman" w:hAnsi="Times New Roman" w:cs="Times New Roman"/>
          <w:sz w:val="24"/>
          <w:szCs w:val="24"/>
        </w:rPr>
      </w:pPr>
      <w:r w:rsidRPr="00084F94">
        <w:rPr>
          <w:rFonts w:ascii="Times New Roman" w:hAnsi="Times New Roman" w:cs="Times New Roman"/>
          <w:sz w:val="24"/>
          <w:szCs w:val="24"/>
        </w:rPr>
        <w:t xml:space="preserve">Od tego czasu zadania w zakresie </w:t>
      </w:r>
      <w:r w:rsidR="003A754E" w:rsidRPr="00084F94">
        <w:rPr>
          <w:rFonts w:ascii="Times New Roman" w:hAnsi="Times New Roman" w:cs="Times New Roman"/>
          <w:sz w:val="24"/>
          <w:szCs w:val="24"/>
        </w:rPr>
        <w:t xml:space="preserve">m.in. </w:t>
      </w:r>
      <w:r w:rsidR="008C7565" w:rsidRPr="00084F94">
        <w:rPr>
          <w:rFonts w:ascii="Times New Roman" w:hAnsi="Times New Roman" w:cs="Times New Roman"/>
          <w:sz w:val="24"/>
          <w:szCs w:val="24"/>
        </w:rPr>
        <w:t xml:space="preserve">szczególnego </w:t>
      </w:r>
      <w:r w:rsidRPr="00084F94">
        <w:rPr>
          <w:rFonts w:ascii="Times New Roman" w:hAnsi="Times New Roman" w:cs="Times New Roman"/>
          <w:sz w:val="24"/>
          <w:szCs w:val="24"/>
        </w:rPr>
        <w:t xml:space="preserve">nadzoru </w:t>
      </w:r>
      <w:r w:rsidR="008C7565" w:rsidRPr="00084F94">
        <w:rPr>
          <w:rFonts w:ascii="Times New Roman" w:hAnsi="Times New Roman" w:cs="Times New Roman"/>
          <w:sz w:val="24"/>
          <w:szCs w:val="24"/>
        </w:rPr>
        <w:t xml:space="preserve">podatkowego </w:t>
      </w:r>
      <w:r w:rsidRPr="00084F94">
        <w:rPr>
          <w:rFonts w:ascii="Times New Roman" w:hAnsi="Times New Roman" w:cs="Times New Roman"/>
          <w:sz w:val="24"/>
          <w:szCs w:val="24"/>
        </w:rPr>
        <w:t>wykonywali zarówno cywilni pracownicy</w:t>
      </w:r>
      <w:r w:rsidR="00793132">
        <w:rPr>
          <w:rFonts w:ascii="Times New Roman" w:hAnsi="Times New Roman" w:cs="Times New Roman"/>
          <w:sz w:val="24"/>
          <w:szCs w:val="24"/>
        </w:rPr>
        <w:t xml:space="preserve"> (przeniesieni z urzędów kontroli skarbowej)</w:t>
      </w:r>
      <w:r w:rsidR="00F31696">
        <w:rPr>
          <w:rFonts w:ascii="Times New Roman" w:hAnsi="Times New Roman" w:cs="Times New Roman"/>
          <w:sz w:val="24"/>
          <w:szCs w:val="24"/>
        </w:rPr>
        <w:t>,</w:t>
      </w:r>
      <w:r w:rsidRPr="00084F94">
        <w:rPr>
          <w:rFonts w:ascii="Times New Roman" w:hAnsi="Times New Roman" w:cs="Times New Roman"/>
          <w:sz w:val="24"/>
          <w:szCs w:val="24"/>
        </w:rPr>
        <w:t xml:space="preserve"> jak i funkcjonariusze celni</w:t>
      </w:r>
      <w:r w:rsidR="008C7565" w:rsidRPr="00084F94">
        <w:rPr>
          <w:rFonts w:ascii="Times New Roman" w:hAnsi="Times New Roman" w:cs="Times New Roman"/>
          <w:sz w:val="24"/>
          <w:szCs w:val="24"/>
        </w:rPr>
        <w:t>.</w:t>
      </w:r>
      <w:r w:rsidRPr="00084F94">
        <w:rPr>
          <w:rFonts w:ascii="Times New Roman" w:hAnsi="Times New Roman" w:cs="Times New Roman"/>
          <w:sz w:val="24"/>
          <w:szCs w:val="24"/>
        </w:rPr>
        <w:t xml:space="preserve"> </w:t>
      </w:r>
    </w:p>
    <w:p w14:paraId="03BDE4B1" w14:textId="23765603" w:rsidR="008D6E6C" w:rsidRDefault="008D6E6C" w:rsidP="004C648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W myśl art. 1 ust. 7 obowiązującej wówczas ustawy z dnia 24 lipca 1999 r</w:t>
      </w:r>
      <w:r w:rsidR="002D77F8">
        <w:rPr>
          <w:rFonts w:ascii="Times New Roman" w:hAnsi="Times New Roman" w:cs="Times New Roman"/>
          <w:sz w:val="24"/>
          <w:szCs w:val="24"/>
        </w:rPr>
        <w:t>.</w:t>
      </w:r>
      <w:r>
        <w:rPr>
          <w:rFonts w:ascii="Times New Roman" w:hAnsi="Times New Roman" w:cs="Times New Roman"/>
          <w:sz w:val="24"/>
          <w:szCs w:val="24"/>
        </w:rPr>
        <w:t xml:space="preserve"> o Służbie Celnej urzędem </w:t>
      </w:r>
      <w:r w:rsidR="002D77F8">
        <w:rPr>
          <w:rFonts w:ascii="Times New Roman" w:hAnsi="Times New Roman" w:cs="Times New Roman"/>
          <w:sz w:val="24"/>
          <w:szCs w:val="24"/>
        </w:rPr>
        <w:t>była</w:t>
      </w:r>
      <w:r>
        <w:rPr>
          <w:rFonts w:ascii="Times New Roman" w:hAnsi="Times New Roman" w:cs="Times New Roman"/>
          <w:sz w:val="24"/>
          <w:szCs w:val="24"/>
        </w:rPr>
        <w:t xml:space="preserve"> izba celna wraz z podległymi jednostkami organizacyjnymi, a zgodnie </w:t>
      </w:r>
      <w:r>
        <w:rPr>
          <w:rFonts w:ascii="Times New Roman" w:hAnsi="Times New Roman" w:cs="Times New Roman"/>
          <w:sz w:val="24"/>
          <w:szCs w:val="24"/>
        </w:rPr>
        <w:lastRenderedPageBreak/>
        <w:t>z</w:t>
      </w:r>
      <w:r w:rsidR="00BD1259">
        <w:rPr>
          <w:rFonts w:ascii="Times New Roman" w:hAnsi="Times New Roman" w:cs="Times New Roman"/>
          <w:sz w:val="24"/>
          <w:szCs w:val="24"/>
        </w:rPr>
        <w:t> </w:t>
      </w:r>
      <w:r>
        <w:rPr>
          <w:rFonts w:ascii="Times New Roman" w:hAnsi="Times New Roman" w:cs="Times New Roman"/>
          <w:sz w:val="24"/>
          <w:szCs w:val="24"/>
        </w:rPr>
        <w:t xml:space="preserve">art. 1b pkt 5 </w:t>
      </w:r>
      <w:r w:rsidR="002D77F8">
        <w:rPr>
          <w:rFonts w:ascii="Times New Roman" w:hAnsi="Times New Roman" w:cs="Times New Roman"/>
          <w:sz w:val="24"/>
          <w:szCs w:val="24"/>
        </w:rPr>
        <w:t xml:space="preserve">tej ustawy </w:t>
      </w:r>
      <w:r>
        <w:rPr>
          <w:rFonts w:ascii="Times New Roman" w:hAnsi="Times New Roman" w:cs="Times New Roman"/>
          <w:sz w:val="24"/>
          <w:szCs w:val="24"/>
        </w:rPr>
        <w:t>dyrektor izby celnej realiz</w:t>
      </w:r>
      <w:r w:rsidR="002D77F8">
        <w:rPr>
          <w:rFonts w:ascii="Times New Roman" w:hAnsi="Times New Roman" w:cs="Times New Roman"/>
          <w:sz w:val="24"/>
          <w:szCs w:val="24"/>
        </w:rPr>
        <w:t>ował</w:t>
      </w:r>
      <w:r>
        <w:rPr>
          <w:rFonts w:ascii="Times New Roman" w:hAnsi="Times New Roman" w:cs="Times New Roman"/>
          <w:sz w:val="24"/>
          <w:szCs w:val="24"/>
        </w:rPr>
        <w:t xml:space="preserve"> zadania polityki kadrowej i</w:t>
      </w:r>
      <w:r w:rsidR="00BD1259">
        <w:rPr>
          <w:rFonts w:ascii="Times New Roman" w:hAnsi="Times New Roman" w:cs="Times New Roman"/>
          <w:sz w:val="24"/>
          <w:szCs w:val="24"/>
        </w:rPr>
        <w:t> </w:t>
      </w:r>
      <w:r>
        <w:rPr>
          <w:rFonts w:ascii="Times New Roman" w:hAnsi="Times New Roman" w:cs="Times New Roman"/>
          <w:sz w:val="24"/>
          <w:szCs w:val="24"/>
        </w:rPr>
        <w:t xml:space="preserve">szkoleniowej w podległych jednostkach organizacyjnych Służby Celnej. Ustawa nie definiowała jednak pojęcia jednostek organizacyjnych Służby Celnej. </w:t>
      </w:r>
      <w:r w:rsidRPr="007B5052">
        <w:rPr>
          <w:rFonts w:ascii="Times New Roman" w:hAnsi="Times New Roman" w:cs="Times New Roman"/>
          <w:sz w:val="24"/>
          <w:szCs w:val="24"/>
        </w:rPr>
        <w:t>Z kolei art. 32 ust. 1</w:t>
      </w:r>
      <w:r>
        <w:rPr>
          <w:rFonts w:ascii="Times New Roman" w:hAnsi="Times New Roman" w:cs="Times New Roman"/>
          <w:sz w:val="24"/>
          <w:szCs w:val="24"/>
        </w:rPr>
        <w:t xml:space="preserve"> ustawy o WKS wskazywał na możliwość przeniesienia </w:t>
      </w:r>
      <w:r w:rsidR="002F1613">
        <w:rPr>
          <w:rFonts w:ascii="Times New Roman" w:hAnsi="Times New Roman" w:cs="Times New Roman"/>
          <w:sz w:val="24"/>
          <w:szCs w:val="24"/>
        </w:rPr>
        <w:t xml:space="preserve">pracowników i funkcjonariuszy celnych </w:t>
      </w:r>
      <w:r>
        <w:rPr>
          <w:rFonts w:ascii="Times New Roman" w:hAnsi="Times New Roman" w:cs="Times New Roman"/>
          <w:sz w:val="24"/>
          <w:szCs w:val="24"/>
        </w:rPr>
        <w:t>między określonymi jednostkami organizacyjnymi, wskazując m.in. izbę celną i urząd celny, a</w:t>
      </w:r>
      <w:r w:rsidR="000A68D7">
        <w:rPr>
          <w:rFonts w:ascii="Times New Roman" w:hAnsi="Times New Roman" w:cs="Times New Roman"/>
          <w:sz w:val="24"/>
          <w:szCs w:val="24"/>
        </w:rPr>
        <w:t> </w:t>
      </w:r>
      <w:r>
        <w:rPr>
          <w:rFonts w:ascii="Times New Roman" w:hAnsi="Times New Roman" w:cs="Times New Roman"/>
          <w:sz w:val="24"/>
          <w:szCs w:val="24"/>
        </w:rPr>
        <w:t>nie definiując pojęcia urzędu, jak to miało miejsce w przywołanym powyżej art. 1 ust. 7 ustawy</w:t>
      </w:r>
      <w:r w:rsidR="002D77F8">
        <w:rPr>
          <w:rFonts w:ascii="Times New Roman" w:hAnsi="Times New Roman" w:cs="Times New Roman"/>
          <w:sz w:val="24"/>
          <w:szCs w:val="24"/>
        </w:rPr>
        <w:t xml:space="preserve"> z dnia 24 lipca 1999 r.</w:t>
      </w:r>
      <w:r>
        <w:rPr>
          <w:rFonts w:ascii="Times New Roman" w:hAnsi="Times New Roman" w:cs="Times New Roman"/>
          <w:sz w:val="24"/>
          <w:szCs w:val="24"/>
        </w:rPr>
        <w:t xml:space="preserve"> o Służbie Celnej. Tym samym w projektowanym przepisie art.</w:t>
      </w:r>
      <w:r w:rsidR="00A67739">
        <w:rPr>
          <w:rFonts w:ascii="Times New Roman" w:hAnsi="Times New Roman" w:cs="Times New Roman"/>
          <w:sz w:val="24"/>
          <w:szCs w:val="24"/>
        </w:rPr>
        <w:t> </w:t>
      </w:r>
      <w:r w:rsidR="00666711">
        <w:rPr>
          <w:rFonts w:ascii="Times New Roman" w:hAnsi="Times New Roman" w:cs="Times New Roman"/>
          <w:sz w:val="24"/>
          <w:szCs w:val="24"/>
        </w:rPr>
        <w:t>18g</w:t>
      </w:r>
      <w:r>
        <w:rPr>
          <w:rFonts w:ascii="Times New Roman" w:hAnsi="Times New Roman" w:cs="Times New Roman"/>
          <w:sz w:val="24"/>
          <w:szCs w:val="24"/>
        </w:rPr>
        <w:t xml:space="preserve">a ust. 1 </w:t>
      </w:r>
      <w:r w:rsidR="00954660">
        <w:rPr>
          <w:rFonts w:ascii="Times New Roman" w:hAnsi="Times New Roman" w:cs="Times New Roman"/>
          <w:sz w:val="24"/>
          <w:szCs w:val="24"/>
        </w:rPr>
        <w:t xml:space="preserve">ustawy zaopatrzeniowej </w:t>
      </w:r>
      <w:r>
        <w:rPr>
          <w:rFonts w:ascii="Times New Roman" w:hAnsi="Times New Roman" w:cs="Times New Roman"/>
          <w:sz w:val="24"/>
          <w:szCs w:val="24"/>
        </w:rPr>
        <w:t>zostało uwzględnione tożsame nazewnictwo wynikające z</w:t>
      </w:r>
      <w:r w:rsidR="00051F15">
        <w:rPr>
          <w:rFonts w:ascii="Times New Roman" w:hAnsi="Times New Roman" w:cs="Times New Roman"/>
          <w:sz w:val="24"/>
          <w:szCs w:val="24"/>
        </w:rPr>
        <w:t xml:space="preserve"> </w:t>
      </w:r>
      <w:r>
        <w:rPr>
          <w:rFonts w:ascii="Times New Roman" w:hAnsi="Times New Roman" w:cs="Times New Roman"/>
          <w:sz w:val="24"/>
          <w:szCs w:val="24"/>
        </w:rPr>
        <w:t>wówczas obowiązujących przepisów prawa. Powyższy zabieg ma na celu ograniczenie potencjalnych wątpliwości interpretacyjnych w definicji jednostki organizacyjnej</w:t>
      </w:r>
      <w:r w:rsidR="00666711">
        <w:rPr>
          <w:rFonts w:ascii="Times New Roman" w:hAnsi="Times New Roman" w:cs="Times New Roman"/>
          <w:sz w:val="24"/>
          <w:szCs w:val="24"/>
        </w:rPr>
        <w:t>,</w:t>
      </w:r>
      <w:r>
        <w:rPr>
          <w:rFonts w:ascii="Times New Roman" w:hAnsi="Times New Roman" w:cs="Times New Roman"/>
          <w:sz w:val="24"/>
          <w:szCs w:val="24"/>
        </w:rPr>
        <w:t xml:space="preserve"> do której był przenoszony funkcjonariusz.</w:t>
      </w:r>
    </w:p>
    <w:p w14:paraId="51B8171B" w14:textId="453C3A96" w:rsidR="00B577E2" w:rsidRPr="00C65162" w:rsidRDefault="00B577E2" w:rsidP="00697A59">
      <w:pPr>
        <w:spacing w:after="0" w:line="360" w:lineRule="auto"/>
        <w:ind w:firstLine="708"/>
        <w:jc w:val="both"/>
        <w:rPr>
          <w:rFonts w:ascii="Times New Roman" w:eastAsia="Times New Roman" w:hAnsi="Times New Roman" w:cs="Times New Roman"/>
          <w:color w:val="000000"/>
          <w:sz w:val="24"/>
          <w:szCs w:val="24"/>
        </w:rPr>
      </w:pPr>
      <w:r w:rsidRPr="00C65162">
        <w:rPr>
          <w:rFonts w:ascii="Times New Roman" w:eastAsia="Times New Roman" w:hAnsi="Times New Roman" w:cs="Times New Roman"/>
          <w:color w:val="000000"/>
          <w:sz w:val="24"/>
          <w:szCs w:val="24"/>
        </w:rPr>
        <w:t>Wykonywanie szczególnego nadzoru podatkowego obejmowało produkcję, przemieszczanie i obrót, w tym import i eksport niektóry</w:t>
      </w:r>
      <w:r w:rsidR="002D77F8">
        <w:rPr>
          <w:rFonts w:ascii="Times New Roman" w:eastAsia="Times New Roman" w:hAnsi="Times New Roman" w:cs="Times New Roman"/>
          <w:color w:val="000000"/>
          <w:sz w:val="24"/>
          <w:szCs w:val="24"/>
        </w:rPr>
        <w:t>ch</w:t>
      </w:r>
      <w:r w:rsidRPr="00C65162">
        <w:rPr>
          <w:rFonts w:eastAsia="Times New Roman"/>
          <w:color w:val="000000"/>
          <w:sz w:val="24"/>
          <w:szCs w:val="24"/>
        </w:rPr>
        <w:t xml:space="preserve"> </w:t>
      </w:r>
      <w:r w:rsidRPr="00C65162">
        <w:rPr>
          <w:rFonts w:ascii="Times New Roman" w:eastAsia="Times New Roman" w:hAnsi="Times New Roman" w:cs="Times New Roman"/>
          <w:color w:val="000000"/>
          <w:sz w:val="24"/>
          <w:szCs w:val="24"/>
        </w:rPr>
        <w:t>wyrob</w:t>
      </w:r>
      <w:r w:rsidR="002D77F8">
        <w:rPr>
          <w:rFonts w:ascii="Times New Roman" w:eastAsia="Times New Roman" w:hAnsi="Times New Roman" w:cs="Times New Roman"/>
          <w:color w:val="000000"/>
          <w:sz w:val="24"/>
          <w:szCs w:val="24"/>
        </w:rPr>
        <w:t>ów</w:t>
      </w:r>
      <w:r w:rsidRPr="00C65162">
        <w:rPr>
          <w:rFonts w:ascii="Times New Roman" w:eastAsia="Times New Roman" w:hAnsi="Times New Roman" w:cs="Times New Roman"/>
          <w:color w:val="000000"/>
          <w:sz w:val="24"/>
          <w:szCs w:val="24"/>
        </w:rPr>
        <w:t xml:space="preserve"> akcyzowy</w:t>
      </w:r>
      <w:r w:rsidR="002D77F8">
        <w:rPr>
          <w:rFonts w:ascii="Times New Roman" w:eastAsia="Times New Roman" w:hAnsi="Times New Roman" w:cs="Times New Roman"/>
          <w:color w:val="000000"/>
          <w:sz w:val="24"/>
          <w:szCs w:val="24"/>
        </w:rPr>
        <w:t>ch</w:t>
      </w:r>
      <w:r w:rsidRPr="00C65162">
        <w:rPr>
          <w:rFonts w:ascii="Times New Roman" w:eastAsia="Times New Roman" w:hAnsi="Times New Roman" w:cs="Times New Roman"/>
          <w:color w:val="000000"/>
          <w:sz w:val="24"/>
          <w:szCs w:val="24"/>
        </w:rPr>
        <w:t>, a także kontrolę urządzania gier w kasynach gry, na automatach i na automatach o niskich wygranych. W ramach szczególnego nadzoru podatkowego</w:t>
      </w:r>
      <w:r w:rsidR="00954660">
        <w:rPr>
          <w:rFonts w:ascii="Times New Roman" w:eastAsia="Times New Roman" w:hAnsi="Times New Roman" w:cs="Times New Roman"/>
          <w:color w:val="000000"/>
          <w:sz w:val="24"/>
          <w:szCs w:val="24"/>
        </w:rPr>
        <w:t>,</w:t>
      </w:r>
      <w:r w:rsidRPr="00C65162">
        <w:rPr>
          <w:rFonts w:ascii="Times New Roman" w:eastAsia="Times New Roman" w:hAnsi="Times New Roman" w:cs="Times New Roman"/>
          <w:color w:val="000000"/>
          <w:sz w:val="24"/>
          <w:szCs w:val="24"/>
        </w:rPr>
        <w:t xml:space="preserve"> </w:t>
      </w:r>
      <w:r w:rsidR="00954660" w:rsidRPr="00C65162">
        <w:rPr>
          <w:rFonts w:ascii="Times New Roman" w:eastAsia="Times New Roman" w:hAnsi="Times New Roman" w:cs="Times New Roman"/>
          <w:color w:val="000000"/>
          <w:sz w:val="24"/>
          <w:szCs w:val="24"/>
        </w:rPr>
        <w:t>zarówno przez pracowników, jak i</w:t>
      </w:r>
      <w:r w:rsidR="00BD1259">
        <w:rPr>
          <w:rFonts w:ascii="Times New Roman" w:eastAsia="Times New Roman" w:hAnsi="Times New Roman" w:cs="Times New Roman"/>
          <w:color w:val="000000"/>
          <w:sz w:val="24"/>
          <w:szCs w:val="24"/>
        </w:rPr>
        <w:t> </w:t>
      </w:r>
      <w:r w:rsidR="00954660" w:rsidRPr="00C65162">
        <w:rPr>
          <w:rFonts w:ascii="Times New Roman" w:eastAsia="Times New Roman" w:hAnsi="Times New Roman" w:cs="Times New Roman"/>
          <w:color w:val="000000"/>
          <w:sz w:val="24"/>
          <w:szCs w:val="24"/>
        </w:rPr>
        <w:t>funkcjonariuszy celnych</w:t>
      </w:r>
      <w:r w:rsidR="00954660">
        <w:rPr>
          <w:rFonts w:ascii="Times New Roman" w:eastAsia="Times New Roman" w:hAnsi="Times New Roman" w:cs="Times New Roman"/>
          <w:color w:val="000000"/>
          <w:sz w:val="24"/>
          <w:szCs w:val="24"/>
        </w:rPr>
        <w:t>,</w:t>
      </w:r>
      <w:r w:rsidR="00954660" w:rsidRPr="00C65162">
        <w:rPr>
          <w:rFonts w:ascii="Times New Roman" w:eastAsia="Times New Roman" w:hAnsi="Times New Roman" w:cs="Times New Roman"/>
          <w:color w:val="000000"/>
          <w:sz w:val="24"/>
          <w:szCs w:val="24"/>
        </w:rPr>
        <w:t xml:space="preserve"> </w:t>
      </w:r>
      <w:r w:rsidRPr="00C65162">
        <w:rPr>
          <w:rFonts w:ascii="Times New Roman" w:eastAsia="Times New Roman" w:hAnsi="Times New Roman" w:cs="Times New Roman"/>
          <w:color w:val="000000"/>
          <w:sz w:val="24"/>
          <w:szCs w:val="24"/>
        </w:rPr>
        <w:t xml:space="preserve">były </w:t>
      </w:r>
      <w:r w:rsidR="00954660" w:rsidRPr="00C65162">
        <w:rPr>
          <w:rFonts w:ascii="Times New Roman" w:eastAsia="Times New Roman" w:hAnsi="Times New Roman" w:cs="Times New Roman"/>
          <w:color w:val="000000"/>
          <w:sz w:val="24"/>
          <w:szCs w:val="24"/>
        </w:rPr>
        <w:t xml:space="preserve">przeprowadzane </w:t>
      </w:r>
      <w:r w:rsidRPr="00C65162">
        <w:rPr>
          <w:rFonts w:ascii="Times New Roman" w:eastAsia="Times New Roman" w:hAnsi="Times New Roman" w:cs="Times New Roman"/>
          <w:color w:val="000000"/>
          <w:sz w:val="24"/>
          <w:szCs w:val="24"/>
        </w:rPr>
        <w:t>kontrole doraźne lub okresowe związane w</w:t>
      </w:r>
      <w:r w:rsidR="00BD1259">
        <w:rPr>
          <w:rFonts w:ascii="Times New Roman" w:eastAsia="Times New Roman" w:hAnsi="Times New Roman" w:cs="Times New Roman"/>
          <w:color w:val="000000"/>
          <w:sz w:val="24"/>
          <w:szCs w:val="24"/>
        </w:rPr>
        <w:t> </w:t>
      </w:r>
      <w:r w:rsidRPr="00C65162">
        <w:rPr>
          <w:rFonts w:ascii="Times New Roman" w:eastAsia="Times New Roman" w:hAnsi="Times New Roman" w:cs="Times New Roman"/>
          <w:color w:val="000000"/>
          <w:sz w:val="24"/>
          <w:szCs w:val="24"/>
        </w:rPr>
        <w:t xml:space="preserve">szczególności z wytwarzaniem, uszlachetnianiem, przerabianiem, zużywaniem, skażaniem, rozlewaniem, przyjmowaniem, magazynowaniem, wydawaniem, przewozem i niszczeniem oraz oznaczaniem tych wyrobów znakami akcyzy. </w:t>
      </w:r>
    </w:p>
    <w:p w14:paraId="11BB1D27" w14:textId="2DE59494" w:rsidR="003A754E" w:rsidRPr="00084F94" w:rsidRDefault="00B577E2" w:rsidP="00697A59">
      <w:pPr>
        <w:spacing w:after="0" w:line="360" w:lineRule="auto"/>
        <w:ind w:firstLine="708"/>
        <w:jc w:val="both"/>
        <w:rPr>
          <w:rFonts w:ascii="Times New Roman" w:hAnsi="Times New Roman" w:cs="Times New Roman"/>
          <w:sz w:val="24"/>
          <w:szCs w:val="24"/>
        </w:rPr>
      </w:pPr>
      <w:r w:rsidRPr="00C65162">
        <w:rPr>
          <w:rFonts w:ascii="Times New Roman" w:eastAsia="Times New Roman" w:hAnsi="Times New Roman" w:cs="Times New Roman"/>
          <w:color w:val="000000"/>
          <w:sz w:val="24"/>
          <w:szCs w:val="24"/>
        </w:rPr>
        <w:t>Ustawodawca wyposażył pracowników szczególnego nadzoru podatkowego w</w:t>
      </w:r>
      <w:r w:rsidR="00BD1259">
        <w:rPr>
          <w:rFonts w:ascii="Times New Roman" w:eastAsia="Times New Roman" w:hAnsi="Times New Roman" w:cs="Times New Roman"/>
          <w:color w:val="000000"/>
          <w:sz w:val="24"/>
          <w:szCs w:val="24"/>
        </w:rPr>
        <w:t> </w:t>
      </w:r>
      <w:r w:rsidRPr="00C65162">
        <w:rPr>
          <w:rFonts w:ascii="Times New Roman" w:eastAsia="Times New Roman" w:hAnsi="Times New Roman" w:cs="Times New Roman"/>
          <w:color w:val="000000"/>
          <w:sz w:val="24"/>
          <w:szCs w:val="24"/>
        </w:rPr>
        <w:t>określone instrumenty, które pozwalały im w trakcie dokonywanych czynności kontroli m.in. na pobieranie próbek surowców, półproduktów i wyrobów gotowych w celu ich zbadania, zabezpieczania zebranych dowodów, nakładania zabezpieczeń urzędowych na urządzenia i</w:t>
      </w:r>
      <w:r w:rsidR="00BD1259">
        <w:rPr>
          <w:rFonts w:ascii="Times New Roman" w:eastAsia="Times New Roman" w:hAnsi="Times New Roman" w:cs="Times New Roman"/>
          <w:color w:val="000000"/>
          <w:sz w:val="24"/>
          <w:szCs w:val="24"/>
        </w:rPr>
        <w:t> </w:t>
      </w:r>
      <w:r w:rsidRPr="00C65162">
        <w:rPr>
          <w:rFonts w:ascii="Times New Roman" w:eastAsia="Times New Roman" w:hAnsi="Times New Roman" w:cs="Times New Roman"/>
          <w:color w:val="000000"/>
          <w:sz w:val="24"/>
          <w:szCs w:val="24"/>
        </w:rPr>
        <w:t xml:space="preserve">pomieszczenia wykorzystywane do prowadzenia działalności podlegającej szczególnemu nadzorowi podatkowemu, a także </w:t>
      </w:r>
      <w:r w:rsidR="00A43C68">
        <w:rPr>
          <w:rFonts w:ascii="Times New Roman" w:eastAsia="Times New Roman" w:hAnsi="Times New Roman" w:cs="Times New Roman"/>
          <w:color w:val="000000"/>
          <w:sz w:val="24"/>
          <w:szCs w:val="24"/>
        </w:rPr>
        <w:t xml:space="preserve">na </w:t>
      </w:r>
      <w:r w:rsidRPr="00C65162">
        <w:rPr>
          <w:rFonts w:ascii="Times New Roman" w:eastAsia="Times New Roman" w:hAnsi="Times New Roman" w:cs="Times New Roman"/>
          <w:color w:val="000000"/>
          <w:sz w:val="24"/>
          <w:szCs w:val="24"/>
        </w:rPr>
        <w:t>uczestniczeni</w:t>
      </w:r>
      <w:r w:rsidR="00A43C68">
        <w:rPr>
          <w:rFonts w:ascii="Times New Roman" w:eastAsia="Times New Roman" w:hAnsi="Times New Roman" w:cs="Times New Roman"/>
          <w:color w:val="000000"/>
          <w:sz w:val="24"/>
          <w:szCs w:val="24"/>
        </w:rPr>
        <w:t>e</w:t>
      </w:r>
      <w:r w:rsidRPr="00C65162">
        <w:rPr>
          <w:rFonts w:ascii="Times New Roman" w:eastAsia="Times New Roman" w:hAnsi="Times New Roman" w:cs="Times New Roman"/>
          <w:color w:val="000000"/>
          <w:sz w:val="24"/>
          <w:szCs w:val="24"/>
        </w:rPr>
        <w:t xml:space="preserve"> w czynnościach niszczenia wyrobów objętych szczególnym nadzorem podatkowym. Przejęcie przez Służbę Celną zadań w zakresie kontroli, szczególnego nadzoru podatkowego, wymiaru i poboru podatku akcyzowego </w:t>
      </w:r>
      <w:r w:rsidR="00AE554C" w:rsidRPr="00C65162">
        <w:rPr>
          <w:rFonts w:ascii="Times New Roman" w:eastAsia="Times New Roman" w:hAnsi="Times New Roman" w:cs="Times New Roman"/>
          <w:color w:val="000000"/>
          <w:sz w:val="24"/>
          <w:szCs w:val="24"/>
        </w:rPr>
        <w:t xml:space="preserve">było </w:t>
      </w:r>
      <w:r w:rsidRPr="00C65162">
        <w:rPr>
          <w:rFonts w:ascii="Times New Roman" w:eastAsia="Times New Roman" w:hAnsi="Times New Roman" w:cs="Times New Roman"/>
          <w:color w:val="000000"/>
          <w:sz w:val="24"/>
          <w:szCs w:val="24"/>
        </w:rPr>
        <w:t>związane z</w:t>
      </w:r>
      <w:r w:rsidR="00AE554C">
        <w:rPr>
          <w:rFonts w:ascii="Times New Roman" w:eastAsia="Times New Roman" w:hAnsi="Times New Roman" w:cs="Times New Roman"/>
          <w:color w:val="000000"/>
          <w:sz w:val="24"/>
          <w:szCs w:val="24"/>
        </w:rPr>
        <w:t xml:space="preserve"> </w:t>
      </w:r>
      <w:r w:rsidRPr="00C65162">
        <w:rPr>
          <w:rFonts w:ascii="Times New Roman" w:eastAsia="Times New Roman" w:hAnsi="Times New Roman" w:cs="Times New Roman"/>
          <w:color w:val="000000"/>
          <w:sz w:val="24"/>
          <w:szCs w:val="24"/>
        </w:rPr>
        <w:t xml:space="preserve">utworzeniem w jej strukturach organizacyjnych także nowych komórek organizacyjnych, którym </w:t>
      </w:r>
      <w:r w:rsidR="00AE554C" w:rsidRPr="00C65162">
        <w:rPr>
          <w:rFonts w:ascii="Times New Roman" w:eastAsia="Times New Roman" w:hAnsi="Times New Roman" w:cs="Times New Roman"/>
          <w:color w:val="000000"/>
          <w:sz w:val="24"/>
          <w:szCs w:val="24"/>
        </w:rPr>
        <w:t xml:space="preserve">zostały </w:t>
      </w:r>
      <w:r w:rsidRPr="00C65162">
        <w:rPr>
          <w:rFonts w:ascii="Times New Roman" w:eastAsia="Times New Roman" w:hAnsi="Times New Roman" w:cs="Times New Roman"/>
          <w:color w:val="000000"/>
          <w:sz w:val="24"/>
          <w:szCs w:val="24"/>
        </w:rPr>
        <w:t>powierzone określone zadania</w:t>
      </w:r>
      <w:r w:rsidR="008F5A4E">
        <w:rPr>
          <w:rFonts w:ascii="Times New Roman" w:eastAsia="Times New Roman" w:hAnsi="Times New Roman" w:cs="Times New Roman"/>
          <w:color w:val="000000"/>
          <w:sz w:val="24"/>
          <w:szCs w:val="24"/>
        </w:rPr>
        <w:t>,</w:t>
      </w:r>
      <w:r w:rsidRPr="00C65162">
        <w:rPr>
          <w:rFonts w:ascii="Times New Roman" w:eastAsia="Times New Roman" w:hAnsi="Times New Roman" w:cs="Times New Roman"/>
          <w:color w:val="000000"/>
          <w:sz w:val="24"/>
          <w:szCs w:val="24"/>
        </w:rPr>
        <w:t xml:space="preserve"> w tym m.in. związane ze współpracą </w:t>
      </w:r>
      <w:r>
        <w:rPr>
          <w:rFonts w:ascii="Times New Roman" w:eastAsia="Times New Roman" w:hAnsi="Times New Roman" w:cs="Times New Roman"/>
          <w:color w:val="000000"/>
          <w:sz w:val="24"/>
          <w:szCs w:val="24"/>
        </w:rPr>
        <w:t>z</w:t>
      </w:r>
      <w:r w:rsidRPr="00C65162">
        <w:rPr>
          <w:rFonts w:ascii="Times New Roman" w:eastAsia="Times New Roman" w:hAnsi="Times New Roman" w:cs="Times New Roman"/>
          <w:color w:val="000000"/>
          <w:sz w:val="24"/>
          <w:szCs w:val="24"/>
        </w:rPr>
        <w:t xml:space="preserve"> organami ścigania oraz innymi organami w ujawnianiu przestępstw skarbowych i wykroczeń skarbowych dotyczących wyrobów akcyzowych oraz w zakresie urządzania gier objętych szczególnym nadzorem podatkowym.</w:t>
      </w:r>
      <w:r>
        <w:rPr>
          <w:rFonts w:ascii="Times New Roman" w:eastAsia="Times New Roman" w:hAnsi="Times New Roman" w:cs="Times New Roman"/>
          <w:color w:val="000000"/>
          <w:sz w:val="24"/>
          <w:szCs w:val="24"/>
        </w:rPr>
        <w:t xml:space="preserve"> Mając na uwadze charakter powyższych zadań oraz fakt, że były one realizowane zarówno przez pracowników cywilnych</w:t>
      </w:r>
      <w:r w:rsidR="008F5A4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jak i</w:t>
      </w:r>
      <w:r w:rsidR="000A68D7">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funkcjonariuszy, zasadne jest włączenie okresu realizacji powyższych zadań przez </w:t>
      </w:r>
      <w:r>
        <w:rPr>
          <w:rFonts w:ascii="Times New Roman" w:eastAsia="Times New Roman" w:hAnsi="Times New Roman" w:cs="Times New Roman"/>
          <w:color w:val="000000"/>
          <w:sz w:val="24"/>
          <w:szCs w:val="24"/>
        </w:rPr>
        <w:lastRenderedPageBreak/>
        <w:t xml:space="preserve">pracowników cywilnych do wysługi emerytalnej. </w:t>
      </w:r>
      <w:r>
        <w:rPr>
          <w:rFonts w:ascii="Times New Roman" w:hAnsi="Times New Roman" w:cs="Times New Roman"/>
          <w:sz w:val="24"/>
          <w:szCs w:val="24"/>
        </w:rPr>
        <w:t>Tym bardziej, że</w:t>
      </w:r>
      <w:r w:rsidR="003A754E" w:rsidRPr="00084F94">
        <w:rPr>
          <w:rFonts w:ascii="Times New Roman" w:hAnsi="Times New Roman" w:cs="Times New Roman"/>
          <w:sz w:val="24"/>
          <w:szCs w:val="24"/>
        </w:rPr>
        <w:t xml:space="preserve"> z</w:t>
      </w:r>
      <w:r w:rsidR="002F1613">
        <w:rPr>
          <w:rFonts w:ascii="Times New Roman" w:hAnsi="Times New Roman" w:cs="Times New Roman"/>
          <w:sz w:val="24"/>
          <w:szCs w:val="24"/>
        </w:rPr>
        <w:t xml:space="preserve"> dniem</w:t>
      </w:r>
      <w:r w:rsidR="003A754E" w:rsidRPr="00084F94">
        <w:rPr>
          <w:rFonts w:ascii="Times New Roman" w:hAnsi="Times New Roman" w:cs="Times New Roman"/>
          <w:sz w:val="24"/>
          <w:szCs w:val="24"/>
        </w:rPr>
        <w:t xml:space="preserve"> </w:t>
      </w:r>
      <w:r w:rsidR="002F1613">
        <w:rPr>
          <w:rFonts w:ascii="Times New Roman" w:hAnsi="Times New Roman" w:cs="Times New Roman"/>
          <w:sz w:val="24"/>
          <w:szCs w:val="24"/>
        </w:rPr>
        <w:t xml:space="preserve">31 </w:t>
      </w:r>
      <w:r w:rsidR="003A754E" w:rsidRPr="00084F94">
        <w:rPr>
          <w:rFonts w:ascii="Times New Roman" w:hAnsi="Times New Roman" w:cs="Times New Roman"/>
          <w:sz w:val="24"/>
          <w:szCs w:val="24"/>
        </w:rPr>
        <w:t xml:space="preserve">października 2009 r., </w:t>
      </w:r>
      <w:r w:rsidR="002F1613">
        <w:rPr>
          <w:rFonts w:ascii="Times New Roman" w:hAnsi="Times New Roman" w:cs="Times New Roman"/>
          <w:sz w:val="24"/>
          <w:szCs w:val="24"/>
        </w:rPr>
        <w:t>tj. z</w:t>
      </w:r>
      <w:r w:rsidR="003A754E" w:rsidRPr="00084F94">
        <w:rPr>
          <w:rFonts w:ascii="Times New Roman" w:hAnsi="Times New Roman" w:cs="Times New Roman"/>
          <w:sz w:val="24"/>
          <w:szCs w:val="24"/>
        </w:rPr>
        <w:t xml:space="preserve"> </w:t>
      </w:r>
      <w:r w:rsidR="002F1613">
        <w:rPr>
          <w:rFonts w:ascii="Times New Roman" w:hAnsi="Times New Roman" w:cs="Times New Roman"/>
          <w:sz w:val="24"/>
          <w:szCs w:val="24"/>
        </w:rPr>
        <w:t>dniem</w:t>
      </w:r>
      <w:r w:rsidR="002F1613" w:rsidRPr="00084F94">
        <w:rPr>
          <w:rFonts w:ascii="Times New Roman" w:hAnsi="Times New Roman" w:cs="Times New Roman"/>
          <w:sz w:val="24"/>
          <w:szCs w:val="24"/>
        </w:rPr>
        <w:t xml:space="preserve"> </w:t>
      </w:r>
      <w:r w:rsidR="003A754E" w:rsidRPr="00084F94">
        <w:rPr>
          <w:rFonts w:ascii="Times New Roman" w:hAnsi="Times New Roman" w:cs="Times New Roman"/>
          <w:sz w:val="24"/>
          <w:szCs w:val="24"/>
        </w:rPr>
        <w:t>wejści</w:t>
      </w:r>
      <w:r w:rsidR="002F1613">
        <w:rPr>
          <w:rFonts w:ascii="Times New Roman" w:hAnsi="Times New Roman" w:cs="Times New Roman"/>
          <w:sz w:val="24"/>
          <w:szCs w:val="24"/>
        </w:rPr>
        <w:t>a</w:t>
      </w:r>
      <w:r w:rsidR="003A754E" w:rsidRPr="00084F94">
        <w:rPr>
          <w:rFonts w:ascii="Times New Roman" w:hAnsi="Times New Roman" w:cs="Times New Roman"/>
          <w:sz w:val="24"/>
          <w:szCs w:val="24"/>
        </w:rPr>
        <w:t xml:space="preserve"> w życie ustawy z dnia 27</w:t>
      </w:r>
      <w:r w:rsidR="00674505" w:rsidRPr="00084F94">
        <w:rPr>
          <w:rFonts w:ascii="Times New Roman" w:hAnsi="Times New Roman" w:cs="Times New Roman"/>
          <w:sz w:val="24"/>
          <w:szCs w:val="24"/>
        </w:rPr>
        <w:t> </w:t>
      </w:r>
      <w:r w:rsidR="003A754E" w:rsidRPr="00084F94">
        <w:rPr>
          <w:rFonts w:ascii="Times New Roman" w:hAnsi="Times New Roman" w:cs="Times New Roman"/>
          <w:sz w:val="24"/>
          <w:szCs w:val="24"/>
        </w:rPr>
        <w:t xml:space="preserve">sierpnia 2009 r. </w:t>
      </w:r>
      <w:r w:rsidR="003A754E" w:rsidRPr="002340BE">
        <w:rPr>
          <w:rFonts w:ascii="Times New Roman" w:hAnsi="Times New Roman" w:cs="Times New Roman"/>
          <w:sz w:val="24"/>
          <w:szCs w:val="24"/>
        </w:rPr>
        <w:t>o Służbie Celnej</w:t>
      </w:r>
      <w:r w:rsidR="003A754E" w:rsidRPr="00084F94">
        <w:rPr>
          <w:rFonts w:ascii="Times New Roman" w:hAnsi="Times New Roman" w:cs="Times New Roman"/>
          <w:sz w:val="24"/>
          <w:szCs w:val="24"/>
        </w:rPr>
        <w:t xml:space="preserve"> (Dz. U. </w:t>
      </w:r>
      <w:r w:rsidR="00CA2088">
        <w:rPr>
          <w:rFonts w:ascii="Times New Roman" w:hAnsi="Times New Roman" w:cs="Times New Roman"/>
          <w:sz w:val="24"/>
          <w:szCs w:val="24"/>
        </w:rPr>
        <w:t xml:space="preserve">z </w:t>
      </w:r>
      <w:r w:rsidR="00F31696">
        <w:rPr>
          <w:rFonts w:ascii="Times New Roman" w:hAnsi="Times New Roman" w:cs="Times New Roman"/>
          <w:sz w:val="24"/>
          <w:szCs w:val="24"/>
        </w:rPr>
        <w:t>2016 r. poz. 1799, z późn. zm.</w:t>
      </w:r>
      <w:r w:rsidR="003A754E" w:rsidRPr="00084F94">
        <w:rPr>
          <w:rFonts w:ascii="Times New Roman" w:hAnsi="Times New Roman" w:cs="Times New Roman"/>
          <w:sz w:val="24"/>
          <w:szCs w:val="24"/>
        </w:rPr>
        <w:t>)</w:t>
      </w:r>
      <w:r w:rsidR="00F31696">
        <w:rPr>
          <w:rFonts w:ascii="Times New Roman" w:hAnsi="Times New Roman" w:cs="Times New Roman"/>
          <w:sz w:val="24"/>
          <w:szCs w:val="24"/>
        </w:rPr>
        <w:t>,</w:t>
      </w:r>
      <w:r w:rsidR="003A754E" w:rsidRPr="00084F94">
        <w:rPr>
          <w:rFonts w:ascii="Times New Roman" w:hAnsi="Times New Roman" w:cs="Times New Roman"/>
          <w:sz w:val="24"/>
          <w:szCs w:val="24"/>
        </w:rPr>
        <w:t xml:space="preserve"> zadania szczególnego nadzoru podatkowego zostały włączone w zakres „kontroli wykonywanej przez Służbę Celną” (</w:t>
      </w:r>
      <w:r w:rsidR="00674505" w:rsidRPr="00084F94">
        <w:rPr>
          <w:rFonts w:ascii="Times New Roman" w:hAnsi="Times New Roman" w:cs="Times New Roman"/>
          <w:sz w:val="24"/>
          <w:szCs w:val="24"/>
        </w:rPr>
        <w:t>tj. kontroli</w:t>
      </w:r>
      <w:r w:rsidR="003A754E" w:rsidRPr="00084F94">
        <w:rPr>
          <w:rFonts w:ascii="Times New Roman" w:hAnsi="Times New Roman" w:cs="Times New Roman"/>
          <w:sz w:val="24"/>
          <w:szCs w:val="24"/>
        </w:rPr>
        <w:t>, o której mowa m.in.</w:t>
      </w:r>
      <w:r w:rsidR="004802D1">
        <w:rPr>
          <w:rFonts w:ascii="Times New Roman" w:hAnsi="Times New Roman" w:cs="Times New Roman"/>
          <w:sz w:val="24"/>
          <w:szCs w:val="24"/>
        </w:rPr>
        <w:t> </w:t>
      </w:r>
      <w:r w:rsidR="003A754E" w:rsidRPr="00084F94">
        <w:rPr>
          <w:rFonts w:ascii="Times New Roman" w:hAnsi="Times New Roman" w:cs="Times New Roman"/>
          <w:sz w:val="24"/>
          <w:szCs w:val="24"/>
        </w:rPr>
        <w:t>w</w:t>
      </w:r>
      <w:r w:rsidR="004802D1">
        <w:rPr>
          <w:rFonts w:ascii="Times New Roman" w:hAnsi="Times New Roman" w:cs="Times New Roman"/>
          <w:sz w:val="24"/>
          <w:szCs w:val="24"/>
        </w:rPr>
        <w:t> </w:t>
      </w:r>
      <w:r w:rsidR="003A754E" w:rsidRPr="00084F94">
        <w:rPr>
          <w:rFonts w:ascii="Times New Roman" w:hAnsi="Times New Roman" w:cs="Times New Roman"/>
          <w:sz w:val="24"/>
          <w:szCs w:val="24"/>
        </w:rPr>
        <w:t>art.</w:t>
      </w:r>
      <w:r w:rsidR="004802D1">
        <w:rPr>
          <w:rFonts w:ascii="Times New Roman" w:hAnsi="Times New Roman" w:cs="Times New Roman"/>
          <w:sz w:val="24"/>
          <w:szCs w:val="24"/>
        </w:rPr>
        <w:t> </w:t>
      </w:r>
      <w:r w:rsidR="003A754E" w:rsidRPr="00084F94">
        <w:rPr>
          <w:rFonts w:ascii="Times New Roman" w:hAnsi="Times New Roman" w:cs="Times New Roman"/>
          <w:sz w:val="24"/>
          <w:szCs w:val="24"/>
        </w:rPr>
        <w:t xml:space="preserve">30 ust. 2 pkt 2 </w:t>
      </w:r>
      <w:r w:rsidR="00F31696">
        <w:rPr>
          <w:rFonts w:ascii="Times New Roman" w:hAnsi="Times New Roman" w:cs="Times New Roman"/>
          <w:sz w:val="24"/>
          <w:szCs w:val="24"/>
        </w:rPr>
        <w:t>ww.</w:t>
      </w:r>
      <w:r w:rsidR="00CA2088">
        <w:rPr>
          <w:rFonts w:ascii="Times New Roman" w:hAnsi="Times New Roman" w:cs="Times New Roman"/>
          <w:sz w:val="24"/>
          <w:szCs w:val="24"/>
        </w:rPr>
        <w:t xml:space="preserve"> </w:t>
      </w:r>
      <w:r w:rsidR="003A754E" w:rsidRPr="00084F94">
        <w:rPr>
          <w:rFonts w:ascii="Times New Roman" w:hAnsi="Times New Roman" w:cs="Times New Roman"/>
          <w:sz w:val="24"/>
          <w:szCs w:val="24"/>
        </w:rPr>
        <w:t>ustawy) i przypisane wyłącznie funkcjonariuszom</w:t>
      </w:r>
      <w:r w:rsidR="00CF1A98">
        <w:rPr>
          <w:rFonts w:ascii="Times New Roman" w:hAnsi="Times New Roman" w:cs="Times New Roman"/>
          <w:sz w:val="24"/>
          <w:szCs w:val="24"/>
        </w:rPr>
        <w:t xml:space="preserve"> Służby Celnej</w:t>
      </w:r>
      <w:r w:rsidR="003A754E" w:rsidRPr="00084F94">
        <w:rPr>
          <w:rFonts w:ascii="Times New Roman" w:hAnsi="Times New Roman" w:cs="Times New Roman"/>
          <w:sz w:val="24"/>
          <w:szCs w:val="24"/>
        </w:rPr>
        <w:t xml:space="preserve">. </w:t>
      </w:r>
      <w:r w:rsidR="00674505" w:rsidRPr="00084F94">
        <w:rPr>
          <w:rFonts w:ascii="Times New Roman" w:hAnsi="Times New Roman" w:cs="Times New Roman"/>
          <w:sz w:val="24"/>
          <w:szCs w:val="24"/>
        </w:rPr>
        <w:t>Niemniej c</w:t>
      </w:r>
      <w:r w:rsidR="003A754E" w:rsidRPr="00084F94">
        <w:rPr>
          <w:rFonts w:ascii="Times New Roman" w:hAnsi="Times New Roman" w:cs="Times New Roman"/>
          <w:sz w:val="24"/>
          <w:szCs w:val="24"/>
        </w:rPr>
        <w:t xml:space="preserve">ywilni pracownicy mogli </w:t>
      </w:r>
      <w:r w:rsidR="00674505" w:rsidRPr="00084F94">
        <w:rPr>
          <w:rFonts w:ascii="Times New Roman" w:hAnsi="Times New Roman" w:cs="Times New Roman"/>
          <w:sz w:val="24"/>
          <w:szCs w:val="24"/>
        </w:rPr>
        <w:t xml:space="preserve">do </w:t>
      </w:r>
      <w:r w:rsidR="00250632">
        <w:rPr>
          <w:rFonts w:ascii="Times New Roman" w:hAnsi="Times New Roman" w:cs="Times New Roman"/>
          <w:sz w:val="24"/>
          <w:szCs w:val="24"/>
        </w:rPr>
        <w:t xml:space="preserve">dnia </w:t>
      </w:r>
      <w:r w:rsidR="00674505" w:rsidRPr="00084F94">
        <w:rPr>
          <w:rFonts w:ascii="Times New Roman" w:hAnsi="Times New Roman" w:cs="Times New Roman"/>
          <w:sz w:val="24"/>
          <w:szCs w:val="24"/>
        </w:rPr>
        <w:t>30 czerwca 20</w:t>
      </w:r>
      <w:r w:rsidR="00636B3D" w:rsidRPr="00084F94">
        <w:rPr>
          <w:rFonts w:ascii="Times New Roman" w:hAnsi="Times New Roman" w:cs="Times New Roman"/>
          <w:sz w:val="24"/>
          <w:szCs w:val="24"/>
        </w:rPr>
        <w:t>10</w:t>
      </w:r>
      <w:r w:rsidR="00674505" w:rsidRPr="00084F94">
        <w:rPr>
          <w:rFonts w:ascii="Times New Roman" w:hAnsi="Times New Roman" w:cs="Times New Roman"/>
          <w:sz w:val="24"/>
          <w:szCs w:val="24"/>
        </w:rPr>
        <w:t xml:space="preserve"> r. </w:t>
      </w:r>
      <w:r w:rsidR="003A754E" w:rsidRPr="00084F94">
        <w:rPr>
          <w:rFonts w:ascii="Times New Roman" w:hAnsi="Times New Roman" w:cs="Times New Roman"/>
          <w:sz w:val="24"/>
          <w:szCs w:val="24"/>
        </w:rPr>
        <w:t xml:space="preserve">dalej wykonywać </w:t>
      </w:r>
      <w:r w:rsidR="00674505" w:rsidRPr="00084F94">
        <w:rPr>
          <w:rFonts w:ascii="Times New Roman" w:hAnsi="Times New Roman" w:cs="Times New Roman"/>
          <w:sz w:val="24"/>
          <w:szCs w:val="24"/>
        </w:rPr>
        <w:t xml:space="preserve">zadania kontrolne </w:t>
      </w:r>
      <w:r w:rsidR="003A754E" w:rsidRPr="00084F94">
        <w:rPr>
          <w:rFonts w:ascii="Times New Roman" w:hAnsi="Times New Roman" w:cs="Times New Roman"/>
          <w:sz w:val="24"/>
          <w:szCs w:val="24"/>
        </w:rPr>
        <w:t>na podstawie art.</w:t>
      </w:r>
      <w:r w:rsidR="009B6E20" w:rsidRPr="00084F94">
        <w:rPr>
          <w:rFonts w:ascii="Times New Roman" w:hAnsi="Times New Roman" w:cs="Times New Roman"/>
          <w:sz w:val="24"/>
          <w:szCs w:val="24"/>
        </w:rPr>
        <w:t> </w:t>
      </w:r>
      <w:r w:rsidR="003A754E" w:rsidRPr="00084F94">
        <w:rPr>
          <w:rFonts w:ascii="Times New Roman" w:hAnsi="Times New Roman" w:cs="Times New Roman"/>
          <w:sz w:val="24"/>
          <w:szCs w:val="24"/>
        </w:rPr>
        <w:t xml:space="preserve">224 ustawy z dnia 27 sierpnia 2009 r. </w:t>
      </w:r>
      <w:r w:rsidR="003A754E" w:rsidRPr="002340BE">
        <w:rPr>
          <w:rFonts w:ascii="Times New Roman" w:hAnsi="Times New Roman" w:cs="Times New Roman"/>
          <w:sz w:val="24"/>
          <w:szCs w:val="24"/>
        </w:rPr>
        <w:t>o Służbie Celnej</w:t>
      </w:r>
      <w:r w:rsidR="00674505" w:rsidRPr="00084F94">
        <w:rPr>
          <w:rFonts w:ascii="Times New Roman" w:hAnsi="Times New Roman" w:cs="Times New Roman"/>
          <w:sz w:val="24"/>
          <w:szCs w:val="24"/>
        </w:rPr>
        <w:t>.</w:t>
      </w:r>
      <w:r w:rsidR="00AB7211" w:rsidRPr="00084F94">
        <w:rPr>
          <w:rFonts w:ascii="Times New Roman" w:hAnsi="Times New Roman" w:cs="Times New Roman"/>
          <w:sz w:val="24"/>
          <w:szCs w:val="24"/>
        </w:rPr>
        <w:t xml:space="preserve"> Po </w:t>
      </w:r>
      <w:r w:rsidR="00F31696">
        <w:rPr>
          <w:rFonts w:ascii="Times New Roman" w:hAnsi="Times New Roman" w:cs="Times New Roman"/>
          <w:sz w:val="24"/>
          <w:szCs w:val="24"/>
        </w:rPr>
        <w:t xml:space="preserve">dniu </w:t>
      </w:r>
      <w:r w:rsidR="00AB7211" w:rsidRPr="00084F94">
        <w:rPr>
          <w:rFonts w:ascii="Times New Roman" w:hAnsi="Times New Roman" w:cs="Times New Roman"/>
          <w:sz w:val="24"/>
          <w:szCs w:val="24"/>
        </w:rPr>
        <w:t>30 czerwca 20</w:t>
      </w:r>
      <w:r w:rsidR="00636B3D" w:rsidRPr="00084F94">
        <w:rPr>
          <w:rFonts w:ascii="Times New Roman" w:hAnsi="Times New Roman" w:cs="Times New Roman"/>
          <w:sz w:val="24"/>
          <w:szCs w:val="24"/>
        </w:rPr>
        <w:t>10</w:t>
      </w:r>
      <w:r w:rsidR="00AB7211" w:rsidRPr="00084F94">
        <w:rPr>
          <w:rFonts w:ascii="Times New Roman" w:hAnsi="Times New Roman" w:cs="Times New Roman"/>
          <w:sz w:val="24"/>
          <w:szCs w:val="24"/>
        </w:rPr>
        <w:t xml:space="preserve"> r. osob</w:t>
      </w:r>
      <w:r w:rsidR="00871A05">
        <w:rPr>
          <w:rFonts w:ascii="Times New Roman" w:hAnsi="Times New Roman" w:cs="Times New Roman"/>
          <w:sz w:val="24"/>
          <w:szCs w:val="24"/>
        </w:rPr>
        <w:t>om</w:t>
      </w:r>
      <w:r w:rsidR="00AB7211" w:rsidRPr="00084F94">
        <w:rPr>
          <w:rFonts w:ascii="Times New Roman" w:hAnsi="Times New Roman" w:cs="Times New Roman"/>
          <w:sz w:val="24"/>
          <w:szCs w:val="24"/>
        </w:rPr>
        <w:t xml:space="preserve"> wykonując</w:t>
      </w:r>
      <w:r w:rsidR="00871A05">
        <w:rPr>
          <w:rFonts w:ascii="Times New Roman" w:hAnsi="Times New Roman" w:cs="Times New Roman"/>
          <w:sz w:val="24"/>
          <w:szCs w:val="24"/>
        </w:rPr>
        <w:t>ym</w:t>
      </w:r>
      <w:r w:rsidR="00AB7211" w:rsidRPr="00084F94">
        <w:rPr>
          <w:rFonts w:ascii="Times New Roman" w:hAnsi="Times New Roman" w:cs="Times New Roman"/>
          <w:sz w:val="24"/>
          <w:szCs w:val="24"/>
        </w:rPr>
        <w:t xml:space="preserve"> te zadania </w:t>
      </w:r>
      <w:r w:rsidR="00AB7211" w:rsidRPr="002340BE">
        <w:rPr>
          <w:rFonts w:ascii="Times New Roman" w:hAnsi="Times New Roman" w:cs="Times New Roman"/>
          <w:sz w:val="24"/>
          <w:szCs w:val="24"/>
        </w:rPr>
        <w:t>stosun</w:t>
      </w:r>
      <w:r w:rsidR="00871A05">
        <w:rPr>
          <w:rFonts w:ascii="Times New Roman" w:hAnsi="Times New Roman" w:cs="Times New Roman"/>
          <w:sz w:val="24"/>
          <w:szCs w:val="24"/>
        </w:rPr>
        <w:t>ek</w:t>
      </w:r>
      <w:r w:rsidR="00AB7211" w:rsidRPr="002340BE">
        <w:rPr>
          <w:rFonts w:ascii="Times New Roman" w:hAnsi="Times New Roman" w:cs="Times New Roman"/>
          <w:sz w:val="24"/>
          <w:szCs w:val="24"/>
        </w:rPr>
        <w:t xml:space="preserve"> pracy </w:t>
      </w:r>
      <w:r w:rsidR="003514A6" w:rsidRPr="00084F94">
        <w:rPr>
          <w:rFonts w:ascii="Times New Roman" w:hAnsi="Times New Roman" w:cs="Times New Roman"/>
          <w:sz w:val="24"/>
          <w:szCs w:val="24"/>
        </w:rPr>
        <w:t>został przekształc</w:t>
      </w:r>
      <w:r w:rsidR="003514A6">
        <w:rPr>
          <w:rFonts w:ascii="Times New Roman" w:hAnsi="Times New Roman" w:cs="Times New Roman"/>
          <w:sz w:val="24"/>
          <w:szCs w:val="24"/>
        </w:rPr>
        <w:t>ony</w:t>
      </w:r>
      <w:r w:rsidR="003514A6" w:rsidRPr="00084F94">
        <w:rPr>
          <w:rFonts w:ascii="Times New Roman" w:hAnsi="Times New Roman" w:cs="Times New Roman"/>
          <w:sz w:val="24"/>
          <w:szCs w:val="24"/>
        </w:rPr>
        <w:t xml:space="preserve"> </w:t>
      </w:r>
      <w:r w:rsidR="00AB7211" w:rsidRPr="002340BE">
        <w:rPr>
          <w:rFonts w:ascii="Times New Roman" w:hAnsi="Times New Roman" w:cs="Times New Roman"/>
          <w:sz w:val="24"/>
          <w:szCs w:val="24"/>
        </w:rPr>
        <w:t>w</w:t>
      </w:r>
      <w:r w:rsidR="004802D1">
        <w:rPr>
          <w:rFonts w:ascii="Times New Roman" w:hAnsi="Times New Roman" w:cs="Times New Roman"/>
          <w:sz w:val="24"/>
          <w:szCs w:val="24"/>
        </w:rPr>
        <w:t> </w:t>
      </w:r>
      <w:r w:rsidR="00AB7211" w:rsidRPr="002340BE">
        <w:rPr>
          <w:rFonts w:ascii="Times New Roman" w:hAnsi="Times New Roman" w:cs="Times New Roman"/>
          <w:sz w:val="24"/>
          <w:szCs w:val="24"/>
        </w:rPr>
        <w:t>stosunek służb</w:t>
      </w:r>
      <w:r w:rsidR="006A02EE" w:rsidRPr="002340BE">
        <w:rPr>
          <w:rFonts w:ascii="Times New Roman" w:hAnsi="Times New Roman" w:cs="Times New Roman"/>
          <w:sz w:val="24"/>
          <w:szCs w:val="24"/>
        </w:rPr>
        <w:t>owy</w:t>
      </w:r>
      <w:r w:rsidR="00AB7211" w:rsidRPr="002340BE">
        <w:rPr>
          <w:rFonts w:ascii="Times New Roman" w:hAnsi="Times New Roman" w:cs="Times New Roman"/>
          <w:sz w:val="24"/>
          <w:szCs w:val="24"/>
        </w:rPr>
        <w:t>.</w:t>
      </w:r>
    </w:p>
    <w:p w14:paraId="4F6D5F4E" w14:textId="5B81C71C" w:rsidR="008C7565" w:rsidRPr="00084F94" w:rsidRDefault="008C7565" w:rsidP="00CC3E0C">
      <w:pPr>
        <w:spacing w:after="0" w:line="360" w:lineRule="auto"/>
        <w:ind w:firstLine="708"/>
        <w:jc w:val="both"/>
        <w:rPr>
          <w:rFonts w:ascii="Times New Roman" w:hAnsi="Times New Roman" w:cs="Times New Roman"/>
          <w:sz w:val="24"/>
          <w:szCs w:val="24"/>
        </w:rPr>
      </w:pPr>
      <w:r w:rsidRPr="00084F94">
        <w:rPr>
          <w:rFonts w:ascii="Times New Roman" w:hAnsi="Times New Roman" w:cs="Times New Roman"/>
          <w:sz w:val="24"/>
          <w:szCs w:val="24"/>
        </w:rPr>
        <w:t>Mając na uwadze</w:t>
      </w:r>
      <w:r w:rsidR="003A754E" w:rsidRPr="00084F94">
        <w:rPr>
          <w:rFonts w:ascii="Times New Roman" w:hAnsi="Times New Roman" w:cs="Times New Roman"/>
          <w:sz w:val="24"/>
          <w:szCs w:val="24"/>
        </w:rPr>
        <w:t>, że zadania przypisane Służbie Celnej w powyższym zakresie</w:t>
      </w:r>
      <w:r w:rsidRPr="00084F94">
        <w:rPr>
          <w:rFonts w:ascii="Times New Roman" w:hAnsi="Times New Roman" w:cs="Times New Roman"/>
          <w:sz w:val="24"/>
          <w:szCs w:val="24"/>
        </w:rPr>
        <w:t xml:space="preserve"> </w:t>
      </w:r>
      <w:r w:rsidR="003A754E" w:rsidRPr="00084F94">
        <w:rPr>
          <w:rFonts w:ascii="Times New Roman" w:hAnsi="Times New Roman" w:cs="Times New Roman"/>
          <w:sz w:val="24"/>
          <w:szCs w:val="24"/>
        </w:rPr>
        <w:t>mogli wykonywać zarówno pracownicy</w:t>
      </w:r>
      <w:r w:rsidR="00725BF0">
        <w:rPr>
          <w:rFonts w:ascii="Times New Roman" w:hAnsi="Times New Roman" w:cs="Times New Roman"/>
          <w:sz w:val="24"/>
          <w:szCs w:val="24"/>
        </w:rPr>
        <w:t>,</w:t>
      </w:r>
      <w:r w:rsidR="003A754E" w:rsidRPr="00084F94">
        <w:rPr>
          <w:rFonts w:ascii="Times New Roman" w:hAnsi="Times New Roman" w:cs="Times New Roman"/>
          <w:sz w:val="24"/>
          <w:szCs w:val="24"/>
        </w:rPr>
        <w:t xml:space="preserve"> jak i funkcjonariusze celni</w:t>
      </w:r>
      <w:r w:rsidR="008709F2">
        <w:rPr>
          <w:rFonts w:ascii="Times New Roman" w:hAnsi="Times New Roman" w:cs="Times New Roman"/>
          <w:sz w:val="24"/>
          <w:szCs w:val="24"/>
        </w:rPr>
        <w:t>,</w:t>
      </w:r>
      <w:r w:rsidR="003A754E" w:rsidRPr="00084F94">
        <w:rPr>
          <w:rFonts w:ascii="Times New Roman" w:hAnsi="Times New Roman" w:cs="Times New Roman"/>
          <w:sz w:val="24"/>
          <w:szCs w:val="24"/>
        </w:rPr>
        <w:t xml:space="preserve"> </w:t>
      </w:r>
      <w:r w:rsidRPr="00084F94">
        <w:rPr>
          <w:rFonts w:ascii="Times New Roman" w:hAnsi="Times New Roman" w:cs="Times New Roman"/>
          <w:sz w:val="24"/>
          <w:szCs w:val="24"/>
        </w:rPr>
        <w:t>oraz dla jednolitego traktowania osób będących w podobnej sytuacji faktycznej</w:t>
      </w:r>
      <w:r w:rsidR="00CA2088">
        <w:rPr>
          <w:rFonts w:ascii="Times New Roman" w:hAnsi="Times New Roman" w:cs="Times New Roman"/>
          <w:sz w:val="24"/>
          <w:szCs w:val="24"/>
        </w:rPr>
        <w:t>,</w:t>
      </w:r>
      <w:r w:rsidRPr="00084F94">
        <w:rPr>
          <w:rFonts w:ascii="Times New Roman" w:hAnsi="Times New Roman" w:cs="Times New Roman"/>
          <w:sz w:val="24"/>
          <w:szCs w:val="24"/>
        </w:rPr>
        <w:t xml:space="preserve"> uzasadnionym jest przyjęcie, że okresy zatrudnienia </w:t>
      </w:r>
      <w:r w:rsidR="00793132">
        <w:rPr>
          <w:rFonts w:ascii="Times New Roman" w:hAnsi="Times New Roman" w:cs="Times New Roman"/>
          <w:sz w:val="24"/>
          <w:szCs w:val="24"/>
        </w:rPr>
        <w:t xml:space="preserve">pracowników </w:t>
      </w:r>
      <w:r w:rsidRPr="00084F94">
        <w:rPr>
          <w:rFonts w:ascii="Times New Roman" w:hAnsi="Times New Roman" w:cs="Times New Roman"/>
          <w:sz w:val="24"/>
          <w:szCs w:val="24"/>
        </w:rPr>
        <w:t xml:space="preserve">przy wykonywaniu zadań </w:t>
      </w:r>
      <w:r w:rsidR="005436D8" w:rsidRPr="00084F94">
        <w:rPr>
          <w:rFonts w:ascii="Times New Roman" w:hAnsi="Times New Roman" w:cs="Times New Roman"/>
          <w:sz w:val="24"/>
          <w:szCs w:val="24"/>
        </w:rPr>
        <w:t xml:space="preserve">określonych w art. 1 ust. 2 pkt 3a, 3b i 5a ustawy z dnia 24 lipca 1999 r. </w:t>
      </w:r>
      <w:r w:rsidR="005436D8" w:rsidRPr="002340BE">
        <w:rPr>
          <w:rFonts w:ascii="Times New Roman" w:hAnsi="Times New Roman" w:cs="Times New Roman"/>
          <w:sz w:val="24"/>
          <w:szCs w:val="24"/>
        </w:rPr>
        <w:t>o Służbie Celnej</w:t>
      </w:r>
      <w:r w:rsidR="005436D8" w:rsidRPr="00084F94">
        <w:rPr>
          <w:rFonts w:ascii="Times New Roman" w:hAnsi="Times New Roman" w:cs="Times New Roman"/>
          <w:sz w:val="24"/>
          <w:szCs w:val="24"/>
        </w:rPr>
        <w:t xml:space="preserve"> </w:t>
      </w:r>
      <w:r w:rsidRPr="00084F94">
        <w:rPr>
          <w:rFonts w:ascii="Times New Roman" w:hAnsi="Times New Roman" w:cs="Times New Roman"/>
          <w:sz w:val="24"/>
          <w:szCs w:val="24"/>
        </w:rPr>
        <w:t>zostaną potraktowane jako okresy równorzędne ze służbą</w:t>
      </w:r>
      <w:r w:rsidR="005436D8" w:rsidRPr="00084F94">
        <w:rPr>
          <w:rFonts w:ascii="Times New Roman" w:hAnsi="Times New Roman" w:cs="Times New Roman"/>
          <w:sz w:val="24"/>
          <w:szCs w:val="24"/>
        </w:rPr>
        <w:t>.</w:t>
      </w:r>
      <w:r w:rsidR="00674505" w:rsidRPr="00084F94">
        <w:rPr>
          <w:rFonts w:ascii="Times New Roman" w:hAnsi="Times New Roman" w:cs="Times New Roman"/>
          <w:sz w:val="24"/>
          <w:szCs w:val="24"/>
        </w:rPr>
        <w:t xml:space="preserve"> Będą to mogły być okresy przy wykonywaniu </w:t>
      </w:r>
      <w:r w:rsidR="00AB7211" w:rsidRPr="00084F94">
        <w:rPr>
          <w:rFonts w:ascii="Times New Roman" w:hAnsi="Times New Roman" w:cs="Times New Roman"/>
          <w:sz w:val="24"/>
          <w:szCs w:val="24"/>
        </w:rPr>
        <w:t xml:space="preserve">ww. </w:t>
      </w:r>
      <w:r w:rsidR="00674505" w:rsidRPr="00084F94">
        <w:rPr>
          <w:rFonts w:ascii="Times New Roman" w:hAnsi="Times New Roman" w:cs="Times New Roman"/>
          <w:sz w:val="24"/>
          <w:szCs w:val="24"/>
        </w:rPr>
        <w:t>zadań</w:t>
      </w:r>
      <w:r w:rsidR="00AB7211" w:rsidRPr="00084F94">
        <w:rPr>
          <w:rFonts w:ascii="Times New Roman" w:hAnsi="Times New Roman" w:cs="Times New Roman"/>
          <w:sz w:val="24"/>
          <w:szCs w:val="24"/>
        </w:rPr>
        <w:t xml:space="preserve"> przypadające w okresie</w:t>
      </w:r>
      <w:r w:rsidR="00674505" w:rsidRPr="00084F94">
        <w:rPr>
          <w:rFonts w:ascii="Times New Roman" w:hAnsi="Times New Roman" w:cs="Times New Roman"/>
          <w:sz w:val="24"/>
          <w:szCs w:val="24"/>
        </w:rPr>
        <w:t xml:space="preserve"> od </w:t>
      </w:r>
      <w:r w:rsidR="00250632">
        <w:rPr>
          <w:rFonts w:ascii="Times New Roman" w:hAnsi="Times New Roman" w:cs="Times New Roman"/>
          <w:sz w:val="24"/>
          <w:szCs w:val="24"/>
        </w:rPr>
        <w:t xml:space="preserve">dnia </w:t>
      </w:r>
      <w:r w:rsidR="00674505" w:rsidRPr="00084F94">
        <w:rPr>
          <w:rFonts w:ascii="Times New Roman" w:hAnsi="Times New Roman" w:cs="Times New Roman"/>
          <w:sz w:val="24"/>
          <w:szCs w:val="24"/>
        </w:rPr>
        <w:t xml:space="preserve">1 września 2003 r. do </w:t>
      </w:r>
      <w:r w:rsidR="001706C9">
        <w:rPr>
          <w:rFonts w:ascii="Times New Roman" w:hAnsi="Times New Roman" w:cs="Times New Roman"/>
          <w:sz w:val="24"/>
          <w:szCs w:val="24"/>
        </w:rPr>
        <w:t xml:space="preserve">dnia </w:t>
      </w:r>
      <w:r w:rsidR="00674505" w:rsidRPr="00084F94">
        <w:rPr>
          <w:rFonts w:ascii="Times New Roman" w:hAnsi="Times New Roman" w:cs="Times New Roman"/>
          <w:sz w:val="24"/>
          <w:szCs w:val="24"/>
        </w:rPr>
        <w:t>30 czerwca 2010</w:t>
      </w:r>
      <w:r w:rsidR="00FC7BCD" w:rsidRPr="00084F94">
        <w:rPr>
          <w:rFonts w:ascii="Times New Roman" w:hAnsi="Times New Roman" w:cs="Times New Roman"/>
          <w:sz w:val="24"/>
          <w:szCs w:val="24"/>
        </w:rPr>
        <w:t> </w:t>
      </w:r>
      <w:r w:rsidR="00674505" w:rsidRPr="00084F94">
        <w:rPr>
          <w:rFonts w:ascii="Times New Roman" w:hAnsi="Times New Roman" w:cs="Times New Roman"/>
          <w:sz w:val="24"/>
          <w:szCs w:val="24"/>
        </w:rPr>
        <w:t>r.</w:t>
      </w:r>
      <w:r w:rsidR="00AB7211" w:rsidRPr="00084F94">
        <w:rPr>
          <w:rFonts w:ascii="Times New Roman" w:hAnsi="Times New Roman" w:cs="Times New Roman"/>
          <w:sz w:val="24"/>
          <w:szCs w:val="24"/>
        </w:rPr>
        <w:t>,</w:t>
      </w:r>
      <w:r w:rsidR="001714BC" w:rsidRPr="00084F94">
        <w:rPr>
          <w:rFonts w:ascii="Times New Roman" w:hAnsi="Times New Roman" w:cs="Times New Roman"/>
          <w:sz w:val="24"/>
          <w:szCs w:val="24"/>
        </w:rPr>
        <w:t xml:space="preserve"> </w:t>
      </w:r>
      <w:r w:rsidR="00AB7211" w:rsidRPr="00084F94">
        <w:rPr>
          <w:rFonts w:ascii="Times New Roman" w:hAnsi="Times New Roman" w:cs="Times New Roman"/>
          <w:sz w:val="24"/>
          <w:szCs w:val="24"/>
        </w:rPr>
        <w:t xml:space="preserve">jeżeli </w:t>
      </w:r>
      <w:r w:rsidR="00793132">
        <w:rPr>
          <w:rFonts w:ascii="Times New Roman" w:hAnsi="Times New Roman" w:cs="Times New Roman"/>
          <w:sz w:val="24"/>
          <w:szCs w:val="24"/>
        </w:rPr>
        <w:t xml:space="preserve">następnie </w:t>
      </w:r>
      <w:r w:rsidR="00AB7211" w:rsidRPr="002340BE">
        <w:rPr>
          <w:rFonts w:ascii="Times New Roman" w:hAnsi="Times New Roman" w:cs="Times New Roman"/>
          <w:sz w:val="24"/>
          <w:szCs w:val="24"/>
        </w:rPr>
        <w:t xml:space="preserve">stosunek pracy </w:t>
      </w:r>
      <w:r w:rsidR="00793132">
        <w:rPr>
          <w:rFonts w:ascii="Times New Roman" w:hAnsi="Times New Roman" w:cs="Times New Roman"/>
          <w:sz w:val="24"/>
          <w:szCs w:val="24"/>
        </w:rPr>
        <w:t xml:space="preserve">pracownika </w:t>
      </w:r>
      <w:r w:rsidR="00AB7211" w:rsidRPr="002340BE">
        <w:rPr>
          <w:rFonts w:ascii="Times New Roman" w:hAnsi="Times New Roman" w:cs="Times New Roman"/>
          <w:sz w:val="24"/>
          <w:szCs w:val="24"/>
        </w:rPr>
        <w:t>przekształcił się w stosunek służbowy na podstawie art. 22b ustawy z dnia 24 lipca 1999 r. o</w:t>
      </w:r>
      <w:r w:rsidR="00BD1259">
        <w:rPr>
          <w:rFonts w:ascii="Times New Roman" w:hAnsi="Times New Roman" w:cs="Times New Roman"/>
          <w:sz w:val="24"/>
          <w:szCs w:val="24"/>
        </w:rPr>
        <w:t> </w:t>
      </w:r>
      <w:r w:rsidR="00AB7211" w:rsidRPr="002340BE">
        <w:rPr>
          <w:rFonts w:ascii="Times New Roman" w:hAnsi="Times New Roman" w:cs="Times New Roman"/>
          <w:sz w:val="24"/>
          <w:szCs w:val="24"/>
        </w:rPr>
        <w:t>Służbie Celnej albo art. 99 ustawy z dnia 27 sierpnia 2009 r. o Służbie Celnej</w:t>
      </w:r>
      <w:r w:rsidR="00674505" w:rsidRPr="00084F94">
        <w:rPr>
          <w:rFonts w:ascii="Times New Roman" w:hAnsi="Times New Roman" w:cs="Times New Roman"/>
          <w:sz w:val="24"/>
          <w:szCs w:val="24"/>
        </w:rPr>
        <w:t>.</w:t>
      </w:r>
      <w:r w:rsidR="00793132">
        <w:rPr>
          <w:rFonts w:ascii="Times New Roman" w:hAnsi="Times New Roman" w:cs="Times New Roman"/>
          <w:sz w:val="24"/>
          <w:szCs w:val="24"/>
        </w:rPr>
        <w:t xml:space="preserve"> W wyniku tego przekształcenia pracownik stał się funkcjonariuszem.</w:t>
      </w:r>
    </w:p>
    <w:p w14:paraId="3B89B932" w14:textId="1CC052BE" w:rsidR="001B2AF0" w:rsidRPr="00084F94" w:rsidRDefault="00674505" w:rsidP="00CC3E0C">
      <w:pPr>
        <w:spacing w:after="0" w:line="360" w:lineRule="auto"/>
        <w:ind w:firstLine="708"/>
        <w:jc w:val="both"/>
        <w:rPr>
          <w:rFonts w:ascii="Times New Roman" w:hAnsi="Times New Roman" w:cs="Times New Roman"/>
          <w:sz w:val="24"/>
          <w:szCs w:val="24"/>
        </w:rPr>
      </w:pPr>
      <w:r w:rsidRPr="00084F94">
        <w:rPr>
          <w:rFonts w:ascii="Times New Roman" w:hAnsi="Times New Roman" w:cs="Times New Roman"/>
          <w:sz w:val="24"/>
          <w:szCs w:val="24"/>
        </w:rPr>
        <w:t>W związku z tym proponuje się d</w:t>
      </w:r>
      <w:r w:rsidR="001B2AF0" w:rsidRPr="00084F94">
        <w:rPr>
          <w:rFonts w:ascii="Times New Roman" w:hAnsi="Times New Roman" w:cs="Times New Roman"/>
          <w:sz w:val="24"/>
          <w:szCs w:val="24"/>
        </w:rPr>
        <w:t xml:space="preserve">odanie w </w:t>
      </w:r>
      <w:r w:rsidRPr="00084F94">
        <w:rPr>
          <w:rFonts w:ascii="Times New Roman" w:hAnsi="Times New Roman" w:cs="Times New Roman"/>
          <w:sz w:val="24"/>
          <w:szCs w:val="24"/>
        </w:rPr>
        <w:t xml:space="preserve">ustawie zaopatrzeniowej </w:t>
      </w:r>
      <w:r w:rsidR="001B2AF0" w:rsidRPr="00084F94">
        <w:rPr>
          <w:rFonts w:ascii="Times New Roman" w:hAnsi="Times New Roman" w:cs="Times New Roman"/>
          <w:sz w:val="24"/>
          <w:szCs w:val="24"/>
        </w:rPr>
        <w:t xml:space="preserve">art. </w:t>
      </w:r>
      <w:r w:rsidR="00666711">
        <w:rPr>
          <w:rFonts w:ascii="Times New Roman" w:hAnsi="Times New Roman" w:cs="Times New Roman"/>
          <w:sz w:val="24"/>
          <w:szCs w:val="24"/>
        </w:rPr>
        <w:t>18g</w:t>
      </w:r>
      <w:r w:rsidR="00D9357F" w:rsidRPr="00084F94">
        <w:rPr>
          <w:rFonts w:ascii="Times New Roman" w:hAnsi="Times New Roman" w:cs="Times New Roman"/>
          <w:sz w:val="24"/>
          <w:szCs w:val="24"/>
        </w:rPr>
        <w:t>a</w:t>
      </w:r>
      <w:r w:rsidRPr="002340BE">
        <w:rPr>
          <w:rFonts w:ascii="Times New Roman" w:hAnsi="Times New Roman" w:cs="Times New Roman"/>
          <w:sz w:val="24"/>
          <w:szCs w:val="24"/>
        </w:rPr>
        <w:t>,</w:t>
      </w:r>
      <w:r w:rsidRPr="00084F94">
        <w:rPr>
          <w:rFonts w:ascii="Times New Roman" w:hAnsi="Times New Roman" w:cs="Times New Roman"/>
          <w:sz w:val="24"/>
          <w:szCs w:val="24"/>
        </w:rPr>
        <w:t xml:space="preserve"> na podstawie którego okresy zatrudnienia </w:t>
      </w:r>
      <w:r w:rsidR="00793132">
        <w:rPr>
          <w:rFonts w:ascii="Times New Roman" w:hAnsi="Times New Roman" w:cs="Times New Roman"/>
          <w:sz w:val="24"/>
          <w:szCs w:val="24"/>
        </w:rPr>
        <w:t xml:space="preserve">pracowników </w:t>
      </w:r>
      <w:r w:rsidRPr="00084F94">
        <w:rPr>
          <w:rFonts w:ascii="Times New Roman" w:hAnsi="Times New Roman" w:cs="Times New Roman"/>
          <w:sz w:val="24"/>
          <w:szCs w:val="24"/>
        </w:rPr>
        <w:t xml:space="preserve">przy wykonywaniu </w:t>
      </w:r>
      <w:r w:rsidR="00613C73" w:rsidRPr="00084F94">
        <w:rPr>
          <w:rFonts w:ascii="Times New Roman" w:hAnsi="Times New Roman" w:cs="Times New Roman"/>
          <w:sz w:val="24"/>
          <w:szCs w:val="24"/>
        </w:rPr>
        <w:t xml:space="preserve">ww. </w:t>
      </w:r>
      <w:r w:rsidRPr="00084F94">
        <w:rPr>
          <w:rFonts w:ascii="Times New Roman" w:hAnsi="Times New Roman" w:cs="Times New Roman"/>
          <w:sz w:val="24"/>
          <w:szCs w:val="24"/>
        </w:rPr>
        <w:t xml:space="preserve">zadań zostaną </w:t>
      </w:r>
      <w:r w:rsidR="001B2AF0" w:rsidRPr="00084F94">
        <w:rPr>
          <w:rFonts w:ascii="Times New Roman" w:hAnsi="Times New Roman" w:cs="Times New Roman"/>
          <w:sz w:val="24"/>
          <w:szCs w:val="24"/>
        </w:rPr>
        <w:t>potraktowanie jako równorzędne ze służbą w Służbie Celnej</w:t>
      </w:r>
      <w:r w:rsidR="00257356">
        <w:rPr>
          <w:rFonts w:ascii="Times New Roman" w:hAnsi="Times New Roman" w:cs="Times New Roman"/>
          <w:sz w:val="24"/>
          <w:szCs w:val="24"/>
        </w:rPr>
        <w:t xml:space="preserve">, pod warunkiem złożenia </w:t>
      </w:r>
      <w:r w:rsidR="00793132">
        <w:rPr>
          <w:rFonts w:ascii="Times New Roman" w:hAnsi="Times New Roman" w:cs="Times New Roman"/>
          <w:sz w:val="24"/>
          <w:szCs w:val="24"/>
        </w:rPr>
        <w:t>w</w:t>
      </w:r>
      <w:r w:rsidR="00BD1259">
        <w:rPr>
          <w:rFonts w:ascii="Times New Roman" w:hAnsi="Times New Roman" w:cs="Times New Roman"/>
          <w:sz w:val="24"/>
          <w:szCs w:val="24"/>
        </w:rPr>
        <w:t> </w:t>
      </w:r>
      <w:r w:rsidR="00793132">
        <w:rPr>
          <w:rFonts w:ascii="Times New Roman" w:hAnsi="Times New Roman" w:cs="Times New Roman"/>
          <w:sz w:val="24"/>
          <w:szCs w:val="24"/>
        </w:rPr>
        <w:t>terminie do dnia 30 czerwca 2026 r</w:t>
      </w:r>
      <w:r w:rsidR="008F2292">
        <w:rPr>
          <w:rFonts w:ascii="Times New Roman" w:hAnsi="Times New Roman" w:cs="Times New Roman"/>
          <w:sz w:val="24"/>
          <w:szCs w:val="24"/>
        </w:rPr>
        <w:t>.</w:t>
      </w:r>
      <w:r w:rsidR="00793132">
        <w:rPr>
          <w:rFonts w:ascii="Times New Roman" w:hAnsi="Times New Roman" w:cs="Times New Roman"/>
          <w:sz w:val="24"/>
          <w:szCs w:val="24"/>
        </w:rPr>
        <w:t xml:space="preserve"> </w:t>
      </w:r>
      <w:r w:rsidR="00257356">
        <w:rPr>
          <w:rFonts w:ascii="Times New Roman" w:hAnsi="Times New Roman" w:cs="Times New Roman"/>
          <w:sz w:val="24"/>
          <w:szCs w:val="24"/>
        </w:rPr>
        <w:t>wniosku do właściwego kierownika jednostki organizacyjnej K</w:t>
      </w:r>
      <w:r w:rsidR="001D3EF8">
        <w:rPr>
          <w:rFonts w:ascii="Times New Roman" w:hAnsi="Times New Roman" w:cs="Times New Roman"/>
          <w:sz w:val="24"/>
          <w:szCs w:val="24"/>
        </w:rPr>
        <w:t>rajowej Administracji Skarbowej, zwanej dalej „K</w:t>
      </w:r>
      <w:r w:rsidR="00257356">
        <w:rPr>
          <w:rFonts w:ascii="Times New Roman" w:hAnsi="Times New Roman" w:cs="Times New Roman"/>
          <w:sz w:val="24"/>
          <w:szCs w:val="24"/>
        </w:rPr>
        <w:t>AS</w:t>
      </w:r>
      <w:r w:rsidR="001D3EF8">
        <w:rPr>
          <w:rFonts w:ascii="Times New Roman" w:hAnsi="Times New Roman" w:cs="Times New Roman"/>
          <w:sz w:val="24"/>
          <w:szCs w:val="24"/>
        </w:rPr>
        <w:t>”,</w:t>
      </w:r>
      <w:r w:rsidR="00257356">
        <w:rPr>
          <w:rFonts w:ascii="Times New Roman" w:hAnsi="Times New Roman" w:cs="Times New Roman"/>
          <w:sz w:val="24"/>
          <w:szCs w:val="24"/>
        </w:rPr>
        <w:t xml:space="preserve"> </w:t>
      </w:r>
      <w:r w:rsidR="00793132">
        <w:rPr>
          <w:rFonts w:ascii="Times New Roman" w:hAnsi="Times New Roman" w:cs="Times New Roman"/>
          <w:sz w:val="24"/>
          <w:szCs w:val="24"/>
        </w:rPr>
        <w:t>i uzyskani</w:t>
      </w:r>
      <w:r w:rsidR="00666711">
        <w:rPr>
          <w:rFonts w:ascii="Times New Roman" w:hAnsi="Times New Roman" w:cs="Times New Roman"/>
          <w:sz w:val="24"/>
          <w:szCs w:val="24"/>
        </w:rPr>
        <w:t>a</w:t>
      </w:r>
      <w:r w:rsidR="00257356">
        <w:rPr>
          <w:rFonts w:ascii="Times New Roman" w:hAnsi="Times New Roman" w:cs="Times New Roman"/>
          <w:sz w:val="24"/>
          <w:szCs w:val="24"/>
        </w:rPr>
        <w:t xml:space="preserve"> zaświadczenia potwierdzającego prawo do zaliczenia wskazanych okresów zatrudnienia do okresów równorzędnych ze służbą w Służbie Celnej lub Służbie Celno-Skarbowej.</w:t>
      </w:r>
      <w:r w:rsidR="00257356" w:rsidRPr="00084F94" w:rsidDel="00257356">
        <w:rPr>
          <w:rFonts w:ascii="Times New Roman" w:hAnsi="Times New Roman" w:cs="Times New Roman"/>
          <w:sz w:val="24"/>
          <w:szCs w:val="24"/>
        </w:rPr>
        <w:t xml:space="preserve"> </w:t>
      </w:r>
    </w:p>
    <w:p w14:paraId="2D9294F2" w14:textId="49EEFA84" w:rsidR="001B2AF0" w:rsidRDefault="00674505" w:rsidP="00CC3E0C">
      <w:pPr>
        <w:spacing w:after="0" w:line="360" w:lineRule="auto"/>
        <w:ind w:firstLine="708"/>
        <w:jc w:val="both"/>
        <w:rPr>
          <w:rFonts w:ascii="Times New Roman" w:hAnsi="Times New Roman" w:cs="Times New Roman"/>
          <w:sz w:val="24"/>
          <w:szCs w:val="24"/>
        </w:rPr>
      </w:pPr>
      <w:r w:rsidRPr="00084F94">
        <w:rPr>
          <w:rFonts w:ascii="Times New Roman" w:hAnsi="Times New Roman" w:cs="Times New Roman"/>
          <w:sz w:val="24"/>
          <w:szCs w:val="24"/>
        </w:rPr>
        <w:t>Regulacj</w:t>
      </w:r>
      <w:r w:rsidR="004A39CD">
        <w:rPr>
          <w:rFonts w:ascii="Times New Roman" w:hAnsi="Times New Roman" w:cs="Times New Roman"/>
          <w:sz w:val="24"/>
          <w:szCs w:val="24"/>
        </w:rPr>
        <w:t>ą zostanie</w:t>
      </w:r>
      <w:r w:rsidRPr="00084F94">
        <w:rPr>
          <w:rFonts w:ascii="Times New Roman" w:hAnsi="Times New Roman" w:cs="Times New Roman"/>
          <w:sz w:val="24"/>
          <w:szCs w:val="24"/>
        </w:rPr>
        <w:t xml:space="preserve"> </w:t>
      </w:r>
      <w:r w:rsidR="004A39CD">
        <w:rPr>
          <w:rFonts w:ascii="Times New Roman" w:hAnsi="Times New Roman" w:cs="Times New Roman"/>
          <w:sz w:val="24"/>
          <w:szCs w:val="24"/>
        </w:rPr>
        <w:t>objęta</w:t>
      </w:r>
      <w:r w:rsidRPr="00084F94">
        <w:rPr>
          <w:rFonts w:ascii="Times New Roman" w:hAnsi="Times New Roman" w:cs="Times New Roman"/>
          <w:sz w:val="24"/>
          <w:szCs w:val="24"/>
        </w:rPr>
        <w:t xml:space="preserve"> </w:t>
      </w:r>
      <w:r w:rsidR="001B2AF0" w:rsidRPr="00084F94">
        <w:rPr>
          <w:rFonts w:ascii="Times New Roman" w:hAnsi="Times New Roman" w:cs="Times New Roman"/>
          <w:sz w:val="24"/>
          <w:szCs w:val="24"/>
        </w:rPr>
        <w:t>grup</w:t>
      </w:r>
      <w:r w:rsidR="004A39CD">
        <w:rPr>
          <w:rFonts w:ascii="Times New Roman" w:hAnsi="Times New Roman" w:cs="Times New Roman"/>
          <w:sz w:val="24"/>
          <w:szCs w:val="24"/>
        </w:rPr>
        <w:t>a</w:t>
      </w:r>
      <w:r w:rsidR="001B2AF0" w:rsidRPr="00084F94">
        <w:rPr>
          <w:rFonts w:ascii="Times New Roman" w:hAnsi="Times New Roman" w:cs="Times New Roman"/>
          <w:sz w:val="24"/>
          <w:szCs w:val="24"/>
        </w:rPr>
        <w:t xml:space="preserve"> kilkuset </w:t>
      </w:r>
      <w:r w:rsidR="00FC7BCD" w:rsidRPr="00084F94">
        <w:rPr>
          <w:rFonts w:ascii="Times New Roman" w:hAnsi="Times New Roman" w:cs="Times New Roman"/>
          <w:sz w:val="24"/>
          <w:szCs w:val="24"/>
        </w:rPr>
        <w:t>osób</w:t>
      </w:r>
      <w:r w:rsidR="001B2AF0" w:rsidRPr="00084F94">
        <w:rPr>
          <w:rFonts w:ascii="Times New Roman" w:hAnsi="Times New Roman" w:cs="Times New Roman"/>
          <w:sz w:val="24"/>
          <w:szCs w:val="24"/>
        </w:rPr>
        <w:t xml:space="preserve">, w ramach której największą grupę </w:t>
      </w:r>
      <w:r w:rsidR="004A39CD">
        <w:rPr>
          <w:rFonts w:ascii="Times New Roman" w:hAnsi="Times New Roman" w:cs="Times New Roman"/>
          <w:sz w:val="24"/>
          <w:szCs w:val="24"/>
        </w:rPr>
        <w:t xml:space="preserve">będą </w:t>
      </w:r>
      <w:r w:rsidR="001B2AF0" w:rsidRPr="00084F94">
        <w:rPr>
          <w:rFonts w:ascii="Times New Roman" w:hAnsi="Times New Roman" w:cs="Times New Roman"/>
          <w:sz w:val="24"/>
          <w:szCs w:val="24"/>
        </w:rPr>
        <w:t>stanowi</w:t>
      </w:r>
      <w:r w:rsidR="004A39CD">
        <w:rPr>
          <w:rFonts w:ascii="Times New Roman" w:hAnsi="Times New Roman" w:cs="Times New Roman"/>
          <w:sz w:val="24"/>
          <w:szCs w:val="24"/>
        </w:rPr>
        <w:t>li</w:t>
      </w:r>
      <w:r w:rsidR="001B2AF0" w:rsidRPr="00084F94">
        <w:rPr>
          <w:rFonts w:ascii="Times New Roman" w:hAnsi="Times New Roman" w:cs="Times New Roman"/>
          <w:sz w:val="24"/>
          <w:szCs w:val="24"/>
        </w:rPr>
        <w:t xml:space="preserve"> pracownicy wykonujący zadania szczególnego nadzoru podatkowego, którzy następnie uzyskali status funkcjonariusza celnego.</w:t>
      </w:r>
    </w:p>
    <w:p w14:paraId="164EE81A" w14:textId="723E2EBB" w:rsidR="000A7DF5" w:rsidRPr="00084F94" w:rsidRDefault="000A7DF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Ustawodawca</w:t>
      </w:r>
      <w:r w:rsidR="002C39EE">
        <w:rPr>
          <w:rFonts w:ascii="Times New Roman" w:hAnsi="Times New Roman" w:cs="Times New Roman"/>
          <w:sz w:val="24"/>
          <w:szCs w:val="24"/>
        </w:rPr>
        <w:t>,</w:t>
      </w:r>
      <w:r>
        <w:rPr>
          <w:rFonts w:ascii="Times New Roman" w:hAnsi="Times New Roman" w:cs="Times New Roman"/>
          <w:sz w:val="24"/>
          <w:szCs w:val="24"/>
        </w:rPr>
        <w:t xml:space="preserve"> obejmując funkcjonariuszy Służby Celno-Skarbowej/Służby Celnej emeryturami mundurowymi od 2018 r</w:t>
      </w:r>
      <w:r w:rsidR="004A39CD">
        <w:rPr>
          <w:rFonts w:ascii="Times New Roman" w:hAnsi="Times New Roman" w:cs="Times New Roman"/>
          <w:sz w:val="24"/>
          <w:szCs w:val="24"/>
        </w:rPr>
        <w:t>.</w:t>
      </w:r>
      <w:r>
        <w:rPr>
          <w:rFonts w:ascii="Times New Roman" w:hAnsi="Times New Roman" w:cs="Times New Roman"/>
          <w:sz w:val="24"/>
          <w:szCs w:val="24"/>
        </w:rPr>
        <w:t>, nie uwzględnił ewolucji zadań, jaka następowała w</w:t>
      </w:r>
      <w:r w:rsidR="00BD1259">
        <w:rPr>
          <w:rFonts w:ascii="Times New Roman" w:hAnsi="Times New Roman" w:cs="Times New Roman"/>
          <w:sz w:val="24"/>
          <w:szCs w:val="24"/>
        </w:rPr>
        <w:t> </w:t>
      </w:r>
      <w:r>
        <w:rPr>
          <w:rFonts w:ascii="Times New Roman" w:hAnsi="Times New Roman" w:cs="Times New Roman"/>
          <w:sz w:val="24"/>
          <w:szCs w:val="24"/>
        </w:rPr>
        <w:t>czasie funkcjonowania Służby Celnej, ale także innych jednostek podległych i</w:t>
      </w:r>
      <w:r w:rsidR="000405D7">
        <w:rPr>
          <w:rFonts w:ascii="Times New Roman" w:hAnsi="Times New Roman" w:cs="Times New Roman"/>
          <w:sz w:val="24"/>
          <w:szCs w:val="24"/>
        </w:rPr>
        <w:t> </w:t>
      </w:r>
      <w:r>
        <w:rPr>
          <w:rFonts w:ascii="Times New Roman" w:hAnsi="Times New Roman" w:cs="Times New Roman"/>
          <w:sz w:val="24"/>
          <w:szCs w:val="24"/>
        </w:rPr>
        <w:t>nadzorowanych przez ministra właściwego do spraw finansów publicznych</w:t>
      </w:r>
      <w:r w:rsidR="00FE7723">
        <w:rPr>
          <w:rFonts w:ascii="Times New Roman" w:hAnsi="Times New Roman" w:cs="Times New Roman"/>
          <w:sz w:val="24"/>
          <w:szCs w:val="24"/>
        </w:rPr>
        <w:t xml:space="preserve"> oraz</w:t>
      </w:r>
      <w:r>
        <w:rPr>
          <w:rFonts w:ascii="Times New Roman" w:hAnsi="Times New Roman" w:cs="Times New Roman"/>
          <w:sz w:val="24"/>
          <w:szCs w:val="24"/>
        </w:rPr>
        <w:t xml:space="preserve"> przypisania poszczególnych zadań do wyłącznej realizacji przez funkcjonariuszy. Wyrazem takiego stanu </w:t>
      </w:r>
      <w:r>
        <w:rPr>
          <w:rFonts w:ascii="Times New Roman" w:hAnsi="Times New Roman" w:cs="Times New Roman"/>
          <w:sz w:val="24"/>
          <w:szCs w:val="24"/>
        </w:rPr>
        <w:lastRenderedPageBreak/>
        <w:t>rzeczy są m.in. zmiany ustawy zaopatrze</w:t>
      </w:r>
      <w:r w:rsidR="00FE7723">
        <w:rPr>
          <w:rFonts w:ascii="Times New Roman" w:hAnsi="Times New Roman" w:cs="Times New Roman"/>
          <w:sz w:val="24"/>
          <w:szCs w:val="24"/>
        </w:rPr>
        <w:t>niowej</w:t>
      </w:r>
      <w:r>
        <w:rPr>
          <w:rFonts w:ascii="Times New Roman" w:hAnsi="Times New Roman" w:cs="Times New Roman"/>
          <w:sz w:val="24"/>
          <w:szCs w:val="24"/>
        </w:rPr>
        <w:t>, które zostały wprowadzone w 2022 r</w:t>
      </w:r>
      <w:r w:rsidR="002C39EE">
        <w:rPr>
          <w:rFonts w:ascii="Times New Roman" w:hAnsi="Times New Roman" w:cs="Times New Roman"/>
          <w:sz w:val="24"/>
          <w:szCs w:val="24"/>
        </w:rPr>
        <w:t>.</w:t>
      </w:r>
      <w:r>
        <w:rPr>
          <w:rFonts w:ascii="Times New Roman" w:hAnsi="Times New Roman" w:cs="Times New Roman"/>
          <w:sz w:val="24"/>
          <w:szCs w:val="24"/>
        </w:rPr>
        <w:t>, a</w:t>
      </w:r>
      <w:r w:rsidR="000405D7">
        <w:rPr>
          <w:rFonts w:ascii="Times New Roman" w:hAnsi="Times New Roman" w:cs="Times New Roman"/>
          <w:sz w:val="24"/>
          <w:szCs w:val="24"/>
        </w:rPr>
        <w:t> </w:t>
      </w:r>
      <w:r w:rsidR="00395164">
        <w:rPr>
          <w:rFonts w:ascii="Times New Roman" w:hAnsi="Times New Roman" w:cs="Times New Roman"/>
          <w:sz w:val="24"/>
          <w:szCs w:val="24"/>
        </w:rPr>
        <w:t xml:space="preserve">dotyczyły zaliczenia okresów zatrudnienia </w:t>
      </w:r>
      <w:r w:rsidR="003F3784">
        <w:rPr>
          <w:rFonts w:ascii="Times New Roman" w:hAnsi="Times New Roman" w:cs="Times New Roman"/>
          <w:sz w:val="24"/>
          <w:szCs w:val="24"/>
        </w:rPr>
        <w:t>osob</w:t>
      </w:r>
      <w:r w:rsidR="00395164">
        <w:rPr>
          <w:rFonts w:ascii="Times New Roman" w:hAnsi="Times New Roman" w:cs="Times New Roman"/>
          <w:sz w:val="24"/>
          <w:szCs w:val="24"/>
        </w:rPr>
        <w:t>om</w:t>
      </w:r>
      <w:r w:rsidR="003F3784">
        <w:rPr>
          <w:rFonts w:ascii="Times New Roman" w:hAnsi="Times New Roman" w:cs="Times New Roman"/>
          <w:sz w:val="24"/>
          <w:szCs w:val="24"/>
        </w:rPr>
        <w:t xml:space="preserve"> realizując</w:t>
      </w:r>
      <w:r w:rsidR="00395164">
        <w:rPr>
          <w:rFonts w:ascii="Times New Roman" w:hAnsi="Times New Roman" w:cs="Times New Roman"/>
          <w:sz w:val="24"/>
          <w:szCs w:val="24"/>
        </w:rPr>
        <w:t>ym</w:t>
      </w:r>
      <w:r w:rsidR="003F3784">
        <w:rPr>
          <w:rFonts w:ascii="Times New Roman" w:hAnsi="Times New Roman" w:cs="Times New Roman"/>
          <w:sz w:val="24"/>
          <w:szCs w:val="24"/>
        </w:rPr>
        <w:t xml:space="preserve"> zadania w komórkach organizacyjnych, o których mowa w art. 11g ust. </w:t>
      </w:r>
      <w:r w:rsidR="003F3784" w:rsidRPr="004C648E">
        <w:rPr>
          <w:rFonts w:ascii="Times New Roman" w:hAnsi="Times New Roman" w:cs="Times New Roman"/>
          <w:sz w:val="24"/>
          <w:szCs w:val="24"/>
        </w:rPr>
        <w:t>1 i 2 ustawy z dnia 28 września 1991 r. o</w:t>
      </w:r>
      <w:r w:rsidR="00BD1259">
        <w:rPr>
          <w:rFonts w:ascii="Times New Roman" w:hAnsi="Times New Roman" w:cs="Times New Roman"/>
          <w:sz w:val="24"/>
          <w:szCs w:val="24"/>
        </w:rPr>
        <w:t> </w:t>
      </w:r>
      <w:r w:rsidR="003F3784" w:rsidRPr="004C648E">
        <w:rPr>
          <w:rFonts w:ascii="Times New Roman" w:hAnsi="Times New Roman" w:cs="Times New Roman"/>
          <w:sz w:val="24"/>
          <w:szCs w:val="24"/>
        </w:rPr>
        <w:t>kontroli skarbowej (Dz.</w:t>
      </w:r>
      <w:r w:rsidR="002C39EE">
        <w:rPr>
          <w:rFonts w:ascii="Times New Roman" w:hAnsi="Times New Roman" w:cs="Times New Roman"/>
          <w:sz w:val="24"/>
          <w:szCs w:val="24"/>
        </w:rPr>
        <w:t xml:space="preserve"> </w:t>
      </w:r>
      <w:r w:rsidR="003F3784" w:rsidRPr="004C648E">
        <w:rPr>
          <w:rFonts w:ascii="Times New Roman" w:hAnsi="Times New Roman" w:cs="Times New Roman"/>
          <w:sz w:val="24"/>
          <w:szCs w:val="24"/>
        </w:rPr>
        <w:t xml:space="preserve">U. z 2016 r. poz. 720, </w:t>
      </w:r>
      <w:r w:rsidR="002C39EE">
        <w:rPr>
          <w:rFonts w:ascii="Times New Roman" w:hAnsi="Times New Roman" w:cs="Times New Roman"/>
          <w:sz w:val="24"/>
          <w:szCs w:val="24"/>
        </w:rPr>
        <w:t>z późn. zm.</w:t>
      </w:r>
      <w:r w:rsidR="003F3784" w:rsidRPr="004C648E">
        <w:rPr>
          <w:rFonts w:ascii="Times New Roman" w:hAnsi="Times New Roman" w:cs="Times New Roman"/>
          <w:sz w:val="24"/>
          <w:szCs w:val="24"/>
        </w:rPr>
        <w:t>)</w:t>
      </w:r>
      <w:r w:rsidRPr="004C648E">
        <w:rPr>
          <w:rFonts w:ascii="Times New Roman" w:hAnsi="Times New Roman" w:cs="Times New Roman"/>
          <w:sz w:val="24"/>
          <w:szCs w:val="24"/>
        </w:rPr>
        <w:t xml:space="preserve"> (wliczane do wysługi emerytalnej jako równorzędne ze służbą od </w:t>
      </w:r>
      <w:r w:rsidR="002C39EE">
        <w:rPr>
          <w:rFonts w:ascii="Times New Roman" w:hAnsi="Times New Roman" w:cs="Times New Roman"/>
          <w:sz w:val="24"/>
          <w:szCs w:val="24"/>
        </w:rPr>
        <w:t xml:space="preserve">dnia </w:t>
      </w:r>
      <w:r w:rsidRPr="004C648E">
        <w:rPr>
          <w:rFonts w:ascii="Times New Roman" w:hAnsi="Times New Roman" w:cs="Times New Roman"/>
          <w:sz w:val="24"/>
          <w:szCs w:val="24"/>
        </w:rPr>
        <w:t>1 lipca 2002 r</w:t>
      </w:r>
      <w:r w:rsidR="002C39EE">
        <w:rPr>
          <w:rFonts w:ascii="Times New Roman" w:hAnsi="Times New Roman" w:cs="Times New Roman"/>
          <w:sz w:val="24"/>
          <w:szCs w:val="24"/>
        </w:rPr>
        <w:t>.</w:t>
      </w:r>
      <w:r w:rsidRPr="004C648E">
        <w:rPr>
          <w:rFonts w:ascii="Times New Roman" w:hAnsi="Times New Roman" w:cs="Times New Roman"/>
          <w:sz w:val="24"/>
          <w:szCs w:val="24"/>
        </w:rPr>
        <w:t xml:space="preserve">), </w:t>
      </w:r>
      <w:r w:rsidR="00395164">
        <w:rPr>
          <w:rFonts w:ascii="Times New Roman" w:hAnsi="Times New Roman" w:cs="Times New Roman"/>
          <w:sz w:val="24"/>
          <w:szCs w:val="24"/>
        </w:rPr>
        <w:t xml:space="preserve">w </w:t>
      </w:r>
      <w:r>
        <w:rPr>
          <w:rFonts w:ascii="Times New Roman" w:hAnsi="Times New Roman" w:cs="Times New Roman"/>
          <w:sz w:val="24"/>
          <w:szCs w:val="24"/>
        </w:rPr>
        <w:t>wywiad</w:t>
      </w:r>
      <w:r w:rsidR="00395164">
        <w:rPr>
          <w:rFonts w:ascii="Times New Roman" w:hAnsi="Times New Roman" w:cs="Times New Roman"/>
          <w:sz w:val="24"/>
          <w:szCs w:val="24"/>
        </w:rPr>
        <w:t>zie</w:t>
      </w:r>
      <w:r>
        <w:rPr>
          <w:rFonts w:ascii="Times New Roman" w:hAnsi="Times New Roman" w:cs="Times New Roman"/>
          <w:sz w:val="24"/>
          <w:szCs w:val="24"/>
        </w:rPr>
        <w:t xml:space="preserve"> skarbow</w:t>
      </w:r>
      <w:r w:rsidR="00395164">
        <w:rPr>
          <w:rFonts w:ascii="Times New Roman" w:hAnsi="Times New Roman" w:cs="Times New Roman"/>
          <w:sz w:val="24"/>
          <w:szCs w:val="24"/>
        </w:rPr>
        <w:t>ym</w:t>
      </w:r>
      <w:r>
        <w:rPr>
          <w:rFonts w:ascii="Times New Roman" w:hAnsi="Times New Roman" w:cs="Times New Roman"/>
          <w:sz w:val="24"/>
          <w:szCs w:val="24"/>
        </w:rPr>
        <w:t xml:space="preserve"> (wliczane do wysługi emerytalnej jako równorzędne ze służbą od </w:t>
      </w:r>
      <w:r w:rsidR="002C39EE">
        <w:rPr>
          <w:rFonts w:ascii="Times New Roman" w:hAnsi="Times New Roman" w:cs="Times New Roman"/>
          <w:sz w:val="24"/>
          <w:szCs w:val="24"/>
        </w:rPr>
        <w:t xml:space="preserve">dnia </w:t>
      </w:r>
      <w:r>
        <w:rPr>
          <w:rFonts w:ascii="Times New Roman" w:hAnsi="Times New Roman" w:cs="Times New Roman"/>
          <w:sz w:val="24"/>
          <w:szCs w:val="24"/>
        </w:rPr>
        <w:t>1 września 2003 r</w:t>
      </w:r>
      <w:r w:rsidR="002C39EE">
        <w:rPr>
          <w:rFonts w:ascii="Times New Roman" w:hAnsi="Times New Roman" w:cs="Times New Roman"/>
          <w:sz w:val="24"/>
          <w:szCs w:val="24"/>
        </w:rPr>
        <w:t>.</w:t>
      </w:r>
      <w:r>
        <w:rPr>
          <w:rFonts w:ascii="Times New Roman" w:hAnsi="Times New Roman" w:cs="Times New Roman"/>
          <w:sz w:val="24"/>
          <w:szCs w:val="24"/>
        </w:rPr>
        <w:t>) czy też</w:t>
      </w:r>
      <w:r w:rsidR="00395164">
        <w:rPr>
          <w:rFonts w:ascii="Times New Roman" w:hAnsi="Times New Roman" w:cs="Times New Roman"/>
          <w:sz w:val="24"/>
          <w:szCs w:val="24"/>
        </w:rPr>
        <w:t xml:space="preserve"> jako</w:t>
      </w:r>
      <w:r>
        <w:rPr>
          <w:rFonts w:ascii="Times New Roman" w:hAnsi="Times New Roman" w:cs="Times New Roman"/>
          <w:sz w:val="24"/>
          <w:szCs w:val="24"/>
        </w:rPr>
        <w:t xml:space="preserve"> </w:t>
      </w:r>
      <w:r w:rsidR="003F3784">
        <w:rPr>
          <w:rFonts w:ascii="Times New Roman" w:hAnsi="Times New Roman" w:cs="Times New Roman"/>
          <w:sz w:val="24"/>
          <w:szCs w:val="24"/>
        </w:rPr>
        <w:t xml:space="preserve">inspektorzy prowadzący czynności </w:t>
      </w:r>
      <w:r>
        <w:rPr>
          <w:rFonts w:ascii="Times New Roman" w:hAnsi="Times New Roman" w:cs="Times New Roman"/>
          <w:sz w:val="24"/>
          <w:szCs w:val="24"/>
        </w:rPr>
        <w:t xml:space="preserve">dochodzeniowo-śledcze (wliczane do wysługi emerytalnej jako równorzędne ze służbą od </w:t>
      </w:r>
      <w:r w:rsidR="002C39EE">
        <w:rPr>
          <w:rFonts w:ascii="Times New Roman" w:hAnsi="Times New Roman" w:cs="Times New Roman"/>
          <w:sz w:val="24"/>
          <w:szCs w:val="24"/>
        </w:rPr>
        <w:t xml:space="preserve">dnia </w:t>
      </w:r>
      <w:r>
        <w:rPr>
          <w:rFonts w:ascii="Times New Roman" w:hAnsi="Times New Roman" w:cs="Times New Roman"/>
          <w:sz w:val="24"/>
          <w:szCs w:val="24"/>
        </w:rPr>
        <w:t>30 lipca 2010 r</w:t>
      </w:r>
      <w:r w:rsidR="002C39EE">
        <w:rPr>
          <w:rFonts w:ascii="Times New Roman" w:hAnsi="Times New Roman" w:cs="Times New Roman"/>
          <w:sz w:val="24"/>
          <w:szCs w:val="24"/>
        </w:rPr>
        <w:t>.</w:t>
      </w:r>
      <w:r>
        <w:rPr>
          <w:rFonts w:ascii="Times New Roman" w:hAnsi="Times New Roman" w:cs="Times New Roman"/>
          <w:sz w:val="24"/>
          <w:szCs w:val="24"/>
        </w:rPr>
        <w:t xml:space="preserve">). </w:t>
      </w:r>
      <w:r w:rsidR="008D6E6C">
        <w:rPr>
          <w:rFonts w:ascii="Times New Roman" w:hAnsi="Times New Roman" w:cs="Times New Roman"/>
          <w:sz w:val="24"/>
          <w:szCs w:val="24"/>
        </w:rPr>
        <w:t>P</w:t>
      </w:r>
      <w:r>
        <w:rPr>
          <w:rFonts w:ascii="Times New Roman" w:hAnsi="Times New Roman" w:cs="Times New Roman"/>
          <w:sz w:val="24"/>
          <w:szCs w:val="24"/>
        </w:rPr>
        <w:t>ozostał</w:t>
      </w:r>
      <w:r w:rsidR="008D6E6C">
        <w:rPr>
          <w:rFonts w:ascii="Times New Roman" w:hAnsi="Times New Roman" w:cs="Times New Roman"/>
          <w:sz w:val="24"/>
          <w:szCs w:val="24"/>
        </w:rPr>
        <w:t xml:space="preserve"> tylko</w:t>
      </w:r>
      <w:r>
        <w:rPr>
          <w:rFonts w:ascii="Times New Roman" w:hAnsi="Times New Roman" w:cs="Times New Roman"/>
          <w:sz w:val="24"/>
          <w:szCs w:val="24"/>
        </w:rPr>
        <w:t xml:space="preserve"> jeden obszar zadań wynikający z ustawy </w:t>
      </w:r>
      <w:r w:rsidR="005656FB">
        <w:rPr>
          <w:rFonts w:ascii="Times New Roman" w:hAnsi="Times New Roman" w:cs="Times New Roman"/>
          <w:sz w:val="24"/>
          <w:szCs w:val="24"/>
        </w:rPr>
        <w:t xml:space="preserve">z dnia </w:t>
      </w:r>
      <w:r w:rsidR="005656FB" w:rsidRPr="005656FB">
        <w:rPr>
          <w:rFonts w:ascii="Times New Roman" w:hAnsi="Times New Roman" w:cs="Times New Roman"/>
          <w:sz w:val="24"/>
          <w:szCs w:val="24"/>
        </w:rPr>
        <w:t xml:space="preserve">24 lipca 1999 r. </w:t>
      </w:r>
      <w:r>
        <w:rPr>
          <w:rFonts w:ascii="Times New Roman" w:hAnsi="Times New Roman" w:cs="Times New Roman"/>
          <w:sz w:val="24"/>
          <w:szCs w:val="24"/>
        </w:rPr>
        <w:t>o Służbie Celnej</w:t>
      </w:r>
      <w:r w:rsidR="004071EA">
        <w:rPr>
          <w:rFonts w:ascii="Times New Roman" w:hAnsi="Times New Roman" w:cs="Times New Roman"/>
          <w:sz w:val="24"/>
          <w:szCs w:val="24"/>
        </w:rPr>
        <w:t xml:space="preserve"> oraz ustawy </w:t>
      </w:r>
      <w:r w:rsidR="004071EA" w:rsidRPr="002340BE">
        <w:rPr>
          <w:rFonts w:ascii="Times New Roman" w:hAnsi="Times New Roman" w:cs="Times New Roman"/>
          <w:sz w:val="24"/>
          <w:szCs w:val="24"/>
        </w:rPr>
        <w:t>z dnia 27 sierpnia 2009 r. o Służbie Celnej</w:t>
      </w:r>
      <w:r>
        <w:rPr>
          <w:rFonts w:ascii="Times New Roman" w:hAnsi="Times New Roman" w:cs="Times New Roman"/>
          <w:sz w:val="24"/>
          <w:szCs w:val="24"/>
        </w:rPr>
        <w:t>, który nie został uwzględniony w przepisach określających okresy równorzędne z</w:t>
      </w:r>
      <w:r w:rsidR="002C39EE">
        <w:rPr>
          <w:rFonts w:ascii="Times New Roman" w:hAnsi="Times New Roman" w:cs="Times New Roman"/>
          <w:sz w:val="24"/>
          <w:szCs w:val="24"/>
        </w:rPr>
        <w:t>e</w:t>
      </w:r>
      <w:r>
        <w:rPr>
          <w:rFonts w:ascii="Times New Roman" w:hAnsi="Times New Roman" w:cs="Times New Roman"/>
          <w:sz w:val="24"/>
          <w:szCs w:val="24"/>
        </w:rPr>
        <w:t xml:space="preserve"> służbą</w:t>
      </w:r>
      <w:r w:rsidR="00EC2EB0">
        <w:rPr>
          <w:rFonts w:ascii="Times New Roman" w:hAnsi="Times New Roman" w:cs="Times New Roman"/>
          <w:sz w:val="24"/>
          <w:szCs w:val="24"/>
        </w:rPr>
        <w:t>.</w:t>
      </w:r>
      <w:r>
        <w:rPr>
          <w:rFonts w:ascii="Times New Roman" w:hAnsi="Times New Roman" w:cs="Times New Roman"/>
          <w:sz w:val="24"/>
          <w:szCs w:val="24"/>
        </w:rPr>
        <w:t xml:space="preserve"> </w:t>
      </w:r>
      <w:r w:rsidR="00EC2EB0">
        <w:rPr>
          <w:rFonts w:ascii="Times New Roman" w:hAnsi="Times New Roman" w:cs="Times New Roman"/>
          <w:sz w:val="24"/>
          <w:szCs w:val="24"/>
        </w:rPr>
        <w:t>S</w:t>
      </w:r>
      <w:r>
        <w:rPr>
          <w:rFonts w:ascii="Times New Roman" w:hAnsi="Times New Roman" w:cs="Times New Roman"/>
          <w:sz w:val="24"/>
          <w:szCs w:val="24"/>
        </w:rPr>
        <w:t xml:space="preserve">ą to zadania szczególnego nadzoru podatkowego. </w:t>
      </w:r>
      <w:r w:rsidR="008D6E6C">
        <w:rPr>
          <w:rFonts w:ascii="Times New Roman" w:hAnsi="Times New Roman" w:cs="Times New Roman"/>
          <w:sz w:val="24"/>
          <w:szCs w:val="24"/>
        </w:rPr>
        <w:t>Tym samym w</w:t>
      </w:r>
      <w:r>
        <w:rPr>
          <w:rFonts w:ascii="Times New Roman" w:hAnsi="Times New Roman" w:cs="Times New Roman"/>
          <w:sz w:val="24"/>
          <w:szCs w:val="24"/>
        </w:rPr>
        <w:t xml:space="preserve">łączenie </w:t>
      </w:r>
      <w:r>
        <w:rPr>
          <w:rFonts w:ascii="Times New Roman" w:eastAsia="Times New Roman" w:hAnsi="Times New Roman" w:cs="Times New Roman"/>
          <w:color w:val="000000"/>
          <w:sz w:val="24"/>
          <w:szCs w:val="24"/>
        </w:rPr>
        <w:t xml:space="preserve">okresu realizacji powyższych zadań do wysługi emerytalnej </w:t>
      </w:r>
      <w:r>
        <w:rPr>
          <w:rFonts w:ascii="Times New Roman" w:hAnsi="Times New Roman" w:cs="Times New Roman"/>
          <w:sz w:val="24"/>
          <w:szCs w:val="24"/>
        </w:rPr>
        <w:t>(od</w:t>
      </w:r>
      <w:r w:rsidR="002C39EE">
        <w:rPr>
          <w:rFonts w:ascii="Times New Roman" w:hAnsi="Times New Roman" w:cs="Times New Roman"/>
          <w:sz w:val="24"/>
          <w:szCs w:val="24"/>
        </w:rPr>
        <w:t xml:space="preserve"> dnia</w:t>
      </w:r>
      <w:r>
        <w:rPr>
          <w:rFonts w:ascii="Times New Roman" w:hAnsi="Times New Roman" w:cs="Times New Roman"/>
          <w:sz w:val="24"/>
          <w:szCs w:val="24"/>
        </w:rPr>
        <w:t xml:space="preserve"> 1 września 2003 r</w:t>
      </w:r>
      <w:r w:rsidR="002C39EE">
        <w:rPr>
          <w:rFonts w:ascii="Times New Roman" w:hAnsi="Times New Roman" w:cs="Times New Roman"/>
          <w:sz w:val="24"/>
          <w:szCs w:val="24"/>
        </w:rPr>
        <w:t>.</w:t>
      </w:r>
      <w:r>
        <w:rPr>
          <w:rFonts w:ascii="Times New Roman" w:hAnsi="Times New Roman" w:cs="Times New Roman"/>
          <w:sz w:val="24"/>
          <w:szCs w:val="24"/>
        </w:rPr>
        <w:t xml:space="preserve"> do </w:t>
      </w:r>
      <w:r w:rsidR="002C39EE">
        <w:rPr>
          <w:rFonts w:ascii="Times New Roman" w:hAnsi="Times New Roman" w:cs="Times New Roman"/>
          <w:sz w:val="24"/>
          <w:szCs w:val="24"/>
        </w:rPr>
        <w:t xml:space="preserve">dnia </w:t>
      </w:r>
      <w:r>
        <w:rPr>
          <w:rFonts w:ascii="Times New Roman" w:hAnsi="Times New Roman" w:cs="Times New Roman"/>
          <w:sz w:val="24"/>
          <w:szCs w:val="24"/>
        </w:rPr>
        <w:t>30 czerwca 2010 r</w:t>
      </w:r>
      <w:r w:rsidR="002C39EE">
        <w:rPr>
          <w:rFonts w:ascii="Times New Roman" w:hAnsi="Times New Roman" w:cs="Times New Roman"/>
          <w:sz w:val="24"/>
          <w:szCs w:val="24"/>
        </w:rPr>
        <w:t>.</w:t>
      </w:r>
      <w:r>
        <w:rPr>
          <w:rFonts w:ascii="Times New Roman" w:hAnsi="Times New Roman" w:cs="Times New Roman"/>
          <w:sz w:val="24"/>
          <w:szCs w:val="24"/>
        </w:rPr>
        <w:t xml:space="preserve">) </w:t>
      </w:r>
      <w:r w:rsidR="008D6E6C">
        <w:rPr>
          <w:rFonts w:ascii="Times New Roman" w:hAnsi="Times New Roman" w:cs="Times New Roman"/>
          <w:sz w:val="24"/>
          <w:szCs w:val="24"/>
        </w:rPr>
        <w:t>jest uzasadnione z punktu widzenia</w:t>
      </w:r>
      <w:r>
        <w:rPr>
          <w:rFonts w:ascii="Times New Roman" w:hAnsi="Times New Roman" w:cs="Times New Roman"/>
          <w:sz w:val="24"/>
          <w:szCs w:val="24"/>
        </w:rPr>
        <w:t xml:space="preserve"> konstytucyjnej zasady równości</w:t>
      </w:r>
      <w:r w:rsidR="00EC2EB0">
        <w:rPr>
          <w:rFonts w:ascii="Times New Roman" w:hAnsi="Times New Roman" w:cs="Times New Roman"/>
          <w:sz w:val="24"/>
          <w:szCs w:val="24"/>
        </w:rPr>
        <w:t>.</w:t>
      </w:r>
      <w:r w:rsidR="008D6E6C">
        <w:rPr>
          <w:rFonts w:ascii="Times New Roman" w:hAnsi="Times New Roman" w:cs="Times New Roman"/>
          <w:sz w:val="24"/>
          <w:szCs w:val="24"/>
        </w:rPr>
        <w:t xml:space="preserve"> </w:t>
      </w:r>
      <w:r w:rsidR="00EC2EB0">
        <w:rPr>
          <w:rFonts w:ascii="Times New Roman" w:hAnsi="Times New Roman" w:cs="Times New Roman"/>
          <w:sz w:val="24"/>
          <w:szCs w:val="24"/>
        </w:rPr>
        <w:t>D</w:t>
      </w:r>
      <w:r w:rsidR="008D6E6C">
        <w:rPr>
          <w:rFonts w:ascii="Times New Roman" w:hAnsi="Times New Roman" w:cs="Times New Roman"/>
          <w:sz w:val="24"/>
          <w:szCs w:val="24"/>
        </w:rPr>
        <w:t>zięki temu</w:t>
      </w:r>
      <w:r>
        <w:rPr>
          <w:rFonts w:ascii="Times New Roman" w:hAnsi="Times New Roman" w:cs="Times New Roman"/>
          <w:sz w:val="24"/>
          <w:szCs w:val="24"/>
        </w:rPr>
        <w:t xml:space="preserve"> grupa pracowników objęta przedmiotową regulacją po wielu latach zostanie zrównana w swoich uprawnieniach z funkcjonariuszami realizującymi analogiczne zadania</w:t>
      </w:r>
      <w:r w:rsidRPr="00C65162">
        <w:rPr>
          <w:rFonts w:ascii="Times New Roman" w:hAnsi="Times New Roman" w:cs="Times New Roman"/>
          <w:sz w:val="24"/>
          <w:szCs w:val="24"/>
        </w:rPr>
        <w:t xml:space="preserve">. </w:t>
      </w:r>
      <w:r w:rsidR="004071EA">
        <w:rPr>
          <w:rFonts w:ascii="Times New Roman" w:hAnsi="Times New Roman" w:cs="Times New Roman"/>
          <w:sz w:val="24"/>
          <w:szCs w:val="24"/>
        </w:rPr>
        <w:t>Dodatkowo należy zauważyć, że</w:t>
      </w:r>
      <w:r w:rsidRPr="00C65162">
        <w:rPr>
          <w:rFonts w:ascii="Times New Roman" w:hAnsi="Times New Roman" w:cs="Times New Roman"/>
          <w:sz w:val="24"/>
          <w:szCs w:val="24"/>
        </w:rPr>
        <w:t xml:space="preserve"> zmiana </w:t>
      </w:r>
      <w:r w:rsidR="004071EA">
        <w:rPr>
          <w:rFonts w:ascii="Times New Roman" w:hAnsi="Times New Roman" w:cs="Times New Roman"/>
          <w:sz w:val="24"/>
          <w:szCs w:val="24"/>
        </w:rPr>
        <w:t xml:space="preserve">ustawy zaopatrzeniowej </w:t>
      </w:r>
      <w:r w:rsidRPr="00C65162">
        <w:rPr>
          <w:rFonts w:ascii="Times New Roman" w:hAnsi="Times New Roman" w:cs="Times New Roman"/>
          <w:sz w:val="24"/>
          <w:szCs w:val="24"/>
        </w:rPr>
        <w:t>z 20</w:t>
      </w:r>
      <w:r w:rsidR="003F3784">
        <w:rPr>
          <w:rFonts w:ascii="Times New Roman" w:hAnsi="Times New Roman" w:cs="Times New Roman"/>
          <w:sz w:val="24"/>
          <w:szCs w:val="24"/>
        </w:rPr>
        <w:t>19</w:t>
      </w:r>
      <w:r w:rsidRPr="00C65162">
        <w:rPr>
          <w:rFonts w:ascii="Times New Roman" w:hAnsi="Times New Roman" w:cs="Times New Roman"/>
          <w:sz w:val="24"/>
          <w:szCs w:val="24"/>
        </w:rPr>
        <w:t xml:space="preserve"> r</w:t>
      </w:r>
      <w:r w:rsidR="00EC2EB0">
        <w:rPr>
          <w:rFonts w:ascii="Times New Roman" w:hAnsi="Times New Roman" w:cs="Times New Roman"/>
          <w:sz w:val="24"/>
          <w:szCs w:val="24"/>
        </w:rPr>
        <w:t>.</w:t>
      </w:r>
      <w:r w:rsidRPr="00C65162">
        <w:rPr>
          <w:rFonts w:ascii="Times New Roman" w:hAnsi="Times New Roman" w:cs="Times New Roman"/>
          <w:sz w:val="24"/>
          <w:szCs w:val="24"/>
        </w:rPr>
        <w:t>, tj.</w:t>
      </w:r>
      <w:r w:rsidR="00BD1259">
        <w:rPr>
          <w:rFonts w:ascii="Times New Roman" w:hAnsi="Times New Roman" w:cs="Times New Roman"/>
          <w:sz w:val="24"/>
          <w:szCs w:val="24"/>
        </w:rPr>
        <w:t> </w:t>
      </w:r>
      <w:r w:rsidRPr="000D0236">
        <w:rPr>
          <w:rFonts w:ascii="Times New Roman" w:hAnsi="Times New Roman" w:cs="Times New Roman"/>
          <w:sz w:val="24"/>
          <w:szCs w:val="24"/>
        </w:rPr>
        <w:t xml:space="preserve">zniesienie </w:t>
      </w:r>
      <w:r w:rsidR="000D0236" w:rsidRPr="000D0236">
        <w:rPr>
          <w:rFonts w:ascii="Times New Roman" w:hAnsi="Times New Roman" w:cs="Times New Roman"/>
          <w:sz w:val="24"/>
          <w:szCs w:val="24"/>
        </w:rPr>
        <w:t xml:space="preserve">wymogu osiągnięcia </w:t>
      </w:r>
      <w:r w:rsidRPr="000D0236">
        <w:rPr>
          <w:rFonts w:ascii="Times New Roman" w:hAnsi="Times New Roman" w:cs="Times New Roman"/>
          <w:sz w:val="24"/>
          <w:szCs w:val="24"/>
        </w:rPr>
        <w:t>wieku 55 lat</w:t>
      </w:r>
      <w:r w:rsidRPr="00C65162">
        <w:rPr>
          <w:rFonts w:ascii="Times New Roman" w:hAnsi="Times New Roman" w:cs="Times New Roman"/>
          <w:sz w:val="24"/>
          <w:szCs w:val="24"/>
        </w:rPr>
        <w:t xml:space="preserve"> do otrzymania świadczenia emerytalnego</w:t>
      </w:r>
      <w:r w:rsidR="004071EA">
        <w:rPr>
          <w:rFonts w:ascii="Times New Roman" w:hAnsi="Times New Roman" w:cs="Times New Roman"/>
          <w:sz w:val="24"/>
          <w:szCs w:val="24"/>
        </w:rPr>
        <w:t>,</w:t>
      </w:r>
      <w:r w:rsidRPr="00C65162">
        <w:rPr>
          <w:rFonts w:ascii="Times New Roman" w:hAnsi="Times New Roman" w:cs="Times New Roman"/>
          <w:sz w:val="24"/>
          <w:szCs w:val="24"/>
        </w:rPr>
        <w:t xml:space="preserve"> </w:t>
      </w:r>
      <w:r w:rsidR="004071EA">
        <w:rPr>
          <w:rFonts w:ascii="Times New Roman" w:hAnsi="Times New Roman" w:cs="Times New Roman"/>
          <w:sz w:val="24"/>
          <w:szCs w:val="24"/>
        </w:rPr>
        <w:t>sp</w:t>
      </w:r>
      <w:r w:rsidRPr="00C65162">
        <w:rPr>
          <w:rFonts w:ascii="Times New Roman" w:hAnsi="Times New Roman" w:cs="Times New Roman"/>
          <w:sz w:val="24"/>
          <w:szCs w:val="24"/>
        </w:rPr>
        <w:t>owod</w:t>
      </w:r>
      <w:r w:rsidR="004071EA">
        <w:rPr>
          <w:rFonts w:ascii="Times New Roman" w:hAnsi="Times New Roman" w:cs="Times New Roman"/>
          <w:sz w:val="24"/>
          <w:szCs w:val="24"/>
        </w:rPr>
        <w:t>owała</w:t>
      </w:r>
      <w:r w:rsidRPr="00C65162">
        <w:rPr>
          <w:rFonts w:ascii="Times New Roman" w:hAnsi="Times New Roman" w:cs="Times New Roman"/>
          <w:sz w:val="24"/>
          <w:szCs w:val="24"/>
        </w:rPr>
        <w:t xml:space="preserve">, że funkcjonariusz Służby Celno-Skarbowej realizujący zadania np. w </w:t>
      </w:r>
      <w:r>
        <w:rPr>
          <w:rFonts w:ascii="Times New Roman" w:hAnsi="Times New Roman" w:cs="Times New Roman"/>
          <w:sz w:val="24"/>
          <w:szCs w:val="24"/>
        </w:rPr>
        <w:t>o</w:t>
      </w:r>
      <w:r w:rsidRPr="00C65162">
        <w:rPr>
          <w:rFonts w:ascii="Times New Roman" w:hAnsi="Times New Roman" w:cs="Times New Roman"/>
          <w:sz w:val="24"/>
          <w:szCs w:val="24"/>
        </w:rPr>
        <w:t xml:space="preserve">ddziale </w:t>
      </w:r>
      <w:r>
        <w:rPr>
          <w:rFonts w:ascii="Times New Roman" w:hAnsi="Times New Roman" w:cs="Times New Roman"/>
          <w:sz w:val="24"/>
          <w:szCs w:val="24"/>
        </w:rPr>
        <w:t>c</w:t>
      </w:r>
      <w:r w:rsidRPr="00C65162">
        <w:rPr>
          <w:rFonts w:ascii="Times New Roman" w:hAnsi="Times New Roman" w:cs="Times New Roman"/>
          <w:sz w:val="24"/>
          <w:szCs w:val="24"/>
        </w:rPr>
        <w:t xml:space="preserve">elnym po osiągnięciu minimalnego stażu służby może przejść na emeryturę odpowiednio wcześniej, a funkcjonariusze szczególnego nadzoru podatkowego </w:t>
      </w:r>
      <w:r w:rsidR="000D0236">
        <w:rPr>
          <w:rFonts w:ascii="Times New Roman" w:hAnsi="Times New Roman" w:cs="Times New Roman"/>
          <w:sz w:val="24"/>
          <w:szCs w:val="24"/>
        </w:rPr>
        <w:t>nabywają</w:t>
      </w:r>
      <w:r w:rsidRPr="00C65162">
        <w:rPr>
          <w:rFonts w:ascii="Times New Roman" w:hAnsi="Times New Roman" w:cs="Times New Roman"/>
          <w:sz w:val="24"/>
          <w:szCs w:val="24"/>
        </w:rPr>
        <w:t xml:space="preserve"> to uprawnienie 7</w:t>
      </w:r>
      <w:r w:rsidR="00BD1259">
        <w:rPr>
          <w:rFonts w:ascii="Times New Roman" w:hAnsi="Times New Roman" w:cs="Times New Roman"/>
          <w:sz w:val="24"/>
          <w:szCs w:val="24"/>
        </w:rPr>
        <w:t> </w:t>
      </w:r>
      <w:r w:rsidRPr="00C65162">
        <w:rPr>
          <w:rFonts w:ascii="Times New Roman" w:hAnsi="Times New Roman" w:cs="Times New Roman"/>
          <w:sz w:val="24"/>
          <w:szCs w:val="24"/>
        </w:rPr>
        <w:t>lat później.</w:t>
      </w:r>
    </w:p>
    <w:p w14:paraId="2DE158E8" w14:textId="7CC7DAE8" w:rsidR="001B2AF0" w:rsidRPr="00084F94" w:rsidRDefault="00674505" w:rsidP="00CC3E0C">
      <w:pPr>
        <w:spacing w:after="0" w:line="360" w:lineRule="auto"/>
        <w:ind w:firstLine="708"/>
        <w:jc w:val="both"/>
        <w:rPr>
          <w:rFonts w:ascii="Times New Roman" w:hAnsi="Times New Roman" w:cs="Times New Roman"/>
          <w:sz w:val="24"/>
          <w:szCs w:val="24"/>
        </w:rPr>
      </w:pPr>
      <w:r w:rsidRPr="00084F94">
        <w:rPr>
          <w:rFonts w:ascii="Times New Roman" w:hAnsi="Times New Roman" w:cs="Times New Roman"/>
          <w:sz w:val="24"/>
          <w:szCs w:val="24"/>
        </w:rPr>
        <w:t xml:space="preserve">Projekt przewiduje także </w:t>
      </w:r>
      <w:r w:rsidR="001B2AF0" w:rsidRPr="00084F94">
        <w:rPr>
          <w:rFonts w:ascii="Times New Roman" w:hAnsi="Times New Roman" w:cs="Times New Roman"/>
          <w:sz w:val="24"/>
          <w:szCs w:val="24"/>
        </w:rPr>
        <w:t xml:space="preserve">wprowadzenie </w:t>
      </w:r>
      <w:r w:rsidR="0085438D" w:rsidRPr="00084F94">
        <w:rPr>
          <w:rFonts w:ascii="Times New Roman" w:hAnsi="Times New Roman" w:cs="Times New Roman"/>
          <w:sz w:val="24"/>
          <w:szCs w:val="24"/>
        </w:rPr>
        <w:t xml:space="preserve">dodatkowego </w:t>
      </w:r>
      <w:r w:rsidR="001B2AF0" w:rsidRPr="00084F94">
        <w:rPr>
          <w:rFonts w:ascii="Times New Roman" w:hAnsi="Times New Roman" w:cs="Times New Roman"/>
          <w:sz w:val="24"/>
          <w:szCs w:val="24"/>
        </w:rPr>
        <w:t>okresu zrównanego ze służbą</w:t>
      </w:r>
      <w:r w:rsidR="0085438D" w:rsidRPr="00084F94">
        <w:rPr>
          <w:rFonts w:ascii="Times New Roman" w:hAnsi="Times New Roman" w:cs="Times New Roman"/>
          <w:sz w:val="24"/>
          <w:szCs w:val="24"/>
        </w:rPr>
        <w:t>, tj.</w:t>
      </w:r>
      <w:r w:rsidR="00BD1259">
        <w:rPr>
          <w:rFonts w:ascii="Times New Roman" w:hAnsi="Times New Roman" w:cs="Times New Roman"/>
          <w:sz w:val="24"/>
          <w:szCs w:val="24"/>
        </w:rPr>
        <w:t> </w:t>
      </w:r>
      <w:r w:rsidR="001B2AF0" w:rsidRPr="00084F94">
        <w:rPr>
          <w:rFonts w:ascii="Times New Roman" w:hAnsi="Times New Roman" w:cs="Times New Roman"/>
          <w:sz w:val="24"/>
          <w:szCs w:val="24"/>
        </w:rPr>
        <w:t>okres</w:t>
      </w:r>
      <w:r w:rsidR="009B6E20" w:rsidRPr="00084F94">
        <w:rPr>
          <w:rFonts w:ascii="Times New Roman" w:hAnsi="Times New Roman" w:cs="Times New Roman"/>
          <w:sz w:val="24"/>
          <w:szCs w:val="24"/>
        </w:rPr>
        <w:t>u</w:t>
      </w:r>
      <w:r w:rsidR="001B2AF0" w:rsidRPr="00084F94">
        <w:rPr>
          <w:rFonts w:ascii="Times New Roman" w:hAnsi="Times New Roman" w:cs="Times New Roman"/>
          <w:sz w:val="24"/>
          <w:szCs w:val="24"/>
        </w:rPr>
        <w:t xml:space="preserve"> zatrudnienia w jednost</w:t>
      </w:r>
      <w:r w:rsidR="00613C73" w:rsidRPr="00084F94">
        <w:rPr>
          <w:rFonts w:ascii="Times New Roman" w:hAnsi="Times New Roman" w:cs="Times New Roman"/>
          <w:sz w:val="24"/>
          <w:szCs w:val="24"/>
        </w:rPr>
        <w:t>kach</w:t>
      </w:r>
      <w:r w:rsidR="001B2AF0" w:rsidRPr="00084F94">
        <w:rPr>
          <w:rFonts w:ascii="Times New Roman" w:hAnsi="Times New Roman" w:cs="Times New Roman"/>
          <w:sz w:val="24"/>
          <w:szCs w:val="24"/>
        </w:rPr>
        <w:t xml:space="preserve"> organizacyjn</w:t>
      </w:r>
      <w:r w:rsidR="00613C73" w:rsidRPr="00084F94">
        <w:rPr>
          <w:rFonts w:ascii="Times New Roman" w:hAnsi="Times New Roman" w:cs="Times New Roman"/>
          <w:sz w:val="24"/>
          <w:szCs w:val="24"/>
        </w:rPr>
        <w:t>ych</w:t>
      </w:r>
      <w:r w:rsidR="001B2AF0" w:rsidRPr="00084F94">
        <w:rPr>
          <w:rFonts w:ascii="Times New Roman" w:hAnsi="Times New Roman" w:cs="Times New Roman"/>
          <w:sz w:val="24"/>
          <w:szCs w:val="24"/>
        </w:rPr>
        <w:t xml:space="preserve"> </w:t>
      </w:r>
      <w:r w:rsidR="001D22D9" w:rsidRPr="00084F94">
        <w:rPr>
          <w:rFonts w:ascii="Times New Roman" w:hAnsi="Times New Roman" w:cs="Times New Roman"/>
          <w:sz w:val="24"/>
          <w:szCs w:val="24"/>
        </w:rPr>
        <w:t>K</w:t>
      </w:r>
      <w:r w:rsidR="001D3EF8">
        <w:rPr>
          <w:rFonts w:ascii="Times New Roman" w:hAnsi="Times New Roman" w:cs="Times New Roman"/>
          <w:sz w:val="24"/>
          <w:szCs w:val="24"/>
        </w:rPr>
        <w:t>AS</w:t>
      </w:r>
      <w:r w:rsidR="001D22D9" w:rsidRPr="00084F94">
        <w:rPr>
          <w:rFonts w:ascii="Times New Roman" w:hAnsi="Times New Roman" w:cs="Times New Roman"/>
          <w:sz w:val="24"/>
          <w:szCs w:val="24"/>
        </w:rPr>
        <w:t>,</w:t>
      </w:r>
      <w:r w:rsidR="001B2AF0" w:rsidRPr="00084F94">
        <w:rPr>
          <w:rFonts w:ascii="Times New Roman" w:hAnsi="Times New Roman" w:cs="Times New Roman"/>
          <w:sz w:val="24"/>
          <w:szCs w:val="24"/>
        </w:rPr>
        <w:t xml:space="preserve"> w przypadku, gdy stosunek służb</w:t>
      </w:r>
      <w:r w:rsidR="009B6E20" w:rsidRPr="00084F94">
        <w:rPr>
          <w:rFonts w:ascii="Times New Roman" w:hAnsi="Times New Roman" w:cs="Times New Roman"/>
          <w:sz w:val="24"/>
          <w:szCs w:val="24"/>
        </w:rPr>
        <w:t>owy</w:t>
      </w:r>
      <w:r w:rsidR="001B2AF0" w:rsidRPr="00084F94">
        <w:rPr>
          <w:rFonts w:ascii="Times New Roman" w:hAnsi="Times New Roman" w:cs="Times New Roman"/>
          <w:sz w:val="24"/>
          <w:szCs w:val="24"/>
        </w:rPr>
        <w:t xml:space="preserve"> funkcjonariusza przekształcił się w stosunek pracy na podstawie art. 171 ust. 1 pkt 2 </w:t>
      </w:r>
      <w:r w:rsidR="001B2AF0" w:rsidRPr="002340BE">
        <w:rPr>
          <w:rFonts w:ascii="Times New Roman" w:hAnsi="Times New Roman" w:cs="Times New Roman"/>
          <w:iCs/>
          <w:sz w:val="24"/>
          <w:szCs w:val="24"/>
        </w:rPr>
        <w:t>ustawy</w:t>
      </w:r>
      <w:r w:rsidR="00725BF0" w:rsidRPr="002340BE">
        <w:rPr>
          <w:rFonts w:ascii="Times New Roman" w:hAnsi="Times New Roman" w:cs="Times New Roman"/>
          <w:iCs/>
          <w:sz w:val="24"/>
          <w:szCs w:val="24"/>
        </w:rPr>
        <w:t xml:space="preserve"> z dnia 16 listopada 2016 r. </w:t>
      </w:r>
      <w:r w:rsidR="00725BF0" w:rsidRPr="002340BE">
        <w:rPr>
          <w:rFonts w:ascii="Times New Roman" w:hAnsi="Times New Roman" w:cs="Times New Roman"/>
          <w:iCs/>
          <w:sz w:val="24"/>
          <w:szCs w:val="24"/>
        </w:rPr>
        <w:sym w:font="Symbol" w:char="F02D"/>
      </w:r>
      <w:r w:rsidR="001B2AF0" w:rsidRPr="002340BE">
        <w:rPr>
          <w:rFonts w:ascii="Times New Roman" w:hAnsi="Times New Roman" w:cs="Times New Roman"/>
          <w:iCs/>
          <w:sz w:val="24"/>
          <w:szCs w:val="24"/>
        </w:rPr>
        <w:t xml:space="preserve"> Przepisy wprowadzające ustawę o Krajowej Administracji Skarbowej</w:t>
      </w:r>
      <w:r w:rsidR="001B2AF0" w:rsidRPr="00084F94">
        <w:rPr>
          <w:rFonts w:ascii="Times New Roman" w:hAnsi="Times New Roman" w:cs="Times New Roman"/>
          <w:sz w:val="24"/>
          <w:szCs w:val="24"/>
        </w:rPr>
        <w:t xml:space="preserve"> </w:t>
      </w:r>
      <w:r w:rsidR="00725BF0">
        <w:rPr>
          <w:rFonts w:ascii="Times New Roman" w:hAnsi="Times New Roman" w:cs="Times New Roman"/>
          <w:sz w:val="24"/>
          <w:szCs w:val="24"/>
        </w:rPr>
        <w:t>(</w:t>
      </w:r>
      <w:r w:rsidR="00725BF0" w:rsidRPr="00725BF0">
        <w:rPr>
          <w:rFonts w:ascii="Times New Roman" w:hAnsi="Times New Roman" w:cs="Times New Roman"/>
          <w:sz w:val="24"/>
          <w:szCs w:val="24"/>
        </w:rPr>
        <w:t xml:space="preserve">Dz. U. poz. 1948, z późn. zm.) </w:t>
      </w:r>
      <w:r w:rsidR="001B2AF0" w:rsidRPr="00084F94">
        <w:rPr>
          <w:rFonts w:ascii="Times New Roman" w:hAnsi="Times New Roman" w:cs="Times New Roman"/>
          <w:sz w:val="24"/>
          <w:szCs w:val="24"/>
        </w:rPr>
        <w:t>i który następnie został przywrócony</w:t>
      </w:r>
      <w:r w:rsidR="00725BF0">
        <w:rPr>
          <w:rFonts w:ascii="Times New Roman" w:hAnsi="Times New Roman" w:cs="Times New Roman"/>
          <w:sz w:val="24"/>
          <w:szCs w:val="24"/>
        </w:rPr>
        <w:t>,</w:t>
      </w:r>
      <w:r w:rsidR="001B2AF0" w:rsidRPr="00084F94">
        <w:rPr>
          <w:rFonts w:ascii="Times New Roman" w:hAnsi="Times New Roman" w:cs="Times New Roman"/>
          <w:sz w:val="24"/>
          <w:szCs w:val="24"/>
        </w:rPr>
        <w:t xml:space="preserve"> </w:t>
      </w:r>
      <w:r w:rsidR="00321B88" w:rsidRPr="00084F94">
        <w:rPr>
          <w:rFonts w:ascii="Times New Roman" w:hAnsi="Times New Roman" w:cs="Times New Roman"/>
          <w:sz w:val="24"/>
          <w:szCs w:val="24"/>
        </w:rPr>
        <w:t xml:space="preserve">przed dniem </w:t>
      </w:r>
      <w:r w:rsidR="00D9357F" w:rsidRPr="00084F94">
        <w:rPr>
          <w:rFonts w:ascii="Times New Roman" w:hAnsi="Times New Roman" w:cs="Times New Roman"/>
          <w:sz w:val="24"/>
          <w:szCs w:val="24"/>
        </w:rPr>
        <w:t>1 stycznia 2026 r.</w:t>
      </w:r>
      <w:r w:rsidR="00725BF0">
        <w:rPr>
          <w:rFonts w:ascii="Times New Roman" w:hAnsi="Times New Roman" w:cs="Times New Roman"/>
          <w:sz w:val="24"/>
          <w:szCs w:val="24"/>
        </w:rPr>
        <w:t>,</w:t>
      </w:r>
      <w:r w:rsidR="00321B88" w:rsidRPr="00084F94">
        <w:rPr>
          <w:rFonts w:ascii="Times New Roman" w:hAnsi="Times New Roman" w:cs="Times New Roman"/>
          <w:sz w:val="24"/>
          <w:szCs w:val="24"/>
        </w:rPr>
        <w:t xml:space="preserve"> </w:t>
      </w:r>
      <w:r w:rsidR="001B2AF0" w:rsidRPr="00084F94">
        <w:rPr>
          <w:rFonts w:ascii="Times New Roman" w:hAnsi="Times New Roman" w:cs="Times New Roman"/>
          <w:sz w:val="24"/>
          <w:szCs w:val="24"/>
        </w:rPr>
        <w:t>do pełnienia służby w Służbie Celno-Skarbowej na podstawie art. 150 ustawy o KAS</w:t>
      </w:r>
      <w:r w:rsidR="00634A43">
        <w:rPr>
          <w:rFonts w:ascii="Times New Roman" w:hAnsi="Times New Roman" w:cs="Times New Roman"/>
          <w:sz w:val="24"/>
          <w:szCs w:val="24"/>
        </w:rPr>
        <w:t xml:space="preserve"> (projektowany </w:t>
      </w:r>
      <w:r w:rsidR="00634A43" w:rsidRPr="00084F94">
        <w:rPr>
          <w:rFonts w:ascii="Times New Roman" w:hAnsi="Times New Roman" w:cs="Times New Roman"/>
          <w:sz w:val="24"/>
          <w:szCs w:val="24"/>
        </w:rPr>
        <w:t xml:space="preserve">art. </w:t>
      </w:r>
      <w:r w:rsidR="00666711">
        <w:rPr>
          <w:rFonts w:ascii="Times New Roman" w:hAnsi="Times New Roman" w:cs="Times New Roman"/>
          <w:sz w:val="24"/>
          <w:szCs w:val="24"/>
        </w:rPr>
        <w:t>18g</w:t>
      </w:r>
      <w:r w:rsidR="00634A43" w:rsidRPr="00084F94">
        <w:rPr>
          <w:rFonts w:ascii="Times New Roman" w:hAnsi="Times New Roman" w:cs="Times New Roman"/>
          <w:sz w:val="24"/>
          <w:szCs w:val="24"/>
        </w:rPr>
        <w:t>a ust. 2</w:t>
      </w:r>
      <w:r w:rsidR="00634A43">
        <w:rPr>
          <w:rFonts w:ascii="Times New Roman" w:hAnsi="Times New Roman" w:cs="Times New Roman"/>
          <w:sz w:val="24"/>
          <w:szCs w:val="24"/>
        </w:rPr>
        <w:t xml:space="preserve"> </w:t>
      </w:r>
      <w:r w:rsidR="00634A43" w:rsidRPr="00084F94">
        <w:rPr>
          <w:rFonts w:ascii="Times New Roman" w:hAnsi="Times New Roman" w:cs="Times New Roman"/>
          <w:sz w:val="24"/>
          <w:szCs w:val="24"/>
        </w:rPr>
        <w:t>ustawy zaopatrzeniowej</w:t>
      </w:r>
      <w:r w:rsidR="00634A43">
        <w:rPr>
          <w:rFonts w:ascii="Times New Roman" w:hAnsi="Times New Roman" w:cs="Times New Roman"/>
          <w:sz w:val="24"/>
          <w:szCs w:val="24"/>
        </w:rPr>
        <w:t>)</w:t>
      </w:r>
      <w:r w:rsidR="0085438D" w:rsidRPr="00084F94">
        <w:rPr>
          <w:rFonts w:ascii="Times New Roman" w:hAnsi="Times New Roman" w:cs="Times New Roman"/>
          <w:sz w:val="24"/>
          <w:szCs w:val="24"/>
        </w:rPr>
        <w:t xml:space="preserve">. </w:t>
      </w:r>
      <w:r w:rsidR="00D91D4C" w:rsidRPr="00084F94">
        <w:rPr>
          <w:rFonts w:ascii="Times New Roman" w:hAnsi="Times New Roman" w:cs="Times New Roman"/>
          <w:sz w:val="24"/>
          <w:szCs w:val="24"/>
        </w:rPr>
        <w:t>Wyżej wymieniony okres zatrudnienia będzie mógł zostać wliczony do okresów równorzędnych ze służbą w</w:t>
      </w:r>
      <w:r w:rsidR="00BD1259">
        <w:rPr>
          <w:rFonts w:ascii="Times New Roman" w:hAnsi="Times New Roman" w:cs="Times New Roman"/>
          <w:sz w:val="24"/>
          <w:szCs w:val="24"/>
        </w:rPr>
        <w:t> </w:t>
      </w:r>
      <w:r w:rsidR="00D91D4C" w:rsidRPr="00084F94">
        <w:rPr>
          <w:rFonts w:ascii="Times New Roman" w:hAnsi="Times New Roman" w:cs="Times New Roman"/>
          <w:sz w:val="24"/>
          <w:szCs w:val="24"/>
        </w:rPr>
        <w:t>wymiarze nie większym niż 7 lat.</w:t>
      </w:r>
    </w:p>
    <w:p w14:paraId="240B3DD9" w14:textId="3CBE6CC2" w:rsidR="0085438D" w:rsidRPr="00084F94" w:rsidRDefault="001D22D9" w:rsidP="002340BE">
      <w:pPr>
        <w:suppressAutoHyphens/>
        <w:spacing w:after="0" w:line="360" w:lineRule="auto"/>
        <w:ind w:firstLine="709"/>
        <w:jc w:val="both"/>
        <w:rPr>
          <w:rFonts w:ascii="Times New Roman" w:hAnsi="Times New Roman" w:cs="Times New Roman"/>
          <w:sz w:val="24"/>
          <w:szCs w:val="24"/>
        </w:rPr>
      </w:pPr>
      <w:r w:rsidRPr="00084F94">
        <w:rPr>
          <w:rFonts w:ascii="Times New Roman" w:hAnsi="Times New Roman" w:cs="Times New Roman"/>
          <w:sz w:val="24"/>
          <w:szCs w:val="24"/>
        </w:rPr>
        <w:t>Przedmiotowe z</w:t>
      </w:r>
      <w:r w:rsidR="007A7AEB" w:rsidRPr="00084F94">
        <w:rPr>
          <w:rFonts w:ascii="Times New Roman" w:hAnsi="Times New Roman" w:cs="Times New Roman"/>
          <w:sz w:val="24"/>
          <w:szCs w:val="24"/>
        </w:rPr>
        <w:t xml:space="preserve">miany mają na celu zniwelowanie </w:t>
      </w:r>
      <w:r w:rsidR="00B06E14" w:rsidRPr="00084F94">
        <w:rPr>
          <w:rFonts w:ascii="Times New Roman" w:hAnsi="Times New Roman" w:cs="Times New Roman"/>
          <w:sz w:val="24"/>
          <w:szCs w:val="24"/>
        </w:rPr>
        <w:t xml:space="preserve">negatywnych </w:t>
      </w:r>
      <w:r w:rsidR="007A7AEB" w:rsidRPr="00084F94">
        <w:rPr>
          <w:rFonts w:ascii="Times New Roman" w:hAnsi="Times New Roman" w:cs="Times New Roman"/>
          <w:sz w:val="24"/>
          <w:szCs w:val="24"/>
        </w:rPr>
        <w:t>skutków powołania skonsolidowanej administracji skarbowej – KAS, w miejsce dotychczas funkcjonującej administracji podatkowej, kontroli skarbowej i Służby Celnej, w stosunku do funkcjonariuszy, których stosunek służb</w:t>
      </w:r>
      <w:r w:rsidR="0085438D" w:rsidRPr="00084F94">
        <w:rPr>
          <w:rFonts w:ascii="Times New Roman" w:hAnsi="Times New Roman" w:cs="Times New Roman"/>
          <w:sz w:val="24"/>
          <w:szCs w:val="24"/>
        </w:rPr>
        <w:t>owy</w:t>
      </w:r>
      <w:r w:rsidR="007A7AEB" w:rsidRPr="00084F94">
        <w:rPr>
          <w:rFonts w:ascii="Times New Roman" w:hAnsi="Times New Roman" w:cs="Times New Roman"/>
          <w:sz w:val="24"/>
          <w:szCs w:val="24"/>
        </w:rPr>
        <w:t xml:space="preserve"> przekształcił się w stosunek pracy na podstawie art. 171 ust. 1 pkt</w:t>
      </w:r>
      <w:r w:rsidR="00BD1259">
        <w:rPr>
          <w:rFonts w:ascii="Times New Roman" w:hAnsi="Times New Roman" w:cs="Times New Roman"/>
          <w:sz w:val="24"/>
          <w:szCs w:val="24"/>
        </w:rPr>
        <w:t> </w:t>
      </w:r>
      <w:r w:rsidR="007A7AEB" w:rsidRPr="00084F94">
        <w:rPr>
          <w:rFonts w:ascii="Times New Roman" w:hAnsi="Times New Roman" w:cs="Times New Roman"/>
          <w:sz w:val="24"/>
          <w:szCs w:val="24"/>
        </w:rPr>
        <w:t xml:space="preserve">2 </w:t>
      </w:r>
      <w:r w:rsidR="007A7AEB" w:rsidRPr="00084F94">
        <w:rPr>
          <w:rFonts w:ascii="Times New Roman" w:hAnsi="Times New Roman" w:cs="Times New Roman"/>
          <w:sz w:val="24"/>
          <w:szCs w:val="24"/>
        </w:rPr>
        <w:lastRenderedPageBreak/>
        <w:t>ustawy z</w:t>
      </w:r>
      <w:r w:rsidR="001D3EF8">
        <w:rPr>
          <w:rFonts w:ascii="Times New Roman" w:hAnsi="Times New Roman" w:cs="Times New Roman"/>
          <w:sz w:val="24"/>
          <w:szCs w:val="24"/>
        </w:rPr>
        <w:t xml:space="preserve"> </w:t>
      </w:r>
      <w:r w:rsidR="007A7AEB" w:rsidRPr="00084F94">
        <w:rPr>
          <w:rFonts w:ascii="Times New Roman" w:hAnsi="Times New Roman" w:cs="Times New Roman"/>
          <w:sz w:val="24"/>
          <w:szCs w:val="24"/>
        </w:rPr>
        <w:t>dnia 16</w:t>
      </w:r>
      <w:r w:rsidR="001D3EF8">
        <w:rPr>
          <w:rFonts w:ascii="Times New Roman" w:hAnsi="Times New Roman" w:cs="Times New Roman"/>
          <w:sz w:val="24"/>
          <w:szCs w:val="24"/>
        </w:rPr>
        <w:t xml:space="preserve"> </w:t>
      </w:r>
      <w:r w:rsidR="007A7AEB" w:rsidRPr="00084F94">
        <w:rPr>
          <w:rFonts w:ascii="Times New Roman" w:hAnsi="Times New Roman" w:cs="Times New Roman"/>
          <w:sz w:val="24"/>
          <w:szCs w:val="24"/>
        </w:rPr>
        <w:t xml:space="preserve">listopada 2016 r. </w:t>
      </w:r>
      <w:r w:rsidR="00725BF0">
        <w:rPr>
          <w:rFonts w:ascii="Times New Roman" w:hAnsi="Times New Roman" w:cs="Times New Roman"/>
          <w:sz w:val="24"/>
          <w:szCs w:val="24"/>
        </w:rPr>
        <w:t xml:space="preserve">– </w:t>
      </w:r>
      <w:r w:rsidR="007A7AEB" w:rsidRPr="002340BE">
        <w:rPr>
          <w:rFonts w:ascii="Times New Roman" w:hAnsi="Times New Roman" w:cs="Times New Roman"/>
          <w:iCs/>
          <w:sz w:val="24"/>
          <w:szCs w:val="24"/>
        </w:rPr>
        <w:t>Przepisy wprowadzające ustawę o</w:t>
      </w:r>
      <w:r w:rsidR="001D3EF8">
        <w:rPr>
          <w:rFonts w:ascii="Times New Roman" w:hAnsi="Times New Roman" w:cs="Times New Roman"/>
          <w:iCs/>
          <w:sz w:val="24"/>
          <w:szCs w:val="24"/>
        </w:rPr>
        <w:t xml:space="preserve"> </w:t>
      </w:r>
      <w:r w:rsidR="007A7AEB" w:rsidRPr="002340BE">
        <w:rPr>
          <w:rFonts w:ascii="Times New Roman" w:hAnsi="Times New Roman" w:cs="Times New Roman"/>
          <w:iCs/>
          <w:sz w:val="24"/>
          <w:szCs w:val="24"/>
        </w:rPr>
        <w:t>Krajowej Administracji Skarbowej</w:t>
      </w:r>
      <w:r w:rsidR="00B06E14" w:rsidRPr="00084F94">
        <w:rPr>
          <w:rFonts w:ascii="Times New Roman" w:hAnsi="Times New Roman" w:cs="Times New Roman"/>
          <w:sz w:val="24"/>
          <w:szCs w:val="24"/>
        </w:rPr>
        <w:t>, a</w:t>
      </w:r>
      <w:r w:rsidR="007A7AEB" w:rsidRPr="00084F94">
        <w:rPr>
          <w:rFonts w:ascii="Times New Roman" w:hAnsi="Times New Roman" w:cs="Times New Roman"/>
          <w:sz w:val="24"/>
          <w:szCs w:val="24"/>
        </w:rPr>
        <w:t xml:space="preserve"> którzy </w:t>
      </w:r>
      <w:r w:rsidR="00B06E14" w:rsidRPr="00084F94">
        <w:rPr>
          <w:rFonts w:ascii="Times New Roman" w:hAnsi="Times New Roman" w:cs="Times New Roman"/>
          <w:sz w:val="24"/>
          <w:szCs w:val="24"/>
        </w:rPr>
        <w:t xml:space="preserve">następnie </w:t>
      </w:r>
      <w:r w:rsidR="007A7AEB" w:rsidRPr="00084F94">
        <w:rPr>
          <w:rFonts w:ascii="Times New Roman" w:hAnsi="Times New Roman" w:cs="Times New Roman"/>
          <w:sz w:val="24"/>
          <w:szCs w:val="24"/>
        </w:rPr>
        <w:t>zostali przeniesieni do pełnienia służby w Służbie Celno</w:t>
      </w:r>
      <w:r w:rsidR="004802D1">
        <w:rPr>
          <w:rFonts w:ascii="Times New Roman" w:hAnsi="Times New Roman" w:cs="Times New Roman"/>
          <w:sz w:val="24"/>
          <w:szCs w:val="24"/>
        </w:rPr>
        <w:noBreakHyphen/>
      </w:r>
      <w:r w:rsidR="007A7AEB" w:rsidRPr="00084F94">
        <w:rPr>
          <w:rFonts w:ascii="Times New Roman" w:hAnsi="Times New Roman" w:cs="Times New Roman"/>
          <w:sz w:val="24"/>
          <w:szCs w:val="24"/>
        </w:rPr>
        <w:t>Skarbowej na podstawie art. 150 ustawy o KAS.</w:t>
      </w:r>
    </w:p>
    <w:p w14:paraId="1270E464" w14:textId="0D1C4C0B" w:rsidR="0085438D" w:rsidRPr="00084F94" w:rsidRDefault="0085438D" w:rsidP="00CC3E0C">
      <w:pPr>
        <w:suppressAutoHyphens/>
        <w:spacing w:after="0" w:line="360" w:lineRule="auto"/>
        <w:ind w:firstLine="708"/>
        <w:jc w:val="both"/>
        <w:rPr>
          <w:rFonts w:ascii="Times New Roman" w:hAnsi="Times New Roman" w:cs="Times New Roman"/>
          <w:sz w:val="24"/>
          <w:szCs w:val="24"/>
        </w:rPr>
      </w:pPr>
      <w:r w:rsidRPr="00084F94">
        <w:rPr>
          <w:rFonts w:ascii="Times New Roman" w:hAnsi="Times New Roman" w:cs="Times New Roman"/>
          <w:sz w:val="24"/>
          <w:szCs w:val="24"/>
        </w:rPr>
        <w:t xml:space="preserve">Na skutek przekształcenia stosunku służbowego w stosunek pracy funkcjonariusz stawał się pracownikiem cywilnym w </w:t>
      </w:r>
      <w:r w:rsidR="001D22D9" w:rsidRPr="00084F94">
        <w:rPr>
          <w:rFonts w:ascii="Times New Roman" w:hAnsi="Times New Roman" w:cs="Times New Roman"/>
          <w:sz w:val="24"/>
          <w:szCs w:val="24"/>
        </w:rPr>
        <w:t>KAS</w:t>
      </w:r>
      <w:r w:rsidRPr="00084F94">
        <w:rPr>
          <w:rFonts w:ascii="Times New Roman" w:hAnsi="Times New Roman" w:cs="Times New Roman"/>
          <w:sz w:val="24"/>
          <w:szCs w:val="24"/>
        </w:rPr>
        <w:t>. Przekształcenie stosunku służbowego w stosunek pracy następowało na skutek przyjęcia propozycji pracy. Funkcjonariusz mógł</w:t>
      </w:r>
      <w:r w:rsidR="009B6E20" w:rsidRPr="00084F94">
        <w:rPr>
          <w:rFonts w:ascii="Times New Roman" w:hAnsi="Times New Roman" w:cs="Times New Roman"/>
          <w:sz w:val="24"/>
          <w:szCs w:val="24"/>
        </w:rPr>
        <w:t xml:space="preserve"> </w:t>
      </w:r>
      <w:r w:rsidRPr="00084F94">
        <w:rPr>
          <w:rFonts w:ascii="Times New Roman" w:hAnsi="Times New Roman" w:cs="Times New Roman"/>
          <w:sz w:val="24"/>
          <w:szCs w:val="24"/>
        </w:rPr>
        <w:t xml:space="preserve">przyjąć propozycję pracy i </w:t>
      </w:r>
      <w:r w:rsidR="00725BF0">
        <w:rPr>
          <w:rFonts w:ascii="Times New Roman" w:hAnsi="Times New Roman" w:cs="Times New Roman"/>
          <w:sz w:val="24"/>
          <w:szCs w:val="24"/>
        </w:rPr>
        <w:t xml:space="preserve">wówczas </w:t>
      </w:r>
      <w:r w:rsidR="00721C1D" w:rsidRPr="00084F94">
        <w:rPr>
          <w:rFonts w:ascii="Times New Roman" w:hAnsi="Times New Roman" w:cs="Times New Roman"/>
          <w:sz w:val="24"/>
          <w:szCs w:val="24"/>
        </w:rPr>
        <w:t>jego stosunek służbowy przekształc</w:t>
      </w:r>
      <w:r w:rsidR="00725BF0">
        <w:rPr>
          <w:rFonts w:ascii="Times New Roman" w:hAnsi="Times New Roman" w:cs="Times New Roman"/>
          <w:sz w:val="24"/>
          <w:szCs w:val="24"/>
        </w:rPr>
        <w:t>a</w:t>
      </w:r>
      <w:r w:rsidR="00721C1D" w:rsidRPr="00084F94">
        <w:rPr>
          <w:rFonts w:ascii="Times New Roman" w:hAnsi="Times New Roman" w:cs="Times New Roman"/>
          <w:sz w:val="24"/>
          <w:szCs w:val="24"/>
        </w:rPr>
        <w:t>ł się w stosunek pracy</w:t>
      </w:r>
      <w:r w:rsidR="009B6E20" w:rsidRPr="00084F94">
        <w:rPr>
          <w:rFonts w:ascii="Times New Roman" w:hAnsi="Times New Roman" w:cs="Times New Roman"/>
          <w:sz w:val="24"/>
          <w:szCs w:val="24"/>
        </w:rPr>
        <w:t xml:space="preserve"> albo</w:t>
      </w:r>
      <w:r w:rsidRPr="00084F94">
        <w:rPr>
          <w:rFonts w:ascii="Times New Roman" w:hAnsi="Times New Roman" w:cs="Times New Roman"/>
          <w:sz w:val="24"/>
          <w:szCs w:val="24"/>
        </w:rPr>
        <w:t xml:space="preserve"> odmówić przyjęcia tej propozycji i był zwalniany ze służby z dniem 31</w:t>
      </w:r>
      <w:r w:rsidR="00725BF0">
        <w:rPr>
          <w:rFonts w:ascii="Times New Roman" w:hAnsi="Times New Roman" w:cs="Times New Roman"/>
          <w:sz w:val="24"/>
          <w:szCs w:val="24"/>
        </w:rPr>
        <w:t xml:space="preserve"> sierpnia </w:t>
      </w:r>
      <w:r w:rsidRPr="00084F94">
        <w:rPr>
          <w:rFonts w:ascii="Times New Roman" w:hAnsi="Times New Roman" w:cs="Times New Roman"/>
          <w:sz w:val="24"/>
          <w:szCs w:val="24"/>
        </w:rPr>
        <w:t>2017 r.</w:t>
      </w:r>
      <w:r w:rsidR="009B6E20" w:rsidRPr="00084F94">
        <w:rPr>
          <w:rFonts w:ascii="Times New Roman" w:hAnsi="Times New Roman" w:cs="Times New Roman"/>
          <w:sz w:val="24"/>
          <w:szCs w:val="24"/>
        </w:rPr>
        <w:t xml:space="preserve"> </w:t>
      </w:r>
      <w:r w:rsidRPr="00084F94">
        <w:rPr>
          <w:rFonts w:ascii="Times New Roman" w:hAnsi="Times New Roman" w:cs="Times New Roman"/>
          <w:sz w:val="24"/>
          <w:szCs w:val="24"/>
        </w:rPr>
        <w:t>Funkcjonariusz</w:t>
      </w:r>
      <w:r w:rsidR="00600B43" w:rsidRPr="00084F94">
        <w:rPr>
          <w:rFonts w:ascii="Times New Roman" w:hAnsi="Times New Roman" w:cs="Times New Roman"/>
          <w:sz w:val="24"/>
          <w:szCs w:val="24"/>
        </w:rPr>
        <w:t>, który przyjął propozycję pracy,</w:t>
      </w:r>
      <w:r w:rsidRPr="00084F94">
        <w:rPr>
          <w:rFonts w:ascii="Times New Roman" w:hAnsi="Times New Roman" w:cs="Times New Roman"/>
          <w:sz w:val="24"/>
          <w:szCs w:val="24"/>
        </w:rPr>
        <w:t xml:space="preserve"> z dniem określonym w propozycji stawał się pracownikiem cywilnym.</w:t>
      </w:r>
    </w:p>
    <w:p w14:paraId="6DDD20D6" w14:textId="705F24A4" w:rsidR="001C47F2" w:rsidRDefault="00CC3E0C" w:rsidP="00831E67">
      <w:pPr>
        <w:spacing w:after="0" w:line="360" w:lineRule="auto"/>
        <w:ind w:firstLine="709"/>
        <w:jc w:val="both"/>
        <w:rPr>
          <w:rFonts w:ascii="Times New Roman" w:hAnsi="Times New Roman" w:cs="Times New Roman"/>
          <w:sz w:val="24"/>
          <w:szCs w:val="24"/>
        </w:rPr>
      </w:pPr>
      <w:r w:rsidRPr="002340BE">
        <w:rPr>
          <w:rFonts w:ascii="Times New Roman" w:hAnsi="Times New Roman" w:cs="Times New Roman"/>
          <w:sz w:val="24"/>
          <w:szCs w:val="24"/>
        </w:rPr>
        <w:t xml:space="preserve">Proponowane </w:t>
      </w:r>
      <w:r w:rsidRPr="00084F94">
        <w:rPr>
          <w:rFonts w:ascii="Times New Roman" w:hAnsi="Times New Roman" w:cs="Times New Roman"/>
          <w:sz w:val="24"/>
          <w:szCs w:val="24"/>
        </w:rPr>
        <w:t xml:space="preserve">w art. </w:t>
      </w:r>
      <w:r w:rsidR="00666711">
        <w:rPr>
          <w:rFonts w:ascii="Times New Roman" w:hAnsi="Times New Roman" w:cs="Times New Roman"/>
          <w:sz w:val="24"/>
          <w:szCs w:val="24"/>
        </w:rPr>
        <w:t>18g</w:t>
      </w:r>
      <w:r w:rsidRPr="00084F94">
        <w:rPr>
          <w:rFonts w:ascii="Times New Roman" w:hAnsi="Times New Roman" w:cs="Times New Roman"/>
          <w:sz w:val="24"/>
          <w:szCs w:val="24"/>
        </w:rPr>
        <w:t>a ust. 2 ustawy</w:t>
      </w:r>
      <w:r w:rsidRPr="002340BE">
        <w:rPr>
          <w:rFonts w:ascii="Times New Roman" w:hAnsi="Times New Roman" w:cs="Times New Roman"/>
          <w:sz w:val="24"/>
          <w:szCs w:val="24"/>
        </w:rPr>
        <w:t xml:space="preserve"> zaopatrzeniowej rozwiązanie dotyczy jednolitej grupy funkcjonariuszy, których stosunek służbowy przekształcił się w stosunek pracy na podstawie art. 171 ust. 1 pkt 2 ustawy z dnia 16 listopada 2016 r. </w:t>
      </w:r>
      <w:r w:rsidR="00725BF0">
        <w:rPr>
          <w:rFonts w:ascii="Times New Roman" w:hAnsi="Times New Roman" w:cs="Times New Roman"/>
          <w:sz w:val="24"/>
          <w:szCs w:val="24"/>
        </w:rPr>
        <w:t>–</w:t>
      </w:r>
      <w:r w:rsidRPr="002340BE">
        <w:rPr>
          <w:rFonts w:ascii="Times New Roman" w:hAnsi="Times New Roman" w:cs="Times New Roman"/>
          <w:sz w:val="24"/>
          <w:szCs w:val="24"/>
        </w:rPr>
        <w:t xml:space="preserve"> Przepisy wprowadzające ustawę o Krajowej Administracji Skarbowej</w:t>
      </w:r>
      <w:r w:rsidR="0091254C" w:rsidRPr="001C47F2">
        <w:rPr>
          <w:rFonts w:ascii="Times New Roman" w:hAnsi="Times New Roman" w:cs="Times New Roman"/>
          <w:sz w:val="24"/>
          <w:szCs w:val="24"/>
        </w:rPr>
        <w:t xml:space="preserve"> </w:t>
      </w:r>
      <w:r w:rsidR="001C47F2" w:rsidRPr="001C47F2">
        <w:rPr>
          <w:rFonts w:ascii="Times New Roman" w:hAnsi="Times New Roman" w:cs="Times New Roman"/>
          <w:sz w:val="24"/>
          <w:szCs w:val="24"/>
        </w:rPr>
        <w:t>i</w:t>
      </w:r>
      <w:r w:rsidR="001C47F2" w:rsidRPr="00EC6BDD">
        <w:rPr>
          <w:rFonts w:ascii="Times New Roman" w:hAnsi="Times New Roman" w:cs="Times New Roman"/>
          <w:sz w:val="24"/>
          <w:szCs w:val="24"/>
        </w:rPr>
        <w:t xml:space="preserve"> którzy </w:t>
      </w:r>
      <w:r w:rsidR="001C47F2">
        <w:rPr>
          <w:rFonts w:ascii="Times New Roman" w:hAnsi="Times New Roman" w:cs="Times New Roman"/>
          <w:sz w:val="24"/>
          <w:szCs w:val="24"/>
        </w:rPr>
        <w:t xml:space="preserve">następnie </w:t>
      </w:r>
      <w:r w:rsidR="001C47F2" w:rsidRPr="00EC6BDD">
        <w:rPr>
          <w:rFonts w:ascii="Times New Roman" w:hAnsi="Times New Roman" w:cs="Times New Roman"/>
          <w:sz w:val="24"/>
          <w:szCs w:val="24"/>
        </w:rPr>
        <w:t>przed dniem 1 stycznia 2026 r. ponownie zostali przyjęci do służby w Służbie Celno-Skarbowej</w:t>
      </w:r>
      <w:r w:rsidR="001C47F2" w:rsidRPr="001C47F2">
        <w:rPr>
          <w:rFonts w:ascii="Times New Roman" w:hAnsi="Times New Roman" w:cs="Times New Roman"/>
          <w:sz w:val="24"/>
          <w:szCs w:val="24"/>
        </w:rPr>
        <w:t xml:space="preserve"> </w:t>
      </w:r>
      <w:r w:rsidR="001C47F2" w:rsidRPr="00084F94">
        <w:rPr>
          <w:rFonts w:ascii="Times New Roman" w:hAnsi="Times New Roman" w:cs="Times New Roman"/>
          <w:sz w:val="24"/>
          <w:szCs w:val="24"/>
        </w:rPr>
        <w:t>na podstawie art. 150 ustawy</w:t>
      </w:r>
      <w:r w:rsidR="001C47F2">
        <w:rPr>
          <w:rFonts w:ascii="Times New Roman" w:hAnsi="Times New Roman" w:cs="Times New Roman"/>
          <w:sz w:val="24"/>
          <w:szCs w:val="24"/>
        </w:rPr>
        <w:t xml:space="preserve"> </w:t>
      </w:r>
      <w:r w:rsidR="001C47F2" w:rsidRPr="00084F94">
        <w:rPr>
          <w:rFonts w:ascii="Times New Roman" w:hAnsi="Times New Roman" w:cs="Times New Roman"/>
          <w:sz w:val="24"/>
          <w:szCs w:val="24"/>
        </w:rPr>
        <w:t>o K</w:t>
      </w:r>
      <w:r w:rsidR="001C47F2" w:rsidRPr="001C47F2">
        <w:rPr>
          <w:rFonts w:ascii="Times New Roman" w:hAnsi="Times New Roman" w:cs="Times New Roman"/>
          <w:sz w:val="24"/>
          <w:szCs w:val="24"/>
        </w:rPr>
        <w:t>AS</w:t>
      </w:r>
      <w:r w:rsidRPr="002340BE">
        <w:rPr>
          <w:rFonts w:ascii="Times New Roman" w:hAnsi="Times New Roman" w:cs="Times New Roman"/>
          <w:sz w:val="24"/>
          <w:szCs w:val="24"/>
        </w:rPr>
        <w:t>. To bowiem w stosunku do tej grupy funkcjonariuszy, z uwagi na wcześniejsze działania ustawodawcy, nastąpiła diametralna i zaskakująca zmiana sytuacji prawnej</w:t>
      </w:r>
      <w:r w:rsidRPr="00084F94">
        <w:rPr>
          <w:rFonts w:ascii="Times New Roman" w:hAnsi="Times New Roman" w:cs="Times New Roman"/>
          <w:sz w:val="24"/>
          <w:szCs w:val="24"/>
        </w:rPr>
        <w:t>,</w:t>
      </w:r>
      <w:r w:rsidRPr="002340BE">
        <w:rPr>
          <w:rFonts w:ascii="Times New Roman" w:hAnsi="Times New Roman" w:cs="Times New Roman"/>
          <w:sz w:val="24"/>
          <w:szCs w:val="24"/>
        </w:rPr>
        <w:t xml:space="preserve"> która miała wpływ na ich sytuację życiową, w tym w zakresie zaplanowanej kariery zawodowej oraz przyszłej sytuacji emerytalnej. </w:t>
      </w:r>
      <w:r w:rsidRPr="00084F94">
        <w:rPr>
          <w:rFonts w:ascii="Times New Roman" w:hAnsi="Times New Roman" w:cs="Times New Roman"/>
          <w:sz w:val="24"/>
          <w:szCs w:val="24"/>
        </w:rPr>
        <w:t>P</w:t>
      </w:r>
      <w:r w:rsidRPr="002340BE">
        <w:rPr>
          <w:rFonts w:ascii="Times New Roman" w:hAnsi="Times New Roman" w:cs="Times New Roman"/>
          <w:sz w:val="24"/>
          <w:szCs w:val="24"/>
        </w:rPr>
        <w:t xml:space="preserve">roponowane rozwiązania mają na celu odwrócenie tych negatywnych skutków działania ustawodawcy, które dotyczyły tej grupy osób. </w:t>
      </w:r>
      <w:r w:rsidR="00793132">
        <w:rPr>
          <w:rFonts w:ascii="Times New Roman" w:hAnsi="Times New Roman" w:cs="Times New Roman"/>
          <w:sz w:val="24"/>
          <w:szCs w:val="24"/>
        </w:rPr>
        <w:t xml:space="preserve">Należy podkreślić, że tylko ta grupa osób została pozbawiona statusu funkcjonariusza wbrew jej woli. Pozostałe przypadki przekształcenia stosunku służbowego w stosunek pracy mogły nastąpić tylko na wniosek albo za zgodą funkcjonariusza i były wynikiem jego osobistej i niewymuszonej decyzji dotyczącej przebiegu kariery zawodowej. Dlatego też proponuje się objęcie projektowaną regulacją </w:t>
      </w:r>
      <w:r w:rsidR="003F3784">
        <w:rPr>
          <w:rFonts w:ascii="Times New Roman" w:hAnsi="Times New Roman" w:cs="Times New Roman"/>
          <w:sz w:val="24"/>
          <w:szCs w:val="24"/>
        </w:rPr>
        <w:t xml:space="preserve">wyłącznie </w:t>
      </w:r>
      <w:r w:rsidR="00793132">
        <w:rPr>
          <w:rFonts w:ascii="Times New Roman" w:hAnsi="Times New Roman" w:cs="Times New Roman"/>
          <w:sz w:val="24"/>
          <w:szCs w:val="24"/>
        </w:rPr>
        <w:t xml:space="preserve">funkcjonariuszy, </w:t>
      </w:r>
      <w:r w:rsidR="00793132" w:rsidRPr="002340BE">
        <w:rPr>
          <w:rFonts w:ascii="Times New Roman" w:hAnsi="Times New Roman" w:cs="Times New Roman"/>
          <w:sz w:val="24"/>
          <w:szCs w:val="24"/>
        </w:rPr>
        <w:t xml:space="preserve">których stosunek służbowy przekształcił się w stosunek pracy na podstawie art. 171 ust. 1 pkt 2 ustawy z dnia 16 listopada 2016 r. </w:t>
      </w:r>
      <w:r w:rsidR="00793132">
        <w:rPr>
          <w:rFonts w:ascii="Times New Roman" w:hAnsi="Times New Roman" w:cs="Times New Roman"/>
          <w:sz w:val="24"/>
          <w:szCs w:val="24"/>
        </w:rPr>
        <w:t>–</w:t>
      </w:r>
      <w:r w:rsidR="00793132" w:rsidRPr="002340BE">
        <w:rPr>
          <w:rFonts w:ascii="Times New Roman" w:hAnsi="Times New Roman" w:cs="Times New Roman"/>
          <w:sz w:val="24"/>
          <w:szCs w:val="24"/>
        </w:rPr>
        <w:t xml:space="preserve"> Przepisy wprowadzające ustawę o Krajowej Administracji Skarbowej</w:t>
      </w:r>
      <w:r w:rsidR="00793132">
        <w:rPr>
          <w:rFonts w:ascii="Times New Roman" w:hAnsi="Times New Roman" w:cs="Times New Roman"/>
          <w:sz w:val="24"/>
          <w:szCs w:val="24"/>
        </w:rPr>
        <w:t>.</w:t>
      </w:r>
      <w:r w:rsidR="00CF1A98">
        <w:rPr>
          <w:rFonts w:ascii="Times New Roman" w:hAnsi="Times New Roman" w:cs="Times New Roman"/>
          <w:sz w:val="24"/>
          <w:szCs w:val="24"/>
        </w:rPr>
        <w:t xml:space="preserve"> </w:t>
      </w:r>
      <w:r w:rsidR="00CF1A98" w:rsidRPr="00C65162">
        <w:rPr>
          <w:rFonts w:ascii="Times New Roman" w:hAnsi="Times New Roman" w:cs="Times New Roman"/>
          <w:sz w:val="24"/>
          <w:szCs w:val="24"/>
        </w:rPr>
        <w:t>W świetle powyższego projektowana regulacja nie narusza konstytucyjnej zasady równości.</w:t>
      </w:r>
    </w:p>
    <w:p w14:paraId="78F8516A" w14:textId="0D0DA370" w:rsidR="00793132" w:rsidRDefault="00793132" w:rsidP="002340B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Przyjęcie</w:t>
      </w:r>
      <w:r w:rsidR="00B8461F">
        <w:rPr>
          <w:rFonts w:ascii="Times New Roman" w:hAnsi="Times New Roman" w:cs="Times New Roman"/>
          <w:sz w:val="24"/>
          <w:szCs w:val="24"/>
        </w:rPr>
        <w:t xml:space="preserve"> terminu </w:t>
      </w:r>
      <w:r w:rsidR="00B47B35">
        <w:rPr>
          <w:rFonts w:ascii="Times New Roman" w:hAnsi="Times New Roman" w:cs="Times New Roman"/>
          <w:sz w:val="24"/>
          <w:szCs w:val="24"/>
        </w:rPr>
        <w:t>powrotu do służby</w:t>
      </w:r>
      <w:r w:rsidR="00B8461F">
        <w:rPr>
          <w:rFonts w:ascii="Times New Roman" w:hAnsi="Times New Roman" w:cs="Times New Roman"/>
          <w:sz w:val="24"/>
          <w:szCs w:val="24"/>
        </w:rPr>
        <w:t xml:space="preserve"> </w:t>
      </w:r>
      <w:r w:rsidR="00B47B35">
        <w:rPr>
          <w:rFonts w:ascii="Times New Roman" w:hAnsi="Times New Roman" w:cs="Times New Roman"/>
          <w:sz w:val="24"/>
          <w:szCs w:val="24"/>
        </w:rPr>
        <w:t xml:space="preserve">przed dniem </w:t>
      </w:r>
      <w:r>
        <w:rPr>
          <w:rFonts w:ascii="Times New Roman" w:hAnsi="Times New Roman" w:cs="Times New Roman"/>
          <w:sz w:val="24"/>
          <w:szCs w:val="24"/>
        </w:rPr>
        <w:t>1 stycznia 2026 r. wynika z</w:t>
      </w:r>
      <w:r w:rsidR="00BD1259">
        <w:rPr>
          <w:rFonts w:ascii="Times New Roman" w:hAnsi="Times New Roman" w:cs="Times New Roman"/>
          <w:sz w:val="24"/>
          <w:szCs w:val="24"/>
        </w:rPr>
        <w:t> </w:t>
      </w:r>
      <w:r>
        <w:rPr>
          <w:rFonts w:ascii="Times New Roman" w:hAnsi="Times New Roman" w:cs="Times New Roman"/>
          <w:sz w:val="24"/>
          <w:szCs w:val="24"/>
        </w:rPr>
        <w:t>konieczności ograniczenia w czasie możliwości skorzystania z tego uprawnienia</w:t>
      </w:r>
      <w:r w:rsidR="00B8461F">
        <w:rPr>
          <w:rFonts w:ascii="Times New Roman" w:hAnsi="Times New Roman" w:cs="Times New Roman"/>
          <w:sz w:val="24"/>
          <w:szCs w:val="24"/>
        </w:rPr>
        <w:t xml:space="preserve">, </w:t>
      </w:r>
      <w:r>
        <w:rPr>
          <w:rFonts w:ascii="Times New Roman" w:hAnsi="Times New Roman" w:cs="Times New Roman"/>
          <w:sz w:val="24"/>
          <w:szCs w:val="24"/>
        </w:rPr>
        <w:t xml:space="preserve">tak aby było to rozwiązanie czasowe, przejściowe. </w:t>
      </w:r>
    </w:p>
    <w:p w14:paraId="0FB5E712" w14:textId="7BBDA5ED" w:rsidR="00623576" w:rsidRPr="00084F94" w:rsidRDefault="00CF0429" w:rsidP="00697A59">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w:t>
      </w:r>
      <w:r w:rsidRPr="002340BE">
        <w:rPr>
          <w:rFonts w:ascii="Times New Roman" w:hAnsi="Times New Roman" w:cs="Times New Roman"/>
          <w:sz w:val="24"/>
          <w:szCs w:val="24"/>
        </w:rPr>
        <w:t xml:space="preserve">ależy </w:t>
      </w:r>
      <w:r>
        <w:rPr>
          <w:rFonts w:ascii="Times New Roman" w:hAnsi="Times New Roman" w:cs="Times New Roman"/>
          <w:sz w:val="24"/>
          <w:szCs w:val="24"/>
        </w:rPr>
        <w:t>p</w:t>
      </w:r>
      <w:r w:rsidRPr="002340BE">
        <w:rPr>
          <w:rFonts w:ascii="Times New Roman" w:hAnsi="Times New Roman" w:cs="Times New Roman"/>
          <w:sz w:val="24"/>
          <w:szCs w:val="24"/>
        </w:rPr>
        <w:t>odkreślić</w:t>
      </w:r>
      <w:r w:rsidR="00CC3E0C" w:rsidRPr="002340BE">
        <w:rPr>
          <w:rFonts w:ascii="Times New Roman" w:hAnsi="Times New Roman" w:cs="Times New Roman"/>
          <w:sz w:val="24"/>
          <w:szCs w:val="24"/>
        </w:rPr>
        <w:t xml:space="preserve">, że analogiczne rozwiązania </w:t>
      </w:r>
      <w:r w:rsidR="004E1DD4" w:rsidRPr="002340BE">
        <w:rPr>
          <w:rFonts w:ascii="Times New Roman" w:hAnsi="Times New Roman" w:cs="Times New Roman"/>
          <w:sz w:val="24"/>
          <w:szCs w:val="24"/>
        </w:rPr>
        <w:t xml:space="preserve">były </w:t>
      </w:r>
      <w:r w:rsidR="00CC3E0C" w:rsidRPr="002340BE">
        <w:rPr>
          <w:rFonts w:ascii="Times New Roman" w:hAnsi="Times New Roman" w:cs="Times New Roman"/>
          <w:sz w:val="24"/>
          <w:szCs w:val="24"/>
        </w:rPr>
        <w:t>zgłaszane w tym zakresie przez związki zawodowe działające w KAS.</w:t>
      </w:r>
      <w:r w:rsidR="00793132" w:rsidRPr="00793132">
        <w:rPr>
          <w:rFonts w:ascii="Times New Roman" w:hAnsi="Times New Roman" w:cs="Times New Roman"/>
          <w:sz w:val="24"/>
          <w:szCs w:val="24"/>
        </w:rPr>
        <w:t xml:space="preserve"> </w:t>
      </w:r>
      <w:r w:rsidR="00793132" w:rsidRPr="00CD0A99">
        <w:rPr>
          <w:rFonts w:ascii="Times New Roman" w:hAnsi="Times New Roman" w:cs="Times New Roman"/>
          <w:sz w:val="24"/>
          <w:szCs w:val="24"/>
        </w:rPr>
        <w:t xml:space="preserve">Niniejszy projekt został opracowany </w:t>
      </w:r>
      <w:r w:rsidR="00EC798E">
        <w:rPr>
          <w:rFonts w:ascii="Times New Roman" w:hAnsi="Times New Roman" w:cs="Times New Roman"/>
          <w:sz w:val="24"/>
          <w:szCs w:val="24"/>
        </w:rPr>
        <w:t>w celu zniwelowania</w:t>
      </w:r>
      <w:r w:rsidR="00793132">
        <w:rPr>
          <w:rFonts w:ascii="Times New Roman" w:hAnsi="Times New Roman" w:cs="Times New Roman"/>
          <w:sz w:val="24"/>
          <w:szCs w:val="24"/>
        </w:rPr>
        <w:t xml:space="preserve"> wskazywanych przez stronę społeczną skutków prawnych przeprowadzonej </w:t>
      </w:r>
      <w:r w:rsidR="00793132">
        <w:rPr>
          <w:rFonts w:ascii="Times New Roman" w:hAnsi="Times New Roman" w:cs="Times New Roman"/>
          <w:sz w:val="24"/>
          <w:szCs w:val="24"/>
        </w:rPr>
        <w:lastRenderedPageBreak/>
        <w:t>konsolidacji Służby Celnej, administracji podatkowej oraz kontroli skarbowej</w:t>
      </w:r>
      <w:r w:rsidR="00EC798E">
        <w:rPr>
          <w:rFonts w:ascii="Times New Roman" w:hAnsi="Times New Roman" w:cs="Times New Roman"/>
          <w:sz w:val="24"/>
          <w:szCs w:val="24"/>
        </w:rPr>
        <w:t>.</w:t>
      </w:r>
      <w:r w:rsidR="00793132">
        <w:rPr>
          <w:rFonts w:ascii="Times New Roman" w:hAnsi="Times New Roman" w:cs="Times New Roman"/>
          <w:sz w:val="24"/>
          <w:szCs w:val="24"/>
        </w:rPr>
        <w:t xml:space="preserve"> </w:t>
      </w:r>
      <w:r w:rsidR="00EC798E">
        <w:rPr>
          <w:rFonts w:ascii="Times New Roman" w:hAnsi="Times New Roman" w:cs="Times New Roman"/>
          <w:sz w:val="24"/>
          <w:szCs w:val="24"/>
        </w:rPr>
        <w:t xml:space="preserve">Projekt stanowi </w:t>
      </w:r>
      <w:r w:rsidR="00793132">
        <w:rPr>
          <w:rFonts w:ascii="Times New Roman" w:hAnsi="Times New Roman" w:cs="Times New Roman"/>
          <w:sz w:val="24"/>
          <w:szCs w:val="24"/>
        </w:rPr>
        <w:t>kompromis uwzględniający</w:t>
      </w:r>
      <w:r w:rsidR="00EC798E">
        <w:rPr>
          <w:rFonts w:ascii="Times New Roman" w:hAnsi="Times New Roman" w:cs="Times New Roman"/>
          <w:sz w:val="24"/>
          <w:szCs w:val="24"/>
        </w:rPr>
        <w:t xml:space="preserve"> podnoszone</w:t>
      </w:r>
      <w:r w:rsidR="00793132">
        <w:rPr>
          <w:rFonts w:ascii="Times New Roman" w:hAnsi="Times New Roman" w:cs="Times New Roman"/>
          <w:sz w:val="24"/>
          <w:szCs w:val="24"/>
        </w:rPr>
        <w:t xml:space="preserve"> postulat</w:t>
      </w:r>
      <w:r w:rsidR="00EC798E">
        <w:rPr>
          <w:rFonts w:ascii="Times New Roman" w:hAnsi="Times New Roman" w:cs="Times New Roman"/>
          <w:sz w:val="24"/>
          <w:szCs w:val="24"/>
        </w:rPr>
        <w:t>y</w:t>
      </w:r>
      <w:r w:rsidR="00793132">
        <w:rPr>
          <w:rFonts w:ascii="Times New Roman" w:hAnsi="Times New Roman" w:cs="Times New Roman"/>
          <w:sz w:val="24"/>
          <w:szCs w:val="24"/>
        </w:rPr>
        <w:t xml:space="preserve"> organizacji związkowych z jednoczesnym uwzględnieniem możliwości budżetu państwa sfinansowania przedmiotowych propozycji. Z</w:t>
      </w:r>
      <w:r w:rsidR="00BD1259">
        <w:rPr>
          <w:rFonts w:ascii="Times New Roman" w:hAnsi="Times New Roman" w:cs="Times New Roman"/>
          <w:sz w:val="24"/>
          <w:szCs w:val="24"/>
        </w:rPr>
        <w:t> </w:t>
      </w:r>
      <w:r w:rsidR="00793132">
        <w:rPr>
          <w:rFonts w:ascii="Times New Roman" w:hAnsi="Times New Roman" w:cs="Times New Roman"/>
          <w:sz w:val="24"/>
          <w:szCs w:val="24"/>
        </w:rPr>
        <w:t xml:space="preserve">tego też względu proponowane w projekcie rozwiązania </w:t>
      </w:r>
      <w:r w:rsidR="004E1DD4">
        <w:rPr>
          <w:rFonts w:ascii="Times New Roman" w:hAnsi="Times New Roman" w:cs="Times New Roman"/>
          <w:sz w:val="24"/>
          <w:szCs w:val="24"/>
        </w:rPr>
        <w:t xml:space="preserve">są </w:t>
      </w:r>
      <w:r w:rsidR="00793132">
        <w:rPr>
          <w:rFonts w:ascii="Times New Roman" w:hAnsi="Times New Roman" w:cs="Times New Roman"/>
          <w:sz w:val="24"/>
          <w:szCs w:val="24"/>
        </w:rPr>
        <w:t>obwarowane termin</w:t>
      </w:r>
      <w:r w:rsidR="005E10F1">
        <w:rPr>
          <w:rFonts w:ascii="Times New Roman" w:hAnsi="Times New Roman" w:cs="Times New Roman"/>
          <w:sz w:val="24"/>
          <w:szCs w:val="24"/>
        </w:rPr>
        <w:t>ami</w:t>
      </w:r>
      <w:r w:rsidR="00793132">
        <w:rPr>
          <w:rFonts w:ascii="Times New Roman" w:hAnsi="Times New Roman" w:cs="Times New Roman"/>
          <w:sz w:val="24"/>
          <w:szCs w:val="24"/>
        </w:rPr>
        <w:t xml:space="preserve"> (termin 6 miesięcy na złożenie wniosku przez funkcjonariusza albo emeryta, termin 1 stycznia 2026 r.)</w:t>
      </w:r>
      <w:r w:rsidR="004E1DD4">
        <w:rPr>
          <w:rFonts w:ascii="Times New Roman" w:hAnsi="Times New Roman" w:cs="Times New Roman"/>
          <w:sz w:val="24"/>
          <w:szCs w:val="24"/>
        </w:rPr>
        <w:t>,</w:t>
      </w:r>
      <w:r w:rsidR="00793132">
        <w:rPr>
          <w:rFonts w:ascii="Times New Roman" w:hAnsi="Times New Roman" w:cs="Times New Roman"/>
          <w:sz w:val="24"/>
          <w:szCs w:val="24"/>
        </w:rPr>
        <w:t xml:space="preserve"> co ma na celu zamknięcie przedziału czasowego, w którym </w:t>
      </w:r>
      <w:r w:rsidR="004E1DD4">
        <w:rPr>
          <w:rFonts w:ascii="Times New Roman" w:hAnsi="Times New Roman" w:cs="Times New Roman"/>
          <w:sz w:val="24"/>
          <w:szCs w:val="24"/>
        </w:rPr>
        <w:t xml:space="preserve">będzie </w:t>
      </w:r>
      <w:r w:rsidR="00793132">
        <w:rPr>
          <w:rFonts w:ascii="Times New Roman" w:hAnsi="Times New Roman" w:cs="Times New Roman"/>
          <w:sz w:val="24"/>
          <w:szCs w:val="24"/>
        </w:rPr>
        <w:t>możliwe skorzystanie z</w:t>
      </w:r>
      <w:r w:rsidR="00BD1259">
        <w:rPr>
          <w:rFonts w:ascii="Times New Roman" w:hAnsi="Times New Roman" w:cs="Times New Roman"/>
          <w:sz w:val="24"/>
          <w:szCs w:val="24"/>
        </w:rPr>
        <w:t> </w:t>
      </w:r>
      <w:r w:rsidR="00793132">
        <w:rPr>
          <w:rFonts w:ascii="Times New Roman" w:hAnsi="Times New Roman" w:cs="Times New Roman"/>
          <w:sz w:val="24"/>
          <w:szCs w:val="24"/>
        </w:rPr>
        <w:t xml:space="preserve">projektowanych </w:t>
      </w:r>
      <w:r w:rsidR="00E70E6C">
        <w:rPr>
          <w:rFonts w:ascii="Times New Roman" w:hAnsi="Times New Roman" w:cs="Times New Roman"/>
          <w:sz w:val="24"/>
          <w:szCs w:val="24"/>
        </w:rPr>
        <w:t xml:space="preserve">– korzystniejszych w stosunku do </w:t>
      </w:r>
      <w:r w:rsidR="00E70E6C" w:rsidRPr="006B7AFD">
        <w:rPr>
          <w:rFonts w:ascii="Times New Roman" w:hAnsi="Times New Roman"/>
          <w:bCs/>
          <w:sz w:val="24"/>
          <w:szCs w:val="24"/>
        </w:rPr>
        <w:t>powszechn</w:t>
      </w:r>
      <w:r w:rsidR="00E70E6C">
        <w:rPr>
          <w:rFonts w:ascii="Times New Roman" w:hAnsi="Times New Roman"/>
          <w:bCs/>
          <w:sz w:val="24"/>
          <w:szCs w:val="24"/>
        </w:rPr>
        <w:t>ego</w:t>
      </w:r>
      <w:r w:rsidR="00E70E6C" w:rsidRPr="006B7AFD">
        <w:rPr>
          <w:rFonts w:ascii="Times New Roman" w:hAnsi="Times New Roman"/>
          <w:bCs/>
          <w:sz w:val="24"/>
          <w:szCs w:val="24"/>
        </w:rPr>
        <w:t xml:space="preserve"> system</w:t>
      </w:r>
      <w:r w:rsidR="00E70E6C">
        <w:rPr>
          <w:rFonts w:ascii="Times New Roman" w:hAnsi="Times New Roman"/>
          <w:bCs/>
          <w:sz w:val="24"/>
          <w:szCs w:val="24"/>
        </w:rPr>
        <w:t>u</w:t>
      </w:r>
      <w:r w:rsidR="00E70E6C" w:rsidRPr="006B7AFD">
        <w:rPr>
          <w:rFonts w:ascii="Times New Roman" w:hAnsi="Times New Roman"/>
          <w:bCs/>
          <w:sz w:val="24"/>
          <w:szCs w:val="24"/>
        </w:rPr>
        <w:t xml:space="preserve"> ubezpieczeń społecznych</w:t>
      </w:r>
      <w:r w:rsidR="00E70E6C">
        <w:rPr>
          <w:rFonts w:ascii="Times New Roman" w:hAnsi="Times New Roman" w:cs="Times New Roman"/>
          <w:sz w:val="24"/>
          <w:szCs w:val="24"/>
        </w:rPr>
        <w:t xml:space="preserve"> </w:t>
      </w:r>
      <w:r w:rsidR="00793132">
        <w:rPr>
          <w:rFonts w:ascii="Times New Roman" w:hAnsi="Times New Roman" w:cs="Times New Roman"/>
          <w:sz w:val="24"/>
          <w:szCs w:val="24"/>
        </w:rPr>
        <w:t>uprawnień</w:t>
      </w:r>
      <w:r w:rsidR="00E70E6C">
        <w:rPr>
          <w:rFonts w:ascii="Times New Roman" w:hAnsi="Times New Roman" w:cs="Times New Roman"/>
          <w:sz w:val="24"/>
          <w:szCs w:val="24"/>
        </w:rPr>
        <w:t xml:space="preserve"> emerytalnych</w:t>
      </w:r>
      <w:r w:rsidR="005E10F1">
        <w:rPr>
          <w:rFonts w:ascii="Times New Roman" w:hAnsi="Times New Roman" w:cs="Times New Roman"/>
          <w:sz w:val="24"/>
          <w:szCs w:val="24"/>
        </w:rPr>
        <w:t>,</w:t>
      </w:r>
      <w:r w:rsidR="00793132">
        <w:rPr>
          <w:rFonts w:ascii="Times New Roman" w:hAnsi="Times New Roman" w:cs="Times New Roman"/>
          <w:sz w:val="24"/>
          <w:szCs w:val="24"/>
        </w:rPr>
        <w:t xml:space="preserve"> ale również pozwoli na zakończenie procesu niwelowania </w:t>
      </w:r>
      <w:r w:rsidR="000D0236">
        <w:rPr>
          <w:rFonts w:ascii="Times New Roman" w:hAnsi="Times New Roman" w:cs="Times New Roman"/>
          <w:sz w:val="24"/>
          <w:szCs w:val="24"/>
        </w:rPr>
        <w:t xml:space="preserve">niekorzystnych </w:t>
      </w:r>
      <w:r w:rsidR="00EC798E">
        <w:rPr>
          <w:rFonts w:ascii="Times New Roman" w:hAnsi="Times New Roman" w:cs="Times New Roman"/>
          <w:sz w:val="24"/>
          <w:szCs w:val="24"/>
        </w:rPr>
        <w:t xml:space="preserve">skutków </w:t>
      </w:r>
      <w:r w:rsidR="004071EA">
        <w:rPr>
          <w:rFonts w:ascii="Times New Roman" w:hAnsi="Times New Roman" w:cs="Times New Roman"/>
          <w:sz w:val="24"/>
          <w:szCs w:val="24"/>
        </w:rPr>
        <w:t>wcześniejszych zmian</w:t>
      </w:r>
      <w:r w:rsidR="00793132">
        <w:rPr>
          <w:rFonts w:ascii="Times New Roman" w:hAnsi="Times New Roman" w:cs="Times New Roman"/>
          <w:sz w:val="24"/>
          <w:szCs w:val="24"/>
        </w:rPr>
        <w:t>.</w:t>
      </w:r>
    </w:p>
    <w:p w14:paraId="374DBE9C" w14:textId="6A42ACF7" w:rsidR="001F7DC1" w:rsidRPr="00BA4FDB" w:rsidRDefault="00336F30" w:rsidP="00831E67">
      <w:pPr>
        <w:suppressAutoHyphens/>
        <w:spacing w:after="0" w:line="360" w:lineRule="auto"/>
        <w:ind w:firstLine="709"/>
        <w:jc w:val="both"/>
        <w:rPr>
          <w:rFonts w:ascii="Times New Roman" w:hAnsi="Times New Roman" w:cs="Times New Roman"/>
          <w:szCs w:val="24"/>
        </w:rPr>
      </w:pPr>
      <w:r w:rsidRPr="002340BE">
        <w:rPr>
          <w:rFonts w:ascii="Times New Roman" w:hAnsi="Times New Roman" w:cs="Times New Roman"/>
          <w:sz w:val="24"/>
          <w:szCs w:val="24"/>
        </w:rPr>
        <w:t>Uznanie byłym funkcjonariuszom Służby Celno-Skarbowej,</w:t>
      </w:r>
      <w:r w:rsidR="0091254C" w:rsidRPr="0091254C">
        <w:rPr>
          <w:rFonts w:ascii="Times New Roman" w:hAnsi="Times New Roman" w:cs="Times New Roman"/>
          <w:sz w:val="24"/>
          <w:szCs w:val="24"/>
        </w:rPr>
        <w:t xml:space="preserve"> </w:t>
      </w:r>
      <w:r w:rsidR="0091254C" w:rsidRPr="00EC6BDD">
        <w:rPr>
          <w:rFonts w:ascii="Times New Roman" w:hAnsi="Times New Roman" w:cs="Times New Roman"/>
          <w:sz w:val="24"/>
          <w:szCs w:val="24"/>
        </w:rPr>
        <w:t xml:space="preserve">których stosunek służbowy przekształcił się w stosunek pracy na podstawie art. 171 ust. 1 pkt 2 ustawy z dnia 16 listopada 2016 r. </w:t>
      </w:r>
      <w:r w:rsidR="00AD4CF4">
        <w:rPr>
          <w:rFonts w:ascii="Times New Roman" w:hAnsi="Times New Roman" w:cs="Times New Roman"/>
          <w:sz w:val="24"/>
          <w:szCs w:val="24"/>
        </w:rPr>
        <w:t>–</w:t>
      </w:r>
      <w:r w:rsidR="0091254C" w:rsidRPr="00EC6BDD">
        <w:rPr>
          <w:rFonts w:ascii="Times New Roman" w:hAnsi="Times New Roman" w:cs="Times New Roman"/>
          <w:sz w:val="24"/>
          <w:szCs w:val="24"/>
        </w:rPr>
        <w:t xml:space="preserve"> Przepisy wprowadzające ustawę o Krajowej Administracji Skarbowej</w:t>
      </w:r>
      <w:r w:rsidR="0091254C">
        <w:rPr>
          <w:rFonts w:ascii="Times New Roman" w:hAnsi="Times New Roman" w:cs="Times New Roman"/>
          <w:sz w:val="24"/>
          <w:szCs w:val="24"/>
        </w:rPr>
        <w:t xml:space="preserve"> i</w:t>
      </w:r>
      <w:r w:rsidRPr="002340BE">
        <w:rPr>
          <w:rFonts w:ascii="Times New Roman" w:hAnsi="Times New Roman" w:cs="Times New Roman"/>
          <w:sz w:val="24"/>
          <w:szCs w:val="24"/>
        </w:rPr>
        <w:t xml:space="preserve"> którzy </w:t>
      </w:r>
      <w:r w:rsidR="0091254C">
        <w:rPr>
          <w:rFonts w:ascii="Times New Roman" w:hAnsi="Times New Roman" w:cs="Times New Roman"/>
          <w:sz w:val="24"/>
          <w:szCs w:val="24"/>
        </w:rPr>
        <w:t xml:space="preserve">następnie </w:t>
      </w:r>
      <w:r w:rsidR="00C0587F" w:rsidRPr="002340BE">
        <w:rPr>
          <w:rFonts w:ascii="Times New Roman" w:hAnsi="Times New Roman" w:cs="Times New Roman"/>
          <w:sz w:val="24"/>
          <w:szCs w:val="24"/>
        </w:rPr>
        <w:t xml:space="preserve">przed dniem </w:t>
      </w:r>
      <w:r w:rsidR="007D634E" w:rsidRPr="002340BE">
        <w:rPr>
          <w:rFonts w:ascii="Times New Roman" w:hAnsi="Times New Roman" w:cs="Times New Roman"/>
          <w:sz w:val="24"/>
          <w:szCs w:val="24"/>
        </w:rPr>
        <w:t>1 stycznia 2026 r.</w:t>
      </w:r>
      <w:r w:rsidR="00C0587F" w:rsidRPr="002340BE">
        <w:rPr>
          <w:rFonts w:ascii="Times New Roman" w:hAnsi="Times New Roman" w:cs="Times New Roman"/>
          <w:sz w:val="24"/>
          <w:szCs w:val="24"/>
        </w:rPr>
        <w:t xml:space="preserve"> </w:t>
      </w:r>
      <w:r w:rsidRPr="002340BE">
        <w:rPr>
          <w:rFonts w:ascii="Times New Roman" w:hAnsi="Times New Roman" w:cs="Times New Roman"/>
          <w:sz w:val="24"/>
          <w:szCs w:val="24"/>
        </w:rPr>
        <w:t>ponownie zostali przyjęci do służby w Służbie Celno</w:t>
      </w:r>
      <w:r w:rsidR="002B159B">
        <w:rPr>
          <w:rFonts w:ascii="Times New Roman" w:hAnsi="Times New Roman" w:cs="Times New Roman"/>
          <w:sz w:val="24"/>
          <w:szCs w:val="24"/>
        </w:rPr>
        <w:noBreakHyphen/>
      </w:r>
      <w:r w:rsidRPr="002340BE">
        <w:rPr>
          <w:rFonts w:ascii="Times New Roman" w:hAnsi="Times New Roman" w:cs="Times New Roman"/>
          <w:sz w:val="24"/>
          <w:szCs w:val="24"/>
        </w:rPr>
        <w:t>Skarbowej</w:t>
      </w:r>
      <w:r w:rsidR="001C47F2" w:rsidRPr="001C47F2">
        <w:rPr>
          <w:rFonts w:ascii="Times New Roman" w:hAnsi="Times New Roman" w:cs="Times New Roman"/>
          <w:sz w:val="24"/>
          <w:szCs w:val="24"/>
        </w:rPr>
        <w:t xml:space="preserve"> </w:t>
      </w:r>
      <w:r w:rsidR="001C47F2" w:rsidRPr="00084F94">
        <w:rPr>
          <w:rFonts w:ascii="Times New Roman" w:hAnsi="Times New Roman" w:cs="Times New Roman"/>
          <w:sz w:val="24"/>
          <w:szCs w:val="24"/>
        </w:rPr>
        <w:t>na podstawie art. 150 ustawy o KAS</w:t>
      </w:r>
      <w:r w:rsidR="00D91D4C" w:rsidRPr="002340BE">
        <w:rPr>
          <w:rFonts w:ascii="Times New Roman" w:hAnsi="Times New Roman" w:cs="Times New Roman"/>
          <w:sz w:val="24"/>
          <w:szCs w:val="24"/>
        </w:rPr>
        <w:t>,</w:t>
      </w:r>
      <w:r w:rsidRPr="002340BE">
        <w:rPr>
          <w:rFonts w:ascii="Times New Roman" w:hAnsi="Times New Roman" w:cs="Times New Roman"/>
          <w:sz w:val="24"/>
          <w:szCs w:val="24"/>
        </w:rPr>
        <w:t xml:space="preserve"> okresu zatrudnienia w jednostkach organizacyjnych KAS jako </w:t>
      </w:r>
      <w:r w:rsidR="00600B43" w:rsidRPr="002340BE">
        <w:rPr>
          <w:rFonts w:ascii="Times New Roman" w:hAnsi="Times New Roman" w:cs="Times New Roman"/>
          <w:sz w:val="24"/>
          <w:szCs w:val="24"/>
        </w:rPr>
        <w:t xml:space="preserve">okresu </w:t>
      </w:r>
      <w:r w:rsidRPr="002340BE">
        <w:rPr>
          <w:rFonts w:ascii="Times New Roman" w:hAnsi="Times New Roman" w:cs="Times New Roman"/>
          <w:sz w:val="24"/>
          <w:szCs w:val="24"/>
        </w:rPr>
        <w:t>równorzędne</w:t>
      </w:r>
      <w:r w:rsidR="00600B43" w:rsidRPr="002340BE">
        <w:rPr>
          <w:rFonts w:ascii="Times New Roman" w:hAnsi="Times New Roman" w:cs="Times New Roman"/>
          <w:sz w:val="24"/>
          <w:szCs w:val="24"/>
        </w:rPr>
        <w:t>go</w:t>
      </w:r>
      <w:r w:rsidRPr="002340BE">
        <w:rPr>
          <w:rFonts w:ascii="Times New Roman" w:hAnsi="Times New Roman" w:cs="Times New Roman"/>
          <w:sz w:val="24"/>
          <w:szCs w:val="24"/>
        </w:rPr>
        <w:t xml:space="preserve"> ze służbą w Służbie Celno-Skarbowej pozwoli na jego zaliczenie do wysługi emerytalnej, o której mowa w art. 3 ust. 1 pkt 7 ustawy zaopatrzeniowej, w wymiarze </w:t>
      </w:r>
      <w:r w:rsidR="00C3215C" w:rsidRPr="002340BE">
        <w:rPr>
          <w:rFonts w:ascii="Times New Roman" w:hAnsi="Times New Roman" w:cs="Times New Roman"/>
          <w:sz w:val="24"/>
          <w:szCs w:val="24"/>
        </w:rPr>
        <w:t>ni</w:t>
      </w:r>
      <w:r w:rsidRPr="002340BE">
        <w:rPr>
          <w:rFonts w:ascii="Times New Roman" w:hAnsi="Times New Roman" w:cs="Times New Roman"/>
          <w:sz w:val="24"/>
          <w:szCs w:val="24"/>
        </w:rPr>
        <w:t>e większym niż 7 lat</w:t>
      </w:r>
      <w:r w:rsidR="0086138C" w:rsidRPr="002340BE">
        <w:rPr>
          <w:rFonts w:ascii="Times New Roman" w:hAnsi="Times New Roman" w:cs="Times New Roman"/>
          <w:sz w:val="24"/>
          <w:szCs w:val="24"/>
        </w:rPr>
        <w:t>.</w:t>
      </w:r>
      <w:r w:rsidR="00600B43" w:rsidRPr="002340BE">
        <w:rPr>
          <w:rFonts w:ascii="Times New Roman" w:hAnsi="Times New Roman" w:cs="Times New Roman"/>
          <w:sz w:val="24"/>
          <w:szCs w:val="24"/>
        </w:rPr>
        <w:t xml:space="preserve"> </w:t>
      </w:r>
      <w:r w:rsidR="00FD0081" w:rsidRPr="002340BE">
        <w:rPr>
          <w:rFonts w:ascii="Times New Roman" w:hAnsi="Times New Roman" w:cs="Times New Roman"/>
          <w:sz w:val="24"/>
          <w:szCs w:val="24"/>
        </w:rPr>
        <w:t xml:space="preserve">Należy zauważyć, że </w:t>
      </w:r>
      <w:r w:rsidR="00C3215C" w:rsidRPr="002340BE">
        <w:rPr>
          <w:rFonts w:ascii="Times New Roman" w:hAnsi="Times New Roman" w:cs="Times New Roman"/>
          <w:sz w:val="24"/>
          <w:szCs w:val="24"/>
        </w:rPr>
        <w:t xml:space="preserve">w okresie 7 lat od </w:t>
      </w:r>
      <w:r w:rsidR="00AD4CF4">
        <w:rPr>
          <w:rFonts w:ascii="Times New Roman" w:hAnsi="Times New Roman" w:cs="Times New Roman"/>
          <w:sz w:val="24"/>
          <w:szCs w:val="24"/>
        </w:rPr>
        <w:t xml:space="preserve">dnia </w:t>
      </w:r>
      <w:r w:rsidR="001C47F2">
        <w:rPr>
          <w:rFonts w:ascii="Times New Roman" w:hAnsi="Times New Roman" w:cs="Times New Roman"/>
          <w:sz w:val="24"/>
          <w:szCs w:val="24"/>
        </w:rPr>
        <w:t xml:space="preserve">przekształcenia stosunku </w:t>
      </w:r>
      <w:r w:rsidR="001C47F2" w:rsidRPr="00EC6BDD">
        <w:rPr>
          <w:rFonts w:ascii="Times New Roman" w:hAnsi="Times New Roman" w:cs="Times New Roman"/>
          <w:sz w:val="24"/>
          <w:szCs w:val="24"/>
        </w:rPr>
        <w:t>służbow</w:t>
      </w:r>
      <w:r w:rsidR="001C47F2">
        <w:rPr>
          <w:rFonts w:ascii="Times New Roman" w:hAnsi="Times New Roman" w:cs="Times New Roman"/>
          <w:sz w:val="24"/>
          <w:szCs w:val="24"/>
        </w:rPr>
        <w:t>ego</w:t>
      </w:r>
      <w:r w:rsidR="001C47F2" w:rsidRPr="00EC6BDD">
        <w:rPr>
          <w:rFonts w:ascii="Times New Roman" w:hAnsi="Times New Roman" w:cs="Times New Roman"/>
          <w:sz w:val="24"/>
          <w:szCs w:val="24"/>
        </w:rPr>
        <w:t xml:space="preserve"> w stosunek pracy </w:t>
      </w:r>
      <w:r w:rsidR="00FD0081" w:rsidRPr="002340BE">
        <w:rPr>
          <w:rFonts w:ascii="Times New Roman" w:hAnsi="Times New Roman" w:cs="Times New Roman"/>
          <w:sz w:val="24"/>
          <w:szCs w:val="24"/>
        </w:rPr>
        <w:t xml:space="preserve">osoby, które </w:t>
      </w:r>
      <w:r w:rsidR="001C47F2">
        <w:rPr>
          <w:rFonts w:ascii="Times New Roman" w:hAnsi="Times New Roman" w:cs="Times New Roman"/>
          <w:sz w:val="24"/>
          <w:szCs w:val="24"/>
        </w:rPr>
        <w:t>były zainteresowane</w:t>
      </w:r>
      <w:r w:rsidR="00FD0081" w:rsidRPr="002340BE">
        <w:rPr>
          <w:rFonts w:ascii="Times New Roman" w:hAnsi="Times New Roman" w:cs="Times New Roman"/>
          <w:sz w:val="24"/>
          <w:szCs w:val="24"/>
        </w:rPr>
        <w:t xml:space="preserve"> przywróc</w:t>
      </w:r>
      <w:r w:rsidR="001C47F2">
        <w:rPr>
          <w:rFonts w:ascii="Times New Roman" w:hAnsi="Times New Roman" w:cs="Times New Roman"/>
          <w:sz w:val="24"/>
          <w:szCs w:val="24"/>
        </w:rPr>
        <w:t>eniem</w:t>
      </w:r>
      <w:r w:rsidR="00FD0081" w:rsidRPr="002340BE">
        <w:rPr>
          <w:rFonts w:ascii="Times New Roman" w:hAnsi="Times New Roman" w:cs="Times New Roman"/>
          <w:sz w:val="24"/>
          <w:szCs w:val="24"/>
        </w:rPr>
        <w:t xml:space="preserve"> do służby w Służbie Celno-Skarbowej</w:t>
      </w:r>
      <w:r w:rsidR="00AD4CF4">
        <w:rPr>
          <w:rFonts w:ascii="Times New Roman" w:hAnsi="Times New Roman" w:cs="Times New Roman"/>
          <w:sz w:val="24"/>
          <w:szCs w:val="24"/>
        </w:rPr>
        <w:t>,</w:t>
      </w:r>
      <w:r w:rsidR="00FD0081" w:rsidRPr="002340BE">
        <w:rPr>
          <w:rFonts w:ascii="Times New Roman" w:hAnsi="Times New Roman" w:cs="Times New Roman"/>
          <w:sz w:val="24"/>
          <w:szCs w:val="24"/>
        </w:rPr>
        <w:t xml:space="preserve"> już skorzystały z tej możliwości</w:t>
      </w:r>
      <w:r w:rsidR="00027CF6" w:rsidRPr="002340BE">
        <w:rPr>
          <w:rFonts w:ascii="Times New Roman" w:hAnsi="Times New Roman" w:cs="Times New Roman"/>
          <w:sz w:val="24"/>
          <w:szCs w:val="24"/>
        </w:rPr>
        <w:t>.</w:t>
      </w:r>
      <w:r w:rsidR="00C3215C" w:rsidRPr="002340BE">
        <w:rPr>
          <w:rFonts w:ascii="Times New Roman" w:hAnsi="Times New Roman" w:cs="Times New Roman"/>
          <w:sz w:val="24"/>
          <w:szCs w:val="24"/>
        </w:rPr>
        <w:t xml:space="preserve"> </w:t>
      </w:r>
      <w:r w:rsidR="00AD4CF4">
        <w:rPr>
          <w:rFonts w:ascii="Times New Roman" w:hAnsi="Times New Roman" w:cs="Times New Roman"/>
          <w:sz w:val="24"/>
          <w:szCs w:val="24"/>
        </w:rPr>
        <w:tab/>
      </w:r>
      <w:r w:rsidR="00E72CA8">
        <w:rPr>
          <w:rFonts w:ascii="Times New Roman" w:hAnsi="Times New Roman" w:cs="Times New Roman"/>
          <w:sz w:val="24"/>
          <w:szCs w:val="24"/>
        </w:rPr>
        <w:t>W przypadku pojawienia się wolnych etatów w Służbie Celno-Skarbowej (np.</w:t>
      </w:r>
      <w:r w:rsidR="00BD1259">
        <w:rPr>
          <w:rFonts w:ascii="Times New Roman" w:hAnsi="Times New Roman" w:cs="Times New Roman"/>
          <w:sz w:val="24"/>
          <w:szCs w:val="24"/>
        </w:rPr>
        <w:t> </w:t>
      </w:r>
      <w:r w:rsidR="00E72CA8">
        <w:rPr>
          <w:rFonts w:ascii="Times New Roman" w:hAnsi="Times New Roman" w:cs="Times New Roman"/>
          <w:sz w:val="24"/>
          <w:szCs w:val="24"/>
        </w:rPr>
        <w:t>w</w:t>
      </w:r>
      <w:r w:rsidR="00BD1259">
        <w:rPr>
          <w:rFonts w:ascii="Times New Roman" w:hAnsi="Times New Roman" w:cs="Times New Roman"/>
          <w:sz w:val="24"/>
          <w:szCs w:val="24"/>
        </w:rPr>
        <w:t> </w:t>
      </w:r>
      <w:r w:rsidR="00E72CA8">
        <w:rPr>
          <w:rFonts w:ascii="Times New Roman" w:hAnsi="Times New Roman" w:cs="Times New Roman"/>
          <w:sz w:val="24"/>
          <w:szCs w:val="24"/>
        </w:rPr>
        <w:t xml:space="preserve">wyniku przechodzenia funkcjonariuszy na emeryturę) kierownicy jednostek organizacyjnych KAS proponowali ucywilnionym funkcjonariuszom </w:t>
      </w:r>
      <w:r w:rsidR="00793132">
        <w:rPr>
          <w:rFonts w:ascii="Times New Roman" w:hAnsi="Times New Roman" w:cs="Times New Roman"/>
          <w:sz w:val="24"/>
          <w:szCs w:val="24"/>
        </w:rPr>
        <w:t xml:space="preserve">ponowne przyjęcie </w:t>
      </w:r>
      <w:r w:rsidR="00E72CA8">
        <w:rPr>
          <w:rFonts w:ascii="Times New Roman" w:hAnsi="Times New Roman" w:cs="Times New Roman"/>
          <w:sz w:val="24"/>
          <w:szCs w:val="24"/>
        </w:rPr>
        <w:t xml:space="preserve">do służby w trybie </w:t>
      </w:r>
      <w:r w:rsidR="00E72CA8" w:rsidRPr="00084F94">
        <w:rPr>
          <w:rFonts w:ascii="Times New Roman" w:hAnsi="Times New Roman" w:cs="Times New Roman"/>
          <w:sz w:val="24"/>
          <w:szCs w:val="24"/>
        </w:rPr>
        <w:t>art.</w:t>
      </w:r>
      <w:r w:rsidR="004917A6">
        <w:rPr>
          <w:rFonts w:ascii="Times New Roman" w:hAnsi="Times New Roman" w:cs="Times New Roman"/>
          <w:sz w:val="24"/>
          <w:szCs w:val="24"/>
        </w:rPr>
        <w:t> </w:t>
      </w:r>
      <w:r w:rsidR="00E72CA8" w:rsidRPr="00084F94">
        <w:rPr>
          <w:rFonts w:ascii="Times New Roman" w:hAnsi="Times New Roman" w:cs="Times New Roman"/>
          <w:sz w:val="24"/>
          <w:szCs w:val="24"/>
        </w:rPr>
        <w:t>150 ustawy o KAS</w:t>
      </w:r>
      <w:r w:rsidR="00E72CA8">
        <w:rPr>
          <w:rFonts w:ascii="Times New Roman" w:hAnsi="Times New Roman" w:cs="Times New Roman"/>
          <w:sz w:val="24"/>
          <w:szCs w:val="24"/>
        </w:rPr>
        <w:t>.</w:t>
      </w:r>
      <w:r w:rsidR="00E72CA8" w:rsidRPr="002340BE">
        <w:rPr>
          <w:rFonts w:ascii="Times New Roman" w:hAnsi="Times New Roman" w:cs="Times New Roman"/>
          <w:sz w:val="24"/>
          <w:szCs w:val="24"/>
        </w:rPr>
        <w:t xml:space="preserve"> </w:t>
      </w:r>
      <w:r w:rsidR="00C3215C" w:rsidRPr="002340BE">
        <w:rPr>
          <w:rFonts w:ascii="Times New Roman" w:hAnsi="Times New Roman" w:cs="Times New Roman"/>
          <w:sz w:val="24"/>
          <w:szCs w:val="24"/>
        </w:rPr>
        <w:t xml:space="preserve">Zatem </w:t>
      </w:r>
      <w:r w:rsidR="00027CF6" w:rsidRPr="002340BE">
        <w:rPr>
          <w:rFonts w:ascii="Times New Roman" w:hAnsi="Times New Roman" w:cs="Times New Roman"/>
          <w:sz w:val="24"/>
          <w:szCs w:val="24"/>
        </w:rPr>
        <w:t>maksymalny wymiar</w:t>
      </w:r>
      <w:r w:rsidR="00C3215C" w:rsidRPr="002340BE">
        <w:rPr>
          <w:rFonts w:ascii="Times New Roman" w:hAnsi="Times New Roman" w:cs="Times New Roman"/>
          <w:sz w:val="24"/>
          <w:szCs w:val="24"/>
        </w:rPr>
        <w:t xml:space="preserve"> 7 </w:t>
      </w:r>
      <w:r w:rsidR="00027CF6" w:rsidRPr="002340BE">
        <w:rPr>
          <w:rFonts w:ascii="Times New Roman" w:hAnsi="Times New Roman" w:cs="Times New Roman"/>
          <w:sz w:val="24"/>
          <w:szCs w:val="24"/>
        </w:rPr>
        <w:t xml:space="preserve">lat </w:t>
      </w:r>
      <w:r w:rsidR="00C3215C" w:rsidRPr="002340BE">
        <w:rPr>
          <w:rFonts w:ascii="Times New Roman" w:hAnsi="Times New Roman" w:cs="Times New Roman"/>
          <w:sz w:val="24"/>
          <w:szCs w:val="24"/>
        </w:rPr>
        <w:t>wydaje się być wystarczający dla zamknięcia tego okresu, który będzie zaliczany do wysługi emerytalnej.</w:t>
      </w:r>
      <w:r w:rsidR="00FD0081" w:rsidRPr="002340BE">
        <w:rPr>
          <w:rFonts w:ascii="Times New Roman" w:hAnsi="Times New Roman" w:cs="Times New Roman"/>
          <w:sz w:val="24"/>
          <w:szCs w:val="24"/>
        </w:rPr>
        <w:t xml:space="preserve"> </w:t>
      </w:r>
    </w:p>
    <w:p w14:paraId="0340AF0A" w14:textId="1AF2657C" w:rsidR="00F932FD" w:rsidRPr="002340BE" w:rsidRDefault="00600B43" w:rsidP="002340BE">
      <w:pPr>
        <w:pStyle w:val="ZPKTzmpktartykuempunktem"/>
        <w:ind w:left="0" w:firstLine="708"/>
        <w:rPr>
          <w:rFonts w:ascii="Times New Roman" w:hAnsi="Times New Roman" w:cs="Times New Roman"/>
          <w:szCs w:val="24"/>
        </w:rPr>
      </w:pPr>
      <w:r w:rsidRPr="00084F94">
        <w:rPr>
          <w:rFonts w:ascii="Times New Roman" w:hAnsi="Times New Roman" w:cs="Times New Roman"/>
          <w:szCs w:val="24"/>
        </w:rPr>
        <w:t xml:space="preserve">Warunkiem zaliczenia </w:t>
      </w:r>
      <w:r w:rsidR="00F932FD" w:rsidRPr="00084F94">
        <w:rPr>
          <w:rFonts w:ascii="Times New Roman" w:hAnsi="Times New Roman" w:cs="Times New Roman"/>
          <w:szCs w:val="24"/>
        </w:rPr>
        <w:t xml:space="preserve">wyżej wskazanych </w:t>
      </w:r>
      <w:r w:rsidR="00F932FD" w:rsidRPr="002340BE">
        <w:rPr>
          <w:rFonts w:ascii="Times New Roman" w:hAnsi="Times New Roman" w:cs="Times New Roman"/>
          <w:szCs w:val="24"/>
        </w:rPr>
        <w:t xml:space="preserve">okresów jako równorzędnych ze służbą </w:t>
      </w:r>
      <w:r w:rsidR="00634A43">
        <w:rPr>
          <w:rFonts w:ascii="Times New Roman" w:hAnsi="Times New Roman" w:cs="Times New Roman"/>
          <w:szCs w:val="24"/>
        </w:rPr>
        <w:t>w</w:t>
      </w:r>
      <w:r w:rsidR="00BD1259">
        <w:rPr>
          <w:rFonts w:ascii="Times New Roman" w:hAnsi="Times New Roman" w:cs="Times New Roman"/>
          <w:szCs w:val="24"/>
        </w:rPr>
        <w:t> </w:t>
      </w:r>
      <w:r w:rsidR="00F932FD" w:rsidRPr="002340BE">
        <w:rPr>
          <w:rFonts w:ascii="Times New Roman" w:hAnsi="Times New Roman" w:cs="Times New Roman"/>
          <w:szCs w:val="24"/>
        </w:rPr>
        <w:t xml:space="preserve">Służbie Celnej lub Służbie Celno-Skarbowej </w:t>
      </w:r>
      <w:r w:rsidR="00B148D9">
        <w:rPr>
          <w:rFonts w:ascii="Times New Roman" w:hAnsi="Times New Roman" w:cs="Times New Roman"/>
          <w:szCs w:val="24"/>
        </w:rPr>
        <w:t>będzie</w:t>
      </w:r>
      <w:r w:rsidR="00F932FD" w:rsidRPr="002340BE">
        <w:rPr>
          <w:rFonts w:ascii="Times New Roman" w:hAnsi="Times New Roman" w:cs="Times New Roman"/>
          <w:szCs w:val="24"/>
        </w:rPr>
        <w:t xml:space="preserve"> </w:t>
      </w:r>
      <w:r w:rsidR="00793132">
        <w:t>potwierdzenie prawa do zaliczenia wskazanych okresów zatrudnienia do okresów</w:t>
      </w:r>
      <w:r w:rsidR="00793132" w:rsidRPr="00995EDE">
        <w:t xml:space="preserve"> równorzędnych ze służbą</w:t>
      </w:r>
      <w:r w:rsidR="00793132">
        <w:t xml:space="preserve"> w Służbie Celnej lub Służbie Celno-Skarbowej przez kierownika jednostki organizacyjnej </w:t>
      </w:r>
      <w:r w:rsidR="00D33956">
        <w:t>KAS</w:t>
      </w:r>
      <w:r w:rsidR="00793132">
        <w:t xml:space="preserve"> w formie zaświadczenia. Zaświadczenie </w:t>
      </w:r>
      <w:r w:rsidR="00B148D9">
        <w:t xml:space="preserve">będzie </w:t>
      </w:r>
      <w:r w:rsidR="00793132">
        <w:t>wydawane na wniosek</w:t>
      </w:r>
      <w:r w:rsidR="00F932FD" w:rsidRPr="002340BE">
        <w:rPr>
          <w:rFonts w:ascii="Times New Roman" w:hAnsi="Times New Roman" w:cs="Times New Roman"/>
          <w:szCs w:val="24"/>
        </w:rPr>
        <w:t xml:space="preserve"> funkcjonariusza albo emeryta </w:t>
      </w:r>
      <w:r w:rsidR="00793132">
        <w:rPr>
          <w:rFonts w:ascii="Times New Roman" w:hAnsi="Times New Roman" w:cs="Times New Roman"/>
          <w:szCs w:val="24"/>
        </w:rPr>
        <w:t xml:space="preserve">złożony </w:t>
      </w:r>
      <w:r w:rsidR="00F932FD" w:rsidRPr="002340BE">
        <w:rPr>
          <w:rFonts w:ascii="Times New Roman" w:hAnsi="Times New Roman" w:cs="Times New Roman"/>
          <w:szCs w:val="24"/>
        </w:rPr>
        <w:t xml:space="preserve">w terminie do </w:t>
      </w:r>
      <w:r w:rsidR="00AD4CF4">
        <w:rPr>
          <w:rFonts w:ascii="Times New Roman" w:hAnsi="Times New Roman" w:cs="Times New Roman"/>
          <w:szCs w:val="24"/>
        </w:rPr>
        <w:t xml:space="preserve">dnia </w:t>
      </w:r>
      <w:r w:rsidR="00F932FD" w:rsidRPr="002340BE">
        <w:rPr>
          <w:rFonts w:ascii="Times New Roman" w:hAnsi="Times New Roman" w:cs="Times New Roman"/>
          <w:szCs w:val="24"/>
        </w:rPr>
        <w:t>30 czerwca 2026 r. do kierownika jednostki organizacyjnej K</w:t>
      </w:r>
      <w:r w:rsidR="00680E51" w:rsidRPr="002340BE">
        <w:rPr>
          <w:rFonts w:ascii="Times New Roman" w:hAnsi="Times New Roman" w:cs="Times New Roman"/>
          <w:szCs w:val="24"/>
        </w:rPr>
        <w:t>AS</w:t>
      </w:r>
      <w:r w:rsidR="00793132">
        <w:rPr>
          <w:rFonts w:ascii="Times New Roman" w:hAnsi="Times New Roman" w:cs="Times New Roman"/>
          <w:szCs w:val="24"/>
        </w:rPr>
        <w:t xml:space="preserve">, w której </w:t>
      </w:r>
      <w:r w:rsidR="004917A6">
        <w:rPr>
          <w:rFonts w:ascii="Times New Roman" w:hAnsi="Times New Roman" w:cs="Times New Roman"/>
          <w:szCs w:val="24"/>
        </w:rPr>
        <w:t xml:space="preserve">funkcjonariusz </w:t>
      </w:r>
      <w:r w:rsidR="00793132">
        <w:rPr>
          <w:rFonts w:ascii="Times New Roman" w:hAnsi="Times New Roman" w:cs="Times New Roman"/>
          <w:szCs w:val="24"/>
        </w:rPr>
        <w:t>aktualnie pełni służbę lub w której pełnił służbę przed odejściem ze służby.</w:t>
      </w:r>
    </w:p>
    <w:p w14:paraId="4869085F" w14:textId="350374DC" w:rsidR="00027CF6" w:rsidRPr="002340BE" w:rsidRDefault="00680E51" w:rsidP="002340BE">
      <w:pPr>
        <w:pStyle w:val="ZPKTzmpktartykuempunktem"/>
        <w:ind w:left="0" w:firstLine="708"/>
        <w:rPr>
          <w:rFonts w:ascii="Times New Roman" w:hAnsi="Times New Roman" w:cs="Times New Roman"/>
          <w:szCs w:val="24"/>
        </w:rPr>
      </w:pPr>
      <w:r w:rsidRPr="002340BE">
        <w:rPr>
          <w:rFonts w:ascii="Times New Roman" w:hAnsi="Times New Roman" w:cs="Times New Roman"/>
          <w:szCs w:val="24"/>
        </w:rPr>
        <w:t xml:space="preserve">Kierownik jednostki organizacyjnej KAS </w:t>
      </w:r>
      <w:r w:rsidR="00926D85">
        <w:rPr>
          <w:rFonts w:ascii="Times New Roman" w:hAnsi="Times New Roman" w:cs="Times New Roman"/>
          <w:szCs w:val="24"/>
        </w:rPr>
        <w:t xml:space="preserve">rozpatrzy wniosek w oparciu o posiadaną dokumentację przebiegu pracy i służby funkcjonariusza oraz </w:t>
      </w:r>
      <w:r w:rsidRPr="002340BE">
        <w:rPr>
          <w:rFonts w:ascii="Times New Roman" w:hAnsi="Times New Roman" w:cs="Times New Roman"/>
          <w:szCs w:val="24"/>
        </w:rPr>
        <w:t xml:space="preserve">po rozpatrzeniu </w:t>
      </w:r>
      <w:r w:rsidR="00AD4CF4">
        <w:rPr>
          <w:rFonts w:ascii="Times New Roman" w:hAnsi="Times New Roman" w:cs="Times New Roman"/>
          <w:szCs w:val="24"/>
        </w:rPr>
        <w:t xml:space="preserve">ww. </w:t>
      </w:r>
      <w:r w:rsidRPr="002340BE">
        <w:rPr>
          <w:rFonts w:ascii="Times New Roman" w:hAnsi="Times New Roman" w:cs="Times New Roman"/>
          <w:szCs w:val="24"/>
        </w:rPr>
        <w:t xml:space="preserve">wniosku </w:t>
      </w:r>
      <w:r w:rsidRPr="002340BE">
        <w:rPr>
          <w:rFonts w:ascii="Times New Roman" w:hAnsi="Times New Roman" w:cs="Times New Roman"/>
          <w:szCs w:val="24"/>
        </w:rPr>
        <w:lastRenderedPageBreak/>
        <w:t>wy</w:t>
      </w:r>
      <w:r w:rsidR="00B8461F">
        <w:rPr>
          <w:rFonts w:ascii="Times New Roman" w:hAnsi="Times New Roman" w:cs="Times New Roman"/>
          <w:szCs w:val="24"/>
        </w:rPr>
        <w:t>da</w:t>
      </w:r>
      <w:r w:rsidRPr="002340BE">
        <w:rPr>
          <w:rFonts w:ascii="Times New Roman" w:hAnsi="Times New Roman" w:cs="Times New Roman"/>
          <w:szCs w:val="24"/>
        </w:rPr>
        <w:t xml:space="preserve"> zaświadczenie potwierdzające prawo funkcjonariusza </w:t>
      </w:r>
      <w:r w:rsidR="00AD4CF4">
        <w:rPr>
          <w:rFonts w:ascii="Times New Roman" w:hAnsi="Times New Roman" w:cs="Times New Roman"/>
          <w:szCs w:val="24"/>
        </w:rPr>
        <w:t xml:space="preserve">albo emeryta </w:t>
      </w:r>
      <w:r w:rsidRPr="002340BE">
        <w:rPr>
          <w:rFonts w:ascii="Times New Roman" w:hAnsi="Times New Roman" w:cs="Times New Roman"/>
          <w:szCs w:val="24"/>
        </w:rPr>
        <w:t xml:space="preserve">do zaliczenia wskazanych okresów zatrudnienia do okresów równorzędnych ze służbą w </w:t>
      </w:r>
      <w:r w:rsidR="007D634E" w:rsidRPr="002340BE">
        <w:rPr>
          <w:rFonts w:ascii="Times New Roman" w:hAnsi="Times New Roman" w:cs="Times New Roman"/>
          <w:szCs w:val="24"/>
        </w:rPr>
        <w:t xml:space="preserve">Służbie Celnej lub </w:t>
      </w:r>
      <w:r w:rsidRPr="002340BE">
        <w:rPr>
          <w:rFonts w:ascii="Times New Roman" w:hAnsi="Times New Roman" w:cs="Times New Roman"/>
          <w:szCs w:val="24"/>
        </w:rPr>
        <w:t xml:space="preserve">Służbie Celno-Skarbowej </w:t>
      </w:r>
      <w:r w:rsidR="007D634E" w:rsidRPr="002340BE">
        <w:rPr>
          <w:rFonts w:ascii="Times New Roman" w:hAnsi="Times New Roman" w:cs="Times New Roman"/>
          <w:szCs w:val="24"/>
        </w:rPr>
        <w:t>albo</w:t>
      </w:r>
      <w:r w:rsidRPr="002340BE">
        <w:rPr>
          <w:rFonts w:ascii="Times New Roman" w:hAnsi="Times New Roman" w:cs="Times New Roman"/>
          <w:szCs w:val="24"/>
        </w:rPr>
        <w:t xml:space="preserve"> odm</w:t>
      </w:r>
      <w:r w:rsidR="007D634E" w:rsidRPr="002340BE">
        <w:rPr>
          <w:rFonts w:ascii="Times New Roman" w:hAnsi="Times New Roman" w:cs="Times New Roman"/>
          <w:szCs w:val="24"/>
        </w:rPr>
        <w:t>ó</w:t>
      </w:r>
      <w:r w:rsidRPr="002340BE">
        <w:rPr>
          <w:rFonts w:ascii="Times New Roman" w:hAnsi="Times New Roman" w:cs="Times New Roman"/>
          <w:szCs w:val="24"/>
        </w:rPr>
        <w:t>wi wydania takiego zaświadczenia.</w:t>
      </w:r>
    </w:p>
    <w:p w14:paraId="2F384200" w14:textId="602C1325" w:rsidR="00AA3C0A" w:rsidRDefault="001C1C0E" w:rsidP="002340BE">
      <w:pPr>
        <w:pStyle w:val="ZPKTzmpktartykuempunktem"/>
        <w:ind w:left="0" w:firstLine="708"/>
        <w:rPr>
          <w:rFonts w:ascii="Times New Roman" w:hAnsi="Times New Roman" w:cs="Times New Roman"/>
          <w:szCs w:val="24"/>
        </w:rPr>
      </w:pPr>
      <w:r w:rsidRPr="00084F94">
        <w:rPr>
          <w:rFonts w:ascii="Times New Roman" w:hAnsi="Times New Roman" w:cs="Times New Roman"/>
          <w:szCs w:val="24"/>
        </w:rPr>
        <w:t>Odpowiednie zmiany umożliwiające zaliczenie okresów zatrudnienia wskazanych w</w:t>
      </w:r>
      <w:r w:rsidR="00BD1259">
        <w:rPr>
          <w:rFonts w:ascii="Times New Roman" w:hAnsi="Times New Roman" w:cs="Times New Roman"/>
          <w:szCs w:val="24"/>
        </w:rPr>
        <w:t> </w:t>
      </w:r>
      <w:r w:rsidRPr="00084F94">
        <w:rPr>
          <w:rFonts w:ascii="Times New Roman" w:hAnsi="Times New Roman" w:cs="Times New Roman"/>
          <w:szCs w:val="24"/>
        </w:rPr>
        <w:t xml:space="preserve">art. </w:t>
      </w:r>
      <w:r w:rsidR="00725221">
        <w:rPr>
          <w:rFonts w:ascii="Times New Roman" w:hAnsi="Times New Roman" w:cs="Times New Roman"/>
          <w:szCs w:val="24"/>
        </w:rPr>
        <w:t>18g</w:t>
      </w:r>
      <w:r w:rsidRPr="00084F94">
        <w:rPr>
          <w:rFonts w:ascii="Times New Roman" w:hAnsi="Times New Roman" w:cs="Times New Roman"/>
          <w:szCs w:val="24"/>
        </w:rPr>
        <w:t xml:space="preserve">a ust. 1 i 2 </w:t>
      </w:r>
      <w:r w:rsidR="00AD4CF4">
        <w:rPr>
          <w:rFonts w:ascii="Times New Roman" w:hAnsi="Times New Roman" w:cs="Times New Roman"/>
          <w:szCs w:val="24"/>
        </w:rPr>
        <w:t xml:space="preserve">ustawy zaopatrzeniowej </w:t>
      </w:r>
      <w:r w:rsidRPr="00084F94">
        <w:rPr>
          <w:rFonts w:ascii="Times New Roman" w:hAnsi="Times New Roman" w:cs="Times New Roman"/>
          <w:szCs w:val="24"/>
        </w:rPr>
        <w:t xml:space="preserve">do okresów równorzędnych ze służbą zostały wprowadzone również w art. 13 ust. 1, art. 15aa ust. 3 oraz art. 18b ust. 2 </w:t>
      </w:r>
      <w:r w:rsidR="00AD4CF4">
        <w:rPr>
          <w:rFonts w:ascii="Times New Roman" w:hAnsi="Times New Roman" w:cs="Times New Roman"/>
          <w:szCs w:val="24"/>
        </w:rPr>
        <w:t xml:space="preserve">tej </w:t>
      </w:r>
      <w:r w:rsidRPr="00084F94">
        <w:rPr>
          <w:rFonts w:ascii="Times New Roman" w:hAnsi="Times New Roman" w:cs="Times New Roman"/>
          <w:szCs w:val="24"/>
        </w:rPr>
        <w:t>ustawy.</w:t>
      </w:r>
      <w:r w:rsidR="00FF7F55" w:rsidRPr="00084F94">
        <w:rPr>
          <w:rFonts w:ascii="Times New Roman" w:hAnsi="Times New Roman" w:cs="Times New Roman"/>
          <w:szCs w:val="24"/>
        </w:rPr>
        <w:t xml:space="preserve"> </w:t>
      </w:r>
    </w:p>
    <w:p w14:paraId="4A3C1E9B" w14:textId="6A9EDBB0" w:rsidR="000F314B" w:rsidRDefault="004917A6" w:rsidP="000F314B">
      <w:pPr>
        <w:pStyle w:val="ZPKTzmpktartykuempunktem"/>
        <w:ind w:left="0" w:firstLine="708"/>
        <w:rPr>
          <w:rFonts w:ascii="Times New Roman" w:hAnsi="Times New Roman" w:cs="Times New Roman"/>
          <w:szCs w:val="24"/>
        </w:rPr>
      </w:pPr>
      <w:r>
        <w:rPr>
          <w:rFonts w:ascii="Times New Roman" w:hAnsi="Times New Roman" w:cs="Times New Roman"/>
          <w:szCs w:val="24"/>
        </w:rPr>
        <w:t>P</w:t>
      </w:r>
      <w:r w:rsidR="00725221">
        <w:rPr>
          <w:rFonts w:ascii="Times New Roman" w:hAnsi="Times New Roman" w:cs="Times New Roman"/>
          <w:szCs w:val="24"/>
        </w:rPr>
        <w:t xml:space="preserve">roponuje się także dodanie </w:t>
      </w:r>
      <w:r>
        <w:rPr>
          <w:rFonts w:ascii="Times New Roman" w:hAnsi="Times New Roman" w:cs="Times New Roman"/>
          <w:szCs w:val="24"/>
        </w:rPr>
        <w:t xml:space="preserve">w ustawie zaopatrzeniowej </w:t>
      </w:r>
      <w:r w:rsidR="00725221">
        <w:rPr>
          <w:rFonts w:ascii="Times New Roman" w:hAnsi="Times New Roman" w:cs="Times New Roman"/>
          <w:szCs w:val="24"/>
        </w:rPr>
        <w:t xml:space="preserve">art. 33d, który </w:t>
      </w:r>
      <w:r w:rsidR="00725221" w:rsidRPr="00084F94">
        <w:rPr>
          <w:rFonts w:ascii="Times New Roman" w:hAnsi="Times New Roman" w:cs="Times New Roman"/>
          <w:szCs w:val="24"/>
        </w:rPr>
        <w:t>przewiduje możliwość ponownego ustalenia wysokości emerytury, w przypadku funkcjonariusza</w:t>
      </w:r>
      <w:r w:rsidR="00725221" w:rsidRPr="002340BE">
        <w:rPr>
          <w:rFonts w:ascii="Times New Roman" w:hAnsi="Times New Roman" w:cs="Times New Roman"/>
          <w:szCs w:val="24"/>
        </w:rPr>
        <w:t>, któr</w:t>
      </w:r>
      <w:r w:rsidR="00725221" w:rsidRPr="00084F94">
        <w:rPr>
          <w:rFonts w:ascii="Times New Roman" w:hAnsi="Times New Roman" w:cs="Times New Roman"/>
          <w:szCs w:val="24"/>
        </w:rPr>
        <w:t>y</w:t>
      </w:r>
      <w:r w:rsidR="00725221" w:rsidRPr="002340BE">
        <w:rPr>
          <w:rFonts w:ascii="Times New Roman" w:hAnsi="Times New Roman" w:cs="Times New Roman"/>
          <w:szCs w:val="24"/>
        </w:rPr>
        <w:t xml:space="preserve"> przeszedł na emeryturę przed dniem wejścia w życie ustawy i uzyska zaświadczenie potwierdzające prawo do zaliczenia wskazanych okresów zatrudnienia do okresów równorzędnych ze służbą</w:t>
      </w:r>
      <w:r w:rsidR="00725221" w:rsidRPr="00084F94">
        <w:rPr>
          <w:rFonts w:ascii="Times New Roman" w:hAnsi="Times New Roman" w:cs="Times New Roman"/>
          <w:szCs w:val="24"/>
        </w:rPr>
        <w:t xml:space="preserve">, jeżeli w odniesieniu do tych okresów nie zostało ustalone </w:t>
      </w:r>
      <w:r w:rsidR="00725221" w:rsidRPr="002340BE">
        <w:rPr>
          <w:rFonts w:ascii="Times New Roman" w:hAnsi="Times New Roman" w:cs="Times New Roman"/>
          <w:szCs w:val="24"/>
        </w:rPr>
        <w:t>prawo do emerytury z Funduszu Ubezpieczeń Społecznych.</w:t>
      </w:r>
      <w:r w:rsidR="00725221" w:rsidRPr="005C46EA">
        <w:rPr>
          <w:rFonts w:ascii="Times New Roman" w:hAnsi="Times New Roman" w:cs="Times New Roman"/>
          <w:szCs w:val="24"/>
        </w:rPr>
        <w:t xml:space="preserve"> </w:t>
      </w:r>
      <w:r w:rsidR="00725221" w:rsidRPr="002340BE">
        <w:rPr>
          <w:rFonts w:ascii="Times New Roman" w:hAnsi="Times New Roman" w:cs="Times New Roman"/>
          <w:szCs w:val="24"/>
        </w:rPr>
        <w:t>Przepisy art. 15</w:t>
      </w:r>
      <w:r w:rsidR="00725221">
        <w:rPr>
          <w:rFonts w:ascii="Times New Roman" w:hAnsi="Times New Roman" w:cs="Times New Roman"/>
          <w:szCs w:val="24"/>
        </w:rPr>
        <w:t>–</w:t>
      </w:r>
      <w:r w:rsidR="00725221" w:rsidRPr="002340BE">
        <w:rPr>
          <w:rFonts w:ascii="Times New Roman" w:hAnsi="Times New Roman" w:cs="Times New Roman"/>
          <w:szCs w:val="24"/>
        </w:rPr>
        <w:t xml:space="preserve">15aa </w:t>
      </w:r>
      <w:r w:rsidR="00725221">
        <w:rPr>
          <w:rFonts w:ascii="Times New Roman" w:hAnsi="Times New Roman" w:cs="Times New Roman"/>
          <w:szCs w:val="24"/>
        </w:rPr>
        <w:t>ustawy zaopatrzeniowej będą miały odpowiednie zastosowanie</w:t>
      </w:r>
      <w:r w:rsidR="00725221" w:rsidRPr="002340BE">
        <w:rPr>
          <w:rFonts w:ascii="Times New Roman" w:hAnsi="Times New Roman" w:cs="Times New Roman"/>
          <w:szCs w:val="24"/>
        </w:rPr>
        <w:t xml:space="preserve"> </w:t>
      </w:r>
      <w:r w:rsidR="00725221">
        <w:rPr>
          <w:rFonts w:ascii="Times New Roman" w:hAnsi="Times New Roman" w:cs="Times New Roman"/>
          <w:szCs w:val="24"/>
        </w:rPr>
        <w:t>w tym przypadku</w:t>
      </w:r>
      <w:r w:rsidR="00725221" w:rsidRPr="002340BE">
        <w:rPr>
          <w:rFonts w:ascii="Times New Roman" w:hAnsi="Times New Roman" w:cs="Times New Roman"/>
          <w:szCs w:val="24"/>
        </w:rPr>
        <w:t xml:space="preserve">. </w:t>
      </w:r>
      <w:r w:rsidR="00725221" w:rsidRPr="005C46EA">
        <w:rPr>
          <w:rFonts w:ascii="Times New Roman" w:hAnsi="Times New Roman" w:cs="Times New Roman"/>
          <w:szCs w:val="24"/>
        </w:rPr>
        <w:t>P</w:t>
      </w:r>
      <w:r w:rsidR="00725221" w:rsidRPr="002340BE">
        <w:rPr>
          <w:rFonts w:ascii="Times New Roman" w:hAnsi="Times New Roman" w:cs="Times New Roman"/>
          <w:szCs w:val="24"/>
        </w:rPr>
        <w:t xml:space="preserve">onowne ustalenie wysokości emerytury </w:t>
      </w:r>
      <w:r w:rsidR="00725221" w:rsidRPr="00084F94">
        <w:rPr>
          <w:rFonts w:ascii="Times New Roman" w:hAnsi="Times New Roman" w:cs="Times New Roman"/>
          <w:szCs w:val="24"/>
        </w:rPr>
        <w:t>nast</w:t>
      </w:r>
      <w:r w:rsidR="00725221">
        <w:rPr>
          <w:rFonts w:ascii="Times New Roman" w:hAnsi="Times New Roman" w:cs="Times New Roman"/>
          <w:szCs w:val="24"/>
        </w:rPr>
        <w:t>ą</w:t>
      </w:r>
      <w:r w:rsidR="00725221" w:rsidRPr="00084F94">
        <w:rPr>
          <w:rFonts w:ascii="Times New Roman" w:hAnsi="Times New Roman" w:cs="Times New Roman"/>
          <w:szCs w:val="24"/>
        </w:rPr>
        <w:t>p</w:t>
      </w:r>
      <w:r w:rsidR="00725221">
        <w:rPr>
          <w:rFonts w:ascii="Times New Roman" w:hAnsi="Times New Roman" w:cs="Times New Roman"/>
          <w:szCs w:val="24"/>
        </w:rPr>
        <w:t>i</w:t>
      </w:r>
      <w:r w:rsidR="00725221" w:rsidRPr="00084F94">
        <w:rPr>
          <w:rFonts w:ascii="Times New Roman" w:hAnsi="Times New Roman" w:cs="Times New Roman"/>
          <w:szCs w:val="24"/>
        </w:rPr>
        <w:t xml:space="preserve"> na wniosek emeryta</w:t>
      </w:r>
      <w:r w:rsidR="000F314B">
        <w:rPr>
          <w:rFonts w:ascii="Times New Roman" w:hAnsi="Times New Roman" w:cs="Times New Roman"/>
          <w:szCs w:val="24"/>
        </w:rPr>
        <w:t xml:space="preserve"> złożony do organu emerytalnego</w:t>
      </w:r>
      <w:r w:rsidR="00725221" w:rsidRPr="00084F94">
        <w:rPr>
          <w:rFonts w:ascii="Times New Roman" w:hAnsi="Times New Roman" w:cs="Times New Roman"/>
          <w:szCs w:val="24"/>
        </w:rPr>
        <w:t>,</w:t>
      </w:r>
      <w:r w:rsidR="00725221" w:rsidRPr="002340BE">
        <w:rPr>
          <w:rFonts w:ascii="Times New Roman" w:hAnsi="Times New Roman" w:cs="Times New Roman"/>
          <w:szCs w:val="24"/>
        </w:rPr>
        <w:t xml:space="preserve"> jeżeli jego emerytura wynosi mniej niż 75% podstawy jej wymiaru. </w:t>
      </w:r>
      <w:r w:rsidR="00725221" w:rsidRPr="00084F94">
        <w:rPr>
          <w:rFonts w:ascii="Times New Roman" w:hAnsi="Times New Roman" w:cs="Times New Roman"/>
          <w:szCs w:val="24"/>
        </w:rPr>
        <w:t>W przypadku emerytury wynoszącej 75% podstawy wymiaru zaliczenie dodatkowych okresów zatrudnienia jako równorzędnych ze służbą nie wpłynie na jej wysokość</w:t>
      </w:r>
      <w:r w:rsidR="00725221" w:rsidRPr="002340BE">
        <w:rPr>
          <w:rFonts w:ascii="Times New Roman" w:hAnsi="Times New Roman" w:cs="Times New Roman"/>
          <w:szCs w:val="24"/>
        </w:rPr>
        <w:t xml:space="preserve">. </w:t>
      </w:r>
      <w:r w:rsidR="00725221" w:rsidRPr="00084F94">
        <w:rPr>
          <w:rFonts w:ascii="Times New Roman" w:hAnsi="Times New Roman" w:cs="Times New Roman"/>
          <w:szCs w:val="24"/>
        </w:rPr>
        <w:t xml:space="preserve">Z uwagi bowiem na ogólną zasadę wynikającą z ustawy zaopatrzeniowej </w:t>
      </w:r>
      <w:r w:rsidR="00725221" w:rsidRPr="002340BE">
        <w:rPr>
          <w:rFonts w:ascii="Times New Roman" w:hAnsi="Times New Roman" w:cs="Times New Roman"/>
          <w:szCs w:val="24"/>
        </w:rPr>
        <w:t>kwota emerytury nie może przekroczyć</w:t>
      </w:r>
      <w:r w:rsidR="00725221" w:rsidRPr="00084F94">
        <w:rPr>
          <w:rFonts w:ascii="Times New Roman" w:hAnsi="Times New Roman" w:cs="Times New Roman"/>
          <w:szCs w:val="24"/>
        </w:rPr>
        <w:t xml:space="preserve"> 75% podstawy jej wymiaru</w:t>
      </w:r>
      <w:r w:rsidR="000F314B">
        <w:rPr>
          <w:rFonts w:ascii="Times New Roman" w:hAnsi="Times New Roman" w:cs="Times New Roman"/>
          <w:szCs w:val="24"/>
        </w:rPr>
        <w:t xml:space="preserve">. </w:t>
      </w:r>
      <w:r w:rsidR="000F314B" w:rsidRPr="002340BE">
        <w:rPr>
          <w:rFonts w:ascii="Times New Roman" w:hAnsi="Times New Roman" w:cs="Times New Roman"/>
          <w:szCs w:val="24"/>
        </w:rPr>
        <w:t xml:space="preserve">Proponuje się, aby </w:t>
      </w:r>
      <w:r w:rsidR="000F314B">
        <w:rPr>
          <w:rFonts w:ascii="Times New Roman" w:hAnsi="Times New Roman" w:cs="Times New Roman"/>
          <w:szCs w:val="24"/>
        </w:rPr>
        <w:t>wydanie decyzji ustalającej nową wysokość</w:t>
      </w:r>
      <w:r w:rsidR="000F314B" w:rsidRPr="002340BE">
        <w:rPr>
          <w:rFonts w:ascii="Times New Roman" w:hAnsi="Times New Roman" w:cs="Times New Roman"/>
          <w:szCs w:val="24"/>
        </w:rPr>
        <w:t xml:space="preserve"> emerytury </w:t>
      </w:r>
      <w:r w:rsidR="000F314B" w:rsidRPr="00084F94">
        <w:rPr>
          <w:rFonts w:ascii="Times New Roman" w:hAnsi="Times New Roman" w:cs="Times New Roman"/>
          <w:szCs w:val="24"/>
        </w:rPr>
        <w:t>po doliczeniu</w:t>
      </w:r>
      <w:r w:rsidR="000F314B" w:rsidRPr="002340BE">
        <w:rPr>
          <w:rFonts w:ascii="Times New Roman" w:hAnsi="Times New Roman" w:cs="Times New Roman"/>
          <w:szCs w:val="24"/>
        </w:rPr>
        <w:t xml:space="preserve"> nieuwzględnionych dotychczas w wymiarze świadczenia okresów równorzędnych ze służbą nastąpił</w:t>
      </w:r>
      <w:r w:rsidR="00CD362D">
        <w:rPr>
          <w:rFonts w:ascii="Times New Roman" w:hAnsi="Times New Roman" w:cs="Times New Roman"/>
          <w:szCs w:val="24"/>
        </w:rPr>
        <w:t>o</w:t>
      </w:r>
      <w:r w:rsidR="000F314B" w:rsidRPr="002340BE">
        <w:rPr>
          <w:rFonts w:ascii="Times New Roman" w:hAnsi="Times New Roman" w:cs="Times New Roman"/>
          <w:szCs w:val="24"/>
        </w:rPr>
        <w:t xml:space="preserve"> nie później niż w terminie </w:t>
      </w:r>
      <w:r w:rsidR="000F314B">
        <w:rPr>
          <w:rFonts w:ascii="Times New Roman" w:hAnsi="Times New Roman" w:cs="Times New Roman"/>
          <w:szCs w:val="24"/>
        </w:rPr>
        <w:t>6</w:t>
      </w:r>
      <w:r w:rsidR="000F314B" w:rsidRPr="002340BE">
        <w:rPr>
          <w:rFonts w:ascii="Times New Roman" w:hAnsi="Times New Roman" w:cs="Times New Roman"/>
          <w:szCs w:val="24"/>
        </w:rPr>
        <w:t xml:space="preserve"> miesięcy od </w:t>
      </w:r>
      <w:r w:rsidR="00450B2B">
        <w:rPr>
          <w:rFonts w:ascii="Times New Roman" w:hAnsi="Times New Roman" w:cs="Times New Roman"/>
          <w:szCs w:val="24"/>
        </w:rPr>
        <w:t xml:space="preserve">miesiąca następującego po miesiącu </w:t>
      </w:r>
      <w:r w:rsidR="000F314B" w:rsidRPr="002340BE">
        <w:rPr>
          <w:rFonts w:ascii="Times New Roman" w:hAnsi="Times New Roman" w:cs="Times New Roman"/>
          <w:szCs w:val="24"/>
        </w:rPr>
        <w:t xml:space="preserve">złożenia wniosku przez emeryta do organu </w:t>
      </w:r>
      <w:r w:rsidR="000F314B" w:rsidRPr="00084F94">
        <w:rPr>
          <w:rFonts w:ascii="Times New Roman" w:hAnsi="Times New Roman" w:cs="Times New Roman"/>
          <w:szCs w:val="24"/>
        </w:rPr>
        <w:t>emerytalnego</w:t>
      </w:r>
      <w:r w:rsidR="000F314B" w:rsidRPr="002340BE">
        <w:rPr>
          <w:rFonts w:ascii="Times New Roman" w:hAnsi="Times New Roman" w:cs="Times New Roman"/>
          <w:szCs w:val="24"/>
        </w:rPr>
        <w:t xml:space="preserve"> o przeliczenie emerytury, z wyrównaniem </w:t>
      </w:r>
      <w:r w:rsidR="000F314B">
        <w:rPr>
          <w:rFonts w:ascii="Times New Roman" w:hAnsi="Times New Roman" w:cs="Times New Roman"/>
          <w:szCs w:val="24"/>
        </w:rPr>
        <w:t xml:space="preserve">wypłaty emerytury </w:t>
      </w:r>
      <w:r w:rsidR="000F314B" w:rsidRPr="002340BE">
        <w:rPr>
          <w:rFonts w:ascii="Times New Roman" w:hAnsi="Times New Roman" w:cs="Times New Roman"/>
          <w:szCs w:val="24"/>
        </w:rPr>
        <w:t xml:space="preserve">od </w:t>
      </w:r>
      <w:r w:rsidR="000F314B">
        <w:rPr>
          <w:rFonts w:ascii="Times New Roman" w:hAnsi="Times New Roman" w:cs="Times New Roman"/>
          <w:szCs w:val="24"/>
        </w:rPr>
        <w:t>miesiąca</w:t>
      </w:r>
      <w:r w:rsidR="000F314B" w:rsidRPr="002340BE">
        <w:rPr>
          <w:rFonts w:ascii="Times New Roman" w:hAnsi="Times New Roman" w:cs="Times New Roman"/>
          <w:szCs w:val="24"/>
        </w:rPr>
        <w:t xml:space="preserve"> złożenia </w:t>
      </w:r>
      <w:r w:rsidR="009D32E3">
        <w:rPr>
          <w:rFonts w:ascii="Times New Roman" w:hAnsi="Times New Roman" w:cs="Times New Roman"/>
          <w:szCs w:val="24"/>
        </w:rPr>
        <w:t xml:space="preserve">tego </w:t>
      </w:r>
      <w:r w:rsidR="000F314B" w:rsidRPr="002340BE">
        <w:rPr>
          <w:rFonts w:ascii="Times New Roman" w:hAnsi="Times New Roman" w:cs="Times New Roman"/>
          <w:szCs w:val="24"/>
        </w:rPr>
        <w:t xml:space="preserve">wniosku. Do wniosku emeryt </w:t>
      </w:r>
      <w:r w:rsidR="000F314B">
        <w:rPr>
          <w:rFonts w:ascii="Times New Roman" w:hAnsi="Times New Roman" w:cs="Times New Roman"/>
          <w:szCs w:val="24"/>
        </w:rPr>
        <w:t>po</w:t>
      </w:r>
      <w:r w:rsidR="000F314B" w:rsidRPr="002340BE">
        <w:rPr>
          <w:rFonts w:ascii="Times New Roman" w:hAnsi="Times New Roman" w:cs="Times New Roman"/>
          <w:szCs w:val="24"/>
        </w:rPr>
        <w:t>winien załączyć zaświadczenie uzyskane uprzednio od kierownika właściwej jednostki organizacyjnej KAS</w:t>
      </w:r>
      <w:r w:rsidR="000F314B" w:rsidRPr="00084F94">
        <w:rPr>
          <w:rFonts w:ascii="Times New Roman" w:hAnsi="Times New Roman" w:cs="Times New Roman"/>
          <w:szCs w:val="24"/>
        </w:rPr>
        <w:t xml:space="preserve"> potwierdzające prawo </w:t>
      </w:r>
      <w:r w:rsidR="000F314B" w:rsidRPr="002340BE">
        <w:rPr>
          <w:rFonts w:ascii="Times New Roman" w:hAnsi="Times New Roman" w:cs="Times New Roman"/>
          <w:szCs w:val="24"/>
        </w:rPr>
        <w:t>do zaliczenia wskazanych okresów zatrudnienia do okresów równorzędnych ze służbą.</w:t>
      </w:r>
    </w:p>
    <w:p w14:paraId="16B3A80D" w14:textId="6B5EF090" w:rsidR="00CD7F6E" w:rsidRDefault="00CD7F6E" w:rsidP="00831E67">
      <w:pPr>
        <w:pStyle w:val="Dane3"/>
        <w:spacing w:before="120" w:after="60" w:line="360" w:lineRule="auto"/>
        <w:ind w:firstLine="709"/>
        <w:jc w:val="both"/>
        <w:rPr>
          <w:rFonts w:ascii="Times New Roman" w:eastAsiaTheme="minorEastAsia" w:hAnsi="Times New Roman" w:cs="Times New Roman"/>
          <w:b w:val="0"/>
          <w:bCs/>
          <w:szCs w:val="24"/>
          <w:lang w:eastAsia="pl-PL"/>
        </w:rPr>
      </w:pPr>
      <w:r>
        <w:rPr>
          <w:rFonts w:ascii="Times New Roman" w:eastAsiaTheme="minorEastAsia" w:hAnsi="Times New Roman" w:cs="Times New Roman"/>
          <w:b w:val="0"/>
          <w:bCs/>
          <w:szCs w:val="24"/>
          <w:lang w:eastAsia="pl-PL"/>
        </w:rPr>
        <w:t xml:space="preserve">Zasady </w:t>
      </w:r>
      <w:r w:rsidR="008A618C">
        <w:rPr>
          <w:rFonts w:ascii="Times New Roman" w:eastAsiaTheme="minorEastAsia" w:hAnsi="Times New Roman" w:cs="Times New Roman"/>
          <w:b w:val="0"/>
          <w:bCs/>
          <w:szCs w:val="24"/>
          <w:lang w:eastAsia="pl-PL"/>
        </w:rPr>
        <w:t xml:space="preserve">prowadzenia </w:t>
      </w:r>
      <w:r>
        <w:rPr>
          <w:rFonts w:ascii="Times New Roman" w:eastAsiaTheme="minorEastAsia" w:hAnsi="Times New Roman" w:cs="Times New Roman"/>
          <w:b w:val="0"/>
          <w:bCs/>
          <w:szCs w:val="24"/>
          <w:lang w:eastAsia="pl-PL"/>
        </w:rPr>
        <w:t>postępowa</w:t>
      </w:r>
      <w:r w:rsidR="0097378E">
        <w:rPr>
          <w:rFonts w:ascii="Times New Roman" w:eastAsiaTheme="minorEastAsia" w:hAnsi="Times New Roman" w:cs="Times New Roman"/>
          <w:b w:val="0"/>
          <w:bCs/>
          <w:szCs w:val="24"/>
          <w:lang w:eastAsia="pl-PL"/>
        </w:rPr>
        <w:t>nia</w:t>
      </w:r>
      <w:r>
        <w:rPr>
          <w:rFonts w:ascii="Times New Roman" w:eastAsiaTheme="minorEastAsia" w:hAnsi="Times New Roman" w:cs="Times New Roman"/>
          <w:b w:val="0"/>
          <w:bCs/>
          <w:szCs w:val="24"/>
          <w:lang w:eastAsia="pl-PL"/>
        </w:rPr>
        <w:t xml:space="preserve"> w sprawie przyznania (przeliczenia) i wypłaty emerytur</w:t>
      </w:r>
      <w:r w:rsidR="0097378E">
        <w:rPr>
          <w:rFonts w:ascii="Times New Roman" w:eastAsiaTheme="minorEastAsia" w:hAnsi="Times New Roman" w:cs="Times New Roman"/>
          <w:b w:val="0"/>
          <w:bCs/>
          <w:szCs w:val="24"/>
          <w:lang w:eastAsia="pl-PL"/>
        </w:rPr>
        <w:t>y</w:t>
      </w:r>
      <w:r w:rsidR="00206FB8">
        <w:rPr>
          <w:rFonts w:ascii="Times New Roman" w:eastAsiaTheme="minorEastAsia" w:hAnsi="Times New Roman" w:cs="Times New Roman"/>
          <w:b w:val="0"/>
          <w:bCs/>
          <w:szCs w:val="24"/>
          <w:lang w:eastAsia="pl-PL"/>
        </w:rPr>
        <w:t xml:space="preserve"> </w:t>
      </w:r>
      <w:r>
        <w:rPr>
          <w:rFonts w:ascii="Times New Roman" w:eastAsiaTheme="minorEastAsia" w:hAnsi="Times New Roman" w:cs="Times New Roman"/>
          <w:b w:val="0"/>
          <w:bCs/>
          <w:szCs w:val="24"/>
          <w:lang w:eastAsia="pl-PL"/>
        </w:rPr>
        <w:t>wszczęt</w:t>
      </w:r>
      <w:r w:rsidR="0097378E">
        <w:rPr>
          <w:rFonts w:ascii="Times New Roman" w:eastAsiaTheme="minorEastAsia" w:hAnsi="Times New Roman" w:cs="Times New Roman"/>
          <w:b w:val="0"/>
          <w:bCs/>
          <w:szCs w:val="24"/>
          <w:lang w:eastAsia="pl-PL"/>
        </w:rPr>
        <w:t>ego</w:t>
      </w:r>
      <w:r>
        <w:rPr>
          <w:rFonts w:ascii="Times New Roman" w:eastAsiaTheme="minorEastAsia" w:hAnsi="Times New Roman" w:cs="Times New Roman"/>
          <w:b w:val="0"/>
          <w:bCs/>
          <w:szCs w:val="24"/>
          <w:lang w:eastAsia="pl-PL"/>
        </w:rPr>
        <w:t xml:space="preserve"> na mocy projektowanych przepisów</w:t>
      </w:r>
      <w:r w:rsidR="008A618C">
        <w:rPr>
          <w:rFonts w:ascii="Times New Roman" w:eastAsiaTheme="minorEastAsia" w:hAnsi="Times New Roman" w:cs="Times New Roman"/>
          <w:b w:val="0"/>
          <w:bCs/>
          <w:szCs w:val="24"/>
          <w:lang w:eastAsia="pl-PL"/>
        </w:rPr>
        <w:t xml:space="preserve"> powinny</w:t>
      </w:r>
      <w:r w:rsidR="0097378E">
        <w:rPr>
          <w:rFonts w:ascii="Times New Roman" w:eastAsiaTheme="minorEastAsia" w:hAnsi="Times New Roman" w:cs="Times New Roman"/>
          <w:b w:val="0"/>
          <w:bCs/>
          <w:szCs w:val="24"/>
          <w:lang w:eastAsia="pl-PL"/>
        </w:rPr>
        <w:t xml:space="preserve"> być</w:t>
      </w:r>
      <w:r>
        <w:rPr>
          <w:rFonts w:ascii="Times New Roman" w:eastAsiaTheme="minorEastAsia" w:hAnsi="Times New Roman" w:cs="Times New Roman"/>
          <w:b w:val="0"/>
          <w:bCs/>
          <w:szCs w:val="24"/>
          <w:lang w:eastAsia="pl-PL"/>
        </w:rPr>
        <w:t xml:space="preserve"> systemowo spójne z</w:t>
      </w:r>
      <w:r w:rsidR="00BD1259">
        <w:rPr>
          <w:rFonts w:ascii="Times New Roman" w:eastAsiaTheme="minorEastAsia" w:hAnsi="Times New Roman" w:cs="Times New Roman"/>
          <w:b w:val="0"/>
          <w:bCs/>
          <w:szCs w:val="24"/>
          <w:lang w:eastAsia="pl-PL"/>
        </w:rPr>
        <w:t> </w:t>
      </w:r>
      <w:r w:rsidR="008A618C">
        <w:rPr>
          <w:rFonts w:ascii="Times New Roman" w:eastAsiaTheme="minorEastAsia" w:hAnsi="Times New Roman" w:cs="Times New Roman"/>
          <w:b w:val="0"/>
          <w:bCs/>
          <w:szCs w:val="24"/>
          <w:lang w:eastAsia="pl-PL"/>
        </w:rPr>
        <w:t xml:space="preserve">zasadami </w:t>
      </w:r>
      <w:r>
        <w:rPr>
          <w:rFonts w:ascii="Times New Roman" w:eastAsiaTheme="minorEastAsia" w:hAnsi="Times New Roman" w:cs="Times New Roman"/>
          <w:b w:val="0"/>
          <w:bCs/>
          <w:szCs w:val="24"/>
          <w:lang w:eastAsia="pl-PL"/>
        </w:rPr>
        <w:t>postępowa</w:t>
      </w:r>
      <w:r w:rsidR="008A618C">
        <w:rPr>
          <w:rFonts w:ascii="Times New Roman" w:eastAsiaTheme="minorEastAsia" w:hAnsi="Times New Roman" w:cs="Times New Roman"/>
          <w:b w:val="0"/>
          <w:bCs/>
          <w:szCs w:val="24"/>
          <w:lang w:eastAsia="pl-PL"/>
        </w:rPr>
        <w:t>ń</w:t>
      </w:r>
      <w:r w:rsidR="00206FB8">
        <w:rPr>
          <w:rFonts w:ascii="Times New Roman" w:eastAsiaTheme="minorEastAsia" w:hAnsi="Times New Roman" w:cs="Times New Roman"/>
          <w:b w:val="0"/>
          <w:bCs/>
          <w:szCs w:val="24"/>
          <w:lang w:eastAsia="pl-PL"/>
        </w:rPr>
        <w:t xml:space="preserve"> prowadzonych </w:t>
      </w:r>
      <w:r>
        <w:rPr>
          <w:rFonts w:ascii="Times New Roman" w:eastAsiaTheme="minorEastAsia" w:hAnsi="Times New Roman" w:cs="Times New Roman"/>
          <w:b w:val="0"/>
          <w:bCs/>
          <w:szCs w:val="24"/>
          <w:lang w:eastAsia="pl-PL"/>
        </w:rPr>
        <w:t>przez Zakład Emerytaln</w:t>
      </w:r>
      <w:r w:rsidR="008A618C">
        <w:rPr>
          <w:rFonts w:ascii="Times New Roman" w:eastAsiaTheme="minorEastAsia" w:hAnsi="Times New Roman" w:cs="Times New Roman"/>
          <w:b w:val="0"/>
          <w:bCs/>
          <w:szCs w:val="24"/>
          <w:lang w:eastAsia="pl-PL"/>
        </w:rPr>
        <w:t>o-Rentowy</w:t>
      </w:r>
      <w:r>
        <w:rPr>
          <w:rFonts w:ascii="Times New Roman" w:eastAsiaTheme="minorEastAsia" w:hAnsi="Times New Roman" w:cs="Times New Roman"/>
          <w:b w:val="0"/>
          <w:bCs/>
          <w:szCs w:val="24"/>
          <w:lang w:eastAsia="pl-PL"/>
        </w:rPr>
        <w:t xml:space="preserve"> Ministerstwa Spraw Wewnętrznych i Administracji</w:t>
      </w:r>
      <w:r w:rsidR="00206FB8" w:rsidRPr="00206FB8">
        <w:rPr>
          <w:rFonts w:ascii="Times New Roman" w:eastAsiaTheme="minorEastAsia" w:hAnsi="Times New Roman" w:cs="Times New Roman"/>
          <w:b w:val="0"/>
          <w:bCs/>
          <w:szCs w:val="24"/>
          <w:lang w:eastAsia="pl-PL"/>
        </w:rPr>
        <w:t xml:space="preserve"> </w:t>
      </w:r>
      <w:r w:rsidR="00206FB8">
        <w:rPr>
          <w:rFonts w:ascii="Times New Roman" w:eastAsiaTheme="minorEastAsia" w:hAnsi="Times New Roman" w:cs="Times New Roman"/>
          <w:b w:val="0"/>
          <w:bCs/>
          <w:szCs w:val="24"/>
          <w:lang w:eastAsia="pl-PL"/>
        </w:rPr>
        <w:t>w analogicznych sprawach</w:t>
      </w:r>
      <w:r>
        <w:rPr>
          <w:rFonts w:ascii="Times New Roman" w:eastAsiaTheme="minorEastAsia" w:hAnsi="Times New Roman" w:cs="Times New Roman"/>
          <w:b w:val="0"/>
          <w:bCs/>
          <w:szCs w:val="24"/>
          <w:lang w:eastAsia="pl-PL"/>
        </w:rPr>
        <w:t>.</w:t>
      </w:r>
    </w:p>
    <w:p w14:paraId="0E17EBDB" w14:textId="2334DB07" w:rsidR="003F4B35" w:rsidRPr="003F4B35" w:rsidRDefault="003F4B35" w:rsidP="00831E67">
      <w:pPr>
        <w:pStyle w:val="Dane3"/>
        <w:spacing w:before="60" w:line="360" w:lineRule="auto"/>
        <w:ind w:firstLine="709"/>
        <w:jc w:val="both"/>
        <w:rPr>
          <w:rFonts w:ascii="Times New Roman" w:eastAsiaTheme="minorEastAsia" w:hAnsi="Times New Roman" w:cs="Times New Roman"/>
          <w:b w:val="0"/>
          <w:bCs/>
          <w:szCs w:val="24"/>
          <w:lang w:eastAsia="pl-PL"/>
        </w:rPr>
      </w:pPr>
      <w:r>
        <w:rPr>
          <w:rFonts w:ascii="Times New Roman" w:eastAsiaTheme="minorEastAsia" w:hAnsi="Times New Roman" w:cs="Times New Roman"/>
          <w:b w:val="0"/>
          <w:bCs/>
          <w:szCs w:val="24"/>
          <w:lang w:eastAsia="pl-PL"/>
        </w:rPr>
        <w:t>W</w:t>
      </w:r>
      <w:r w:rsidRPr="003F4B35">
        <w:rPr>
          <w:rFonts w:ascii="Times New Roman" w:eastAsiaTheme="minorEastAsia" w:hAnsi="Times New Roman" w:cs="Times New Roman"/>
          <w:b w:val="0"/>
          <w:bCs/>
          <w:szCs w:val="24"/>
          <w:lang w:eastAsia="pl-PL"/>
        </w:rPr>
        <w:t xml:space="preserve"> kwestii liczenia terminu, od którego </w:t>
      </w:r>
      <w:r w:rsidR="00432D29" w:rsidRPr="003F4B35">
        <w:rPr>
          <w:rFonts w:ascii="Times New Roman" w:eastAsiaTheme="minorEastAsia" w:hAnsi="Times New Roman" w:cs="Times New Roman"/>
          <w:b w:val="0"/>
          <w:bCs/>
          <w:szCs w:val="24"/>
          <w:lang w:eastAsia="pl-PL"/>
        </w:rPr>
        <w:t xml:space="preserve">będzie </w:t>
      </w:r>
      <w:r w:rsidRPr="003F4B35">
        <w:rPr>
          <w:rFonts w:ascii="Times New Roman" w:eastAsiaTheme="minorEastAsia" w:hAnsi="Times New Roman" w:cs="Times New Roman"/>
          <w:b w:val="0"/>
          <w:bCs/>
          <w:szCs w:val="24"/>
          <w:lang w:eastAsia="pl-PL"/>
        </w:rPr>
        <w:t>przysługiwać wyrównanie emerytury, o</w:t>
      </w:r>
      <w:r w:rsidR="00BD1259">
        <w:rPr>
          <w:rFonts w:ascii="Times New Roman" w:eastAsiaTheme="minorEastAsia" w:hAnsi="Times New Roman" w:cs="Times New Roman"/>
          <w:b w:val="0"/>
          <w:bCs/>
          <w:szCs w:val="24"/>
          <w:lang w:eastAsia="pl-PL"/>
        </w:rPr>
        <w:t> </w:t>
      </w:r>
      <w:r w:rsidRPr="003F4B35">
        <w:rPr>
          <w:rFonts w:ascii="Times New Roman" w:eastAsiaTheme="minorEastAsia" w:hAnsi="Times New Roman" w:cs="Times New Roman"/>
          <w:b w:val="0"/>
          <w:bCs/>
          <w:szCs w:val="24"/>
          <w:lang w:eastAsia="pl-PL"/>
        </w:rPr>
        <w:t>którym mowa w dodawanym art. 33d ust. 2 ustawy</w:t>
      </w:r>
      <w:r w:rsidR="008A618C">
        <w:rPr>
          <w:rFonts w:ascii="Times New Roman" w:eastAsiaTheme="minorEastAsia" w:hAnsi="Times New Roman" w:cs="Times New Roman"/>
          <w:b w:val="0"/>
          <w:bCs/>
          <w:szCs w:val="24"/>
          <w:lang w:eastAsia="pl-PL"/>
        </w:rPr>
        <w:t xml:space="preserve"> zaopatrzeniowej</w:t>
      </w:r>
      <w:r w:rsidRPr="003F4B35">
        <w:rPr>
          <w:rFonts w:ascii="Times New Roman" w:eastAsiaTheme="minorEastAsia" w:hAnsi="Times New Roman" w:cs="Times New Roman"/>
          <w:b w:val="0"/>
          <w:bCs/>
          <w:szCs w:val="24"/>
          <w:lang w:eastAsia="pl-PL"/>
        </w:rPr>
        <w:t xml:space="preserve">, należy mieć na względzie treść rozporządzenia Ministra Spraw Wewnętrznych i Administracji z dnia 7 grudnia </w:t>
      </w:r>
      <w:r w:rsidRPr="00CD7F6E">
        <w:rPr>
          <w:rFonts w:ascii="Times New Roman" w:eastAsiaTheme="minorEastAsia" w:hAnsi="Times New Roman" w:cs="Times New Roman"/>
          <w:b w:val="0"/>
          <w:bCs/>
          <w:szCs w:val="24"/>
          <w:lang w:eastAsia="pl-PL"/>
        </w:rPr>
        <w:lastRenderedPageBreak/>
        <w:t xml:space="preserve">2018 r. </w:t>
      </w:r>
      <w:r w:rsidRPr="004D79EF">
        <w:rPr>
          <w:rFonts w:ascii="Times New Roman" w:eastAsiaTheme="minorEastAsia" w:hAnsi="Times New Roman" w:cs="Times New Roman"/>
          <w:b w:val="0"/>
          <w:bCs/>
          <w:szCs w:val="24"/>
          <w:lang w:eastAsia="pl-PL"/>
        </w:rPr>
        <w:t>w sprawie trybu postępowania i właściwości organu w zakresie zaopatrzenia emerytalnego funkcjonariuszy Policji, Agencji Bezpieczeństwa Wewnętrznego, Agencji Wywiadu, Centralnego Biura Antykorupcyjnego, Straży Granicznej, Straży Marszałkowskiej, Służby Ochrony Państwa, Państwowej Straży Pożarnej i Służby Celno-Skarbowej oraz ich rodzin</w:t>
      </w:r>
      <w:r w:rsidRPr="005C60FE">
        <w:rPr>
          <w:rFonts w:ascii="Times New Roman" w:eastAsiaTheme="minorEastAsia" w:hAnsi="Times New Roman" w:cs="Times New Roman"/>
          <w:b w:val="0"/>
          <w:bCs/>
          <w:szCs w:val="24"/>
          <w:lang w:eastAsia="pl-PL"/>
        </w:rPr>
        <w:t xml:space="preserve"> </w:t>
      </w:r>
      <w:r w:rsidRPr="003F4B35">
        <w:rPr>
          <w:rFonts w:ascii="Times New Roman" w:eastAsiaTheme="minorEastAsia" w:hAnsi="Times New Roman" w:cs="Times New Roman"/>
          <w:b w:val="0"/>
          <w:bCs/>
          <w:szCs w:val="24"/>
          <w:lang w:eastAsia="pl-PL"/>
        </w:rPr>
        <w:t>(Dz. U. poz. 2373, z późn. zm.).</w:t>
      </w:r>
      <w:r>
        <w:rPr>
          <w:rFonts w:ascii="Times New Roman" w:eastAsiaTheme="minorEastAsia" w:hAnsi="Times New Roman" w:cs="Times New Roman"/>
          <w:b w:val="0"/>
          <w:bCs/>
          <w:szCs w:val="24"/>
          <w:lang w:eastAsia="pl-PL"/>
        </w:rPr>
        <w:t xml:space="preserve"> </w:t>
      </w:r>
      <w:r w:rsidRPr="003F4B35" w:rsidDel="00CD7F6E">
        <w:rPr>
          <w:rFonts w:ascii="Times New Roman" w:eastAsiaTheme="minorEastAsia" w:hAnsi="Times New Roman" w:cs="Times New Roman"/>
          <w:b w:val="0"/>
          <w:bCs/>
          <w:szCs w:val="24"/>
          <w:lang w:eastAsia="pl-PL"/>
        </w:rPr>
        <w:t xml:space="preserve">Zgodnie z § </w:t>
      </w:r>
      <w:r w:rsidRPr="003F4B35">
        <w:rPr>
          <w:rFonts w:ascii="Times New Roman" w:eastAsiaTheme="minorEastAsia" w:hAnsi="Times New Roman" w:cs="Times New Roman"/>
          <w:b w:val="0"/>
          <w:bCs/>
          <w:szCs w:val="24"/>
          <w:lang w:eastAsia="pl-PL"/>
        </w:rPr>
        <w:t xml:space="preserve">7 ust. 1 </w:t>
      </w:r>
      <w:r>
        <w:rPr>
          <w:rFonts w:ascii="Times New Roman" w:eastAsiaTheme="minorEastAsia" w:hAnsi="Times New Roman" w:cs="Times New Roman"/>
          <w:b w:val="0"/>
          <w:bCs/>
          <w:szCs w:val="24"/>
          <w:lang w:eastAsia="pl-PL"/>
        </w:rPr>
        <w:t>tego</w:t>
      </w:r>
      <w:r w:rsidRPr="003F4B35">
        <w:rPr>
          <w:rFonts w:ascii="Times New Roman" w:eastAsiaTheme="minorEastAsia" w:hAnsi="Times New Roman" w:cs="Times New Roman"/>
          <w:b w:val="0"/>
          <w:bCs/>
          <w:szCs w:val="24"/>
          <w:lang w:eastAsia="pl-PL"/>
        </w:rPr>
        <w:t xml:space="preserve"> rozporządzenia za datę zgłoszenia wniosku m.in. o ponowne ustalenie wysokości świadczenia uważa się datę:</w:t>
      </w:r>
    </w:p>
    <w:p w14:paraId="46BFFABD" w14:textId="77777777" w:rsidR="003F4B35" w:rsidRPr="003F4B35" w:rsidRDefault="003F4B35" w:rsidP="004D79EF">
      <w:pPr>
        <w:pStyle w:val="Dane3"/>
        <w:numPr>
          <w:ilvl w:val="0"/>
          <w:numId w:val="4"/>
        </w:numPr>
        <w:spacing w:before="120" w:after="120" w:line="360" w:lineRule="auto"/>
        <w:ind w:left="425" w:hanging="357"/>
        <w:contextualSpacing/>
        <w:jc w:val="both"/>
        <w:rPr>
          <w:rFonts w:ascii="Times New Roman" w:eastAsiaTheme="minorEastAsia" w:hAnsi="Times New Roman" w:cs="Times New Roman"/>
          <w:b w:val="0"/>
          <w:bCs/>
          <w:szCs w:val="24"/>
          <w:lang w:eastAsia="pl-PL"/>
        </w:rPr>
      </w:pPr>
      <w:r w:rsidRPr="003F4B35">
        <w:rPr>
          <w:rFonts w:ascii="Times New Roman" w:eastAsiaTheme="minorEastAsia" w:hAnsi="Times New Roman" w:cs="Times New Roman"/>
          <w:b w:val="0"/>
          <w:bCs/>
          <w:szCs w:val="24"/>
          <w:lang w:eastAsia="pl-PL"/>
        </w:rPr>
        <w:t xml:space="preserve">wpływu do organu emerytalnego wniosku na piśmie utrwalonym w postaci papierowej; </w:t>
      </w:r>
    </w:p>
    <w:p w14:paraId="4E02F7C1" w14:textId="77777777" w:rsidR="003F4B35" w:rsidRPr="003F4B35" w:rsidRDefault="003F4B35" w:rsidP="004D79EF">
      <w:pPr>
        <w:pStyle w:val="Dane3"/>
        <w:numPr>
          <w:ilvl w:val="0"/>
          <w:numId w:val="4"/>
        </w:numPr>
        <w:spacing w:before="120" w:after="120" w:line="360" w:lineRule="auto"/>
        <w:ind w:left="425" w:hanging="357"/>
        <w:contextualSpacing/>
        <w:jc w:val="both"/>
        <w:rPr>
          <w:rFonts w:ascii="Times New Roman" w:eastAsiaTheme="minorEastAsia" w:hAnsi="Times New Roman" w:cs="Times New Roman"/>
          <w:b w:val="0"/>
          <w:bCs/>
          <w:szCs w:val="24"/>
          <w:lang w:eastAsia="pl-PL"/>
        </w:rPr>
      </w:pPr>
      <w:r w:rsidRPr="003F4B35">
        <w:rPr>
          <w:rFonts w:ascii="Times New Roman" w:eastAsiaTheme="minorEastAsia" w:hAnsi="Times New Roman" w:cs="Times New Roman"/>
          <w:b w:val="0"/>
          <w:bCs/>
          <w:szCs w:val="24"/>
          <w:lang w:eastAsia="pl-PL"/>
        </w:rPr>
        <w:t xml:space="preserve">ustnego zgłoszenia wniosku do protokołu sporządzonego w siedzibie organu emerytalnego; </w:t>
      </w:r>
    </w:p>
    <w:p w14:paraId="62E791CF" w14:textId="77777777" w:rsidR="003F4B35" w:rsidRPr="003F4B35" w:rsidRDefault="003F4B35" w:rsidP="004D79EF">
      <w:pPr>
        <w:pStyle w:val="Dane3"/>
        <w:numPr>
          <w:ilvl w:val="0"/>
          <w:numId w:val="4"/>
        </w:numPr>
        <w:spacing w:before="120" w:after="120" w:line="360" w:lineRule="auto"/>
        <w:ind w:left="425" w:hanging="357"/>
        <w:contextualSpacing/>
        <w:jc w:val="both"/>
        <w:rPr>
          <w:rFonts w:ascii="Times New Roman" w:eastAsiaTheme="minorEastAsia" w:hAnsi="Times New Roman" w:cs="Times New Roman"/>
          <w:b w:val="0"/>
          <w:bCs/>
          <w:szCs w:val="24"/>
          <w:lang w:eastAsia="pl-PL"/>
        </w:rPr>
      </w:pPr>
      <w:r w:rsidRPr="003F4B35">
        <w:rPr>
          <w:rFonts w:ascii="Times New Roman" w:eastAsiaTheme="minorEastAsia" w:hAnsi="Times New Roman" w:cs="Times New Roman"/>
          <w:b w:val="0"/>
          <w:bCs/>
          <w:szCs w:val="24"/>
          <w:lang w:eastAsia="pl-PL"/>
        </w:rPr>
        <w:t xml:space="preserve">wpływu wniosku utrwalonego w postaci elektronicznej na adres do doręczeń elektronicznych organu emerytalnego; </w:t>
      </w:r>
    </w:p>
    <w:p w14:paraId="68D1A536" w14:textId="77777777" w:rsidR="003F4B35" w:rsidRPr="003F4B35" w:rsidRDefault="003F4B35" w:rsidP="004D79EF">
      <w:pPr>
        <w:pStyle w:val="Dane3"/>
        <w:numPr>
          <w:ilvl w:val="0"/>
          <w:numId w:val="4"/>
        </w:numPr>
        <w:spacing w:before="120" w:after="120" w:line="360" w:lineRule="auto"/>
        <w:ind w:left="425" w:hanging="357"/>
        <w:contextualSpacing/>
        <w:jc w:val="both"/>
        <w:rPr>
          <w:rFonts w:ascii="Times New Roman" w:eastAsiaTheme="minorEastAsia" w:hAnsi="Times New Roman" w:cs="Times New Roman"/>
          <w:b w:val="0"/>
          <w:bCs/>
          <w:szCs w:val="24"/>
          <w:lang w:eastAsia="pl-PL"/>
        </w:rPr>
      </w:pPr>
      <w:r w:rsidRPr="003F4B35">
        <w:rPr>
          <w:rFonts w:ascii="Times New Roman" w:eastAsiaTheme="minorEastAsia" w:hAnsi="Times New Roman" w:cs="Times New Roman"/>
          <w:b w:val="0"/>
          <w:bCs/>
          <w:szCs w:val="24"/>
          <w:lang w:eastAsia="pl-PL"/>
        </w:rPr>
        <w:t xml:space="preserve">wpływu wniosku utrwalonego w postaci elektronicznej na elektroniczną skrzynkę podawczą organu emerytalnego w ePUAP; </w:t>
      </w:r>
    </w:p>
    <w:p w14:paraId="4DBC01DA" w14:textId="3DC36CFE" w:rsidR="003F4B35" w:rsidRPr="003F4B35" w:rsidRDefault="003F4B35" w:rsidP="00831E67">
      <w:pPr>
        <w:pStyle w:val="Dane3"/>
        <w:numPr>
          <w:ilvl w:val="0"/>
          <w:numId w:val="4"/>
        </w:numPr>
        <w:spacing w:before="120" w:after="60" w:line="360" w:lineRule="auto"/>
        <w:ind w:left="425" w:hanging="357"/>
        <w:jc w:val="both"/>
        <w:rPr>
          <w:rFonts w:ascii="Times New Roman" w:eastAsiaTheme="minorEastAsia" w:hAnsi="Times New Roman" w:cs="Times New Roman"/>
          <w:b w:val="0"/>
          <w:bCs/>
          <w:szCs w:val="24"/>
          <w:lang w:eastAsia="pl-PL"/>
        </w:rPr>
      </w:pPr>
      <w:r w:rsidRPr="003F4B35">
        <w:rPr>
          <w:rFonts w:ascii="Times New Roman" w:eastAsiaTheme="minorEastAsia" w:hAnsi="Times New Roman" w:cs="Times New Roman"/>
          <w:b w:val="0"/>
          <w:bCs/>
          <w:szCs w:val="24"/>
          <w:lang w:eastAsia="pl-PL"/>
        </w:rPr>
        <w:t xml:space="preserve">złożenia wniosku </w:t>
      </w:r>
      <w:r w:rsidRPr="003F4B35">
        <w:rPr>
          <w:rFonts w:ascii="Times New Roman" w:eastAsiaTheme="minorEastAsia" w:hAnsi="Times New Roman" w:cs="Times New Roman"/>
          <w:b w:val="0"/>
          <w:bCs/>
          <w:szCs w:val="24"/>
          <w:lang w:eastAsia="pl-PL"/>
        </w:rPr>
        <w:sym w:font="Symbol" w:char="F02D"/>
      </w:r>
      <w:r w:rsidRPr="003F4B35">
        <w:rPr>
          <w:rFonts w:ascii="Times New Roman" w:eastAsiaTheme="minorEastAsia" w:hAnsi="Times New Roman" w:cs="Times New Roman"/>
          <w:b w:val="0"/>
          <w:bCs/>
          <w:szCs w:val="24"/>
          <w:lang w:eastAsia="pl-PL"/>
        </w:rPr>
        <w:t xml:space="preserve"> w przypadku, o którym mowa w § 6 ust. 2 tego rozporządzenia </w:t>
      </w:r>
      <w:r w:rsidRPr="003F4B35">
        <w:rPr>
          <w:rFonts w:ascii="Times New Roman" w:eastAsiaTheme="minorEastAsia" w:hAnsi="Times New Roman" w:cs="Times New Roman"/>
          <w:b w:val="0"/>
          <w:bCs/>
          <w:szCs w:val="24"/>
          <w:lang w:eastAsia="pl-PL"/>
        </w:rPr>
        <w:sym w:font="Symbol" w:char="F02D"/>
      </w:r>
      <w:r w:rsidRPr="003F4B35">
        <w:rPr>
          <w:rFonts w:ascii="Times New Roman" w:eastAsiaTheme="minorEastAsia" w:hAnsi="Times New Roman" w:cs="Times New Roman"/>
          <w:b w:val="0"/>
          <w:bCs/>
          <w:szCs w:val="24"/>
          <w:lang w:eastAsia="pl-PL"/>
        </w:rPr>
        <w:t xml:space="preserve"> w</w:t>
      </w:r>
      <w:r w:rsidR="00BD1259">
        <w:rPr>
          <w:rFonts w:ascii="Times New Roman" w:eastAsiaTheme="minorEastAsia" w:hAnsi="Times New Roman" w:cs="Times New Roman"/>
          <w:b w:val="0"/>
          <w:bCs/>
          <w:szCs w:val="24"/>
          <w:lang w:eastAsia="pl-PL"/>
        </w:rPr>
        <w:t> </w:t>
      </w:r>
      <w:r w:rsidRPr="003F4B35">
        <w:rPr>
          <w:rFonts w:ascii="Times New Roman" w:eastAsiaTheme="minorEastAsia" w:hAnsi="Times New Roman" w:cs="Times New Roman"/>
          <w:b w:val="0"/>
          <w:bCs/>
          <w:szCs w:val="24"/>
          <w:lang w:eastAsia="pl-PL"/>
        </w:rPr>
        <w:t>komórce kadrowej organu Policji, Agencji Bezpieczeństwa Wewnętrznego, Agencji Wywiadu, Centralnego Biura Antykorupcyjnego, Straży Granicznej, Straży Marszałkowskiej, Służby Ochrony Państwa, Państwowej Straży Pożarnej lub Krajowej Administracji Skarbowej.</w:t>
      </w:r>
    </w:p>
    <w:p w14:paraId="50140BED" w14:textId="16F46BE4" w:rsidR="003F4B35" w:rsidRPr="003F4B35" w:rsidRDefault="003F4B35" w:rsidP="00831E67">
      <w:pPr>
        <w:pStyle w:val="Dane3"/>
        <w:spacing w:before="60" w:after="60" w:line="360" w:lineRule="auto"/>
        <w:ind w:firstLine="709"/>
        <w:jc w:val="both"/>
        <w:rPr>
          <w:rFonts w:ascii="Times New Roman" w:eastAsiaTheme="minorEastAsia" w:hAnsi="Times New Roman" w:cs="Times New Roman"/>
          <w:b w:val="0"/>
          <w:bCs/>
          <w:szCs w:val="24"/>
          <w:lang w:eastAsia="pl-PL"/>
        </w:rPr>
      </w:pPr>
      <w:r w:rsidRPr="003F4B35">
        <w:rPr>
          <w:rFonts w:ascii="Times New Roman" w:eastAsiaTheme="minorEastAsia" w:hAnsi="Times New Roman" w:cs="Times New Roman"/>
          <w:b w:val="0"/>
          <w:bCs/>
          <w:szCs w:val="24"/>
          <w:lang w:eastAsia="pl-PL"/>
        </w:rPr>
        <w:t>Stosownie do § 7 ust. 2 ww. rozporządzenia za datę zgłoszenia wniosku uważa się również datę zgłoszenia wniosku do innych organów niż określone powyżej, jeżeli do właściwości tych organów należą sprawy świadczeń emerytalno-rentowych.</w:t>
      </w:r>
      <w:r>
        <w:rPr>
          <w:rFonts w:ascii="Times New Roman" w:eastAsiaTheme="minorEastAsia" w:hAnsi="Times New Roman" w:cs="Times New Roman"/>
          <w:b w:val="0"/>
          <w:bCs/>
          <w:szCs w:val="24"/>
          <w:lang w:eastAsia="pl-PL"/>
        </w:rPr>
        <w:t xml:space="preserve"> </w:t>
      </w:r>
      <w:r w:rsidRPr="003F4B35">
        <w:rPr>
          <w:rFonts w:ascii="Times New Roman" w:eastAsiaTheme="minorEastAsia" w:hAnsi="Times New Roman" w:cs="Times New Roman"/>
          <w:b w:val="0"/>
          <w:bCs/>
          <w:szCs w:val="24"/>
          <w:lang w:eastAsia="pl-PL"/>
        </w:rPr>
        <w:t>Natomiast zgodnie z § 23 ust. 2 ww. rozporządzenia, jeżeli zainteresowany nie przedłożył dowodów niezbędnych do ustalenia lub potwierdzenia prawa do zaopatrzenia emerytalnego lub wysokości świadczenia, organ emerytalny wzywa go pismem, za zwrotnym poświadczeniem odbioru, do przedłożenia tych dowodów we wskazanym przez organ emerytalny terminie, nie dłuższym niż 60 dni, pod rygorem wydania decyzji na podstawie posiadanych dowodów.</w:t>
      </w:r>
      <w:r>
        <w:rPr>
          <w:rFonts w:ascii="Times New Roman" w:eastAsiaTheme="minorEastAsia" w:hAnsi="Times New Roman" w:cs="Times New Roman"/>
          <w:b w:val="0"/>
          <w:bCs/>
          <w:szCs w:val="24"/>
          <w:lang w:eastAsia="pl-PL"/>
        </w:rPr>
        <w:t xml:space="preserve"> </w:t>
      </w:r>
    </w:p>
    <w:p w14:paraId="4A27E5F6" w14:textId="67A9144B" w:rsidR="000F314B" w:rsidRPr="004C648E" w:rsidRDefault="000F314B" w:rsidP="00831E67">
      <w:pPr>
        <w:spacing w:before="60" w:after="0" w:line="360" w:lineRule="auto"/>
        <w:ind w:firstLine="709"/>
        <w:jc w:val="both"/>
        <w:rPr>
          <w:rFonts w:ascii="Times New Roman" w:hAnsi="Times New Roman" w:cs="Times New Roman"/>
          <w:szCs w:val="24"/>
        </w:rPr>
      </w:pPr>
      <w:r w:rsidRPr="00084F94">
        <w:rPr>
          <w:rFonts w:ascii="Times New Roman" w:hAnsi="Times New Roman" w:cs="Times New Roman"/>
          <w:sz w:val="24"/>
          <w:szCs w:val="24"/>
        </w:rPr>
        <w:t>Brzmienie przepisów art. 33a</w:t>
      </w:r>
      <w:r>
        <w:rPr>
          <w:rFonts w:ascii="Times New Roman" w:hAnsi="Times New Roman" w:cs="Times New Roman"/>
          <w:sz w:val="24"/>
          <w:szCs w:val="24"/>
        </w:rPr>
        <w:t>–</w:t>
      </w:r>
      <w:r w:rsidRPr="00084F94">
        <w:rPr>
          <w:rFonts w:ascii="Times New Roman" w:hAnsi="Times New Roman" w:cs="Times New Roman"/>
          <w:sz w:val="24"/>
          <w:szCs w:val="24"/>
        </w:rPr>
        <w:t xml:space="preserve">33c ustawy zaopatrzeniowej przewiduje możliwość doliczenia do wysługi emerytalnej okresu służby po zwolnieniu ze służby, a nie okresu równorzędnego ze służbą przypadającego przed zwolnieniem ze służby. Tym samym przepis art. </w:t>
      </w:r>
      <w:r>
        <w:rPr>
          <w:rFonts w:ascii="Times New Roman" w:hAnsi="Times New Roman" w:cs="Times New Roman"/>
          <w:sz w:val="24"/>
          <w:szCs w:val="24"/>
        </w:rPr>
        <w:t>33d</w:t>
      </w:r>
      <w:r w:rsidRPr="00084F94">
        <w:rPr>
          <w:rFonts w:ascii="Times New Roman" w:hAnsi="Times New Roman" w:cs="Times New Roman"/>
          <w:sz w:val="24"/>
          <w:szCs w:val="24"/>
        </w:rPr>
        <w:t xml:space="preserve"> jest niezbędny dla umożliwienia ponownego przeliczenia wysokości świadczenia emerytalnego.</w:t>
      </w:r>
    </w:p>
    <w:p w14:paraId="6EB65604" w14:textId="0D3910C3" w:rsidR="00336F30" w:rsidRPr="00084F94" w:rsidRDefault="001C1C0E" w:rsidP="002340BE">
      <w:pPr>
        <w:autoSpaceDE w:val="0"/>
        <w:autoSpaceDN w:val="0"/>
        <w:adjustRightInd w:val="0"/>
        <w:spacing w:after="0" w:line="360" w:lineRule="auto"/>
        <w:ind w:firstLine="708"/>
        <w:jc w:val="both"/>
        <w:rPr>
          <w:rFonts w:ascii="Times New Roman" w:hAnsi="Times New Roman" w:cs="Times New Roman"/>
          <w:sz w:val="24"/>
          <w:szCs w:val="24"/>
        </w:rPr>
      </w:pPr>
      <w:r w:rsidRPr="00084F94">
        <w:rPr>
          <w:rFonts w:ascii="Times New Roman" w:hAnsi="Times New Roman" w:cs="Times New Roman"/>
          <w:sz w:val="24"/>
          <w:szCs w:val="24"/>
        </w:rPr>
        <w:t>W</w:t>
      </w:r>
      <w:r w:rsidR="001714BC" w:rsidRPr="00084F94">
        <w:rPr>
          <w:rFonts w:ascii="Times New Roman" w:hAnsi="Times New Roman" w:cs="Times New Roman"/>
          <w:sz w:val="24"/>
          <w:szCs w:val="24"/>
        </w:rPr>
        <w:t xml:space="preserve"> art. 2 </w:t>
      </w:r>
      <w:r w:rsidRPr="00084F94">
        <w:rPr>
          <w:rFonts w:ascii="Times New Roman" w:hAnsi="Times New Roman" w:cs="Times New Roman"/>
          <w:sz w:val="24"/>
          <w:szCs w:val="24"/>
        </w:rPr>
        <w:t xml:space="preserve">projektu </w:t>
      </w:r>
      <w:r w:rsidR="001714BC" w:rsidRPr="00084F94">
        <w:rPr>
          <w:rFonts w:ascii="Times New Roman" w:hAnsi="Times New Roman" w:cs="Times New Roman"/>
          <w:sz w:val="24"/>
          <w:szCs w:val="24"/>
        </w:rPr>
        <w:t>wprowadza się zmianę dostosowującą</w:t>
      </w:r>
      <w:r w:rsidR="004F0544">
        <w:rPr>
          <w:rFonts w:ascii="Times New Roman" w:hAnsi="Times New Roman" w:cs="Times New Roman"/>
          <w:sz w:val="24"/>
          <w:szCs w:val="24"/>
        </w:rPr>
        <w:t xml:space="preserve"> brzmienie</w:t>
      </w:r>
      <w:r w:rsidR="001714BC" w:rsidRPr="00084F94">
        <w:rPr>
          <w:rFonts w:ascii="Times New Roman" w:hAnsi="Times New Roman" w:cs="Times New Roman"/>
          <w:sz w:val="24"/>
          <w:szCs w:val="24"/>
        </w:rPr>
        <w:t xml:space="preserve"> art. 150 ust. 8a </w:t>
      </w:r>
      <w:r w:rsidR="001714BC" w:rsidRPr="002340BE">
        <w:rPr>
          <w:rFonts w:ascii="Times New Roman" w:hAnsi="Times New Roman" w:cs="Times New Roman"/>
          <w:sz w:val="24"/>
          <w:szCs w:val="24"/>
        </w:rPr>
        <w:t xml:space="preserve">ustawy </w:t>
      </w:r>
      <w:r w:rsidRPr="002340BE">
        <w:rPr>
          <w:rFonts w:ascii="Times New Roman" w:hAnsi="Times New Roman" w:cs="Times New Roman"/>
          <w:sz w:val="24"/>
          <w:szCs w:val="24"/>
        </w:rPr>
        <w:t>o KAS</w:t>
      </w:r>
      <w:r w:rsidR="004F0544">
        <w:rPr>
          <w:rFonts w:ascii="Times New Roman" w:hAnsi="Times New Roman" w:cs="Times New Roman"/>
          <w:sz w:val="24"/>
          <w:szCs w:val="24"/>
        </w:rPr>
        <w:t xml:space="preserve"> do omówionych powyżej zmian w ustawie zaopatrzeniowej</w:t>
      </w:r>
      <w:r w:rsidRPr="002340BE">
        <w:rPr>
          <w:rFonts w:ascii="Times New Roman" w:hAnsi="Times New Roman" w:cs="Times New Roman"/>
          <w:sz w:val="24"/>
          <w:szCs w:val="24"/>
        </w:rPr>
        <w:t>.</w:t>
      </w:r>
      <w:r w:rsidR="00FF7F55" w:rsidRPr="002340BE">
        <w:rPr>
          <w:rFonts w:ascii="Times New Roman" w:hAnsi="Times New Roman" w:cs="Times New Roman"/>
          <w:sz w:val="24"/>
          <w:szCs w:val="24"/>
        </w:rPr>
        <w:t xml:space="preserve"> </w:t>
      </w:r>
      <w:r w:rsidR="00250632">
        <w:rPr>
          <w:rFonts w:ascii="Times New Roman" w:hAnsi="Times New Roman" w:cs="Times New Roman"/>
          <w:sz w:val="24"/>
          <w:szCs w:val="24"/>
        </w:rPr>
        <w:t xml:space="preserve">Przepis ten </w:t>
      </w:r>
      <w:r w:rsidR="00250632">
        <w:rPr>
          <w:rFonts w:ascii="Times New Roman" w:hAnsi="Times New Roman" w:cs="Times New Roman"/>
          <w:sz w:val="24"/>
          <w:szCs w:val="24"/>
        </w:rPr>
        <w:lastRenderedPageBreak/>
        <w:t>w</w:t>
      </w:r>
      <w:r w:rsidR="00BD1259">
        <w:rPr>
          <w:rFonts w:ascii="Times New Roman" w:hAnsi="Times New Roman" w:cs="Times New Roman"/>
          <w:sz w:val="24"/>
          <w:szCs w:val="24"/>
        </w:rPr>
        <w:t> </w:t>
      </w:r>
      <w:r w:rsidR="00250632">
        <w:rPr>
          <w:rFonts w:ascii="Times New Roman" w:hAnsi="Times New Roman" w:cs="Times New Roman"/>
          <w:sz w:val="24"/>
          <w:szCs w:val="24"/>
        </w:rPr>
        <w:t xml:space="preserve">projektowanym brzmieniu </w:t>
      </w:r>
      <w:r w:rsidR="00027CF6" w:rsidRPr="002340BE">
        <w:rPr>
          <w:rFonts w:ascii="Times New Roman" w:hAnsi="Times New Roman" w:cs="Times New Roman"/>
          <w:sz w:val="24"/>
          <w:szCs w:val="24"/>
        </w:rPr>
        <w:t>wskazuje, że okresy zatrudnienia w jednostkach organizacyjnych KAS nie są traktowane jako okresy służby ani okresy równorzędne ze służbą w rozumieniu</w:t>
      </w:r>
      <w:r w:rsidR="001A1FE8" w:rsidRPr="002340BE">
        <w:rPr>
          <w:rFonts w:ascii="Times New Roman" w:hAnsi="Times New Roman" w:cs="Times New Roman"/>
          <w:sz w:val="24"/>
          <w:szCs w:val="24"/>
        </w:rPr>
        <w:t xml:space="preserve"> </w:t>
      </w:r>
      <w:r w:rsidR="00027CF6" w:rsidRPr="002340BE">
        <w:rPr>
          <w:rFonts w:ascii="Times New Roman" w:hAnsi="Times New Roman" w:cs="Times New Roman"/>
          <w:sz w:val="24"/>
          <w:szCs w:val="24"/>
        </w:rPr>
        <w:t>ustawy</w:t>
      </w:r>
      <w:r w:rsidR="001A1FE8" w:rsidRPr="002340BE">
        <w:rPr>
          <w:rFonts w:ascii="Times New Roman" w:hAnsi="Times New Roman" w:cs="Times New Roman"/>
          <w:sz w:val="24"/>
          <w:szCs w:val="24"/>
        </w:rPr>
        <w:t xml:space="preserve"> zaopatrzeniowej, chyba że przepisy tej ustawy stanowią inaczej.</w:t>
      </w:r>
    </w:p>
    <w:p w14:paraId="63703401" w14:textId="6144BD10" w:rsidR="001C1C0E" w:rsidRPr="00084F94" w:rsidRDefault="001C1C0E" w:rsidP="00831E67">
      <w:pPr>
        <w:spacing w:after="0" w:line="360" w:lineRule="auto"/>
        <w:ind w:firstLine="709"/>
        <w:jc w:val="both"/>
        <w:rPr>
          <w:rFonts w:ascii="Times New Roman" w:hAnsi="Times New Roman" w:cs="Times New Roman"/>
          <w:sz w:val="24"/>
          <w:szCs w:val="24"/>
        </w:rPr>
      </w:pPr>
      <w:r w:rsidRPr="00084F94">
        <w:rPr>
          <w:rFonts w:ascii="Times New Roman" w:hAnsi="Times New Roman" w:cs="Times New Roman"/>
          <w:sz w:val="24"/>
          <w:szCs w:val="24"/>
        </w:rPr>
        <w:t>W art. 3 z</w:t>
      </w:r>
      <w:r w:rsidR="00FF4944" w:rsidRPr="00084F94">
        <w:rPr>
          <w:rFonts w:ascii="Times New Roman" w:hAnsi="Times New Roman" w:cs="Times New Roman"/>
          <w:sz w:val="24"/>
          <w:szCs w:val="24"/>
        </w:rPr>
        <w:t xml:space="preserve">aproponowano </w:t>
      </w:r>
      <w:r w:rsidRPr="00084F94">
        <w:rPr>
          <w:rFonts w:ascii="Times New Roman" w:hAnsi="Times New Roman" w:cs="Times New Roman"/>
          <w:sz w:val="24"/>
          <w:szCs w:val="24"/>
        </w:rPr>
        <w:t>przepis przejściowy dotyczący stosowania przepisów ustawy zaopatrzeniowej</w:t>
      </w:r>
      <w:r w:rsidR="004270BF" w:rsidRPr="00084F94">
        <w:rPr>
          <w:rFonts w:ascii="Times New Roman" w:hAnsi="Times New Roman" w:cs="Times New Roman"/>
          <w:sz w:val="24"/>
          <w:szCs w:val="24"/>
        </w:rPr>
        <w:t>,</w:t>
      </w:r>
      <w:r w:rsidRPr="00084F94">
        <w:rPr>
          <w:rFonts w:ascii="Times New Roman" w:hAnsi="Times New Roman" w:cs="Times New Roman"/>
          <w:sz w:val="24"/>
          <w:szCs w:val="24"/>
        </w:rPr>
        <w:t xml:space="preserve"> w brzmieniu nadanym niniejszą ustawą</w:t>
      </w:r>
      <w:r w:rsidR="004270BF" w:rsidRPr="00084F94">
        <w:rPr>
          <w:rFonts w:ascii="Times New Roman" w:hAnsi="Times New Roman" w:cs="Times New Roman"/>
          <w:sz w:val="24"/>
          <w:szCs w:val="24"/>
        </w:rPr>
        <w:t>,</w:t>
      </w:r>
      <w:r w:rsidRPr="00084F94">
        <w:rPr>
          <w:rFonts w:ascii="Times New Roman" w:hAnsi="Times New Roman" w:cs="Times New Roman"/>
          <w:sz w:val="24"/>
          <w:szCs w:val="24"/>
        </w:rPr>
        <w:t xml:space="preserve"> do postępowań wszczętych na skutek wniosków o ustalenie prawa do emerytury policyjnej, złożonych i nierozpatrzonych przed dniem wejścia w życie </w:t>
      </w:r>
      <w:r w:rsidR="004F0544">
        <w:rPr>
          <w:rFonts w:ascii="Times New Roman" w:hAnsi="Times New Roman" w:cs="Times New Roman"/>
          <w:sz w:val="24"/>
          <w:szCs w:val="24"/>
        </w:rPr>
        <w:t xml:space="preserve">projektowanej </w:t>
      </w:r>
      <w:r w:rsidRPr="00084F94">
        <w:rPr>
          <w:rFonts w:ascii="Times New Roman" w:hAnsi="Times New Roman" w:cs="Times New Roman"/>
          <w:sz w:val="24"/>
          <w:szCs w:val="24"/>
        </w:rPr>
        <w:t xml:space="preserve">ustawy. </w:t>
      </w:r>
    </w:p>
    <w:p w14:paraId="30FBED56" w14:textId="2515FFCE" w:rsidR="00347B8C" w:rsidRPr="00084F94" w:rsidRDefault="00BB2F8E" w:rsidP="00CC3E0C">
      <w:pPr>
        <w:spacing w:after="0" w:line="360" w:lineRule="auto"/>
        <w:ind w:firstLine="708"/>
        <w:jc w:val="both"/>
        <w:rPr>
          <w:rFonts w:ascii="Times New Roman" w:hAnsi="Times New Roman" w:cs="Times New Roman"/>
          <w:sz w:val="24"/>
          <w:szCs w:val="24"/>
        </w:rPr>
      </w:pPr>
      <w:r w:rsidRPr="00084F94">
        <w:rPr>
          <w:rFonts w:ascii="Times New Roman" w:hAnsi="Times New Roman" w:cs="Times New Roman"/>
          <w:sz w:val="24"/>
          <w:szCs w:val="24"/>
        </w:rPr>
        <w:t xml:space="preserve">W zakresie zmian określonych </w:t>
      </w:r>
      <w:r w:rsidR="00DA3F3C" w:rsidRPr="00084F94">
        <w:rPr>
          <w:rFonts w:ascii="Times New Roman" w:hAnsi="Times New Roman" w:cs="Times New Roman"/>
          <w:sz w:val="24"/>
          <w:szCs w:val="24"/>
        </w:rPr>
        <w:t>powyżej</w:t>
      </w:r>
      <w:r w:rsidRPr="00084F94">
        <w:rPr>
          <w:rFonts w:ascii="Times New Roman" w:hAnsi="Times New Roman" w:cs="Times New Roman"/>
          <w:sz w:val="24"/>
          <w:szCs w:val="24"/>
        </w:rPr>
        <w:t xml:space="preserve"> należy wskazać, że s</w:t>
      </w:r>
      <w:r w:rsidR="00347B8C" w:rsidRPr="00084F94">
        <w:rPr>
          <w:rFonts w:ascii="Times New Roman" w:hAnsi="Times New Roman" w:cs="Times New Roman"/>
          <w:sz w:val="24"/>
          <w:szCs w:val="24"/>
        </w:rPr>
        <w:t xml:space="preserve">tosownie do obowiązującego art. 3 ust. 1 pkt 7 ustawy </w:t>
      </w:r>
      <w:r w:rsidR="005643C8">
        <w:rPr>
          <w:rFonts w:ascii="Times New Roman" w:hAnsi="Times New Roman" w:cs="Times New Roman"/>
          <w:sz w:val="24"/>
          <w:szCs w:val="24"/>
        </w:rPr>
        <w:t>zaopatrzeniowej</w:t>
      </w:r>
      <w:r w:rsidR="00347B8C" w:rsidRPr="00084F94">
        <w:rPr>
          <w:rFonts w:ascii="Times New Roman" w:hAnsi="Times New Roman" w:cs="Times New Roman"/>
          <w:sz w:val="24"/>
          <w:szCs w:val="24"/>
        </w:rPr>
        <w:t xml:space="preserve"> wysługa emerytalna stanowi okresy służby w Policji, Agencji Bezpieczeństwa Wewnętrznego, Agencji Wywiadu, Służbie Kontrwywiadu Wojskowego, Służbie Wywiadu Wojskowego, Centralnym Biurze Antykorupcyjnym, Straży Granicznej, Straży Marszałkowskiej, Służbie Ochrony Państwa, Państwowej Straży Pożarnej, Służbie Celnej, Służbie Celno-Skarbowej lub Służbie Więziennej, z wyjątkiem okresów zawieszenia w czynnościach służbowych, a także okresy im równorzędne, łącznie z okresami, o których mowa w art. 14 i art. 16 tej ustawy.</w:t>
      </w:r>
      <w:r w:rsidR="00FC7BCD" w:rsidRPr="00084F94">
        <w:rPr>
          <w:rFonts w:ascii="Times New Roman" w:hAnsi="Times New Roman" w:cs="Times New Roman"/>
          <w:sz w:val="24"/>
          <w:szCs w:val="24"/>
        </w:rPr>
        <w:t xml:space="preserve"> </w:t>
      </w:r>
      <w:r w:rsidRPr="00084F94">
        <w:rPr>
          <w:rFonts w:ascii="Times New Roman" w:hAnsi="Times New Roman" w:cs="Times New Roman"/>
          <w:sz w:val="24"/>
          <w:szCs w:val="24"/>
        </w:rPr>
        <w:t>Przepis</w:t>
      </w:r>
      <w:r w:rsidR="00347B8C" w:rsidRPr="00084F94">
        <w:rPr>
          <w:rFonts w:ascii="Times New Roman" w:hAnsi="Times New Roman" w:cs="Times New Roman"/>
          <w:sz w:val="24"/>
          <w:szCs w:val="24"/>
        </w:rPr>
        <w:t xml:space="preserve"> ten wskazuje, że ustawodawca rozróżnia okresy służby funkcjonariusza od okresów, które traktuje się jako równorzędne ze służbą. Zatem przy ustalaniu prawa do emerytury policyjnej okresy uznane jako równorzędne ze służbą są uwzględniane do wysługi emerytalnej funkcjonariusza, natomiast nie są one okresami służby.</w:t>
      </w:r>
    </w:p>
    <w:p w14:paraId="37BEFE65" w14:textId="4856650F" w:rsidR="00347B8C" w:rsidRPr="002340BE" w:rsidRDefault="00347B8C" w:rsidP="007A6244">
      <w:pPr>
        <w:spacing w:after="0" w:line="360" w:lineRule="auto"/>
        <w:ind w:firstLine="708"/>
        <w:jc w:val="both"/>
        <w:rPr>
          <w:rFonts w:ascii="Times New Roman" w:hAnsi="Times New Roman" w:cs="Times New Roman"/>
          <w:i/>
          <w:iCs/>
        </w:rPr>
      </w:pPr>
      <w:r w:rsidRPr="00084F94">
        <w:rPr>
          <w:rFonts w:ascii="Times New Roman" w:hAnsi="Times New Roman" w:cs="Times New Roman"/>
          <w:sz w:val="24"/>
          <w:szCs w:val="24"/>
        </w:rPr>
        <w:t xml:space="preserve">W tym miejscu </w:t>
      </w:r>
      <w:r w:rsidR="00957E43" w:rsidRPr="00084F94">
        <w:rPr>
          <w:rFonts w:ascii="Times New Roman" w:hAnsi="Times New Roman" w:cs="Times New Roman"/>
          <w:sz w:val="24"/>
          <w:szCs w:val="24"/>
        </w:rPr>
        <w:t xml:space="preserve">wymaga </w:t>
      </w:r>
      <w:r w:rsidRPr="00084F94">
        <w:rPr>
          <w:rFonts w:ascii="Times New Roman" w:hAnsi="Times New Roman" w:cs="Times New Roman"/>
          <w:sz w:val="24"/>
          <w:szCs w:val="24"/>
        </w:rPr>
        <w:t>podkreślenia, że funkcjonariusze Służby Celno-Skarbowej i</w:t>
      </w:r>
      <w:r w:rsidR="00BD1259">
        <w:rPr>
          <w:rFonts w:ascii="Times New Roman" w:hAnsi="Times New Roman" w:cs="Times New Roman"/>
          <w:sz w:val="24"/>
          <w:szCs w:val="24"/>
        </w:rPr>
        <w:t> </w:t>
      </w:r>
      <w:r w:rsidRPr="00084F94">
        <w:rPr>
          <w:rFonts w:ascii="Times New Roman" w:hAnsi="Times New Roman" w:cs="Times New Roman"/>
          <w:sz w:val="24"/>
          <w:szCs w:val="24"/>
        </w:rPr>
        <w:t>Służby Celnej zostali objęci system</w:t>
      </w:r>
      <w:r w:rsidR="003A509A">
        <w:rPr>
          <w:rFonts w:ascii="Times New Roman" w:hAnsi="Times New Roman" w:cs="Times New Roman"/>
          <w:sz w:val="24"/>
          <w:szCs w:val="24"/>
        </w:rPr>
        <w:t>em</w:t>
      </w:r>
      <w:r w:rsidRPr="00084F94">
        <w:rPr>
          <w:rFonts w:ascii="Times New Roman" w:hAnsi="Times New Roman" w:cs="Times New Roman"/>
          <w:sz w:val="24"/>
          <w:szCs w:val="24"/>
        </w:rPr>
        <w:t xml:space="preserve"> zaopatrzenia emerytalnego służb mundurowych z</w:t>
      </w:r>
      <w:r w:rsidR="00BD1259">
        <w:rPr>
          <w:rFonts w:ascii="Times New Roman" w:hAnsi="Times New Roman" w:cs="Times New Roman"/>
          <w:sz w:val="24"/>
          <w:szCs w:val="24"/>
        </w:rPr>
        <w:t> </w:t>
      </w:r>
      <w:r w:rsidRPr="00084F94">
        <w:rPr>
          <w:rFonts w:ascii="Times New Roman" w:hAnsi="Times New Roman" w:cs="Times New Roman"/>
          <w:sz w:val="24"/>
          <w:szCs w:val="24"/>
        </w:rPr>
        <w:t>dniem 1 stycznia 2018 r. na podstawie przepisów ustawy z dnia 11 maja 2017 r.</w:t>
      </w:r>
      <w:r w:rsidRPr="007A6244">
        <w:rPr>
          <w:rFonts w:ascii="Times New Roman" w:hAnsi="Times New Roman" w:cs="Times New Roman"/>
          <w:sz w:val="24"/>
          <w:szCs w:val="24"/>
        </w:rPr>
        <w:t xml:space="preserve"> </w:t>
      </w:r>
      <w:r w:rsidRPr="002340BE">
        <w:rPr>
          <w:rFonts w:ascii="Times New Roman" w:hAnsi="Times New Roman" w:cs="Times New Roman"/>
          <w:sz w:val="24"/>
          <w:szCs w:val="24"/>
        </w:rPr>
        <w:t xml:space="preserve">o zmianie ustawy o zaopatrzeniu emerytalnym </w:t>
      </w:r>
      <w:r w:rsidR="00655EEA" w:rsidRPr="002340BE">
        <w:rPr>
          <w:rFonts w:ascii="Times New Roman" w:hAnsi="Times New Roman" w:cs="Times New Roman"/>
          <w:sz w:val="24"/>
          <w:szCs w:val="24"/>
        </w:rPr>
        <w:t>funkcjonariuszy Policji, Agencji Bezpieczeństwa Wewnętrznego, Agencji Wywiadu, Służby Kontrwywiadu Wojskowego, Służby Wywiadu Wojskowego, Centralnego Biura Antykorupcyjnego, Straży Granicznej, Biura Ochrony Rządu, Państwowej Straży Pożarnej i Służby Więziennej oraz ich rodzin oraz niektórych innych ustaw</w:t>
      </w:r>
      <w:r w:rsidR="00655EEA">
        <w:rPr>
          <w:rFonts w:ascii="Times New Roman" w:hAnsi="Times New Roman" w:cs="Times New Roman"/>
          <w:i/>
          <w:iCs/>
        </w:rPr>
        <w:t xml:space="preserve"> </w:t>
      </w:r>
      <w:r w:rsidRPr="00084F94">
        <w:rPr>
          <w:rFonts w:ascii="Times New Roman" w:hAnsi="Times New Roman" w:cs="Times New Roman"/>
          <w:sz w:val="24"/>
          <w:szCs w:val="24"/>
        </w:rPr>
        <w:t xml:space="preserve">(Dz. U. poz. 1321). Zasady ustalania podstawy wymiaru emerytury dla ww. formacji zostały określone w art. 5 ust. 1a </w:t>
      </w:r>
      <w:r w:rsidR="00DA3F3C" w:rsidRPr="00084F94">
        <w:rPr>
          <w:rFonts w:ascii="Times New Roman" w:hAnsi="Times New Roman" w:cs="Times New Roman"/>
          <w:sz w:val="24"/>
          <w:szCs w:val="24"/>
        </w:rPr>
        <w:t>ustawy zaopatrzeniowej</w:t>
      </w:r>
      <w:r w:rsidR="00E70E6C">
        <w:rPr>
          <w:rFonts w:ascii="Times New Roman" w:hAnsi="Times New Roman" w:cs="Times New Roman"/>
          <w:sz w:val="24"/>
          <w:szCs w:val="24"/>
        </w:rPr>
        <w:t>,</w:t>
      </w:r>
      <w:r w:rsidR="00DA3F3C" w:rsidRPr="00084F94">
        <w:rPr>
          <w:rFonts w:ascii="Times New Roman" w:hAnsi="Times New Roman" w:cs="Times New Roman"/>
          <w:sz w:val="24"/>
          <w:szCs w:val="24"/>
        </w:rPr>
        <w:t xml:space="preserve"> </w:t>
      </w:r>
      <w:r w:rsidRPr="00084F94">
        <w:rPr>
          <w:rFonts w:ascii="Times New Roman" w:hAnsi="Times New Roman" w:cs="Times New Roman"/>
          <w:sz w:val="24"/>
          <w:szCs w:val="24"/>
        </w:rPr>
        <w:t>tj. odmienn</w:t>
      </w:r>
      <w:r w:rsidR="00E70E6C">
        <w:rPr>
          <w:rFonts w:ascii="Times New Roman" w:hAnsi="Times New Roman" w:cs="Times New Roman"/>
          <w:sz w:val="24"/>
          <w:szCs w:val="24"/>
        </w:rPr>
        <w:t>i</w:t>
      </w:r>
      <w:r w:rsidRPr="00084F94">
        <w:rPr>
          <w:rFonts w:ascii="Times New Roman" w:hAnsi="Times New Roman" w:cs="Times New Roman"/>
          <w:sz w:val="24"/>
          <w:szCs w:val="24"/>
        </w:rPr>
        <w:t xml:space="preserve">e </w:t>
      </w:r>
      <w:r w:rsidR="00E70E6C">
        <w:rPr>
          <w:rFonts w:ascii="Times New Roman" w:hAnsi="Times New Roman" w:cs="Times New Roman"/>
          <w:sz w:val="24"/>
          <w:szCs w:val="24"/>
        </w:rPr>
        <w:t>od</w:t>
      </w:r>
      <w:r w:rsidRPr="00084F94">
        <w:rPr>
          <w:rFonts w:ascii="Times New Roman" w:hAnsi="Times New Roman" w:cs="Times New Roman"/>
          <w:sz w:val="24"/>
          <w:szCs w:val="24"/>
        </w:rPr>
        <w:t xml:space="preserve"> pozostałych funkcjonariuszy (</w:t>
      </w:r>
      <w:r w:rsidR="00655EEA">
        <w:rPr>
          <w:rFonts w:ascii="Times New Roman" w:hAnsi="Times New Roman" w:cs="Times New Roman"/>
          <w:sz w:val="24"/>
          <w:szCs w:val="24"/>
        </w:rPr>
        <w:t xml:space="preserve">art. 5 </w:t>
      </w:r>
      <w:r w:rsidRPr="00084F94">
        <w:rPr>
          <w:rFonts w:ascii="Times New Roman" w:hAnsi="Times New Roman" w:cs="Times New Roman"/>
          <w:sz w:val="24"/>
          <w:szCs w:val="24"/>
        </w:rPr>
        <w:t>ust. 1</w:t>
      </w:r>
      <w:r w:rsidR="00655EEA">
        <w:rPr>
          <w:rFonts w:ascii="Times New Roman" w:hAnsi="Times New Roman" w:cs="Times New Roman"/>
          <w:sz w:val="24"/>
          <w:szCs w:val="24"/>
        </w:rPr>
        <w:t xml:space="preserve"> ustawy zaopatrzeniowej</w:t>
      </w:r>
      <w:r w:rsidRPr="00084F94">
        <w:rPr>
          <w:rFonts w:ascii="Times New Roman" w:hAnsi="Times New Roman" w:cs="Times New Roman"/>
          <w:sz w:val="24"/>
          <w:szCs w:val="24"/>
        </w:rPr>
        <w:t xml:space="preserve">), o których mowa </w:t>
      </w:r>
      <w:r w:rsidR="00655EEA">
        <w:rPr>
          <w:rFonts w:ascii="Times New Roman" w:hAnsi="Times New Roman" w:cs="Times New Roman"/>
          <w:sz w:val="24"/>
          <w:szCs w:val="24"/>
        </w:rPr>
        <w:t>w rozdziale I d</w:t>
      </w:r>
      <w:r w:rsidRPr="00084F94">
        <w:rPr>
          <w:rFonts w:ascii="Times New Roman" w:hAnsi="Times New Roman" w:cs="Times New Roman"/>
          <w:sz w:val="24"/>
          <w:szCs w:val="24"/>
        </w:rPr>
        <w:t>zia</w:t>
      </w:r>
      <w:r w:rsidR="00655EEA">
        <w:rPr>
          <w:rFonts w:ascii="Times New Roman" w:hAnsi="Times New Roman" w:cs="Times New Roman"/>
          <w:sz w:val="24"/>
          <w:szCs w:val="24"/>
        </w:rPr>
        <w:t>łu</w:t>
      </w:r>
      <w:r w:rsidRPr="00084F94">
        <w:rPr>
          <w:rFonts w:ascii="Times New Roman" w:hAnsi="Times New Roman" w:cs="Times New Roman"/>
          <w:sz w:val="24"/>
          <w:szCs w:val="24"/>
        </w:rPr>
        <w:t xml:space="preserve"> II</w:t>
      </w:r>
      <w:r w:rsidR="00BD1259">
        <w:rPr>
          <w:rFonts w:ascii="Times New Roman" w:hAnsi="Times New Roman" w:cs="Times New Roman"/>
          <w:sz w:val="24"/>
          <w:szCs w:val="24"/>
        </w:rPr>
        <w:t> </w:t>
      </w:r>
      <w:r w:rsidRPr="00084F94">
        <w:rPr>
          <w:rFonts w:ascii="Times New Roman" w:hAnsi="Times New Roman" w:cs="Times New Roman"/>
          <w:sz w:val="24"/>
          <w:szCs w:val="24"/>
        </w:rPr>
        <w:t xml:space="preserve">ustawy </w:t>
      </w:r>
      <w:r w:rsidR="009B54DD" w:rsidRPr="00084F94">
        <w:rPr>
          <w:rFonts w:ascii="Times New Roman" w:hAnsi="Times New Roman" w:cs="Times New Roman"/>
          <w:sz w:val="24"/>
          <w:szCs w:val="24"/>
        </w:rPr>
        <w:t>zaopatrzeniowej</w:t>
      </w:r>
      <w:r w:rsidRPr="00084F94">
        <w:rPr>
          <w:rFonts w:ascii="Times New Roman" w:hAnsi="Times New Roman" w:cs="Times New Roman"/>
          <w:sz w:val="24"/>
          <w:szCs w:val="24"/>
        </w:rPr>
        <w:t xml:space="preserve"> (emerytura po 15 latach służby).</w:t>
      </w:r>
      <w:r w:rsidR="00DA3F3C" w:rsidRPr="00084F94">
        <w:rPr>
          <w:rFonts w:ascii="Times New Roman" w:hAnsi="Times New Roman" w:cs="Times New Roman"/>
          <w:sz w:val="24"/>
          <w:szCs w:val="24"/>
        </w:rPr>
        <w:t xml:space="preserve"> </w:t>
      </w:r>
      <w:r w:rsidRPr="00084F94">
        <w:rPr>
          <w:rFonts w:ascii="Times New Roman" w:hAnsi="Times New Roman" w:cs="Times New Roman"/>
          <w:sz w:val="24"/>
          <w:szCs w:val="24"/>
        </w:rPr>
        <w:t xml:space="preserve">Jednocześnie </w:t>
      </w:r>
      <w:r w:rsidR="0040424B">
        <w:rPr>
          <w:rFonts w:ascii="Times New Roman" w:hAnsi="Times New Roman" w:cs="Times New Roman"/>
          <w:sz w:val="24"/>
          <w:szCs w:val="24"/>
        </w:rPr>
        <w:t>dodany</w:t>
      </w:r>
      <w:r w:rsidRPr="00084F94">
        <w:rPr>
          <w:rFonts w:ascii="Times New Roman" w:hAnsi="Times New Roman" w:cs="Times New Roman"/>
          <w:sz w:val="24"/>
          <w:szCs w:val="24"/>
        </w:rPr>
        <w:t xml:space="preserve"> ww. ustawą art. 5 ust. 1a </w:t>
      </w:r>
      <w:r w:rsidR="0040424B">
        <w:rPr>
          <w:rFonts w:ascii="Times New Roman" w:hAnsi="Times New Roman" w:cs="Times New Roman"/>
          <w:sz w:val="24"/>
          <w:szCs w:val="24"/>
        </w:rPr>
        <w:t xml:space="preserve">ustawy zaopatrzeniowej </w:t>
      </w:r>
      <w:r w:rsidRPr="00084F94">
        <w:rPr>
          <w:rFonts w:ascii="Times New Roman" w:hAnsi="Times New Roman" w:cs="Times New Roman"/>
          <w:sz w:val="24"/>
          <w:szCs w:val="24"/>
        </w:rPr>
        <w:t>określ</w:t>
      </w:r>
      <w:r w:rsidR="006F3F03" w:rsidRPr="00084F94">
        <w:rPr>
          <w:rFonts w:ascii="Times New Roman" w:hAnsi="Times New Roman" w:cs="Times New Roman"/>
          <w:sz w:val="24"/>
          <w:szCs w:val="24"/>
        </w:rPr>
        <w:t>ał</w:t>
      </w:r>
      <w:r w:rsidRPr="00084F94">
        <w:rPr>
          <w:rFonts w:ascii="Times New Roman" w:hAnsi="Times New Roman" w:cs="Times New Roman"/>
          <w:sz w:val="24"/>
          <w:szCs w:val="24"/>
        </w:rPr>
        <w:t>, że podstawę wymiaru emerytury funkcjonariusza Służby Celnej lub funkcjonariusza Służby Celno-Skarbowej stanowi średnie uposażenie należne funkcjonariuszowi przez okres kolejnych 10 lat kalendarzowych, wybranych przez funkcjonariusza. Przepisy art. 18f ust. 2</w:t>
      </w:r>
      <w:r w:rsidR="0040424B">
        <w:rPr>
          <w:rFonts w:ascii="Times New Roman" w:hAnsi="Times New Roman" w:cs="Times New Roman"/>
          <w:sz w:val="24"/>
          <w:szCs w:val="24"/>
        </w:rPr>
        <w:t>–</w:t>
      </w:r>
      <w:r w:rsidRPr="00084F94">
        <w:rPr>
          <w:rFonts w:ascii="Times New Roman" w:hAnsi="Times New Roman" w:cs="Times New Roman"/>
          <w:sz w:val="24"/>
          <w:szCs w:val="24"/>
        </w:rPr>
        <w:t xml:space="preserve">5 </w:t>
      </w:r>
      <w:r w:rsidR="0040424B">
        <w:rPr>
          <w:rFonts w:ascii="Times New Roman" w:hAnsi="Times New Roman" w:cs="Times New Roman"/>
          <w:sz w:val="24"/>
          <w:szCs w:val="24"/>
        </w:rPr>
        <w:t xml:space="preserve">miały odpowiednie zastosowanie. </w:t>
      </w:r>
    </w:p>
    <w:p w14:paraId="17DD5ABC" w14:textId="53F38558" w:rsidR="00347B8C" w:rsidRPr="00084F94" w:rsidRDefault="00347B8C" w:rsidP="00CC3E0C">
      <w:pPr>
        <w:spacing w:after="0" w:line="360" w:lineRule="auto"/>
        <w:ind w:firstLine="708"/>
        <w:jc w:val="both"/>
        <w:rPr>
          <w:rFonts w:ascii="Times New Roman" w:hAnsi="Times New Roman" w:cs="Times New Roman"/>
          <w:sz w:val="24"/>
          <w:szCs w:val="24"/>
        </w:rPr>
      </w:pPr>
      <w:r w:rsidRPr="00084F94">
        <w:rPr>
          <w:rFonts w:ascii="Times New Roman" w:hAnsi="Times New Roman" w:cs="Times New Roman"/>
          <w:sz w:val="24"/>
          <w:szCs w:val="24"/>
        </w:rPr>
        <w:lastRenderedPageBreak/>
        <w:t>W obowiązującym stanie prawnym zasady nabywania prawa do emerytury przez funkcjonariuszy Służby Celnej i Służby Celno-Skarbowej są spójne dla omawianej grupy funkcjonariuszy, w tym także w zakresie ustalania podstawy wymiaru emerytury policyjnej, któr</w:t>
      </w:r>
      <w:r w:rsidR="0091420E">
        <w:rPr>
          <w:rFonts w:ascii="Times New Roman" w:hAnsi="Times New Roman" w:cs="Times New Roman"/>
          <w:sz w:val="24"/>
          <w:szCs w:val="24"/>
        </w:rPr>
        <w:t>ą</w:t>
      </w:r>
      <w:r w:rsidRPr="00084F94">
        <w:rPr>
          <w:rFonts w:ascii="Times New Roman" w:hAnsi="Times New Roman" w:cs="Times New Roman"/>
          <w:sz w:val="24"/>
          <w:szCs w:val="24"/>
        </w:rPr>
        <w:t xml:space="preserve"> stanowi średnie uposażenie należne przez okres kolejnych 10 lat kalendarzowych wybranych przez funkcjonariusza. </w:t>
      </w:r>
      <w:r w:rsidR="004D1772">
        <w:rPr>
          <w:rFonts w:ascii="Times New Roman" w:hAnsi="Times New Roman" w:cs="Times New Roman"/>
          <w:sz w:val="24"/>
          <w:szCs w:val="24"/>
        </w:rPr>
        <w:t>N</w:t>
      </w:r>
      <w:r w:rsidR="004D1772" w:rsidRPr="00084F94">
        <w:rPr>
          <w:rFonts w:ascii="Times New Roman" w:hAnsi="Times New Roman" w:cs="Times New Roman"/>
          <w:sz w:val="24"/>
          <w:szCs w:val="24"/>
        </w:rPr>
        <w:t xml:space="preserve">ależy </w:t>
      </w:r>
      <w:r w:rsidR="004D1772">
        <w:rPr>
          <w:rFonts w:ascii="Times New Roman" w:hAnsi="Times New Roman" w:cs="Times New Roman"/>
          <w:sz w:val="24"/>
          <w:szCs w:val="24"/>
        </w:rPr>
        <w:t>n</w:t>
      </w:r>
      <w:r w:rsidR="004D1772" w:rsidRPr="00084F94">
        <w:rPr>
          <w:rFonts w:ascii="Times New Roman" w:hAnsi="Times New Roman" w:cs="Times New Roman"/>
          <w:sz w:val="24"/>
          <w:szCs w:val="24"/>
        </w:rPr>
        <w:t>admienić</w:t>
      </w:r>
      <w:r w:rsidRPr="00084F94">
        <w:rPr>
          <w:rFonts w:ascii="Times New Roman" w:hAnsi="Times New Roman" w:cs="Times New Roman"/>
          <w:sz w:val="24"/>
          <w:szCs w:val="24"/>
        </w:rPr>
        <w:t>, że powyższe zasady ustalania podstawy wymiaru emerytury obejmują wszystkich funkcjonariuszy</w:t>
      </w:r>
      <w:r w:rsidR="003A509A">
        <w:rPr>
          <w:rFonts w:ascii="Times New Roman" w:hAnsi="Times New Roman" w:cs="Times New Roman"/>
          <w:sz w:val="24"/>
          <w:szCs w:val="24"/>
        </w:rPr>
        <w:t xml:space="preserve"> Służby Celnej i Służby Celno</w:t>
      </w:r>
      <w:r w:rsidR="002B159B">
        <w:rPr>
          <w:rFonts w:ascii="Times New Roman" w:hAnsi="Times New Roman" w:cs="Times New Roman"/>
          <w:sz w:val="24"/>
          <w:szCs w:val="24"/>
        </w:rPr>
        <w:noBreakHyphen/>
      </w:r>
      <w:r w:rsidR="003A509A">
        <w:rPr>
          <w:rFonts w:ascii="Times New Roman" w:hAnsi="Times New Roman" w:cs="Times New Roman"/>
          <w:sz w:val="24"/>
          <w:szCs w:val="24"/>
        </w:rPr>
        <w:t>Skarbowej</w:t>
      </w:r>
      <w:r w:rsidRPr="00084F94">
        <w:rPr>
          <w:rFonts w:ascii="Times New Roman" w:hAnsi="Times New Roman" w:cs="Times New Roman"/>
          <w:sz w:val="24"/>
          <w:szCs w:val="24"/>
        </w:rPr>
        <w:t xml:space="preserve">, o których mowa w art. 1 ustawy </w:t>
      </w:r>
      <w:r w:rsidR="009B54DD" w:rsidRPr="00084F94">
        <w:rPr>
          <w:rFonts w:ascii="Times New Roman" w:hAnsi="Times New Roman" w:cs="Times New Roman"/>
          <w:sz w:val="24"/>
          <w:szCs w:val="24"/>
        </w:rPr>
        <w:t>zaopatrzeniowej</w:t>
      </w:r>
      <w:r w:rsidRPr="00084F94">
        <w:rPr>
          <w:rFonts w:ascii="Times New Roman" w:hAnsi="Times New Roman" w:cs="Times New Roman"/>
          <w:sz w:val="24"/>
          <w:szCs w:val="24"/>
        </w:rPr>
        <w:t xml:space="preserve">, </w:t>
      </w:r>
      <w:r w:rsidR="00721A7B" w:rsidRPr="00084F94">
        <w:rPr>
          <w:rFonts w:ascii="Times New Roman" w:hAnsi="Times New Roman" w:cs="Times New Roman"/>
          <w:sz w:val="24"/>
          <w:szCs w:val="24"/>
        </w:rPr>
        <w:t xml:space="preserve">w tym również </w:t>
      </w:r>
      <w:r w:rsidRPr="00084F94">
        <w:rPr>
          <w:rFonts w:ascii="Times New Roman" w:hAnsi="Times New Roman" w:cs="Times New Roman"/>
          <w:sz w:val="24"/>
          <w:szCs w:val="24"/>
        </w:rPr>
        <w:t>przyjętych do służby po dniu 31 grudnia 2012 r.</w:t>
      </w:r>
    </w:p>
    <w:p w14:paraId="21EE9945" w14:textId="3FAEE51F" w:rsidR="00347B8C" w:rsidRPr="00084F94" w:rsidRDefault="004D1772" w:rsidP="00CC3E0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W</w:t>
      </w:r>
      <w:r w:rsidRPr="00084F94">
        <w:rPr>
          <w:rFonts w:ascii="Times New Roman" w:hAnsi="Times New Roman" w:cs="Times New Roman"/>
          <w:sz w:val="24"/>
          <w:szCs w:val="24"/>
        </w:rPr>
        <w:t xml:space="preserve">ymaga </w:t>
      </w:r>
      <w:r>
        <w:rPr>
          <w:rFonts w:ascii="Times New Roman" w:hAnsi="Times New Roman" w:cs="Times New Roman"/>
          <w:sz w:val="24"/>
          <w:szCs w:val="24"/>
        </w:rPr>
        <w:t>z</w:t>
      </w:r>
      <w:r w:rsidR="00347B8C" w:rsidRPr="00084F94">
        <w:rPr>
          <w:rFonts w:ascii="Times New Roman" w:hAnsi="Times New Roman" w:cs="Times New Roman"/>
          <w:sz w:val="24"/>
          <w:szCs w:val="24"/>
        </w:rPr>
        <w:t>auważenia, że okresy zatrudnienia</w:t>
      </w:r>
      <w:r w:rsidR="00631415">
        <w:rPr>
          <w:rFonts w:ascii="Times New Roman" w:hAnsi="Times New Roman" w:cs="Times New Roman"/>
          <w:sz w:val="24"/>
          <w:szCs w:val="24"/>
        </w:rPr>
        <w:t>,</w:t>
      </w:r>
      <w:r w:rsidR="00631415" w:rsidRPr="00631415">
        <w:rPr>
          <w:rFonts w:ascii="Times New Roman" w:hAnsi="Times New Roman" w:cs="Times New Roman"/>
          <w:sz w:val="24"/>
          <w:szCs w:val="24"/>
        </w:rPr>
        <w:t xml:space="preserve"> </w:t>
      </w:r>
      <w:r w:rsidR="00631415" w:rsidRPr="00084F94">
        <w:rPr>
          <w:rFonts w:ascii="Times New Roman" w:hAnsi="Times New Roman" w:cs="Times New Roman"/>
          <w:sz w:val="24"/>
          <w:szCs w:val="24"/>
        </w:rPr>
        <w:t>o których mowa w art. 13 ust. 1 pkt 1d</w:t>
      </w:r>
      <w:r w:rsidR="00631415">
        <w:rPr>
          <w:rFonts w:ascii="Times New Roman" w:hAnsi="Times New Roman" w:cs="Times New Roman"/>
          <w:sz w:val="24"/>
          <w:szCs w:val="24"/>
        </w:rPr>
        <w:t xml:space="preserve"> ustawy zaopatrzeniowej,</w:t>
      </w:r>
      <w:r w:rsidR="00631415" w:rsidRPr="00084F94">
        <w:rPr>
          <w:rFonts w:ascii="Times New Roman" w:hAnsi="Times New Roman" w:cs="Times New Roman"/>
          <w:sz w:val="24"/>
          <w:szCs w:val="24"/>
        </w:rPr>
        <w:t xml:space="preserve"> </w:t>
      </w:r>
      <w:r w:rsidR="00631415">
        <w:rPr>
          <w:rFonts w:ascii="Times New Roman" w:hAnsi="Times New Roman" w:cs="Times New Roman"/>
          <w:sz w:val="24"/>
          <w:szCs w:val="24"/>
        </w:rPr>
        <w:t xml:space="preserve">tj. </w:t>
      </w:r>
      <w:r w:rsidR="00347B8C" w:rsidRPr="00084F94">
        <w:rPr>
          <w:rFonts w:ascii="Times New Roman" w:hAnsi="Times New Roman" w:cs="Times New Roman"/>
          <w:sz w:val="24"/>
          <w:szCs w:val="24"/>
        </w:rPr>
        <w:t>od dnia 15 września 1999</w:t>
      </w:r>
      <w:r w:rsidR="009B54DD" w:rsidRPr="00084F94">
        <w:rPr>
          <w:rFonts w:ascii="Times New Roman" w:hAnsi="Times New Roman" w:cs="Times New Roman"/>
          <w:sz w:val="24"/>
          <w:szCs w:val="24"/>
        </w:rPr>
        <w:t> </w:t>
      </w:r>
      <w:r w:rsidR="00347B8C" w:rsidRPr="00084F94">
        <w:rPr>
          <w:rFonts w:ascii="Times New Roman" w:hAnsi="Times New Roman" w:cs="Times New Roman"/>
          <w:sz w:val="24"/>
          <w:szCs w:val="24"/>
        </w:rPr>
        <w:t>r. do dnia przekształcenia stosunku pracy w stosunek służb</w:t>
      </w:r>
      <w:r w:rsidR="00844EFC" w:rsidRPr="00084F94">
        <w:rPr>
          <w:rFonts w:ascii="Times New Roman" w:hAnsi="Times New Roman" w:cs="Times New Roman"/>
          <w:sz w:val="24"/>
          <w:szCs w:val="24"/>
        </w:rPr>
        <w:t>owy</w:t>
      </w:r>
      <w:r w:rsidR="006473F6">
        <w:rPr>
          <w:rFonts w:ascii="Times New Roman" w:hAnsi="Times New Roman" w:cs="Times New Roman"/>
          <w:sz w:val="24"/>
          <w:szCs w:val="24"/>
        </w:rPr>
        <w:t>,</w:t>
      </w:r>
      <w:r w:rsidR="00347B8C" w:rsidRPr="00084F94">
        <w:rPr>
          <w:rFonts w:ascii="Times New Roman" w:hAnsi="Times New Roman" w:cs="Times New Roman"/>
          <w:sz w:val="24"/>
          <w:szCs w:val="24"/>
        </w:rPr>
        <w:t xml:space="preserve"> w przypadku gdy osoba, która wykonywała zadania przypisane Służb</w:t>
      </w:r>
      <w:r w:rsidR="007A6244">
        <w:rPr>
          <w:rFonts w:ascii="Times New Roman" w:hAnsi="Times New Roman" w:cs="Times New Roman"/>
          <w:sz w:val="24"/>
          <w:szCs w:val="24"/>
        </w:rPr>
        <w:t>ie</w:t>
      </w:r>
      <w:r w:rsidR="00347B8C" w:rsidRPr="00084F94">
        <w:rPr>
          <w:rFonts w:ascii="Times New Roman" w:hAnsi="Times New Roman" w:cs="Times New Roman"/>
          <w:sz w:val="24"/>
          <w:szCs w:val="24"/>
        </w:rPr>
        <w:t xml:space="preserve"> Celnej, otrzymała akt mianowania skutkujący tym przekształceniem, stanowią okres, który traktuje się jako równorzędn</w:t>
      </w:r>
      <w:r w:rsidR="003A509A">
        <w:rPr>
          <w:rFonts w:ascii="Times New Roman" w:hAnsi="Times New Roman" w:cs="Times New Roman"/>
          <w:sz w:val="24"/>
          <w:szCs w:val="24"/>
        </w:rPr>
        <w:t>y</w:t>
      </w:r>
      <w:r w:rsidR="00347B8C" w:rsidRPr="00084F94">
        <w:rPr>
          <w:rFonts w:ascii="Times New Roman" w:hAnsi="Times New Roman" w:cs="Times New Roman"/>
          <w:sz w:val="24"/>
          <w:szCs w:val="24"/>
        </w:rPr>
        <w:t xml:space="preserve"> ze służbą, ale </w:t>
      </w:r>
      <w:r w:rsidR="006473F6">
        <w:rPr>
          <w:rFonts w:ascii="Times New Roman" w:hAnsi="Times New Roman" w:cs="Times New Roman"/>
          <w:sz w:val="24"/>
          <w:szCs w:val="24"/>
        </w:rPr>
        <w:t xml:space="preserve">którego </w:t>
      </w:r>
      <w:r w:rsidR="00347B8C" w:rsidRPr="00084F94">
        <w:rPr>
          <w:rFonts w:ascii="Times New Roman" w:hAnsi="Times New Roman" w:cs="Times New Roman"/>
          <w:sz w:val="24"/>
          <w:szCs w:val="24"/>
        </w:rPr>
        <w:t xml:space="preserve">nie uwzględnia się w podstawie wymiaru emerytury (wynagrodzenie). </w:t>
      </w:r>
    </w:p>
    <w:p w14:paraId="597A9DAB" w14:textId="3398AB3B" w:rsidR="00347B8C" w:rsidRPr="00084F94" w:rsidRDefault="00347B8C" w:rsidP="00CC3E0C">
      <w:pPr>
        <w:spacing w:after="0" w:line="360" w:lineRule="auto"/>
        <w:ind w:firstLine="708"/>
        <w:jc w:val="both"/>
        <w:rPr>
          <w:rFonts w:ascii="Times New Roman" w:hAnsi="Times New Roman" w:cs="Times New Roman"/>
          <w:sz w:val="24"/>
          <w:szCs w:val="24"/>
        </w:rPr>
      </w:pPr>
      <w:r w:rsidRPr="00084F94">
        <w:rPr>
          <w:rFonts w:ascii="Times New Roman" w:hAnsi="Times New Roman" w:cs="Times New Roman"/>
          <w:sz w:val="24"/>
          <w:szCs w:val="24"/>
        </w:rPr>
        <w:t xml:space="preserve">Wobec powyższego </w:t>
      </w:r>
      <w:r w:rsidR="006473F6">
        <w:rPr>
          <w:rFonts w:ascii="Times New Roman" w:hAnsi="Times New Roman" w:cs="Times New Roman"/>
          <w:sz w:val="24"/>
          <w:szCs w:val="24"/>
        </w:rPr>
        <w:t xml:space="preserve">proponuje się </w:t>
      </w:r>
      <w:r w:rsidR="006F3F03" w:rsidRPr="00084F94">
        <w:rPr>
          <w:rFonts w:ascii="Times New Roman" w:hAnsi="Times New Roman" w:cs="Times New Roman"/>
          <w:sz w:val="24"/>
          <w:szCs w:val="24"/>
        </w:rPr>
        <w:t xml:space="preserve">podobne </w:t>
      </w:r>
      <w:r w:rsidR="006473F6">
        <w:rPr>
          <w:rFonts w:ascii="Times New Roman" w:hAnsi="Times New Roman" w:cs="Times New Roman"/>
          <w:sz w:val="24"/>
          <w:szCs w:val="24"/>
        </w:rPr>
        <w:t>traktowanie</w:t>
      </w:r>
      <w:r w:rsidRPr="00084F94">
        <w:rPr>
          <w:rFonts w:ascii="Times New Roman" w:hAnsi="Times New Roman" w:cs="Times New Roman"/>
          <w:sz w:val="24"/>
          <w:szCs w:val="24"/>
        </w:rPr>
        <w:t xml:space="preserve"> okres</w:t>
      </w:r>
      <w:r w:rsidR="006473F6">
        <w:rPr>
          <w:rFonts w:ascii="Times New Roman" w:hAnsi="Times New Roman" w:cs="Times New Roman"/>
          <w:sz w:val="24"/>
          <w:szCs w:val="24"/>
        </w:rPr>
        <w:t>ów</w:t>
      </w:r>
      <w:r w:rsidR="00971F97" w:rsidRPr="00084F94">
        <w:rPr>
          <w:rFonts w:ascii="Times New Roman" w:hAnsi="Times New Roman" w:cs="Times New Roman"/>
          <w:sz w:val="24"/>
          <w:szCs w:val="24"/>
        </w:rPr>
        <w:t>, o których mowa w</w:t>
      </w:r>
      <w:r w:rsidR="00BD1259">
        <w:rPr>
          <w:rFonts w:ascii="Times New Roman" w:hAnsi="Times New Roman" w:cs="Times New Roman"/>
          <w:sz w:val="24"/>
          <w:szCs w:val="24"/>
        </w:rPr>
        <w:t> </w:t>
      </w:r>
      <w:r w:rsidR="00971F97" w:rsidRPr="00084F94">
        <w:rPr>
          <w:rFonts w:ascii="Times New Roman" w:hAnsi="Times New Roman" w:cs="Times New Roman"/>
          <w:sz w:val="24"/>
          <w:szCs w:val="24"/>
        </w:rPr>
        <w:t>dodawany</w:t>
      </w:r>
      <w:r w:rsidR="00546397" w:rsidRPr="00084F94">
        <w:rPr>
          <w:rFonts w:ascii="Times New Roman" w:hAnsi="Times New Roman" w:cs="Times New Roman"/>
          <w:sz w:val="24"/>
          <w:szCs w:val="24"/>
        </w:rPr>
        <w:t>m</w:t>
      </w:r>
      <w:r w:rsidR="00971F97" w:rsidRPr="00084F94">
        <w:rPr>
          <w:rFonts w:ascii="Times New Roman" w:hAnsi="Times New Roman" w:cs="Times New Roman"/>
          <w:sz w:val="24"/>
          <w:szCs w:val="24"/>
        </w:rPr>
        <w:t xml:space="preserve"> </w:t>
      </w:r>
      <w:r w:rsidR="00546397" w:rsidRPr="00084F94">
        <w:rPr>
          <w:rFonts w:ascii="Times New Roman" w:hAnsi="Times New Roman" w:cs="Times New Roman"/>
          <w:sz w:val="24"/>
          <w:szCs w:val="24"/>
        </w:rPr>
        <w:t xml:space="preserve">art. </w:t>
      </w:r>
      <w:r w:rsidR="000F314B">
        <w:rPr>
          <w:rFonts w:ascii="Times New Roman" w:hAnsi="Times New Roman" w:cs="Times New Roman"/>
          <w:sz w:val="24"/>
          <w:szCs w:val="24"/>
        </w:rPr>
        <w:t>18g</w:t>
      </w:r>
      <w:r w:rsidR="00546397" w:rsidRPr="00084F94">
        <w:rPr>
          <w:rFonts w:ascii="Times New Roman" w:hAnsi="Times New Roman" w:cs="Times New Roman"/>
          <w:sz w:val="24"/>
          <w:szCs w:val="24"/>
        </w:rPr>
        <w:t>a ust. 1 i 2</w:t>
      </w:r>
      <w:r w:rsidR="00971F97" w:rsidRPr="00084F94">
        <w:rPr>
          <w:rFonts w:ascii="Times New Roman" w:hAnsi="Times New Roman" w:cs="Times New Roman"/>
          <w:sz w:val="24"/>
          <w:szCs w:val="24"/>
        </w:rPr>
        <w:t xml:space="preserve"> ustawy zaopatrzeniowej, </w:t>
      </w:r>
      <w:r w:rsidRPr="00084F94">
        <w:rPr>
          <w:rFonts w:ascii="Times New Roman" w:hAnsi="Times New Roman" w:cs="Times New Roman"/>
          <w:sz w:val="24"/>
          <w:szCs w:val="24"/>
        </w:rPr>
        <w:t>jako okres</w:t>
      </w:r>
      <w:r w:rsidR="006473F6">
        <w:rPr>
          <w:rFonts w:ascii="Times New Roman" w:hAnsi="Times New Roman" w:cs="Times New Roman"/>
          <w:sz w:val="24"/>
          <w:szCs w:val="24"/>
        </w:rPr>
        <w:t>ów</w:t>
      </w:r>
      <w:r w:rsidRPr="00084F94">
        <w:rPr>
          <w:rFonts w:ascii="Times New Roman" w:hAnsi="Times New Roman" w:cs="Times New Roman"/>
          <w:sz w:val="24"/>
          <w:szCs w:val="24"/>
        </w:rPr>
        <w:t xml:space="preserve"> równorzędn</w:t>
      </w:r>
      <w:r w:rsidR="006473F6">
        <w:rPr>
          <w:rFonts w:ascii="Times New Roman" w:hAnsi="Times New Roman" w:cs="Times New Roman"/>
          <w:sz w:val="24"/>
          <w:szCs w:val="24"/>
        </w:rPr>
        <w:t>ych</w:t>
      </w:r>
      <w:r w:rsidRPr="00084F94">
        <w:rPr>
          <w:rFonts w:ascii="Times New Roman" w:hAnsi="Times New Roman" w:cs="Times New Roman"/>
          <w:sz w:val="24"/>
          <w:szCs w:val="24"/>
        </w:rPr>
        <w:t xml:space="preserve"> ze służbą, które w myśl przepisów </w:t>
      </w:r>
      <w:r w:rsidR="009B54DD" w:rsidRPr="00084F94">
        <w:rPr>
          <w:rFonts w:ascii="Times New Roman" w:hAnsi="Times New Roman" w:cs="Times New Roman"/>
          <w:sz w:val="24"/>
          <w:szCs w:val="24"/>
        </w:rPr>
        <w:t xml:space="preserve">tej </w:t>
      </w:r>
      <w:r w:rsidRPr="00084F94">
        <w:rPr>
          <w:rFonts w:ascii="Times New Roman" w:hAnsi="Times New Roman" w:cs="Times New Roman"/>
          <w:sz w:val="24"/>
          <w:szCs w:val="24"/>
        </w:rPr>
        <w:t xml:space="preserve">ustawy zostaną uwzględnione w wysłudze emerytalnej, ale nie będą stanowiły podstawy wymiaru emerytury. </w:t>
      </w:r>
    </w:p>
    <w:p w14:paraId="19BA18BF" w14:textId="24924D08" w:rsidR="00347B8C" w:rsidRPr="00084F94" w:rsidRDefault="00347B8C" w:rsidP="00CC3E0C">
      <w:pPr>
        <w:spacing w:after="0" w:line="360" w:lineRule="auto"/>
        <w:ind w:firstLine="708"/>
        <w:jc w:val="both"/>
        <w:rPr>
          <w:rFonts w:ascii="Times New Roman" w:hAnsi="Times New Roman" w:cs="Times New Roman"/>
          <w:sz w:val="24"/>
          <w:szCs w:val="24"/>
        </w:rPr>
      </w:pPr>
      <w:r w:rsidRPr="00084F94">
        <w:rPr>
          <w:rFonts w:ascii="Times New Roman" w:hAnsi="Times New Roman" w:cs="Times New Roman"/>
          <w:sz w:val="24"/>
          <w:szCs w:val="24"/>
        </w:rPr>
        <w:t>Przyjęcie odmiennych rozwiązań prawnych byłoby sprzeczne z założeniami systemu zaopatrzenia emerytalnego służb mundurowych i niesprawiedliwe zarówno w stosunku do funkcjonariuszy w ramach tej samej formacji (art. 13 ust. 1 pkt 1d</w:t>
      </w:r>
      <w:r w:rsidR="00581EC4">
        <w:rPr>
          <w:rFonts w:ascii="Times New Roman" w:hAnsi="Times New Roman" w:cs="Times New Roman"/>
          <w:sz w:val="24"/>
          <w:szCs w:val="24"/>
        </w:rPr>
        <w:t xml:space="preserve"> ustawy zaopatrzeniowej</w:t>
      </w:r>
      <w:r w:rsidRPr="00084F94">
        <w:rPr>
          <w:rFonts w:ascii="Times New Roman" w:hAnsi="Times New Roman" w:cs="Times New Roman"/>
          <w:sz w:val="24"/>
          <w:szCs w:val="24"/>
        </w:rPr>
        <w:t xml:space="preserve">), jak również wobec pozostałych funkcjonariuszy służb mundurowych objętych </w:t>
      </w:r>
      <w:r w:rsidR="006473F6">
        <w:rPr>
          <w:rFonts w:ascii="Times New Roman" w:hAnsi="Times New Roman" w:cs="Times New Roman"/>
          <w:sz w:val="24"/>
          <w:szCs w:val="24"/>
        </w:rPr>
        <w:t>tą</w:t>
      </w:r>
      <w:r w:rsidR="006473F6" w:rsidRPr="00084F94">
        <w:rPr>
          <w:rFonts w:ascii="Times New Roman" w:hAnsi="Times New Roman" w:cs="Times New Roman"/>
          <w:sz w:val="24"/>
          <w:szCs w:val="24"/>
        </w:rPr>
        <w:t xml:space="preserve"> </w:t>
      </w:r>
      <w:r w:rsidRPr="00084F94">
        <w:rPr>
          <w:rFonts w:ascii="Times New Roman" w:hAnsi="Times New Roman" w:cs="Times New Roman"/>
          <w:sz w:val="24"/>
          <w:szCs w:val="24"/>
        </w:rPr>
        <w:t xml:space="preserve">ustawą. </w:t>
      </w:r>
    </w:p>
    <w:p w14:paraId="62994798" w14:textId="02EDCF87" w:rsidR="00350D4B" w:rsidRPr="002340BE" w:rsidRDefault="00347B8C" w:rsidP="00CC3E0C">
      <w:pPr>
        <w:spacing w:after="0" w:line="360" w:lineRule="auto"/>
        <w:ind w:firstLine="708"/>
        <w:jc w:val="both"/>
        <w:rPr>
          <w:rFonts w:ascii="Times New Roman" w:hAnsi="Times New Roman" w:cs="Times New Roman"/>
          <w:sz w:val="24"/>
          <w:szCs w:val="24"/>
        </w:rPr>
      </w:pPr>
      <w:r w:rsidRPr="00084F94">
        <w:rPr>
          <w:rFonts w:ascii="Times New Roman" w:hAnsi="Times New Roman" w:cs="Times New Roman"/>
          <w:sz w:val="24"/>
          <w:szCs w:val="24"/>
        </w:rPr>
        <w:t xml:space="preserve">Jednocześnie </w:t>
      </w:r>
      <w:r w:rsidR="0077499F" w:rsidRPr="00084F94">
        <w:rPr>
          <w:rFonts w:ascii="Times New Roman" w:hAnsi="Times New Roman" w:cs="Times New Roman"/>
          <w:sz w:val="24"/>
          <w:szCs w:val="24"/>
        </w:rPr>
        <w:t xml:space="preserve">wymaga </w:t>
      </w:r>
      <w:r w:rsidRPr="00084F94">
        <w:rPr>
          <w:rFonts w:ascii="Times New Roman" w:hAnsi="Times New Roman" w:cs="Times New Roman"/>
          <w:sz w:val="24"/>
          <w:szCs w:val="24"/>
        </w:rPr>
        <w:t>podkreślenia, że prawo do nabycia po 15</w:t>
      </w:r>
      <w:r w:rsidR="006473F6">
        <w:rPr>
          <w:rFonts w:ascii="Times New Roman" w:hAnsi="Times New Roman" w:cs="Times New Roman"/>
          <w:sz w:val="24"/>
          <w:szCs w:val="24"/>
        </w:rPr>
        <w:t xml:space="preserve"> albo </w:t>
      </w:r>
      <w:r w:rsidRPr="00084F94">
        <w:rPr>
          <w:rFonts w:ascii="Times New Roman" w:hAnsi="Times New Roman" w:cs="Times New Roman"/>
          <w:sz w:val="24"/>
          <w:szCs w:val="24"/>
        </w:rPr>
        <w:t>25 latach służby świadczenia emerytalnego z systemu zaopatrzenia służb mundurowych jest szczególnym rodzajem przywileju w stosunku do osób, którym prawo do emerytury z F</w:t>
      </w:r>
      <w:r w:rsidR="006473F6">
        <w:rPr>
          <w:rFonts w:ascii="Times New Roman" w:hAnsi="Times New Roman" w:cs="Times New Roman"/>
          <w:sz w:val="24"/>
          <w:szCs w:val="24"/>
        </w:rPr>
        <w:t xml:space="preserve">unduszu </w:t>
      </w:r>
      <w:r w:rsidRPr="00084F94">
        <w:rPr>
          <w:rFonts w:ascii="Times New Roman" w:hAnsi="Times New Roman" w:cs="Times New Roman"/>
          <w:sz w:val="24"/>
          <w:szCs w:val="24"/>
        </w:rPr>
        <w:t>U</w:t>
      </w:r>
      <w:r w:rsidR="006473F6">
        <w:rPr>
          <w:rFonts w:ascii="Times New Roman" w:hAnsi="Times New Roman" w:cs="Times New Roman"/>
          <w:sz w:val="24"/>
          <w:szCs w:val="24"/>
        </w:rPr>
        <w:t xml:space="preserve">bezpieczeń </w:t>
      </w:r>
      <w:r w:rsidRPr="00084F94">
        <w:rPr>
          <w:rFonts w:ascii="Times New Roman" w:hAnsi="Times New Roman" w:cs="Times New Roman"/>
          <w:sz w:val="24"/>
          <w:szCs w:val="24"/>
        </w:rPr>
        <w:t>S</w:t>
      </w:r>
      <w:r w:rsidR="006473F6">
        <w:rPr>
          <w:rFonts w:ascii="Times New Roman" w:hAnsi="Times New Roman" w:cs="Times New Roman"/>
          <w:sz w:val="24"/>
          <w:szCs w:val="24"/>
        </w:rPr>
        <w:t>połecznych</w:t>
      </w:r>
      <w:r w:rsidRPr="00084F94">
        <w:rPr>
          <w:rFonts w:ascii="Times New Roman" w:hAnsi="Times New Roman" w:cs="Times New Roman"/>
          <w:sz w:val="24"/>
          <w:szCs w:val="24"/>
        </w:rPr>
        <w:t xml:space="preserve"> przysługuje po ukończeniu 60</w:t>
      </w:r>
      <w:r w:rsidR="006473F6">
        <w:rPr>
          <w:rFonts w:ascii="Times New Roman" w:hAnsi="Times New Roman" w:cs="Times New Roman"/>
          <w:sz w:val="24"/>
          <w:szCs w:val="24"/>
        </w:rPr>
        <w:t xml:space="preserve"> lat</w:t>
      </w:r>
      <w:r w:rsidRPr="00084F94">
        <w:rPr>
          <w:rFonts w:ascii="Times New Roman" w:hAnsi="Times New Roman" w:cs="Times New Roman"/>
          <w:sz w:val="24"/>
          <w:szCs w:val="24"/>
        </w:rPr>
        <w:t xml:space="preserve"> (kobiety) i 65 lat (mężczyźni).</w:t>
      </w:r>
      <w:r w:rsidR="006F3F03" w:rsidRPr="00084F94">
        <w:rPr>
          <w:rFonts w:ascii="Times New Roman" w:hAnsi="Times New Roman" w:cs="Times New Roman"/>
          <w:sz w:val="24"/>
          <w:szCs w:val="24"/>
        </w:rPr>
        <w:t xml:space="preserve"> </w:t>
      </w:r>
      <w:r w:rsidRPr="00084F94">
        <w:rPr>
          <w:rFonts w:ascii="Times New Roman" w:hAnsi="Times New Roman" w:cs="Times New Roman"/>
          <w:sz w:val="24"/>
          <w:szCs w:val="24"/>
        </w:rPr>
        <w:t xml:space="preserve">Dlatego też regulacja art. 5 ust. 1a ustawy </w:t>
      </w:r>
      <w:r w:rsidR="009B54DD" w:rsidRPr="00084F94">
        <w:rPr>
          <w:rFonts w:ascii="Times New Roman" w:hAnsi="Times New Roman" w:cs="Times New Roman"/>
          <w:sz w:val="24"/>
          <w:szCs w:val="24"/>
        </w:rPr>
        <w:t xml:space="preserve">zaopatrzeniowej </w:t>
      </w:r>
      <w:r w:rsidRPr="00084F94">
        <w:rPr>
          <w:rFonts w:ascii="Times New Roman" w:hAnsi="Times New Roman" w:cs="Times New Roman"/>
          <w:sz w:val="24"/>
          <w:szCs w:val="24"/>
        </w:rPr>
        <w:t xml:space="preserve">w sposób dostateczny wyczerpuje możliwość </w:t>
      </w:r>
      <w:r w:rsidR="007D5110" w:rsidRPr="00084F94">
        <w:rPr>
          <w:rFonts w:ascii="Times New Roman" w:hAnsi="Times New Roman" w:cs="Times New Roman"/>
          <w:sz w:val="24"/>
          <w:szCs w:val="24"/>
        </w:rPr>
        <w:t>wyboru</w:t>
      </w:r>
      <w:r w:rsidRPr="00084F94">
        <w:rPr>
          <w:rFonts w:ascii="Times New Roman" w:hAnsi="Times New Roman" w:cs="Times New Roman"/>
          <w:sz w:val="24"/>
          <w:szCs w:val="24"/>
        </w:rPr>
        <w:t xml:space="preserve"> przez funkcjonariusza Służby Celno-Skarbowej najkorzystniejszego okresu kolejnych 10 lat kalendarzowych służącego do ustalania podstawy wymiaru emerytury.</w:t>
      </w:r>
    </w:p>
    <w:p w14:paraId="5D7C522B" w14:textId="28CA9EEF" w:rsidR="00684D06" w:rsidRPr="002340BE" w:rsidRDefault="00546397" w:rsidP="00684D06">
      <w:pPr>
        <w:pStyle w:val="USTustnpkodeksu"/>
        <w:rPr>
          <w:rFonts w:ascii="Times New Roman" w:hAnsi="Times New Roman" w:cs="Times New Roman"/>
          <w:szCs w:val="24"/>
        </w:rPr>
      </w:pPr>
      <w:r w:rsidRPr="00084F94">
        <w:rPr>
          <w:rFonts w:ascii="Times New Roman" w:hAnsi="Times New Roman" w:cs="Times New Roman"/>
          <w:bCs w:val="0"/>
          <w:szCs w:val="24"/>
        </w:rPr>
        <w:t>Projektowane zmiany w art. 13 ust. 1 ustawy zaopatrzeniowej będą miały wpływ na wysokość świadczenia motywacyjnego funkcjonariuszy Służby Celno-Skarbowej otrzymywanego na podstawie art. 226b ustawy o KAS</w:t>
      </w:r>
      <w:r w:rsidR="00762CC3" w:rsidRPr="00084F94">
        <w:rPr>
          <w:rFonts w:ascii="Times New Roman" w:hAnsi="Times New Roman" w:cs="Times New Roman"/>
          <w:bCs w:val="0"/>
          <w:szCs w:val="24"/>
        </w:rPr>
        <w:t xml:space="preserve"> (w zw</w:t>
      </w:r>
      <w:r w:rsidR="0091420E">
        <w:rPr>
          <w:rFonts w:ascii="Times New Roman" w:hAnsi="Times New Roman" w:cs="Times New Roman"/>
          <w:bCs w:val="0"/>
          <w:szCs w:val="24"/>
        </w:rPr>
        <w:t>iązku</w:t>
      </w:r>
      <w:r w:rsidR="00762CC3" w:rsidRPr="00084F94">
        <w:rPr>
          <w:rFonts w:ascii="Times New Roman" w:hAnsi="Times New Roman" w:cs="Times New Roman"/>
          <w:bCs w:val="0"/>
          <w:szCs w:val="24"/>
        </w:rPr>
        <w:t xml:space="preserve"> z odesłaniem w art. 226b ust. 2 pkt 3 ustawy o KAS do art. 13 ustawy zaopatrzeniowej)</w:t>
      </w:r>
      <w:r w:rsidRPr="00084F94">
        <w:rPr>
          <w:rFonts w:ascii="Times New Roman" w:hAnsi="Times New Roman" w:cs="Times New Roman"/>
          <w:bCs w:val="0"/>
          <w:szCs w:val="24"/>
        </w:rPr>
        <w:t xml:space="preserve">. W związku z powyższym art. </w:t>
      </w:r>
      <w:r w:rsidR="000F314B">
        <w:rPr>
          <w:rFonts w:ascii="Times New Roman" w:hAnsi="Times New Roman" w:cs="Times New Roman"/>
          <w:bCs w:val="0"/>
          <w:szCs w:val="24"/>
        </w:rPr>
        <w:t>4</w:t>
      </w:r>
      <w:r w:rsidRPr="00084F94">
        <w:rPr>
          <w:rFonts w:ascii="Times New Roman" w:hAnsi="Times New Roman" w:cs="Times New Roman"/>
          <w:bCs w:val="0"/>
          <w:szCs w:val="24"/>
        </w:rPr>
        <w:t xml:space="preserve"> projektu </w:t>
      </w:r>
      <w:r w:rsidR="00762CC3" w:rsidRPr="00084F94">
        <w:rPr>
          <w:rFonts w:ascii="Times New Roman" w:hAnsi="Times New Roman" w:cs="Times New Roman"/>
          <w:bCs w:val="0"/>
          <w:szCs w:val="24"/>
        </w:rPr>
        <w:t>przewiduje ponowne ustaleni</w:t>
      </w:r>
      <w:r w:rsidR="000277C6">
        <w:rPr>
          <w:rFonts w:ascii="Times New Roman" w:hAnsi="Times New Roman" w:cs="Times New Roman"/>
          <w:bCs w:val="0"/>
          <w:szCs w:val="24"/>
        </w:rPr>
        <w:t>e</w:t>
      </w:r>
      <w:r w:rsidR="00762CC3" w:rsidRPr="00084F94">
        <w:rPr>
          <w:rFonts w:ascii="Times New Roman" w:hAnsi="Times New Roman" w:cs="Times New Roman"/>
          <w:bCs w:val="0"/>
          <w:szCs w:val="24"/>
        </w:rPr>
        <w:t xml:space="preserve"> wysokości świadczenia motywacyjnego, w przypadku </w:t>
      </w:r>
      <w:r w:rsidR="00762CC3" w:rsidRPr="00084F94">
        <w:rPr>
          <w:rFonts w:ascii="Times New Roman" w:hAnsi="Times New Roman" w:cs="Times New Roman"/>
          <w:bCs w:val="0"/>
          <w:szCs w:val="24"/>
        </w:rPr>
        <w:lastRenderedPageBreak/>
        <w:t xml:space="preserve">gdy funkcjonariusz uzyska zaświadczenie, o którym mowa w </w:t>
      </w:r>
      <w:r w:rsidR="00A96316">
        <w:rPr>
          <w:rFonts w:ascii="Times New Roman" w:hAnsi="Times New Roman" w:cs="Times New Roman"/>
          <w:bCs w:val="0"/>
          <w:szCs w:val="24"/>
        </w:rPr>
        <w:t xml:space="preserve">projektowanym </w:t>
      </w:r>
      <w:r w:rsidR="00762CC3" w:rsidRPr="00084F94">
        <w:rPr>
          <w:rFonts w:ascii="Times New Roman" w:hAnsi="Times New Roman" w:cs="Times New Roman"/>
          <w:bCs w:val="0"/>
          <w:szCs w:val="24"/>
        </w:rPr>
        <w:t xml:space="preserve">art. </w:t>
      </w:r>
      <w:r w:rsidR="000F314B">
        <w:rPr>
          <w:rFonts w:ascii="Times New Roman" w:hAnsi="Times New Roman" w:cs="Times New Roman"/>
          <w:bCs w:val="0"/>
          <w:szCs w:val="24"/>
        </w:rPr>
        <w:t>18g</w:t>
      </w:r>
      <w:r w:rsidR="00762CC3" w:rsidRPr="00084F94">
        <w:rPr>
          <w:rFonts w:ascii="Times New Roman" w:hAnsi="Times New Roman" w:cs="Times New Roman"/>
          <w:bCs w:val="0"/>
          <w:szCs w:val="24"/>
        </w:rPr>
        <w:t xml:space="preserve">a ust. </w:t>
      </w:r>
      <w:r w:rsidR="00926D85">
        <w:rPr>
          <w:rFonts w:ascii="Times New Roman" w:hAnsi="Times New Roman" w:cs="Times New Roman"/>
          <w:bCs w:val="0"/>
          <w:szCs w:val="24"/>
        </w:rPr>
        <w:t>3</w:t>
      </w:r>
      <w:r w:rsidR="00581EC4">
        <w:rPr>
          <w:rFonts w:ascii="Times New Roman" w:hAnsi="Times New Roman" w:cs="Times New Roman"/>
          <w:bCs w:val="0"/>
          <w:szCs w:val="24"/>
        </w:rPr>
        <w:t xml:space="preserve"> ustawy zaopatrzeniowej</w:t>
      </w:r>
      <w:r w:rsidR="00762CC3" w:rsidRPr="00084F94">
        <w:rPr>
          <w:rFonts w:ascii="Times New Roman" w:hAnsi="Times New Roman" w:cs="Times New Roman"/>
          <w:bCs w:val="0"/>
          <w:szCs w:val="24"/>
        </w:rPr>
        <w:t>. Jeżeli w wyniku uwzględnienia okresów równorzędnych wskazanych w zaświadczeniu</w:t>
      </w:r>
      <w:r w:rsidR="005E4B2B">
        <w:rPr>
          <w:rFonts w:ascii="Times New Roman" w:hAnsi="Times New Roman" w:cs="Times New Roman"/>
          <w:bCs w:val="0"/>
          <w:szCs w:val="24"/>
        </w:rPr>
        <w:t xml:space="preserve"> </w:t>
      </w:r>
      <w:r w:rsidR="005E4B2B" w:rsidRPr="00084F94">
        <w:rPr>
          <w:rFonts w:ascii="Times New Roman" w:hAnsi="Times New Roman" w:cs="Times New Roman"/>
          <w:bCs w:val="0"/>
          <w:szCs w:val="24"/>
        </w:rPr>
        <w:t>zostanie</w:t>
      </w:r>
      <w:r w:rsidR="005E4B2B" w:rsidRPr="002340BE">
        <w:rPr>
          <w:rFonts w:ascii="Times New Roman" w:hAnsi="Times New Roman" w:cs="Times New Roman"/>
          <w:bCs w:val="0"/>
          <w:szCs w:val="24"/>
        </w:rPr>
        <w:t xml:space="preserve"> </w:t>
      </w:r>
      <w:r w:rsidR="00762CC3" w:rsidRPr="00084F94">
        <w:rPr>
          <w:rFonts w:ascii="Times New Roman" w:hAnsi="Times New Roman" w:cs="Times New Roman"/>
          <w:bCs w:val="0"/>
          <w:szCs w:val="24"/>
        </w:rPr>
        <w:t xml:space="preserve">wydana </w:t>
      </w:r>
      <w:r w:rsidR="00762CC3" w:rsidRPr="002340BE">
        <w:rPr>
          <w:rFonts w:ascii="Times New Roman" w:hAnsi="Times New Roman" w:cs="Times New Roman"/>
          <w:bCs w:val="0"/>
          <w:szCs w:val="24"/>
        </w:rPr>
        <w:t>decyzja o przyznaniu świadczenia motywacyjnego w</w:t>
      </w:r>
      <w:r w:rsidR="00BD1259">
        <w:rPr>
          <w:rFonts w:ascii="Times New Roman" w:hAnsi="Times New Roman" w:cs="Times New Roman"/>
          <w:bCs w:val="0"/>
          <w:szCs w:val="24"/>
        </w:rPr>
        <w:t> </w:t>
      </w:r>
      <w:r w:rsidR="00762CC3" w:rsidRPr="002340BE">
        <w:rPr>
          <w:rFonts w:ascii="Times New Roman" w:hAnsi="Times New Roman" w:cs="Times New Roman"/>
          <w:bCs w:val="0"/>
          <w:szCs w:val="24"/>
        </w:rPr>
        <w:t>wyższej wysokości, wypłata świadczenia w wyższej wysokości nast</w:t>
      </w:r>
      <w:r w:rsidR="00581EC4">
        <w:rPr>
          <w:rFonts w:ascii="Times New Roman" w:hAnsi="Times New Roman" w:cs="Times New Roman"/>
          <w:bCs w:val="0"/>
          <w:szCs w:val="24"/>
        </w:rPr>
        <w:t>ąpi</w:t>
      </w:r>
      <w:r w:rsidR="00762CC3" w:rsidRPr="002340BE">
        <w:rPr>
          <w:rFonts w:ascii="Times New Roman" w:hAnsi="Times New Roman" w:cs="Times New Roman"/>
          <w:bCs w:val="0"/>
          <w:szCs w:val="24"/>
        </w:rPr>
        <w:t xml:space="preserve"> za okres od dnia wejścia w życie </w:t>
      </w:r>
      <w:r w:rsidR="00581EC4">
        <w:rPr>
          <w:rFonts w:ascii="Times New Roman" w:hAnsi="Times New Roman" w:cs="Times New Roman"/>
          <w:bCs w:val="0"/>
          <w:szCs w:val="24"/>
        </w:rPr>
        <w:t>projektowanej</w:t>
      </w:r>
      <w:r w:rsidR="00762CC3" w:rsidRPr="002340BE">
        <w:rPr>
          <w:rFonts w:ascii="Times New Roman" w:hAnsi="Times New Roman" w:cs="Times New Roman"/>
          <w:bCs w:val="0"/>
          <w:szCs w:val="24"/>
        </w:rPr>
        <w:t xml:space="preserve"> ustawy. W przypadku natomiast funkcjonariusza, który w</w:t>
      </w:r>
      <w:r w:rsidR="00BD1259">
        <w:rPr>
          <w:rFonts w:ascii="Times New Roman" w:hAnsi="Times New Roman" w:cs="Times New Roman"/>
          <w:bCs w:val="0"/>
          <w:szCs w:val="24"/>
        </w:rPr>
        <w:t> </w:t>
      </w:r>
      <w:r w:rsidR="00762CC3" w:rsidRPr="002340BE">
        <w:rPr>
          <w:rFonts w:ascii="Times New Roman" w:hAnsi="Times New Roman" w:cs="Times New Roman"/>
          <w:bCs w:val="0"/>
          <w:szCs w:val="24"/>
        </w:rPr>
        <w:t xml:space="preserve">wyniku </w:t>
      </w:r>
      <w:r w:rsidR="00762CC3" w:rsidRPr="00084F94">
        <w:rPr>
          <w:rFonts w:ascii="Times New Roman" w:hAnsi="Times New Roman" w:cs="Times New Roman"/>
          <w:bCs w:val="0"/>
          <w:szCs w:val="24"/>
        </w:rPr>
        <w:t>uwzględnienia okresów równorzędnych wskazanych w zaświadczeniu</w:t>
      </w:r>
      <w:r w:rsidR="00684D06" w:rsidRPr="00084F94">
        <w:rPr>
          <w:rFonts w:ascii="Times New Roman" w:hAnsi="Times New Roman" w:cs="Times New Roman"/>
          <w:bCs w:val="0"/>
          <w:szCs w:val="24"/>
        </w:rPr>
        <w:t>,</w:t>
      </w:r>
      <w:r w:rsidR="00762CC3" w:rsidRPr="002340BE">
        <w:rPr>
          <w:rFonts w:ascii="Times New Roman" w:hAnsi="Times New Roman" w:cs="Times New Roman"/>
          <w:bCs w:val="0"/>
          <w:szCs w:val="24"/>
        </w:rPr>
        <w:t xml:space="preserve"> </w:t>
      </w:r>
      <w:r w:rsidR="00684D06" w:rsidRPr="002340BE">
        <w:rPr>
          <w:rFonts w:ascii="Times New Roman" w:hAnsi="Times New Roman" w:cs="Times New Roman"/>
          <w:bCs w:val="0"/>
          <w:szCs w:val="24"/>
        </w:rPr>
        <w:t xml:space="preserve">w dniu wejścia w życie </w:t>
      </w:r>
      <w:r w:rsidR="00581EC4">
        <w:rPr>
          <w:rFonts w:ascii="Times New Roman" w:hAnsi="Times New Roman" w:cs="Times New Roman"/>
          <w:bCs w:val="0"/>
          <w:szCs w:val="24"/>
        </w:rPr>
        <w:t xml:space="preserve">projektowanej </w:t>
      </w:r>
      <w:r w:rsidR="00684D06" w:rsidRPr="002340BE">
        <w:rPr>
          <w:rFonts w:ascii="Times New Roman" w:hAnsi="Times New Roman" w:cs="Times New Roman"/>
          <w:bCs w:val="0"/>
          <w:szCs w:val="24"/>
        </w:rPr>
        <w:t>ustawy osiągnie staż służby uprawniający do świadczenia motywacyjnego</w:t>
      </w:r>
      <w:r w:rsidR="00762CC3" w:rsidRPr="002340BE">
        <w:rPr>
          <w:rFonts w:ascii="Times New Roman" w:hAnsi="Times New Roman" w:cs="Times New Roman"/>
          <w:szCs w:val="24"/>
        </w:rPr>
        <w:t xml:space="preserve">, </w:t>
      </w:r>
      <w:r w:rsidR="00684D06" w:rsidRPr="002340BE">
        <w:rPr>
          <w:rFonts w:ascii="Times New Roman" w:hAnsi="Times New Roman" w:cs="Times New Roman"/>
          <w:szCs w:val="24"/>
        </w:rPr>
        <w:t>decyzj</w:t>
      </w:r>
      <w:r w:rsidR="00581EC4">
        <w:rPr>
          <w:rFonts w:ascii="Times New Roman" w:hAnsi="Times New Roman" w:cs="Times New Roman"/>
          <w:szCs w:val="24"/>
        </w:rPr>
        <w:t>a</w:t>
      </w:r>
      <w:r w:rsidR="00684D06" w:rsidRPr="002340BE">
        <w:rPr>
          <w:rFonts w:ascii="Times New Roman" w:hAnsi="Times New Roman" w:cs="Times New Roman"/>
          <w:szCs w:val="24"/>
        </w:rPr>
        <w:t xml:space="preserve"> o przyznaniu lub odmowie przyznania świadczenia motywacyjnego </w:t>
      </w:r>
      <w:r w:rsidR="00581EC4">
        <w:rPr>
          <w:rFonts w:ascii="Times New Roman" w:hAnsi="Times New Roman" w:cs="Times New Roman"/>
          <w:szCs w:val="24"/>
        </w:rPr>
        <w:t xml:space="preserve">będzie </w:t>
      </w:r>
      <w:r w:rsidR="00684D06" w:rsidRPr="002340BE">
        <w:rPr>
          <w:rFonts w:ascii="Times New Roman" w:hAnsi="Times New Roman" w:cs="Times New Roman"/>
          <w:szCs w:val="24"/>
        </w:rPr>
        <w:t>wyda</w:t>
      </w:r>
      <w:r w:rsidR="00581EC4">
        <w:rPr>
          <w:rFonts w:ascii="Times New Roman" w:hAnsi="Times New Roman" w:cs="Times New Roman"/>
          <w:szCs w:val="24"/>
        </w:rPr>
        <w:t>wana</w:t>
      </w:r>
      <w:r w:rsidR="00684D06" w:rsidRPr="002340BE">
        <w:rPr>
          <w:rFonts w:ascii="Times New Roman" w:hAnsi="Times New Roman" w:cs="Times New Roman"/>
          <w:szCs w:val="24"/>
        </w:rPr>
        <w:t xml:space="preserve"> w terminie 3 miesięcy od dnia wydania </w:t>
      </w:r>
      <w:r w:rsidR="00721A7B" w:rsidRPr="002340BE">
        <w:rPr>
          <w:rFonts w:ascii="Times New Roman" w:hAnsi="Times New Roman" w:cs="Times New Roman"/>
          <w:szCs w:val="24"/>
        </w:rPr>
        <w:t xml:space="preserve">przez właściwego kierownika jednostki </w:t>
      </w:r>
      <w:r w:rsidR="006A4230" w:rsidRPr="002340BE">
        <w:rPr>
          <w:rFonts w:ascii="Times New Roman" w:hAnsi="Times New Roman" w:cs="Times New Roman"/>
          <w:szCs w:val="24"/>
        </w:rPr>
        <w:t xml:space="preserve">organizacyjnej KAS zaświadczenia </w:t>
      </w:r>
      <w:r w:rsidR="00721A7B" w:rsidRPr="002340BE">
        <w:rPr>
          <w:rFonts w:ascii="Times New Roman" w:hAnsi="Times New Roman" w:cs="Times New Roman"/>
          <w:szCs w:val="24"/>
        </w:rPr>
        <w:t>potwierdzającego</w:t>
      </w:r>
      <w:r w:rsidR="006A4230" w:rsidRPr="002340BE">
        <w:rPr>
          <w:rFonts w:ascii="Times New Roman" w:hAnsi="Times New Roman" w:cs="Times New Roman"/>
          <w:szCs w:val="24"/>
        </w:rPr>
        <w:t xml:space="preserve"> prawo do zaliczenia wskazanych okresów zatrudnienia do okresów równorzędnych ze służbą. </w:t>
      </w:r>
      <w:r w:rsidR="00684D06" w:rsidRPr="002340BE">
        <w:rPr>
          <w:rFonts w:ascii="Times New Roman" w:hAnsi="Times New Roman" w:cs="Times New Roman"/>
          <w:szCs w:val="24"/>
        </w:rPr>
        <w:t xml:space="preserve">W przypadku wydania decyzji o przyznaniu świadczenia motywacyjnego wypłata świadczenia </w:t>
      </w:r>
      <w:r w:rsidR="00581EC4">
        <w:rPr>
          <w:rFonts w:ascii="Times New Roman" w:hAnsi="Times New Roman" w:cs="Times New Roman"/>
          <w:szCs w:val="24"/>
        </w:rPr>
        <w:t>po</w:t>
      </w:r>
      <w:r w:rsidR="00684D06" w:rsidRPr="002340BE">
        <w:rPr>
          <w:rFonts w:ascii="Times New Roman" w:hAnsi="Times New Roman" w:cs="Times New Roman"/>
          <w:szCs w:val="24"/>
        </w:rPr>
        <w:t xml:space="preserve">winna nastąpić za okres od dnia wejścia w życie </w:t>
      </w:r>
      <w:r w:rsidR="00581EC4">
        <w:rPr>
          <w:rFonts w:ascii="Times New Roman" w:hAnsi="Times New Roman" w:cs="Times New Roman"/>
          <w:szCs w:val="24"/>
        </w:rPr>
        <w:t>projektowanej</w:t>
      </w:r>
      <w:r w:rsidR="00684D06" w:rsidRPr="002340BE">
        <w:rPr>
          <w:rFonts w:ascii="Times New Roman" w:hAnsi="Times New Roman" w:cs="Times New Roman"/>
          <w:szCs w:val="24"/>
        </w:rPr>
        <w:t xml:space="preserve"> ustawy.</w:t>
      </w:r>
    </w:p>
    <w:p w14:paraId="6B130578" w14:textId="1595564C" w:rsidR="00FF4944" w:rsidRPr="00084F94" w:rsidRDefault="00FF4944" w:rsidP="00CC3E0C">
      <w:pPr>
        <w:spacing w:after="0" w:line="360" w:lineRule="auto"/>
        <w:ind w:firstLine="709"/>
        <w:jc w:val="both"/>
        <w:rPr>
          <w:rFonts w:ascii="Times New Roman" w:hAnsi="Times New Roman" w:cs="Times New Roman"/>
          <w:sz w:val="24"/>
          <w:szCs w:val="24"/>
        </w:rPr>
      </w:pPr>
      <w:r w:rsidRPr="00084F94">
        <w:rPr>
          <w:rFonts w:ascii="Times New Roman" w:hAnsi="Times New Roman" w:cs="Times New Roman"/>
          <w:sz w:val="24"/>
          <w:szCs w:val="24"/>
        </w:rPr>
        <w:t xml:space="preserve">Zgodnie z projektowanym przepisem </w:t>
      </w:r>
      <w:r w:rsidRPr="00084F94">
        <w:rPr>
          <w:rFonts w:ascii="Times New Roman" w:hAnsi="Times New Roman" w:cs="Times New Roman"/>
          <w:bCs/>
          <w:sz w:val="24"/>
          <w:szCs w:val="24"/>
        </w:rPr>
        <w:t>art.</w:t>
      </w:r>
      <w:r w:rsidR="004203C3" w:rsidRPr="00084F94">
        <w:rPr>
          <w:rFonts w:ascii="Times New Roman" w:hAnsi="Times New Roman" w:cs="Times New Roman"/>
          <w:bCs/>
          <w:sz w:val="24"/>
          <w:szCs w:val="24"/>
        </w:rPr>
        <w:t xml:space="preserve"> </w:t>
      </w:r>
      <w:r w:rsidR="000A1E7B">
        <w:rPr>
          <w:rFonts w:ascii="Times New Roman" w:hAnsi="Times New Roman" w:cs="Times New Roman"/>
          <w:bCs/>
          <w:sz w:val="24"/>
          <w:szCs w:val="24"/>
        </w:rPr>
        <w:t>5</w:t>
      </w:r>
      <w:r w:rsidRPr="00084F94">
        <w:rPr>
          <w:rFonts w:ascii="Times New Roman" w:hAnsi="Times New Roman" w:cs="Times New Roman"/>
          <w:sz w:val="24"/>
          <w:szCs w:val="24"/>
        </w:rPr>
        <w:t xml:space="preserve"> ustawa wejdzie w życie </w:t>
      </w:r>
      <w:r w:rsidR="00321B88" w:rsidRPr="00084F94">
        <w:rPr>
          <w:rFonts w:ascii="Times New Roman" w:hAnsi="Times New Roman" w:cs="Times New Roman"/>
          <w:sz w:val="24"/>
          <w:szCs w:val="24"/>
        </w:rPr>
        <w:t>z dniem 1 stycznia 2026 r.</w:t>
      </w:r>
    </w:p>
    <w:p w14:paraId="41C2FB34" w14:textId="787F8D2D" w:rsidR="001B2AF0" w:rsidRPr="00084F94" w:rsidRDefault="001B2AF0" w:rsidP="00CC3E0C">
      <w:pPr>
        <w:spacing w:after="0" w:line="360" w:lineRule="auto"/>
        <w:ind w:firstLine="708"/>
        <w:jc w:val="both"/>
        <w:rPr>
          <w:rFonts w:ascii="Times New Roman" w:hAnsi="Times New Roman" w:cs="Times New Roman"/>
          <w:sz w:val="24"/>
          <w:szCs w:val="24"/>
        </w:rPr>
      </w:pPr>
      <w:r w:rsidRPr="00084F94">
        <w:rPr>
          <w:rFonts w:ascii="Times New Roman" w:hAnsi="Times New Roman" w:cs="Times New Roman"/>
          <w:bCs/>
          <w:sz w:val="24"/>
          <w:szCs w:val="24"/>
        </w:rPr>
        <w:t>Projekt będzie miał pozytywny wpływ na sytuację ekonomiczną i społeczną funkcjonariuszy emerytowanych i pozostających w Służbie Celno-Skarbowej oraz ich rodzin z</w:t>
      </w:r>
      <w:r w:rsidR="00BD1259">
        <w:rPr>
          <w:rFonts w:ascii="Times New Roman" w:hAnsi="Times New Roman" w:cs="Times New Roman"/>
          <w:bCs/>
          <w:sz w:val="24"/>
          <w:szCs w:val="24"/>
        </w:rPr>
        <w:t> </w:t>
      </w:r>
      <w:r w:rsidRPr="00084F94">
        <w:rPr>
          <w:rFonts w:ascii="Times New Roman" w:hAnsi="Times New Roman" w:cs="Times New Roman"/>
          <w:bCs/>
          <w:sz w:val="24"/>
          <w:szCs w:val="24"/>
        </w:rPr>
        <w:t xml:space="preserve">uwagi na </w:t>
      </w:r>
      <w:r w:rsidR="000277C6">
        <w:rPr>
          <w:rFonts w:ascii="Times New Roman" w:hAnsi="Times New Roman" w:cs="Times New Roman"/>
          <w:bCs/>
          <w:sz w:val="24"/>
          <w:szCs w:val="24"/>
        </w:rPr>
        <w:t xml:space="preserve">uzyskanie albo </w:t>
      </w:r>
      <w:r w:rsidRPr="00084F94">
        <w:rPr>
          <w:rFonts w:ascii="Times New Roman" w:hAnsi="Times New Roman" w:cs="Times New Roman"/>
          <w:bCs/>
          <w:sz w:val="24"/>
          <w:szCs w:val="24"/>
        </w:rPr>
        <w:t>podwyższenie świadczeń (emerytalnych i motywacyjnych) w</w:t>
      </w:r>
      <w:r w:rsidR="00BD1259">
        <w:rPr>
          <w:rFonts w:ascii="Times New Roman" w:hAnsi="Times New Roman" w:cs="Times New Roman"/>
          <w:bCs/>
          <w:sz w:val="24"/>
          <w:szCs w:val="24"/>
        </w:rPr>
        <w:t> </w:t>
      </w:r>
      <w:r w:rsidRPr="00084F94">
        <w:rPr>
          <w:rFonts w:ascii="Times New Roman" w:hAnsi="Times New Roman" w:cs="Times New Roman"/>
          <w:bCs/>
          <w:sz w:val="24"/>
          <w:szCs w:val="24"/>
        </w:rPr>
        <w:t>związku z możliwością uwzględnienia dodatkowych okresów, od których zależy ich wysokość.</w:t>
      </w:r>
    </w:p>
    <w:p w14:paraId="1BBC4D22" w14:textId="5057FA2C" w:rsidR="00DB07C2" w:rsidRPr="00084F94" w:rsidRDefault="00DB07C2" w:rsidP="00CC3E0C">
      <w:pPr>
        <w:suppressAutoHyphens/>
        <w:spacing w:after="0" w:line="360" w:lineRule="auto"/>
        <w:ind w:firstLine="708"/>
        <w:jc w:val="both"/>
        <w:rPr>
          <w:rFonts w:ascii="Times New Roman" w:hAnsi="Times New Roman" w:cs="Times New Roman"/>
          <w:sz w:val="24"/>
          <w:szCs w:val="24"/>
        </w:rPr>
      </w:pPr>
      <w:r w:rsidRPr="00084F94">
        <w:rPr>
          <w:rFonts w:ascii="Times New Roman" w:hAnsi="Times New Roman" w:cs="Times New Roman"/>
          <w:sz w:val="24"/>
          <w:szCs w:val="24"/>
        </w:rPr>
        <w:t>Na konieczność wprowadzenia odpowiednich zmian w obowiązujących przepisach w</w:t>
      </w:r>
      <w:r w:rsidR="00BD1259">
        <w:rPr>
          <w:rFonts w:ascii="Times New Roman" w:hAnsi="Times New Roman" w:cs="Times New Roman"/>
          <w:sz w:val="24"/>
          <w:szCs w:val="24"/>
        </w:rPr>
        <w:t> </w:t>
      </w:r>
      <w:r w:rsidRPr="00084F94">
        <w:rPr>
          <w:rFonts w:ascii="Times New Roman" w:hAnsi="Times New Roman" w:cs="Times New Roman"/>
          <w:sz w:val="24"/>
          <w:szCs w:val="24"/>
        </w:rPr>
        <w:t>powyższym zakresie wskazują także działające w KAS organizacje związkowe.</w:t>
      </w:r>
    </w:p>
    <w:p w14:paraId="28488638" w14:textId="5A254984" w:rsidR="00FF4944" w:rsidRPr="00084F94" w:rsidRDefault="00FF4944" w:rsidP="00CC3E0C">
      <w:pPr>
        <w:spacing w:after="0" w:line="360" w:lineRule="auto"/>
        <w:ind w:firstLine="708"/>
        <w:jc w:val="both"/>
        <w:rPr>
          <w:rFonts w:ascii="Times New Roman" w:hAnsi="Times New Roman" w:cs="Times New Roman"/>
          <w:sz w:val="24"/>
          <w:szCs w:val="24"/>
        </w:rPr>
      </w:pPr>
      <w:r w:rsidRPr="00084F94">
        <w:rPr>
          <w:rFonts w:ascii="Times New Roman" w:hAnsi="Times New Roman" w:cs="Times New Roman"/>
          <w:sz w:val="24"/>
          <w:szCs w:val="24"/>
        </w:rPr>
        <w:t>Projektowana regulacja nie mieści się w zakresie przedmiotowym zagadnień podlegających konsultacjom z Europe</w:t>
      </w:r>
      <w:r w:rsidR="00932D22">
        <w:rPr>
          <w:rFonts w:ascii="Times New Roman" w:hAnsi="Times New Roman" w:cs="Times New Roman"/>
          <w:sz w:val="24"/>
          <w:szCs w:val="24"/>
        </w:rPr>
        <w:t>j</w:t>
      </w:r>
      <w:r w:rsidRPr="00084F94">
        <w:rPr>
          <w:rFonts w:ascii="Times New Roman" w:hAnsi="Times New Roman" w:cs="Times New Roman"/>
          <w:sz w:val="24"/>
          <w:szCs w:val="24"/>
        </w:rPr>
        <w:t xml:space="preserve">skim Bankiem Centralnym zgodnie z art. 2 ust. 1 </w:t>
      </w:r>
      <w:r w:rsidRPr="007A6244">
        <w:rPr>
          <w:rFonts w:ascii="Times New Roman" w:hAnsi="Times New Roman" w:cs="Times New Roman"/>
          <w:sz w:val="24"/>
          <w:szCs w:val="24"/>
        </w:rPr>
        <w:t xml:space="preserve">decyzji Rady z dnia 29 czerwca 1998 r. </w:t>
      </w:r>
      <w:r w:rsidRPr="002340BE">
        <w:rPr>
          <w:rFonts w:ascii="Times New Roman" w:hAnsi="Times New Roman" w:cs="Times New Roman"/>
          <w:sz w:val="24"/>
          <w:szCs w:val="24"/>
        </w:rPr>
        <w:t>w sprawie konsultacji Europejskiego Banku Centralnego udzielanych władzom krajowym w sprawie projektów przepisów prawnych</w:t>
      </w:r>
      <w:r w:rsidRPr="007A6244">
        <w:rPr>
          <w:rFonts w:ascii="Times New Roman" w:hAnsi="Times New Roman" w:cs="Times New Roman"/>
          <w:sz w:val="24"/>
          <w:szCs w:val="24"/>
        </w:rPr>
        <w:t xml:space="preserve"> (</w:t>
      </w:r>
      <w:r w:rsidRPr="00084F94">
        <w:rPr>
          <w:rFonts w:ascii="Times New Roman" w:hAnsi="Times New Roman" w:cs="Times New Roman"/>
          <w:sz w:val="24"/>
          <w:szCs w:val="24"/>
        </w:rPr>
        <w:t>Dz. Urz. WE L 189 z </w:t>
      </w:r>
      <w:r w:rsidR="0077499F">
        <w:rPr>
          <w:rFonts w:ascii="Times New Roman" w:hAnsi="Times New Roman" w:cs="Times New Roman"/>
          <w:sz w:val="24"/>
          <w:szCs w:val="24"/>
        </w:rPr>
        <w:t>0</w:t>
      </w:r>
      <w:r w:rsidRPr="00084F94">
        <w:rPr>
          <w:rFonts w:ascii="Times New Roman" w:hAnsi="Times New Roman" w:cs="Times New Roman"/>
          <w:sz w:val="24"/>
          <w:szCs w:val="24"/>
        </w:rPr>
        <w:t>3.07.1998, s</w:t>
      </w:r>
      <w:r w:rsidR="005638F6">
        <w:rPr>
          <w:rFonts w:ascii="Times New Roman" w:hAnsi="Times New Roman" w:cs="Times New Roman"/>
          <w:sz w:val="24"/>
          <w:szCs w:val="24"/>
        </w:rPr>
        <w:t>tr.</w:t>
      </w:r>
      <w:r w:rsidRPr="00084F94">
        <w:rPr>
          <w:rFonts w:ascii="Times New Roman" w:hAnsi="Times New Roman" w:cs="Times New Roman"/>
          <w:sz w:val="24"/>
          <w:szCs w:val="24"/>
        </w:rPr>
        <w:t xml:space="preserve"> 42</w:t>
      </w:r>
      <w:r w:rsidR="00D27C2F">
        <w:rPr>
          <w:rFonts w:ascii="Times New Roman" w:hAnsi="Times New Roman" w:cs="Times New Roman"/>
          <w:sz w:val="24"/>
          <w:szCs w:val="24"/>
        </w:rPr>
        <w:t>,</w:t>
      </w:r>
      <w:r w:rsidRPr="00084F94">
        <w:rPr>
          <w:rFonts w:ascii="Times New Roman" w:hAnsi="Times New Roman" w:cs="Times New Roman"/>
          <w:sz w:val="24"/>
          <w:szCs w:val="24"/>
        </w:rPr>
        <w:t xml:space="preserve"> Dz. Urz. UE Polskie wydanie specjalne, rozdz. 1, t. 1, str. 446).</w:t>
      </w:r>
    </w:p>
    <w:p w14:paraId="0151D1BD" w14:textId="77777777" w:rsidR="00FF4944" w:rsidRPr="00084F94" w:rsidRDefault="00FF4944" w:rsidP="00CC3E0C">
      <w:pPr>
        <w:spacing w:after="0" w:line="360" w:lineRule="auto"/>
        <w:ind w:firstLine="708"/>
        <w:jc w:val="both"/>
        <w:rPr>
          <w:rFonts w:ascii="Times New Roman" w:hAnsi="Times New Roman" w:cs="Times New Roman"/>
          <w:sz w:val="24"/>
          <w:szCs w:val="24"/>
        </w:rPr>
      </w:pPr>
      <w:r w:rsidRPr="00084F94">
        <w:rPr>
          <w:rFonts w:ascii="Times New Roman" w:hAnsi="Times New Roman" w:cs="Times New Roman"/>
          <w:sz w:val="24"/>
          <w:szCs w:val="24"/>
        </w:rPr>
        <w:t xml:space="preserve">Projekt ustawy nie zawiera przepisów technicznych i w związku z tym nie podlega procedurze notyfikacji w rozumieniu przepisów rozporządzenia Rady Ministrów z dnia 23 grudnia 2002 r. </w:t>
      </w:r>
      <w:r w:rsidRPr="002340BE">
        <w:rPr>
          <w:rFonts w:ascii="Times New Roman" w:hAnsi="Times New Roman" w:cs="Times New Roman"/>
          <w:iCs/>
          <w:sz w:val="24"/>
          <w:szCs w:val="24"/>
        </w:rPr>
        <w:t>w sprawie sposobu funkcjonowania krajowego systemu notyfikacji norm i aktów prawnych</w:t>
      </w:r>
      <w:r w:rsidRPr="00084F94">
        <w:rPr>
          <w:rFonts w:ascii="Times New Roman" w:hAnsi="Times New Roman" w:cs="Times New Roman"/>
          <w:i/>
          <w:sz w:val="24"/>
          <w:szCs w:val="24"/>
        </w:rPr>
        <w:t xml:space="preserve"> </w:t>
      </w:r>
      <w:r w:rsidRPr="00084F94">
        <w:rPr>
          <w:rFonts w:ascii="Times New Roman" w:hAnsi="Times New Roman" w:cs="Times New Roman"/>
          <w:sz w:val="24"/>
          <w:szCs w:val="24"/>
        </w:rPr>
        <w:t>(Dz. U. poz. 2039, z późn. zm.).</w:t>
      </w:r>
    </w:p>
    <w:p w14:paraId="3AE7E666" w14:textId="77777777" w:rsidR="00FF4944" w:rsidRPr="00084F94" w:rsidRDefault="00FF4944" w:rsidP="00831E67">
      <w:pPr>
        <w:spacing w:before="120" w:after="0" w:line="360" w:lineRule="auto"/>
        <w:ind w:firstLine="708"/>
        <w:jc w:val="both"/>
        <w:rPr>
          <w:rFonts w:ascii="Times New Roman" w:hAnsi="Times New Roman" w:cs="Times New Roman"/>
          <w:sz w:val="24"/>
          <w:szCs w:val="24"/>
        </w:rPr>
      </w:pPr>
      <w:r w:rsidRPr="00084F94">
        <w:rPr>
          <w:rFonts w:ascii="Times New Roman" w:hAnsi="Times New Roman" w:cs="Times New Roman"/>
          <w:sz w:val="24"/>
          <w:szCs w:val="24"/>
        </w:rPr>
        <w:t>Projekt ustawy jest zgodny z prawem Unii Europejskiej.</w:t>
      </w:r>
    </w:p>
    <w:p w14:paraId="76A510D2" w14:textId="5A70904F" w:rsidR="0060344F" w:rsidRPr="002340BE" w:rsidRDefault="00FF4944" w:rsidP="00831E67">
      <w:pPr>
        <w:spacing w:line="360" w:lineRule="auto"/>
        <w:ind w:firstLine="709"/>
        <w:jc w:val="both"/>
        <w:rPr>
          <w:rFonts w:ascii="Times New Roman" w:hAnsi="Times New Roman" w:cs="Times New Roman"/>
          <w:sz w:val="24"/>
          <w:szCs w:val="24"/>
        </w:rPr>
      </w:pPr>
      <w:r w:rsidRPr="00084F94">
        <w:rPr>
          <w:rFonts w:ascii="Times New Roman" w:hAnsi="Times New Roman" w:cs="Times New Roman"/>
          <w:sz w:val="24"/>
          <w:szCs w:val="24"/>
        </w:rPr>
        <w:lastRenderedPageBreak/>
        <w:t>Zgodnie z art. 5 ustawy z dnia 7 lipca 2005 r. o działalności lobbingowej w procesie stanowienia prawa (Dz. U. z 20</w:t>
      </w:r>
      <w:r w:rsidR="000A1E7B">
        <w:rPr>
          <w:rFonts w:ascii="Times New Roman" w:hAnsi="Times New Roman" w:cs="Times New Roman"/>
          <w:sz w:val="24"/>
          <w:szCs w:val="24"/>
        </w:rPr>
        <w:t>25</w:t>
      </w:r>
      <w:r w:rsidRPr="00084F94">
        <w:rPr>
          <w:rFonts w:ascii="Times New Roman" w:hAnsi="Times New Roman" w:cs="Times New Roman"/>
          <w:sz w:val="24"/>
          <w:szCs w:val="24"/>
        </w:rPr>
        <w:t xml:space="preserve"> r. poz. </w:t>
      </w:r>
      <w:r w:rsidR="000A1E7B">
        <w:rPr>
          <w:rFonts w:ascii="Times New Roman" w:hAnsi="Times New Roman" w:cs="Times New Roman"/>
          <w:sz w:val="24"/>
          <w:szCs w:val="24"/>
        </w:rPr>
        <w:t>6</w:t>
      </w:r>
      <w:r w:rsidR="009463C2">
        <w:rPr>
          <w:rFonts w:ascii="Times New Roman" w:hAnsi="Times New Roman" w:cs="Times New Roman"/>
          <w:sz w:val="24"/>
          <w:szCs w:val="24"/>
        </w:rPr>
        <w:t>7</w:t>
      </w:r>
      <w:r w:rsidR="000A1E7B">
        <w:rPr>
          <w:rFonts w:ascii="Times New Roman" w:hAnsi="Times New Roman" w:cs="Times New Roman"/>
          <w:sz w:val="24"/>
          <w:szCs w:val="24"/>
        </w:rPr>
        <w:t>7</w:t>
      </w:r>
      <w:r w:rsidRPr="00084F94">
        <w:rPr>
          <w:rFonts w:ascii="Times New Roman" w:hAnsi="Times New Roman" w:cs="Times New Roman"/>
          <w:sz w:val="24"/>
          <w:szCs w:val="24"/>
        </w:rPr>
        <w:t xml:space="preserve">) w związku z § 52 ust. 1 uchwały nr 190 Rady Ministrów z dnia 29 października 2013 r. </w:t>
      </w:r>
      <w:r w:rsidR="00932D22">
        <w:rPr>
          <w:rFonts w:ascii="Times New Roman" w:hAnsi="Times New Roman" w:cs="Times New Roman"/>
          <w:sz w:val="24"/>
          <w:szCs w:val="24"/>
        </w:rPr>
        <w:t xml:space="preserve">– </w:t>
      </w:r>
      <w:r w:rsidRPr="002340BE">
        <w:rPr>
          <w:rFonts w:ascii="Times New Roman" w:hAnsi="Times New Roman" w:cs="Times New Roman"/>
          <w:iCs/>
          <w:sz w:val="24"/>
          <w:szCs w:val="24"/>
        </w:rPr>
        <w:t>Regulamin pracy Rady Ministrów</w:t>
      </w:r>
      <w:r w:rsidRPr="007A6244">
        <w:rPr>
          <w:rFonts w:ascii="Times New Roman" w:hAnsi="Times New Roman" w:cs="Times New Roman"/>
          <w:iCs/>
          <w:sz w:val="24"/>
          <w:szCs w:val="24"/>
        </w:rPr>
        <w:t xml:space="preserve"> </w:t>
      </w:r>
      <w:r w:rsidRPr="00084F94">
        <w:rPr>
          <w:rFonts w:ascii="Times New Roman" w:hAnsi="Times New Roman" w:cs="Times New Roman"/>
          <w:sz w:val="24"/>
          <w:szCs w:val="24"/>
        </w:rPr>
        <w:t>(M.P. z 202</w:t>
      </w:r>
      <w:r w:rsidR="00084F94" w:rsidRPr="002340BE">
        <w:rPr>
          <w:rFonts w:ascii="Times New Roman" w:hAnsi="Times New Roman" w:cs="Times New Roman"/>
          <w:sz w:val="24"/>
          <w:szCs w:val="24"/>
        </w:rPr>
        <w:t>4</w:t>
      </w:r>
      <w:r w:rsidRPr="00084F94">
        <w:rPr>
          <w:rFonts w:ascii="Times New Roman" w:hAnsi="Times New Roman" w:cs="Times New Roman"/>
          <w:sz w:val="24"/>
          <w:szCs w:val="24"/>
        </w:rPr>
        <w:t xml:space="preserve"> r. poz. </w:t>
      </w:r>
      <w:r w:rsidR="00084F94" w:rsidRPr="002340BE">
        <w:rPr>
          <w:rFonts w:ascii="Times New Roman" w:hAnsi="Times New Roman" w:cs="Times New Roman"/>
          <w:sz w:val="24"/>
          <w:szCs w:val="24"/>
        </w:rPr>
        <w:t>806</w:t>
      </w:r>
      <w:r w:rsidR="000A1E7B">
        <w:rPr>
          <w:rFonts w:ascii="Times New Roman" w:hAnsi="Times New Roman" w:cs="Times New Roman"/>
          <w:sz w:val="24"/>
          <w:szCs w:val="24"/>
        </w:rPr>
        <w:t>, z</w:t>
      </w:r>
      <w:r w:rsidR="0026401B">
        <w:rPr>
          <w:rFonts w:ascii="Times New Roman" w:hAnsi="Times New Roman" w:cs="Times New Roman"/>
          <w:sz w:val="24"/>
          <w:szCs w:val="24"/>
        </w:rPr>
        <w:t xml:space="preserve"> </w:t>
      </w:r>
      <w:r w:rsidR="000A1E7B">
        <w:rPr>
          <w:rFonts w:ascii="Times New Roman" w:hAnsi="Times New Roman" w:cs="Times New Roman"/>
          <w:sz w:val="24"/>
          <w:szCs w:val="24"/>
        </w:rPr>
        <w:t>późn. zm.</w:t>
      </w:r>
      <w:r w:rsidRPr="00084F94">
        <w:rPr>
          <w:rFonts w:ascii="Times New Roman" w:hAnsi="Times New Roman" w:cs="Times New Roman"/>
          <w:sz w:val="24"/>
          <w:szCs w:val="24"/>
        </w:rPr>
        <w:t>), projekt ustawy z chwilą przekazania go do uzgodnień z członkami Rady Ministrów oraz konsultacji publicznych zosta</w:t>
      </w:r>
      <w:r w:rsidR="005E4B2B">
        <w:rPr>
          <w:rFonts w:ascii="Times New Roman" w:hAnsi="Times New Roman" w:cs="Times New Roman"/>
          <w:sz w:val="24"/>
          <w:szCs w:val="24"/>
        </w:rPr>
        <w:t>ł</w:t>
      </w:r>
      <w:r w:rsidRPr="00084F94">
        <w:rPr>
          <w:rFonts w:ascii="Times New Roman" w:hAnsi="Times New Roman" w:cs="Times New Roman"/>
          <w:sz w:val="24"/>
          <w:szCs w:val="24"/>
        </w:rPr>
        <w:t xml:space="preserve"> udostępniony w Biuletynie Informacji Publicznej na stronie podmiotowej Rządowego Centrum Legislacji, w serwisie Rządowy Proces Legislac</w:t>
      </w:r>
      <w:r w:rsidR="00557FED">
        <w:rPr>
          <w:rFonts w:ascii="Times New Roman" w:hAnsi="Times New Roman" w:cs="Times New Roman"/>
          <w:sz w:val="24"/>
          <w:szCs w:val="24"/>
        </w:rPr>
        <w:t>yjny</w:t>
      </w:r>
      <w:r w:rsidRPr="00084F94">
        <w:rPr>
          <w:rFonts w:ascii="Times New Roman" w:hAnsi="Times New Roman" w:cs="Times New Roman"/>
          <w:sz w:val="24"/>
          <w:szCs w:val="24"/>
        </w:rPr>
        <w:t>.</w:t>
      </w:r>
    </w:p>
    <w:sectPr w:rsidR="0060344F" w:rsidRPr="002340BE" w:rsidSect="00A67739">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11A06" w14:textId="77777777" w:rsidR="00BD7928" w:rsidRDefault="00BD7928" w:rsidP="00642ACD">
      <w:pPr>
        <w:spacing w:after="0" w:line="240" w:lineRule="auto"/>
      </w:pPr>
      <w:r>
        <w:separator/>
      </w:r>
    </w:p>
  </w:endnote>
  <w:endnote w:type="continuationSeparator" w:id="0">
    <w:p w14:paraId="0167F36B" w14:textId="77777777" w:rsidR="00BD7928" w:rsidRDefault="00BD7928" w:rsidP="00642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945745"/>
      <w:docPartObj>
        <w:docPartGallery w:val="Page Numbers (Bottom of Page)"/>
        <w:docPartUnique/>
      </w:docPartObj>
    </w:sdtPr>
    <w:sdtEndPr>
      <w:rPr>
        <w:rFonts w:ascii="Times New Roman" w:hAnsi="Times New Roman" w:cs="Times New Roman"/>
        <w:sz w:val="24"/>
        <w:szCs w:val="24"/>
      </w:rPr>
    </w:sdtEndPr>
    <w:sdtContent>
      <w:p w14:paraId="23D5F4BB" w14:textId="23B7F228" w:rsidR="00A67739" w:rsidRPr="00B21159" w:rsidRDefault="00A67739">
        <w:pPr>
          <w:pStyle w:val="Stopka"/>
          <w:jc w:val="center"/>
          <w:rPr>
            <w:rFonts w:ascii="Times New Roman" w:hAnsi="Times New Roman" w:cs="Times New Roman"/>
            <w:sz w:val="24"/>
            <w:szCs w:val="24"/>
          </w:rPr>
        </w:pPr>
        <w:r w:rsidRPr="00B21159">
          <w:rPr>
            <w:rFonts w:ascii="Times New Roman" w:hAnsi="Times New Roman" w:cs="Times New Roman"/>
            <w:sz w:val="24"/>
            <w:szCs w:val="24"/>
          </w:rPr>
          <w:fldChar w:fldCharType="begin"/>
        </w:r>
        <w:r w:rsidRPr="00B21159">
          <w:rPr>
            <w:rFonts w:ascii="Times New Roman" w:hAnsi="Times New Roman" w:cs="Times New Roman"/>
            <w:sz w:val="24"/>
            <w:szCs w:val="24"/>
          </w:rPr>
          <w:instrText>PAGE   \* MERGEFORMAT</w:instrText>
        </w:r>
        <w:r w:rsidRPr="00B21159">
          <w:rPr>
            <w:rFonts w:ascii="Times New Roman" w:hAnsi="Times New Roman" w:cs="Times New Roman"/>
            <w:sz w:val="24"/>
            <w:szCs w:val="24"/>
          </w:rPr>
          <w:fldChar w:fldCharType="separate"/>
        </w:r>
        <w:r w:rsidR="00957E43">
          <w:rPr>
            <w:rFonts w:ascii="Times New Roman" w:hAnsi="Times New Roman" w:cs="Times New Roman"/>
            <w:noProof/>
            <w:sz w:val="24"/>
            <w:szCs w:val="24"/>
          </w:rPr>
          <w:t>12</w:t>
        </w:r>
        <w:r w:rsidRPr="00B21159">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5B0B4" w14:textId="77777777" w:rsidR="00BD7928" w:rsidRDefault="00BD7928" w:rsidP="00642ACD">
      <w:pPr>
        <w:spacing w:after="0" w:line="240" w:lineRule="auto"/>
      </w:pPr>
      <w:r>
        <w:separator/>
      </w:r>
    </w:p>
  </w:footnote>
  <w:footnote w:type="continuationSeparator" w:id="0">
    <w:p w14:paraId="02DC8651" w14:textId="77777777" w:rsidR="00BD7928" w:rsidRDefault="00BD7928" w:rsidP="00642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06405"/>
    <w:multiLevelType w:val="hybridMultilevel"/>
    <w:tmpl w:val="D81AE3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BC0299"/>
    <w:multiLevelType w:val="hybridMultilevel"/>
    <w:tmpl w:val="CF7C76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7EA675F"/>
    <w:multiLevelType w:val="hybridMultilevel"/>
    <w:tmpl w:val="B5DC5F90"/>
    <w:lvl w:ilvl="0" w:tplc="2A78A52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8D17010"/>
    <w:multiLevelType w:val="hybridMultilevel"/>
    <w:tmpl w:val="CE46CEA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02094739">
    <w:abstractNumId w:val="2"/>
  </w:num>
  <w:num w:numId="2" w16cid:durableId="1104422955">
    <w:abstractNumId w:val="0"/>
  </w:num>
  <w:num w:numId="3" w16cid:durableId="734741976">
    <w:abstractNumId w:val="1"/>
  </w:num>
  <w:num w:numId="4" w16cid:durableId="447704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C98"/>
    <w:rsid w:val="0001153C"/>
    <w:rsid w:val="00014114"/>
    <w:rsid w:val="000277C6"/>
    <w:rsid w:val="00027CF6"/>
    <w:rsid w:val="00032226"/>
    <w:rsid w:val="000338F9"/>
    <w:rsid w:val="000405D7"/>
    <w:rsid w:val="0004626C"/>
    <w:rsid w:val="00050FE7"/>
    <w:rsid w:val="00051F15"/>
    <w:rsid w:val="0005357F"/>
    <w:rsid w:val="0006711B"/>
    <w:rsid w:val="00074239"/>
    <w:rsid w:val="00084F94"/>
    <w:rsid w:val="000909B0"/>
    <w:rsid w:val="00090B9C"/>
    <w:rsid w:val="00095723"/>
    <w:rsid w:val="000A1E7B"/>
    <w:rsid w:val="000A68D7"/>
    <w:rsid w:val="000A7DF5"/>
    <w:rsid w:val="000C1EF1"/>
    <w:rsid w:val="000D0236"/>
    <w:rsid w:val="000D720E"/>
    <w:rsid w:val="000E32B8"/>
    <w:rsid w:val="000E53C2"/>
    <w:rsid w:val="000E7092"/>
    <w:rsid w:val="000F314B"/>
    <w:rsid w:val="000F4D56"/>
    <w:rsid w:val="001214D2"/>
    <w:rsid w:val="0012466B"/>
    <w:rsid w:val="0012762D"/>
    <w:rsid w:val="0014216D"/>
    <w:rsid w:val="001523AA"/>
    <w:rsid w:val="001544E9"/>
    <w:rsid w:val="001621F2"/>
    <w:rsid w:val="001706C9"/>
    <w:rsid w:val="001714BC"/>
    <w:rsid w:val="001768C4"/>
    <w:rsid w:val="00191222"/>
    <w:rsid w:val="00192AC7"/>
    <w:rsid w:val="001A1FE8"/>
    <w:rsid w:val="001B2AF0"/>
    <w:rsid w:val="001B7433"/>
    <w:rsid w:val="001C1C0E"/>
    <w:rsid w:val="001C47F2"/>
    <w:rsid w:val="001D22D9"/>
    <w:rsid w:val="001D3EF8"/>
    <w:rsid w:val="001F7DC1"/>
    <w:rsid w:val="00200F9B"/>
    <w:rsid w:val="00201DBF"/>
    <w:rsid w:val="00204A2B"/>
    <w:rsid w:val="00206FB8"/>
    <w:rsid w:val="00214527"/>
    <w:rsid w:val="00217DE3"/>
    <w:rsid w:val="0022154B"/>
    <w:rsid w:val="002218FC"/>
    <w:rsid w:val="0022534A"/>
    <w:rsid w:val="002340BE"/>
    <w:rsid w:val="00241CC9"/>
    <w:rsid w:val="002505F3"/>
    <w:rsid w:val="00250632"/>
    <w:rsid w:val="00254260"/>
    <w:rsid w:val="002545B7"/>
    <w:rsid w:val="00256F7D"/>
    <w:rsid w:val="00257356"/>
    <w:rsid w:val="0026401B"/>
    <w:rsid w:val="00266D4C"/>
    <w:rsid w:val="00275986"/>
    <w:rsid w:val="002A21A5"/>
    <w:rsid w:val="002A5633"/>
    <w:rsid w:val="002B159B"/>
    <w:rsid w:val="002C2332"/>
    <w:rsid w:val="002C39EE"/>
    <w:rsid w:val="002C5DB9"/>
    <w:rsid w:val="002D77F8"/>
    <w:rsid w:val="002F1613"/>
    <w:rsid w:val="002F45D9"/>
    <w:rsid w:val="002F782E"/>
    <w:rsid w:val="0030390B"/>
    <w:rsid w:val="00320673"/>
    <w:rsid w:val="0032080D"/>
    <w:rsid w:val="003215A0"/>
    <w:rsid w:val="00321B88"/>
    <w:rsid w:val="00336F30"/>
    <w:rsid w:val="00341D3B"/>
    <w:rsid w:val="00345123"/>
    <w:rsid w:val="00347B8C"/>
    <w:rsid w:val="00350D4B"/>
    <w:rsid w:val="003514A6"/>
    <w:rsid w:val="00382F90"/>
    <w:rsid w:val="00392584"/>
    <w:rsid w:val="00395164"/>
    <w:rsid w:val="003A20D9"/>
    <w:rsid w:val="003A509A"/>
    <w:rsid w:val="003A5FB0"/>
    <w:rsid w:val="003A68DA"/>
    <w:rsid w:val="003A754E"/>
    <w:rsid w:val="003B66D3"/>
    <w:rsid w:val="003C3DC8"/>
    <w:rsid w:val="003E2B7D"/>
    <w:rsid w:val="003E3917"/>
    <w:rsid w:val="003F2D52"/>
    <w:rsid w:val="003F3784"/>
    <w:rsid w:val="003F4B35"/>
    <w:rsid w:val="003F4D2B"/>
    <w:rsid w:val="0040202F"/>
    <w:rsid w:val="0040424B"/>
    <w:rsid w:val="004071EA"/>
    <w:rsid w:val="00411EAA"/>
    <w:rsid w:val="004203C3"/>
    <w:rsid w:val="004270BF"/>
    <w:rsid w:val="00432D29"/>
    <w:rsid w:val="004368E7"/>
    <w:rsid w:val="00450B2B"/>
    <w:rsid w:val="0045531F"/>
    <w:rsid w:val="004562FF"/>
    <w:rsid w:val="004702CB"/>
    <w:rsid w:val="0047030F"/>
    <w:rsid w:val="004802D1"/>
    <w:rsid w:val="004917A6"/>
    <w:rsid w:val="004978E4"/>
    <w:rsid w:val="004A39CD"/>
    <w:rsid w:val="004A4022"/>
    <w:rsid w:val="004A5442"/>
    <w:rsid w:val="004B32AB"/>
    <w:rsid w:val="004B33F7"/>
    <w:rsid w:val="004B3A93"/>
    <w:rsid w:val="004C48B5"/>
    <w:rsid w:val="004C648E"/>
    <w:rsid w:val="004D1772"/>
    <w:rsid w:val="004D79EF"/>
    <w:rsid w:val="004E1DD4"/>
    <w:rsid w:val="004F0544"/>
    <w:rsid w:val="00522E7B"/>
    <w:rsid w:val="00527473"/>
    <w:rsid w:val="00534C5D"/>
    <w:rsid w:val="005436D8"/>
    <w:rsid w:val="00546397"/>
    <w:rsid w:val="00557FED"/>
    <w:rsid w:val="005638F6"/>
    <w:rsid w:val="005643C8"/>
    <w:rsid w:val="005656FB"/>
    <w:rsid w:val="005673BA"/>
    <w:rsid w:val="005707F8"/>
    <w:rsid w:val="00573D94"/>
    <w:rsid w:val="005750FC"/>
    <w:rsid w:val="00580A9E"/>
    <w:rsid w:val="00581EC4"/>
    <w:rsid w:val="00585A75"/>
    <w:rsid w:val="00592534"/>
    <w:rsid w:val="005B7387"/>
    <w:rsid w:val="005C46EA"/>
    <w:rsid w:val="005C60FE"/>
    <w:rsid w:val="005C720A"/>
    <w:rsid w:val="005D400C"/>
    <w:rsid w:val="005E10F1"/>
    <w:rsid w:val="005E4B2B"/>
    <w:rsid w:val="005F1E5D"/>
    <w:rsid w:val="005F3531"/>
    <w:rsid w:val="00600B43"/>
    <w:rsid w:val="0060344F"/>
    <w:rsid w:val="0060420D"/>
    <w:rsid w:val="00613C73"/>
    <w:rsid w:val="00613F28"/>
    <w:rsid w:val="00615E8F"/>
    <w:rsid w:val="00623576"/>
    <w:rsid w:val="00631415"/>
    <w:rsid w:val="00634A43"/>
    <w:rsid w:val="00636B3D"/>
    <w:rsid w:val="00642ACD"/>
    <w:rsid w:val="006473F6"/>
    <w:rsid w:val="00655EEA"/>
    <w:rsid w:val="00661662"/>
    <w:rsid w:val="00666711"/>
    <w:rsid w:val="00674505"/>
    <w:rsid w:val="00680E51"/>
    <w:rsid w:val="00684D06"/>
    <w:rsid w:val="006851FD"/>
    <w:rsid w:val="00697A59"/>
    <w:rsid w:val="006A02EE"/>
    <w:rsid w:val="006A4230"/>
    <w:rsid w:val="006A659B"/>
    <w:rsid w:val="006A7D80"/>
    <w:rsid w:val="006C14F2"/>
    <w:rsid w:val="006C7632"/>
    <w:rsid w:val="006F3F03"/>
    <w:rsid w:val="006F79EF"/>
    <w:rsid w:val="007077E4"/>
    <w:rsid w:val="00721A7B"/>
    <w:rsid w:val="00721C1D"/>
    <w:rsid w:val="00725221"/>
    <w:rsid w:val="00725BF0"/>
    <w:rsid w:val="00736E9F"/>
    <w:rsid w:val="00762882"/>
    <w:rsid w:val="00762CC3"/>
    <w:rsid w:val="00764514"/>
    <w:rsid w:val="00771E57"/>
    <w:rsid w:val="0077499F"/>
    <w:rsid w:val="00793132"/>
    <w:rsid w:val="007A11D1"/>
    <w:rsid w:val="007A6244"/>
    <w:rsid w:val="007A7AEB"/>
    <w:rsid w:val="007B5052"/>
    <w:rsid w:val="007D38A6"/>
    <w:rsid w:val="007D5110"/>
    <w:rsid w:val="007D634E"/>
    <w:rsid w:val="007D6876"/>
    <w:rsid w:val="007E3098"/>
    <w:rsid w:val="007E535E"/>
    <w:rsid w:val="00807F7F"/>
    <w:rsid w:val="00814144"/>
    <w:rsid w:val="00831E67"/>
    <w:rsid w:val="00840E1B"/>
    <w:rsid w:val="00844EFC"/>
    <w:rsid w:val="0085438D"/>
    <w:rsid w:val="0086138C"/>
    <w:rsid w:val="008626CC"/>
    <w:rsid w:val="00865F8C"/>
    <w:rsid w:val="008709F2"/>
    <w:rsid w:val="00871A05"/>
    <w:rsid w:val="008920DD"/>
    <w:rsid w:val="00894D8A"/>
    <w:rsid w:val="008A2DEF"/>
    <w:rsid w:val="008A4F07"/>
    <w:rsid w:val="008A618C"/>
    <w:rsid w:val="008C7565"/>
    <w:rsid w:val="008C7D58"/>
    <w:rsid w:val="008D6E6C"/>
    <w:rsid w:val="008E30A2"/>
    <w:rsid w:val="008E3FA0"/>
    <w:rsid w:val="008E706C"/>
    <w:rsid w:val="008E7272"/>
    <w:rsid w:val="008F2292"/>
    <w:rsid w:val="008F5A4E"/>
    <w:rsid w:val="0091254C"/>
    <w:rsid w:val="0091420E"/>
    <w:rsid w:val="00915384"/>
    <w:rsid w:val="00924B1B"/>
    <w:rsid w:val="009256AF"/>
    <w:rsid w:val="00926D85"/>
    <w:rsid w:val="00932D22"/>
    <w:rsid w:val="009378C8"/>
    <w:rsid w:val="009463C2"/>
    <w:rsid w:val="00954660"/>
    <w:rsid w:val="00957E43"/>
    <w:rsid w:val="0096413A"/>
    <w:rsid w:val="00971F97"/>
    <w:rsid w:val="0097378E"/>
    <w:rsid w:val="0097421B"/>
    <w:rsid w:val="00996863"/>
    <w:rsid w:val="009A0597"/>
    <w:rsid w:val="009B09E6"/>
    <w:rsid w:val="009B1444"/>
    <w:rsid w:val="009B54DD"/>
    <w:rsid w:val="009B6E20"/>
    <w:rsid w:val="009D32E3"/>
    <w:rsid w:val="009E0296"/>
    <w:rsid w:val="009E61F8"/>
    <w:rsid w:val="00A07C39"/>
    <w:rsid w:val="00A175D3"/>
    <w:rsid w:val="00A23963"/>
    <w:rsid w:val="00A26EA1"/>
    <w:rsid w:val="00A43C68"/>
    <w:rsid w:val="00A54FF8"/>
    <w:rsid w:val="00A55C3C"/>
    <w:rsid w:val="00A67204"/>
    <w:rsid w:val="00A67739"/>
    <w:rsid w:val="00A73E76"/>
    <w:rsid w:val="00A827C0"/>
    <w:rsid w:val="00A96316"/>
    <w:rsid w:val="00AA3C0A"/>
    <w:rsid w:val="00AA6E0F"/>
    <w:rsid w:val="00AB2E58"/>
    <w:rsid w:val="00AB7211"/>
    <w:rsid w:val="00AC5035"/>
    <w:rsid w:val="00AD4CF4"/>
    <w:rsid w:val="00AE1196"/>
    <w:rsid w:val="00AE4171"/>
    <w:rsid w:val="00AE554C"/>
    <w:rsid w:val="00AF3057"/>
    <w:rsid w:val="00B06E14"/>
    <w:rsid w:val="00B148D9"/>
    <w:rsid w:val="00B14A91"/>
    <w:rsid w:val="00B21159"/>
    <w:rsid w:val="00B23340"/>
    <w:rsid w:val="00B250CA"/>
    <w:rsid w:val="00B3220E"/>
    <w:rsid w:val="00B47B35"/>
    <w:rsid w:val="00B55C98"/>
    <w:rsid w:val="00B577E2"/>
    <w:rsid w:val="00B63DB8"/>
    <w:rsid w:val="00B6443A"/>
    <w:rsid w:val="00B67CC4"/>
    <w:rsid w:val="00B8461F"/>
    <w:rsid w:val="00B87D73"/>
    <w:rsid w:val="00BA1E9F"/>
    <w:rsid w:val="00BA4FDB"/>
    <w:rsid w:val="00BB2ACA"/>
    <w:rsid w:val="00BB2F8E"/>
    <w:rsid w:val="00BB7CA7"/>
    <w:rsid w:val="00BC0812"/>
    <w:rsid w:val="00BD1259"/>
    <w:rsid w:val="00BD7928"/>
    <w:rsid w:val="00BD7E07"/>
    <w:rsid w:val="00BE46AA"/>
    <w:rsid w:val="00C0587F"/>
    <w:rsid w:val="00C06894"/>
    <w:rsid w:val="00C117C1"/>
    <w:rsid w:val="00C141C0"/>
    <w:rsid w:val="00C3215C"/>
    <w:rsid w:val="00C3752F"/>
    <w:rsid w:val="00C43F10"/>
    <w:rsid w:val="00C504C9"/>
    <w:rsid w:val="00C74704"/>
    <w:rsid w:val="00C84AED"/>
    <w:rsid w:val="00C85CD0"/>
    <w:rsid w:val="00C90B7B"/>
    <w:rsid w:val="00C96646"/>
    <w:rsid w:val="00C97C33"/>
    <w:rsid w:val="00CA2088"/>
    <w:rsid w:val="00CB4AAE"/>
    <w:rsid w:val="00CC3E0C"/>
    <w:rsid w:val="00CD362D"/>
    <w:rsid w:val="00CD7F6E"/>
    <w:rsid w:val="00CE3D28"/>
    <w:rsid w:val="00CF0429"/>
    <w:rsid w:val="00CF1A98"/>
    <w:rsid w:val="00D12F1C"/>
    <w:rsid w:val="00D27C2F"/>
    <w:rsid w:val="00D3108F"/>
    <w:rsid w:val="00D33956"/>
    <w:rsid w:val="00D3673F"/>
    <w:rsid w:val="00D469FA"/>
    <w:rsid w:val="00D552AF"/>
    <w:rsid w:val="00D60AC9"/>
    <w:rsid w:val="00D73EBE"/>
    <w:rsid w:val="00D91D4C"/>
    <w:rsid w:val="00D9357F"/>
    <w:rsid w:val="00D96FF1"/>
    <w:rsid w:val="00DA3F3C"/>
    <w:rsid w:val="00DB07C2"/>
    <w:rsid w:val="00E037B8"/>
    <w:rsid w:val="00E06E25"/>
    <w:rsid w:val="00E16B95"/>
    <w:rsid w:val="00E620CD"/>
    <w:rsid w:val="00E70E6C"/>
    <w:rsid w:val="00E72CA8"/>
    <w:rsid w:val="00E95082"/>
    <w:rsid w:val="00EA2E31"/>
    <w:rsid w:val="00EA6B61"/>
    <w:rsid w:val="00EB1560"/>
    <w:rsid w:val="00EB49B2"/>
    <w:rsid w:val="00EC2EB0"/>
    <w:rsid w:val="00EC5BEB"/>
    <w:rsid w:val="00EC798E"/>
    <w:rsid w:val="00ED23EC"/>
    <w:rsid w:val="00EE5F83"/>
    <w:rsid w:val="00EE6B1B"/>
    <w:rsid w:val="00F005A5"/>
    <w:rsid w:val="00F029C7"/>
    <w:rsid w:val="00F02DE4"/>
    <w:rsid w:val="00F02FD4"/>
    <w:rsid w:val="00F05CE3"/>
    <w:rsid w:val="00F1040A"/>
    <w:rsid w:val="00F31696"/>
    <w:rsid w:val="00F35437"/>
    <w:rsid w:val="00F36BCF"/>
    <w:rsid w:val="00F378BD"/>
    <w:rsid w:val="00F654AB"/>
    <w:rsid w:val="00F7366F"/>
    <w:rsid w:val="00F926E1"/>
    <w:rsid w:val="00F932FD"/>
    <w:rsid w:val="00F9652A"/>
    <w:rsid w:val="00FB41E0"/>
    <w:rsid w:val="00FB5915"/>
    <w:rsid w:val="00FB6073"/>
    <w:rsid w:val="00FC6C46"/>
    <w:rsid w:val="00FC7BCD"/>
    <w:rsid w:val="00FD0081"/>
    <w:rsid w:val="00FD1A82"/>
    <w:rsid w:val="00FD7BCB"/>
    <w:rsid w:val="00FE5D0B"/>
    <w:rsid w:val="00FE7723"/>
    <w:rsid w:val="00FF4944"/>
    <w:rsid w:val="00FF7F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BAAFF5"/>
  <w15:chartTrackingRefBased/>
  <w15:docId w15:val="{F0555FCE-37CD-4ACD-9269-B79C0A58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5C98"/>
    <w:pPr>
      <w:spacing w:after="200" w:line="276" w:lineRule="auto"/>
    </w:pPr>
  </w:style>
  <w:style w:type="paragraph" w:styleId="Nagwek3">
    <w:name w:val="heading 3"/>
    <w:basedOn w:val="Normalny"/>
    <w:next w:val="Normalny"/>
    <w:link w:val="Nagwek3Znak"/>
    <w:uiPriority w:val="9"/>
    <w:semiHidden/>
    <w:unhideWhenUsed/>
    <w:qFormat/>
    <w:rsid w:val="00655EE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55C98"/>
    <w:pPr>
      <w:ind w:left="720"/>
      <w:contextualSpacing/>
    </w:pPr>
  </w:style>
  <w:style w:type="character" w:customStyle="1" w:styleId="Ppogrubienie">
    <w:name w:val="_P_ – pogrubienie"/>
    <w:basedOn w:val="Domylnaczcionkaakapitu"/>
    <w:qFormat/>
    <w:rsid w:val="00FF4944"/>
    <w:rPr>
      <w:b/>
    </w:rPr>
  </w:style>
  <w:style w:type="paragraph" w:customStyle="1" w:styleId="NIEARTTEKSTtekstnieartykuowanynppodstprawnarozplubpreambua">
    <w:name w:val="NIEART_TEKST – tekst nieartykułowany (np. podst. prawna rozp. lub preambuła)"/>
    <w:basedOn w:val="Normalny"/>
    <w:next w:val="Normalny"/>
    <w:uiPriority w:val="7"/>
    <w:qFormat/>
    <w:rsid w:val="00FF4944"/>
    <w:pPr>
      <w:suppressAutoHyphens/>
      <w:autoSpaceDE w:val="0"/>
      <w:autoSpaceDN w:val="0"/>
      <w:adjustRightInd w:val="0"/>
      <w:spacing w:before="120" w:after="0" w:line="360" w:lineRule="auto"/>
      <w:ind w:firstLine="510"/>
      <w:jc w:val="both"/>
    </w:pPr>
    <w:rPr>
      <w:rFonts w:ascii="Times" w:eastAsiaTheme="minorEastAsia" w:hAnsi="Times" w:cs="Arial"/>
      <w:bCs/>
      <w:sz w:val="24"/>
      <w:szCs w:val="20"/>
      <w:lang w:eastAsia="pl-PL"/>
    </w:rPr>
  </w:style>
  <w:style w:type="paragraph" w:styleId="Nagwek">
    <w:name w:val="header"/>
    <w:basedOn w:val="Normalny"/>
    <w:link w:val="NagwekZnak"/>
    <w:uiPriority w:val="99"/>
    <w:unhideWhenUsed/>
    <w:rsid w:val="008141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14144"/>
  </w:style>
  <w:style w:type="paragraph" w:styleId="Stopka">
    <w:name w:val="footer"/>
    <w:basedOn w:val="Normalny"/>
    <w:link w:val="StopkaZnak"/>
    <w:uiPriority w:val="99"/>
    <w:unhideWhenUsed/>
    <w:rsid w:val="008141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14144"/>
  </w:style>
  <w:style w:type="character" w:styleId="Odwoaniedokomentarza">
    <w:name w:val="annotation reference"/>
    <w:basedOn w:val="Domylnaczcionkaakapitu"/>
    <w:uiPriority w:val="99"/>
    <w:semiHidden/>
    <w:unhideWhenUsed/>
    <w:rsid w:val="006F79EF"/>
    <w:rPr>
      <w:sz w:val="16"/>
      <w:szCs w:val="16"/>
    </w:rPr>
  </w:style>
  <w:style w:type="paragraph" w:styleId="Tekstkomentarza">
    <w:name w:val="annotation text"/>
    <w:basedOn w:val="Normalny"/>
    <w:link w:val="TekstkomentarzaZnak"/>
    <w:uiPriority w:val="99"/>
    <w:unhideWhenUsed/>
    <w:rsid w:val="006F79EF"/>
    <w:pPr>
      <w:spacing w:line="240" w:lineRule="auto"/>
    </w:pPr>
    <w:rPr>
      <w:sz w:val="20"/>
      <w:szCs w:val="20"/>
    </w:rPr>
  </w:style>
  <w:style w:type="character" w:customStyle="1" w:styleId="TekstkomentarzaZnak">
    <w:name w:val="Tekst komentarza Znak"/>
    <w:basedOn w:val="Domylnaczcionkaakapitu"/>
    <w:link w:val="Tekstkomentarza"/>
    <w:uiPriority w:val="99"/>
    <w:rsid w:val="006F79EF"/>
    <w:rPr>
      <w:sz w:val="20"/>
      <w:szCs w:val="20"/>
    </w:rPr>
  </w:style>
  <w:style w:type="paragraph" w:styleId="Tematkomentarza">
    <w:name w:val="annotation subject"/>
    <w:basedOn w:val="Tekstkomentarza"/>
    <w:next w:val="Tekstkomentarza"/>
    <w:link w:val="TematkomentarzaZnak"/>
    <w:uiPriority w:val="99"/>
    <w:semiHidden/>
    <w:unhideWhenUsed/>
    <w:rsid w:val="006F79EF"/>
    <w:rPr>
      <w:b/>
      <w:bCs/>
    </w:rPr>
  </w:style>
  <w:style w:type="character" w:customStyle="1" w:styleId="TematkomentarzaZnak">
    <w:name w:val="Temat komentarza Znak"/>
    <w:basedOn w:val="TekstkomentarzaZnak"/>
    <w:link w:val="Tematkomentarza"/>
    <w:uiPriority w:val="99"/>
    <w:semiHidden/>
    <w:rsid w:val="006F79EF"/>
    <w:rPr>
      <w:b/>
      <w:bCs/>
      <w:sz w:val="20"/>
      <w:szCs w:val="20"/>
    </w:rPr>
  </w:style>
  <w:style w:type="paragraph" w:customStyle="1" w:styleId="ARTartustawynprozporzdzenia">
    <w:name w:val="ART(§) – art. ustawy (§ np. rozporządzenia)"/>
    <w:uiPriority w:val="11"/>
    <w:qFormat/>
    <w:rsid w:val="008A4F07"/>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ZPKTzmpktartykuempunktem">
    <w:name w:val="Z/PKT – zm. pkt artykułem (punktem)"/>
    <w:basedOn w:val="Normalny"/>
    <w:uiPriority w:val="33"/>
    <w:qFormat/>
    <w:rsid w:val="00F932FD"/>
    <w:pPr>
      <w:spacing w:after="0" w:line="360" w:lineRule="auto"/>
      <w:ind w:left="1020" w:hanging="510"/>
      <w:jc w:val="both"/>
    </w:pPr>
    <w:rPr>
      <w:rFonts w:ascii="Times" w:eastAsiaTheme="minorEastAsia" w:hAnsi="Times" w:cs="Arial"/>
      <w:bCs/>
      <w:sz w:val="24"/>
      <w:szCs w:val="20"/>
      <w:lang w:eastAsia="pl-PL"/>
    </w:rPr>
  </w:style>
  <w:style w:type="character" w:customStyle="1" w:styleId="TEKSTOZNACZONYWDOKUMENCIERDOWYMJAKOUKRYTY">
    <w:name w:val="_TEKST_OZNACZONY_W_DOKUMENCIE_ŹRÓDŁOWYM_JAKO_UKRYTY_"/>
    <w:basedOn w:val="Domylnaczcionkaakapitu"/>
    <w:uiPriority w:val="4"/>
    <w:unhideWhenUsed/>
    <w:qFormat/>
    <w:rsid w:val="0014216D"/>
    <w:rPr>
      <w:vanish w:val="0"/>
      <w:color w:val="FF0000"/>
      <w:u w:val="single" w:color="FF0000"/>
    </w:rPr>
  </w:style>
  <w:style w:type="paragraph" w:customStyle="1" w:styleId="USTustnpkodeksu">
    <w:name w:val="UST(§) – ust. (§ np. kodeksu)"/>
    <w:basedOn w:val="ARTartustawynprozporzdzenia"/>
    <w:uiPriority w:val="12"/>
    <w:qFormat/>
    <w:rsid w:val="00BB2ACA"/>
    <w:pPr>
      <w:spacing w:before="0"/>
    </w:pPr>
    <w:rPr>
      <w:bCs/>
    </w:rPr>
  </w:style>
  <w:style w:type="paragraph" w:customStyle="1" w:styleId="PKTpunkt">
    <w:name w:val="PKT – punkt"/>
    <w:uiPriority w:val="13"/>
    <w:qFormat/>
    <w:rsid w:val="00BB2ACA"/>
    <w:pPr>
      <w:spacing w:after="0" w:line="360" w:lineRule="auto"/>
      <w:ind w:left="510" w:hanging="510"/>
      <w:jc w:val="both"/>
    </w:pPr>
    <w:rPr>
      <w:rFonts w:ascii="Times" w:eastAsiaTheme="minorEastAsia" w:hAnsi="Times" w:cs="Arial"/>
      <w:bCs/>
      <w:sz w:val="24"/>
      <w:szCs w:val="20"/>
      <w:lang w:eastAsia="pl-PL"/>
    </w:rPr>
  </w:style>
  <w:style w:type="paragraph" w:styleId="Poprawka">
    <w:name w:val="Revision"/>
    <w:hidden/>
    <w:uiPriority w:val="99"/>
    <w:semiHidden/>
    <w:rsid w:val="00CC3E0C"/>
    <w:pPr>
      <w:spacing w:after="0" w:line="240" w:lineRule="auto"/>
    </w:pPr>
  </w:style>
  <w:style w:type="character" w:styleId="Hipercze">
    <w:name w:val="Hyperlink"/>
    <w:basedOn w:val="Domylnaczcionkaakapitu"/>
    <w:uiPriority w:val="99"/>
    <w:unhideWhenUsed/>
    <w:rsid w:val="001523AA"/>
    <w:rPr>
      <w:color w:val="0563C1" w:themeColor="hyperlink"/>
      <w:u w:val="single"/>
    </w:rPr>
  </w:style>
  <w:style w:type="character" w:customStyle="1" w:styleId="Nierozpoznanawzmianka1">
    <w:name w:val="Nierozpoznana wzmianka1"/>
    <w:basedOn w:val="Domylnaczcionkaakapitu"/>
    <w:uiPriority w:val="99"/>
    <w:semiHidden/>
    <w:unhideWhenUsed/>
    <w:rsid w:val="001523AA"/>
    <w:rPr>
      <w:color w:val="605E5C"/>
      <w:shd w:val="clear" w:color="auto" w:fill="E1DFDD"/>
    </w:rPr>
  </w:style>
  <w:style w:type="character" w:customStyle="1" w:styleId="Nagwek3Znak">
    <w:name w:val="Nagłówek 3 Znak"/>
    <w:basedOn w:val="Domylnaczcionkaakapitu"/>
    <w:link w:val="Nagwek3"/>
    <w:uiPriority w:val="9"/>
    <w:semiHidden/>
    <w:rsid w:val="00655EEA"/>
    <w:rPr>
      <w:rFonts w:asciiTheme="majorHAnsi" w:eastAsiaTheme="majorEastAsia" w:hAnsiTheme="majorHAnsi" w:cstheme="majorBidi"/>
      <w:color w:val="1F3763" w:themeColor="accent1" w:themeShade="7F"/>
      <w:sz w:val="24"/>
      <w:szCs w:val="24"/>
    </w:rPr>
  </w:style>
  <w:style w:type="paragraph" w:customStyle="1" w:styleId="Dane3">
    <w:name w:val="Dane3"/>
    <w:basedOn w:val="Normalny"/>
    <w:link w:val="Dane3Znak"/>
    <w:qFormat/>
    <w:rsid w:val="003F4B35"/>
    <w:pPr>
      <w:spacing w:after="0"/>
    </w:pPr>
    <w:rPr>
      <w:rFonts w:ascii="Lato" w:hAnsi="Lato"/>
      <w:b/>
      <w:sz w:val="24"/>
    </w:rPr>
  </w:style>
  <w:style w:type="character" w:customStyle="1" w:styleId="Dane3Znak">
    <w:name w:val="Dane3 Znak"/>
    <w:basedOn w:val="Domylnaczcionkaakapitu"/>
    <w:link w:val="Dane3"/>
    <w:rsid w:val="003F4B35"/>
    <w:rPr>
      <w:rFonts w:ascii="Lato" w:hAnsi="Lato"/>
      <w:b/>
      <w:sz w:val="24"/>
    </w:rPr>
  </w:style>
  <w:style w:type="paragraph" w:styleId="Tekstdymka">
    <w:name w:val="Balloon Text"/>
    <w:basedOn w:val="Normalny"/>
    <w:link w:val="TekstdymkaZnak"/>
    <w:uiPriority w:val="99"/>
    <w:semiHidden/>
    <w:unhideWhenUsed/>
    <w:rsid w:val="007B505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B50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46054">
      <w:bodyDiv w:val="1"/>
      <w:marLeft w:val="0"/>
      <w:marRight w:val="0"/>
      <w:marTop w:val="0"/>
      <w:marBottom w:val="0"/>
      <w:divBdr>
        <w:top w:val="none" w:sz="0" w:space="0" w:color="auto"/>
        <w:left w:val="none" w:sz="0" w:space="0" w:color="auto"/>
        <w:bottom w:val="none" w:sz="0" w:space="0" w:color="auto"/>
        <w:right w:val="none" w:sz="0" w:space="0" w:color="auto"/>
      </w:divBdr>
      <w:divsChild>
        <w:div w:id="1673675597">
          <w:marLeft w:val="300"/>
          <w:marRight w:val="0"/>
          <w:marTop w:val="0"/>
          <w:marBottom w:val="0"/>
          <w:divBdr>
            <w:top w:val="none" w:sz="0" w:space="0" w:color="auto"/>
            <w:left w:val="none" w:sz="0" w:space="0" w:color="auto"/>
            <w:bottom w:val="none" w:sz="0" w:space="0" w:color="auto"/>
            <w:right w:val="none" w:sz="0" w:space="0" w:color="auto"/>
          </w:divBdr>
        </w:div>
        <w:div w:id="211698960">
          <w:marLeft w:val="300"/>
          <w:marRight w:val="0"/>
          <w:marTop w:val="0"/>
          <w:marBottom w:val="0"/>
          <w:divBdr>
            <w:top w:val="none" w:sz="0" w:space="0" w:color="auto"/>
            <w:left w:val="none" w:sz="0" w:space="0" w:color="auto"/>
            <w:bottom w:val="none" w:sz="0" w:space="0" w:color="auto"/>
            <w:right w:val="none" w:sz="0" w:space="0" w:color="auto"/>
          </w:divBdr>
        </w:div>
      </w:divsChild>
    </w:div>
    <w:div w:id="178158575">
      <w:bodyDiv w:val="1"/>
      <w:marLeft w:val="0"/>
      <w:marRight w:val="0"/>
      <w:marTop w:val="0"/>
      <w:marBottom w:val="0"/>
      <w:divBdr>
        <w:top w:val="none" w:sz="0" w:space="0" w:color="auto"/>
        <w:left w:val="none" w:sz="0" w:space="0" w:color="auto"/>
        <w:bottom w:val="none" w:sz="0" w:space="0" w:color="auto"/>
        <w:right w:val="none" w:sz="0" w:space="0" w:color="auto"/>
      </w:divBdr>
    </w:div>
    <w:div w:id="848568897">
      <w:bodyDiv w:val="1"/>
      <w:marLeft w:val="0"/>
      <w:marRight w:val="0"/>
      <w:marTop w:val="0"/>
      <w:marBottom w:val="0"/>
      <w:divBdr>
        <w:top w:val="none" w:sz="0" w:space="0" w:color="auto"/>
        <w:left w:val="none" w:sz="0" w:space="0" w:color="auto"/>
        <w:bottom w:val="none" w:sz="0" w:space="0" w:color="auto"/>
        <w:right w:val="none" w:sz="0" w:space="0" w:color="auto"/>
      </w:divBdr>
    </w:div>
    <w:div w:id="132627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274D9-978C-457F-8FA8-1C4302AC3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4331</Words>
  <Characters>25990</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30261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Wójcik</dc:creator>
  <cp:keywords/>
  <dc:description/>
  <cp:lastModifiedBy>Jankowska-Słomianko Dorota</cp:lastModifiedBy>
  <cp:revision>3</cp:revision>
  <cp:lastPrinted>2024-07-26T12:34:00Z</cp:lastPrinted>
  <dcterms:created xsi:type="dcterms:W3CDTF">2025-10-10T14:49:00Z</dcterms:created>
  <dcterms:modified xsi:type="dcterms:W3CDTF">2025-10-16T06:21:00Z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UxC4dwLulzfINJ8nQH+xvX5LNGipWa4BRSZhPgxsCvnavdtMekU+D3gFeL34cADYHjbhmtqEj5HkainrS3kAFg==</vt:lpwstr>
  </property>
  <property fmtid="{D5CDD505-2E9C-101B-9397-08002B2CF9AE}" pid="4" name="MFClassificationDate">
    <vt:lpwstr>2024-04-25T16:56:53.8266885+02:00</vt:lpwstr>
  </property>
  <property fmtid="{D5CDD505-2E9C-101B-9397-08002B2CF9AE}" pid="5" name="MFClassifiedBySID">
    <vt:lpwstr>UxC4dwLulzfINJ8nQH+xvX5LNGipWa4BRSZhPgxsCvm42mrIC/DSDv0ggS+FjUN/2v1BBotkLlY5aAiEhoi6uTxBlECh2NWnCYVE2JoROSYYG0Ir3GXM0bBojBseHpNB</vt:lpwstr>
  </property>
  <property fmtid="{D5CDD505-2E9C-101B-9397-08002B2CF9AE}" pid="6" name="MFGRNItemId">
    <vt:lpwstr>GRN-7259721d-c52d-4035-9125-9dc75e7a489a</vt:lpwstr>
  </property>
  <property fmtid="{D5CDD505-2E9C-101B-9397-08002B2CF9AE}" pid="7" name="MFHash">
    <vt:lpwstr>K8LRhfMXrF3Xf4Nms1E4IQ3DlR/T6SCdJh3DMqX//D0=</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