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C35E7" w14:textId="49345541" w:rsidR="00DB5109" w:rsidRPr="00AD611C" w:rsidRDefault="00DB5109" w:rsidP="00AD611C">
      <w:pPr>
        <w:pStyle w:val="OZNRODZAKTUtznustawalubrozporzdzenieiorganwydajcy"/>
        <w:spacing w:before="120" w:after="0"/>
        <w:rPr>
          <w:rFonts w:ascii="Times New Roman" w:hAnsi="Times New Roman"/>
          <w:b w:val="0"/>
          <w:spacing w:val="0"/>
        </w:rPr>
      </w:pPr>
      <w:r w:rsidRPr="00AD611C">
        <w:rPr>
          <w:rFonts w:ascii="Times New Roman" w:hAnsi="Times New Roman"/>
          <w:b w:val="0"/>
          <w:spacing w:val="0"/>
        </w:rPr>
        <w:t>Uzasadnienie</w:t>
      </w:r>
    </w:p>
    <w:p w14:paraId="0D2C7593" w14:textId="42063191" w:rsidR="00DB5109" w:rsidRPr="00AD611C" w:rsidRDefault="00DB5109" w:rsidP="00763417">
      <w:pPr>
        <w:pStyle w:val="ARTartustawynprozporzdzenia"/>
        <w:rPr>
          <w:rFonts w:ascii="Times New Roman" w:hAnsi="Times New Roman" w:cs="Times New Roman"/>
        </w:rPr>
      </w:pPr>
      <w:r w:rsidRPr="00AD611C">
        <w:rPr>
          <w:rFonts w:ascii="Times New Roman" w:hAnsi="Times New Roman" w:cs="Times New Roman"/>
        </w:rPr>
        <w:t xml:space="preserve">Projektowaną ustawą zmienia się </w:t>
      </w:r>
      <w:r w:rsidR="00796E27" w:rsidRPr="00AD611C">
        <w:rPr>
          <w:rFonts w:ascii="Times New Roman" w:hAnsi="Times New Roman" w:cs="Times New Roman"/>
        </w:rPr>
        <w:t xml:space="preserve">m.in. </w:t>
      </w:r>
      <w:r w:rsidR="00FA6316" w:rsidRPr="00AD611C">
        <w:rPr>
          <w:rFonts w:ascii="Times New Roman" w:hAnsi="Times New Roman" w:cs="Times New Roman"/>
        </w:rPr>
        <w:t xml:space="preserve">ustawę z dnia 16 września 1982 r. o pracownikach urzędów państwowych (Dz. U. z 2023 r. poz. 1917, z </w:t>
      </w:r>
      <w:proofErr w:type="spellStart"/>
      <w:r w:rsidR="00FA6316" w:rsidRPr="00AD611C">
        <w:rPr>
          <w:rFonts w:ascii="Times New Roman" w:hAnsi="Times New Roman" w:cs="Times New Roman"/>
        </w:rPr>
        <w:t>późn</w:t>
      </w:r>
      <w:proofErr w:type="spellEnd"/>
      <w:r w:rsidR="00FA6316" w:rsidRPr="00AD611C">
        <w:rPr>
          <w:rFonts w:ascii="Times New Roman" w:hAnsi="Times New Roman" w:cs="Times New Roman"/>
        </w:rPr>
        <w:t xml:space="preserve">. zm.), </w:t>
      </w:r>
      <w:r w:rsidRPr="00AD611C">
        <w:rPr>
          <w:rFonts w:ascii="Times New Roman" w:hAnsi="Times New Roman" w:cs="Times New Roman"/>
        </w:rPr>
        <w:t>ustawę z</w:t>
      </w:r>
      <w:r w:rsidR="00C5445F" w:rsidRPr="00AD611C">
        <w:rPr>
          <w:rFonts w:ascii="Times New Roman" w:hAnsi="Times New Roman" w:cs="Times New Roman"/>
        </w:rPr>
        <w:t> </w:t>
      </w:r>
      <w:r w:rsidRPr="00AD611C">
        <w:rPr>
          <w:rFonts w:ascii="Times New Roman" w:hAnsi="Times New Roman" w:cs="Times New Roman"/>
        </w:rPr>
        <w:t>dnia 8 sierpnia 1996</w:t>
      </w:r>
      <w:r w:rsidR="00FD66BB" w:rsidRPr="00AD611C">
        <w:rPr>
          <w:rFonts w:ascii="Times New Roman" w:hAnsi="Times New Roman" w:cs="Times New Roman"/>
        </w:rPr>
        <w:t> </w:t>
      </w:r>
      <w:r w:rsidRPr="00AD611C">
        <w:rPr>
          <w:rFonts w:ascii="Times New Roman" w:hAnsi="Times New Roman" w:cs="Times New Roman"/>
        </w:rPr>
        <w:t xml:space="preserve">r. o Radzie Ministrów (Dz. U. </w:t>
      </w:r>
      <w:r w:rsidR="005E26F0" w:rsidRPr="00763417">
        <w:rPr>
          <w:rFonts w:ascii="Times New Roman" w:eastAsia="Times New Roman" w:hAnsi="Times New Roman" w:cs="Times New Roman"/>
        </w:rPr>
        <w:t>z 2025 r. poz. 780</w:t>
      </w:r>
      <w:r w:rsidR="009416AB" w:rsidRPr="00AD611C">
        <w:rPr>
          <w:rFonts w:ascii="Times New Roman" w:hAnsi="Times New Roman" w:cs="Times New Roman"/>
        </w:rPr>
        <w:t>),</w:t>
      </w:r>
      <w:r w:rsidR="008B5943" w:rsidRPr="00AD611C">
        <w:rPr>
          <w:rFonts w:ascii="Times New Roman" w:hAnsi="Times New Roman" w:cs="Times New Roman"/>
        </w:rPr>
        <w:t xml:space="preserve"> </w:t>
      </w:r>
      <w:r w:rsidRPr="00AD611C">
        <w:rPr>
          <w:rFonts w:ascii="Times New Roman" w:hAnsi="Times New Roman" w:cs="Times New Roman"/>
        </w:rPr>
        <w:t>ustawę z</w:t>
      </w:r>
      <w:r w:rsidR="00C5445F" w:rsidRPr="00AD611C">
        <w:rPr>
          <w:rFonts w:ascii="Times New Roman" w:hAnsi="Times New Roman" w:cs="Times New Roman"/>
        </w:rPr>
        <w:t xml:space="preserve"> </w:t>
      </w:r>
      <w:r w:rsidRPr="00AD611C">
        <w:rPr>
          <w:rFonts w:ascii="Times New Roman" w:hAnsi="Times New Roman" w:cs="Times New Roman"/>
        </w:rPr>
        <w:t>dnia 21</w:t>
      </w:r>
      <w:r w:rsidR="00827A5D" w:rsidRPr="00AD611C">
        <w:rPr>
          <w:rFonts w:ascii="Times New Roman" w:hAnsi="Times New Roman" w:cs="Times New Roman"/>
        </w:rPr>
        <w:t> </w:t>
      </w:r>
      <w:r w:rsidRPr="00AD611C">
        <w:rPr>
          <w:rFonts w:ascii="Times New Roman" w:hAnsi="Times New Roman" w:cs="Times New Roman"/>
        </w:rPr>
        <w:t>sierpnia 1997</w:t>
      </w:r>
      <w:r w:rsidR="00763417">
        <w:rPr>
          <w:rFonts w:ascii="Times New Roman" w:hAnsi="Times New Roman" w:cs="Times New Roman"/>
        </w:rPr>
        <w:t> </w:t>
      </w:r>
      <w:r w:rsidRPr="00AD611C">
        <w:rPr>
          <w:rFonts w:ascii="Times New Roman" w:hAnsi="Times New Roman" w:cs="Times New Roman"/>
        </w:rPr>
        <w:t>r. o ograniczeniu prowadzenia działalności gospodarczej przez osoby pełniące funkcje publiczne (Dz. U. z</w:t>
      </w:r>
      <w:r w:rsidR="006707E4" w:rsidRPr="00AD611C">
        <w:rPr>
          <w:rFonts w:ascii="Times New Roman" w:hAnsi="Times New Roman" w:cs="Times New Roman"/>
        </w:rPr>
        <w:t> </w:t>
      </w:r>
      <w:r w:rsidRPr="00AD611C">
        <w:rPr>
          <w:rFonts w:ascii="Times New Roman" w:hAnsi="Times New Roman" w:cs="Times New Roman"/>
        </w:rPr>
        <w:t>202</w:t>
      </w:r>
      <w:r w:rsidR="005E26F0" w:rsidRPr="00AD611C">
        <w:rPr>
          <w:rFonts w:ascii="Times New Roman" w:hAnsi="Times New Roman" w:cs="Times New Roman"/>
        </w:rPr>
        <w:t>5</w:t>
      </w:r>
      <w:r w:rsidR="006707E4" w:rsidRPr="00AD611C">
        <w:rPr>
          <w:rFonts w:ascii="Times New Roman" w:hAnsi="Times New Roman" w:cs="Times New Roman"/>
        </w:rPr>
        <w:t> </w:t>
      </w:r>
      <w:r w:rsidRPr="00AD611C">
        <w:rPr>
          <w:rFonts w:ascii="Times New Roman" w:hAnsi="Times New Roman" w:cs="Times New Roman"/>
        </w:rPr>
        <w:t xml:space="preserve">r. poz. </w:t>
      </w:r>
      <w:r w:rsidR="005E26F0" w:rsidRPr="00AD611C">
        <w:rPr>
          <w:rFonts w:ascii="Times New Roman" w:hAnsi="Times New Roman" w:cs="Times New Roman"/>
        </w:rPr>
        <w:t>499),</w:t>
      </w:r>
      <w:r w:rsidRPr="00AD611C">
        <w:rPr>
          <w:rFonts w:ascii="Times New Roman" w:hAnsi="Times New Roman" w:cs="Times New Roman"/>
        </w:rPr>
        <w:t xml:space="preserve"> ustawę z dnia 4 września 1997 r. o</w:t>
      </w:r>
      <w:r w:rsidR="00C5445F" w:rsidRPr="00AD611C">
        <w:rPr>
          <w:rFonts w:ascii="Times New Roman" w:hAnsi="Times New Roman" w:cs="Times New Roman"/>
        </w:rPr>
        <w:t> </w:t>
      </w:r>
      <w:r w:rsidRPr="00AD611C">
        <w:rPr>
          <w:rFonts w:ascii="Times New Roman" w:hAnsi="Times New Roman" w:cs="Times New Roman"/>
        </w:rPr>
        <w:t>działach administracji rządowej (Dz.</w:t>
      </w:r>
      <w:r w:rsidR="006707E4" w:rsidRPr="00AD611C">
        <w:rPr>
          <w:rFonts w:ascii="Times New Roman" w:hAnsi="Times New Roman" w:cs="Times New Roman"/>
        </w:rPr>
        <w:t> </w:t>
      </w:r>
      <w:r w:rsidRPr="00AD611C">
        <w:rPr>
          <w:rFonts w:ascii="Times New Roman" w:hAnsi="Times New Roman" w:cs="Times New Roman"/>
        </w:rPr>
        <w:t>U. z</w:t>
      </w:r>
      <w:r w:rsidR="006707E4" w:rsidRPr="00AD611C">
        <w:rPr>
          <w:rFonts w:ascii="Times New Roman" w:hAnsi="Times New Roman" w:cs="Times New Roman"/>
        </w:rPr>
        <w:t> </w:t>
      </w:r>
      <w:r w:rsidRPr="00AD611C">
        <w:rPr>
          <w:rFonts w:ascii="Times New Roman" w:hAnsi="Times New Roman" w:cs="Times New Roman"/>
        </w:rPr>
        <w:t>202</w:t>
      </w:r>
      <w:r w:rsidR="00473B3C" w:rsidRPr="00AD611C">
        <w:rPr>
          <w:rFonts w:ascii="Times New Roman" w:hAnsi="Times New Roman" w:cs="Times New Roman"/>
        </w:rPr>
        <w:t>5</w:t>
      </w:r>
      <w:r w:rsidRPr="00AD611C">
        <w:rPr>
          <w:rFonts w:ascii="Times New Roman" w:hAnsi="Times New Roman" w:cs="Times New Roman"/>
        </w:rPr>
        <w:t xml:space="preserve"> r. poz. </w:t>
      </w:r>
      <w:r w:rsidR="00C1254F" w:rsidRPr="00AD611C">
        <w:rPr>
          <w:rFonts w:ascii="Times New Roman" w:hAnsi="Times New Roman" w:cs="Times New Roman"/>
        </w:rPr>
        <w:t>1</w:t>
      </w:r>
      <w:r w:rsidR="00473B3C" w:rsidRPr="00AD611C">
        <w:rPr>
          <w:rFonts w:ascii="Times New Roman" w:hAnsi="Times New Roman" w:cs="Times New Roman"/>
        </w:rPr>
        <w:t>275</w:t>
      </w:r>
      <w:r w:rsidRPr="00AD611C">
        <w:rPr>
          <w:rFonts w:ascii="Times New Roman" w:hAnsi="Times New Roman" w:cs="Times New Roman"/>
        </w:rPr>
        <w:t xml:space="preserve">), </w:t>
      </w:r>
      <w:r w:rsidR="005E26F0" w:rsidRPr="00763417">
        <w:rPr>
          <w:rFonts w:ascii="Times New Roman" w:eastAsia="Times New Roman" w:hAnsi="Times New Roman" w:cs="Times New Roman"/>
        </w:rPr>
        <w:t>ustaw</w:t>
      </w:r>
      <w:r w:rsidR="00E454AA" w:rsidRPr="00763417">
        <w:rPr>
          <w:rFonts w:ascii="Times New Roman" w:eastAsia="Times New Roman" w:hAnsi="Times New Roman" w:cs="Times New Roman"/>
        </w:rPr>
        <w:t>ę</w:t>
      </w:r>
      <w:r w:rsidR="005E26F0" w:rsidRPr="00763417">
        <w:rPr>
          <w:rFonts w:ascii="Times New Roman" w:eastAsia="Times New Roman" w:hAnsi="Times New Roman" w:cs="Times New Roman"/>
        </w:rPr>
        <w:t xml:space="preserve"> z dnia 17 lutego 2005</w:t>
      </w:r>
      <w:r w:rsidR="00C5445F" w:rsidRPr="00763417">
        <w:rPr>
          <w:rFonts w:ascii="Times New Roman" w:eastAsia="Times New Roman" w:hAnsi="Times New Roman" w:cs="Times New Roman"/>
        </w:rPr>
        <w:t> </w:t>
      </w:r>
      <w:r w:rsidR="005E26F0" w:rsidRPr="00763417">
        <w:rPr>
          <w:rFonts w:ascii="Times New Roman" w:eastAsia="Times New Roman" w:hAnsi="Times New Roman" w:cs="Times New Roman"/>
        </w:rPr>
        <w:t>r. o informatyzacji działalności podmiotów realizujących zadania publiczne (Dz. U. z</w:t>
      </w:r>
      <w:r w:rsidR="00C5445F" w:rsidRPr="00763417">
        <w:rPr>
          <w:rFonts w:ascii="Times New Roman" w:eastAsia="Times New Roman" w:hAnsi="Times New Roman" w:cs="Times New Roman"/>
        </w:rPr>
        <w:t> </w:t>
      </w:r>
      <w:r w:rsidR="005E26F0" w:rsidRPr="00763417">
        <w:rPr>
          <w:rFonts w:ascii="Times New Roman" w:eastAsia="Times New Roman" w:hAnsi="Times New Roman" w:cs="Times New Roman"/>
        </w:rPr>
        <w:t>2024</w:t>
      </w:r>
      <w:r w:rsidR="00C5445F" w:rsidRPr="00763417">
        <w:rPr>
          <w:rFonts w:ascii="Times New Roman" w:eastAsia="Times New Roman" w:hAnsi="Times New Roman" w:cs="Times New Roman"/>
        </w:rPr>
        <w:t> </w:t>
      </w:r>
      <w:r w:rsidR="005E26F0" w:rsidRPr="00763417">
        <w:rPr>
          <w:rFonts w:ascii="Times New Roman" w:eastAsia="Times New Roman" w:hAnsi="Times New Roman" w:cs="Times New Roman"/>
        </w:rPr>
        <w:t xml:space="preserve">r. poz. 1557, z </w:t>
      </w:r>
      <w:proofErr w:type="spellStart"/>
      <w:r w:rsidR="005E26F0" w:rsidRPr="00763417">
        <w:rPr>
          <w:rFonts w:ascii="Times New Roman" w:eastAsia="Times New Roman" w:hAnsi="Times New Roman" w:cs="Times New Roman"/>
        </w:rPr>
        <w:t>późn</w:t>
      </w:r>
      <w:proofErr w:type="spellEnd"/>
      <w:r w:rsidR="005E26F0" w:rsidRPr="00763417">
        <w:rPr>
          <w:rFonts w:ascii="Times New Roman" w:eastAsia="Times New Roman" w:hAnsi="Times New Roman" w:cs="Times New Roman"/>
        </w:rPr>
        <w:t xml:space="preserve">. zm.), </w:t>
      </w:r>
      <w:r w:rsidRPr="00AD611C">
        <w:rPr>
          <w:rFonts w:ascii="Times New Roman" w:hAnsi="Times New Roman" w:cs="Times New Roman"/>
        </w:rPr>
        <w:t>ustawę z</w:t>
      </w:r>
      <w:r w:rsidR="00810335" w:rsidRPr="00AD611C">
        <w:rPr>
          <w:rFonts w:ascii="Times New Roman" w:hAnsi="Times New Roman" w:cs="Times New Roman"/>
        </w:rPr>
        <w:t> </w:t>
      </w:r>
      <w:r w:rsidRPr="00AD611C">
        <w:rPr>
          <w:rFonts w:ascii="Times New Roman" w:hAnsi="Times New Roman" w:cs="Times New Roman"/>
        </w:rPr>
        <w:t>dnia 7</w:t>
      </w:r>
      <w:r w:rsidR="00827A5D" w:rsidRPr="00AD611C">
        <w:rPr>
          <w:rFonts w:ascii="Times New Roman" w:hAnsi="Times New Roman" w:cs="Times New Roman"/>
        </w:rPr>
        <w:t> </w:t>
      </w:r>
      <w:r w:rsidRPr="00AD611C">
        <w:rPr>
          <w:rFonts w:ascii="Times New Roman" w:hAnsi="Times New Roman" w:cs="Times New Roman"/>
        </w:rPr>
        <w:t xml:space="preserve">lipca </w:t>
      </w:r>
      <w:r w:rsidR="00AB3B33" w:rsidRPr="00AD611C">
        <w:rPr>
          <w:rFonts w:ascii="Times New Roman" w:hAnsi="Times New Roman" w:cs="Times New Roman"/>
        </w:rPr>
        <w:t xml:space="preserve">2005 r. </w:t>
      </w:r>
      <w:r w:rsidRPr="00AD611C">
        <w:rPr>
          <w:rFonts w:ascii="Times New Roman" w:hAnsi="Times New Roman" w:cs="Times New Roman"/>
        </w:rPr>
        <w:t>o</w:t>
      </w:r>
      <w:r w:rsidR="00FB42F6" w:rsidRPr="00AD611C">
        <w:rPr>
          <w:rFonts w:ascii="Times New Roman" w:hAnsi="Times New Roman" w:cs="Times New Roman"/>
        </w:rPr>
        <w:t> </w:t>
      </w:r>
      <w:r w:rsidRPr="00AD611C">
        <w:rPr>
          <w:rFonts w:ascii="Times New Roman" w:hAnsi="Times New Roman" w:cs="Times New Roman"/>
        </w:rPr>
        <w:t>działalności lobbingowej w procesie stanowienia prawa (Dz.</w:t>
      </w:r>
      <w:r w:rsidR="00763417">
        <w:rPr>
          <w:rFonts w:ascii="Times New Roman" w:hAnsi="Times New Roman" w:cs="Times New Roman"/>
        </w:rPr>
        <w:t> </w:t>
      </w:r>
      <w:r w:rsidRPr="00AD611C">
        <w:rPr>
          <w:rFonts w:ascii="Times New Roman" w:hAnsi="Times New Roman" w:cs="Times New Roman"/>
        </w:rPr>
        <w:t>U. z</w:t>
      </w:r>
      <w:r w:rsidR="00810335" w:rsidRPr="00AD611C">
        <w:rPr>
          <w:rFonts w:ascii="Times New Roman" w:hAnsi="Times New Roman" w:cs="Times New Roman"/>
        </w:rPr>
        <w:t> </w:t>
      </w:r>
      <w:r w:rsidRPr="00AD611C">
        <w:rPr>
          <w:rFonts w:ascii="Times New Roman" w:hAnsi="Times New Roman" w:cs="Times New Roman"/>
        </w:rPr>
        <w:t>20</w:t>
      </w:r>
      <w:r w:rsidR="005F0C7D" w:rsidRPr="00AD611C">
        <w:rPr>
          <w:rFonts w:ascii="Times New Roman" w:hAnsi="Times New Roman" w:cs="Times New Roman"/>
        </w:rPr>
        <w:t>25</w:t>
      </w:r>
      <w:r w:rsidR="00810335" w:rsidRPr="00AD611C">
        <w:rPr>
          <w:rFonts w:ascii="Times New Roman" w:hAnsi="Times New Roman" w:cs="Times New Roman"/>
        </w:rPr>
        <w:t> </w:t>
      </w:r>
      <w:r w:rsidRPr="00AD611C">
        <w:rPr>
          <w:rFonts w:ascii="Times New Roman" w:hAnsi="Times New Roman" w:cs="Times New Roman"/>
        </w:rPr>
        <w:t>r. poz.</w:t>
      </w:r>
      <w:r w:rsidR="00827A5D" w:rsidRPr="00AD611C">
        <w:rPr>
          <w:rFonts w:ascii="Times New Roman" w:hAnsi="Times New Roman" w:cs="Times New Roman"/>
        </w:rPr>
        <w:t> </w:t>
      </w:r>
      <w:r w:rsidR="005F0C7D" w:rsidRPr="00AD611C">
        <w:rPr>
          <w:rFonts w:ascii="Times New Roman" w:hAnsi="Times New Roman" w:cs="Times New Roman"/>
        </w:rPr>
        <w:t>677</w:t>
      </w:r>
      <w:r w:rsidRPr="00AD611C">
        <w:rPr>
          <w:rFonts w:ascii="Times New Roman" w:hAnsi="Times New Roman" w:cs="Times New Roman"/>
        </w:rPr>
        <w:t xml:space="preserve">), </w:t>
      </w:r>
      <w:r w:rsidR="005E26F0" w:rsidRPr="00763417">
        <w:rPr>
          <w:rFonts w:ascii="Times New Roman" w:eastAsia="Times New Roman" w:hAnsi="Times New Roman" w:cs="Times New Roman"/>
        </w:rPr>
        <w:t>ustawę z dnia 29 lipca 2005 r. o</w:t>
      </w:r>
      <w:r w:rsidR="00C5445F" w:rsidRPr="00763417">
        <w:rPr>
          <w:rFonts w:ascii="Times New Roman" w:eastAsia="Times New Roman" w:hAnsi="Times New Roman" w:cs="Times New Roman"/>
        </w:rPr>
        <w:t> </w:t>
      </w:r>
      <w:r w:rsidR="005E26F0" w:rsidRPr="00763417">
        <w:rPr>
          <w:rFonts w:ascii="Times New Roman" w:eastAsia="Times New Roman" w:hAnsi="Times New Roman" w:cs="Times New Roman"/>
        </w:rPr>
        <w:t>przeciwdziałaniu przemocy domowej (Dz.</w:t>
      </w:r>
      <w:r w:rsidR="00807C16" w:rsidRPr="00763417">
        <w:rPr>
          <w:rFonts w:ascii="Times New Roman" w:eastAsia="Times New Roman" w:hAnsi="Times New Roman" w:cs="Times New Roman"/>
        </w:rPr>
        <w:t> </w:t>
      </w:r>
      <w:r w:rsidR="005E26F0" w:rsidRPr="00763417">
        <w:rPr>
          <w:rFonts w:ascii="Times New Roman" w:eastAsia="Times New Roman" w:hAnsi="Times New Roman" w:cs="Times New Roman"/>
        </w:rPr>
        <w:t xml:space="preserve">U. z 2024 r. poz. 1673, z </w:t>
      </w:r>
      <w:proofErr w:type="spellStart"/>
      <w:r w:rsidR="005E26F0" w:rsidRPr="00763417">
        <w:rPr>
          <w:rFonts w:ascii="Times New Roman" w:eastAsia="Times New Roman" w:hAnsi="Times New Roman" w:cs="Times New Roman"/>
        </w:rPr>
        <w:t>późn</w:t>
      </w:r>
      <w:proofErr w:type="spellEnd"/>
      <w:r w:rsidR="005E26F0" w:rsidRPr="00763417">
        <w:rPr>
          <w:rFonts w:ascii="Times New Roman" w:eastAsia="Times New Roman" w:hAnsi="Times New Roman" w:cs="Times New Roman"/>
        </w:rPr>
        <w:t>. zm</w:t>
      </w:r>
      <w:r w:rsidR="007D30C9" w:rsidRPr="00763417">
        <w:rPr>
          <w:rFonts w:ascii="Times New Roman" w:eastAsia="Times New Roman" w:hAnsi="Times New Roman" w:cs="Times New Roman"/>
        </w:rPr>
        <w:t>.</w:t>
      </w:r>
      <w:r w:rsidR="005E26F0" w:rsidRPr="00763417">
        <w:rPr>
          <w:rFonts w:ascii="Times New Roman" w:eastAsia="Times New Roman" w:hAnsi="Times New Roman" w:cs="Times New Roman"/>
        </w:rPr>
        <w:t>), ustaw</w:t>
      </w:r>
      <w:r w:rsidR="00326AF8" w:rsidRPr="00763417">
        <w:rPr>
          <w:rFonts w:ascii="Times New Roman" w:eastAsia="Times New Roman" w:hAnsi="Times New Roman" w:cs="Times New Roman"/>
        </w:rPr>
        <w:t>ę</w:t>
      </w:r>
      <w:r w:rsidR="005E26F0" w:rsidRPr="00763417">
        <w:rPr>
          <w:rFonts w:ascii="Times New Roman" w:eastAsia="Times New Roman" w:hAnsi="Times New Roman" w:cs="Times New Roman"/>
        </w:rPr>
        <w:t xml:space="preserve"> z</w:t>
      </w:r>
      <w:r w:rsidR="00C5445F" w:rsidRPr="00763417">
        <w:rPr>
          <w:rFonts w:ascii="Times New Roman" w:eastAsia="Times New Roman" w:hAnsi="Times New Roman" w:cs="Times New Roman"/>
        </w:rPr>
        <w:t> </w:t>
      </w:r>
      <w:r w:rsidR="005E26F0" w:rsidRPr="00763417">
        <w:rPr>
          <w:rFonts w:ascii="Times New Roman" w:eastAsia="Times New Roman" w:hAnsi="Times New Roman" w:cs="Times New Roman"/>
        </w:rPr>
        <w:t>dnia 13 kwietnia 2007 r. o Państwowej Inspekcji Pracy (Dz. U. z 2024 r. poz. 1712</w:t>
      </w:r>
      <w:r w:rsidR="00EA68AD" w:rsidRPr="00763417">
        <w:rPr>
          <w:rFonts w:ascii="Times New Roman" w:eastAsia="Times New Roman" w:hAnsi="Times New Roman" w:cs="Times New Roman"/>
        </w:rPr>
        <w:t>, z</w:t>
      </w:r>
      <w:r w:rsidR="00C5445F" w:rsidRPr="00763417">
        <w:rPr>
          <w:rFonts w:ascii="Times New Roman" w:eastAsia="Times New Roman" w:hAnsi="Times New Roman" w:cs="Times New Roman"/>
        </w:rPr>
        <w:t> </w:t>
      </w:r>
      <w:proofErr w:type="spellStart"/>
      <w:r w:rsidR="00EA68AD" w:rsidRPr="00763417">
        <w:rPr>
          <w:rFonts w:ascii="Times New Roman" w:eastAsia="Times New Roman" w:hAnsi="Times New Roman" w:cs="Times New Roman"/>
        </w:rPr>
        <w:t>późn</w:t>
      </w:r>
      <w:proofErr w:type="spellEnd"/>
      <w:r w:rsidR="00EA68AD" w:rsidRPr="00763417">
        <w:rPr>
          <w:rFonts w:ascii="Times New Roman" w:eastAsia="Times New Roman" w:hAnsi="Times New Roman" w:cs="Times New Roman"/>
        </w:rPr>
        <w:t>.</w:t>
      </w:r>
      <w:r w:rsidR="00C5445F" w:rsidRPr="00763417">
        <w:rPr>
          <w:rFonts w:ascii="Times New Roman" w:eastAsia="Times New Roman" w:hAnsi="Times New Roman" w:cs="Times New Roman"/>
        </w:rPr>
        <w:t> </w:t>
      </w:r>
      <w:r w:rsidR="00EA68AD" w:rsidRPr="00763417">
        <w:rPr>
          <w:rFonts w:ascii="Times New Roman" w:eastAsia="Times New Roman" w:hAnsi="Times New Roman" w:cs="Times New Roman"/>
        </w:rPr>
        <w:t xml:space="preserve">zm.), </w:t>
      </w:r>
      <w:r w:rsidRPr="00AD611C">
        <w:rPr>
          <w:rFonts w:ascii="Times New Roman" w:hAnsi="Times New Roman" w:cs="Times New Roman"/>
        </w:rPr>
        <w:t>ustawę z dnia 7 września 2007</w:t>
      </w:r>
      <w:r w:rsidR="00763417">
        <w:rPr>
          <w:rFonts w:ascii="Times New Roman" w:hAnsi="Times New Roman" w:cs="Times New Roman"/>
        </w:rPr>
        <w:t> </w:t>
      </w:r>
      <w:r w:rsidRPr="00AD611C">
        <w:rPr>
          <w:rFonts w:ascii="Times New Roman" w:hAnsi="Times New Roman" w:cs="Times New Roman"/>
        </w:rPr>
        <w:t>r. o</w:t>
      </w:r>
      <w:r w:rsidR="00FB42F6" w:rsidRPr="00AD611C">
        <w:rPr>
          <w:rFonts w:ascii="Times New Roman" w:hAnsi="Times New Roman" w:cs="Times New Roman"/>
        </w:rPr>
        <w:t> </w:t>
      </w:r>
      <w:r w:rsidRPr="00AD611C">
        <w:rPr>
          <w:rFonts w:ascii="Times New Roman" w:hAnsi="Times New Roman" w:cs="Times New Roman"/>
        </w:rPr>
        <w:t>przygotowaniu finałowego turnieju Mistrzostw Europy w Piłce Nożnej UEFA EURO 2012 (Dz. U. z 2020 r. poz. 2008</w:t>
      </w:r>
      <w:r w:rsidR="009E26FC" w:rsidRPr="00AD611C">
        <w:rPr>
          <w:rFonts w:ascii="Times New Roman" w:hAnsi="Times New Roman" w:cs="Times New Roman"/>
        </w:rPr>
        <w:t xml:space="preserve">), </w:t>
      </w:r>
      <w:r w:rsidRPr="00AD611C">
        <w:rPr>
          <w:rFonts w:ascii="Times New Roman" w:hAnsi="Times New Roman" w:cs="Times New Roman"/>
        </w:rPr>
        <w:t>ustawę z</w:t>
      </w:r>
      <w:r w:rsidR="00AE4228" w:rsidRPr="00AD611C">
        <w:rPr>
          <w:rFonts w:ascii="Times New Roman" w:hAnsi="Times New Roman" w:cs="Times New Roman"/>
        </w:rPr>
        <w:t> </w:t>
      </w:r>
      <w:r w:rsidRPr="00AD611C">
        <w:rPr>
          <w:rFonts w:ascii="Times New Roman" w:hAnsi="Times New Roman" w:cs="Times New Roman"/>
        </w:rPr>
        <w:t>dnia 21</w:t>
      </w:r>
      <w:r w:rsidR="00590D5D" w:rsidRPr="00AD611C">
        <w:rPr>
          <w:rFonts w:ascii="Times New Roman" w:hAnsi="Times New Roman" w:cs="Times New Roman"/>
        </w:rPr>
        <w:t> </w:t>
      </w:r>
      <w:r w:rsidRPr="00AD611C">
        <w:rPr>
          <w:rFonts w:ascii="Times New Roman" w:hAnsi="Times New Roman" w:cs="Times New Roman"/>
        </w:rPr>
        <w:t>listopada 2008 r. o służbie cywilnej (Dz.</w:t>
      </w:r>
      <w:r w:rsidR="006707E4" w:rsidRPr="00AD611C">
        <w:rPr>
          <w:rFonts w:ascii="Times New Roman" w:hAnsi="Times New Roman" w:cs="Times New Roman"/>
        </w:rPr>
        <w:t> </w:t>
      </w:r>
      <w:r w:rsidRPr="00AD611C">
        <w:rPr>
          <w:rFonts w:ascii="Times New Roman" w:hAnsi="Times New Roman" w:cs="Times New Roman"/>
        </w:rPr>
        <w:t>U. z</w:t>
      </w:r>
      <w:r w:rsidR="00FB42F6" w:rsidRPr="00AD611C">
        <w:rPr>
          <w:rFonts w:ascii="Times New Roman" w:hAnsi="Times New Roman" w:cs="Times New Roman"/>
        </w:rPr>
        <w:t> </w:t>
      </w:r>
      <w:r w:rsidRPr="00AD611C">
        <w:rPr>
          <w:rFonts w:ascii="Times New Roman" w:hAnsi="Times New Roman" w:cs="Times New Roman"/>
        </w:rPr>
        <w:t>2024 r. poz. 409</w:t>
      </w:r>
      <w:r w:rsidR="00EA68AD" w:rsidRPr="00AD611C">
        <w:rPr>
          <w:rFonts w:ascii="Times New Roman" w:hAnsi="Times New Roman" w:cs="Times New Roman"/>
        </w:rPr>
        <w:t xml:space="preserve">, z </w:t>
      </w:r>
      <w:proofErr w:type="spellStart"/>
      <w:r w:rsidR="00EA68AD" w:rsidRPr="00AD611C">
        <w:rPr>
          <w:rFonts w:ascii="Times New Roman" w:hAnsi="Times New Roman" w:cs="Times New Roman"/>
        </w:rPr>
        <w:t>późn</w:t>
      </w:r>
      <w:proofErr w:type="spellEnd"/>
      <w:r w:rsidR="00EA68AD" w:rsidRPr="00AD611C">
        <w:rPr>
          <w:rFonts w:ascii="Times New Roman" w:hAnsi="Times New Roman" w:cs="Times New Roman"/>
        </w:rPr>
        <w:t>. zm.</w:t>
      </w:r>
      <w:r w:rsidRPr="00AD611C">
        <w:rPr>
          <w:rFonts w:ascii="Times New Roman" w:hAnsi="Times New Roman" w:cs="Times New Roman"/>
        </w:rPr>
        <w:t>)</w:t>
      </w:r>
      <w:r w:rsidR="009C4F2E" w:rsidRPr="00AD611C">
        <w:rPr>
          <w:rFonts w:ascii="Times New Roman" w:hAnsi="Times New Roman" w:cs="Times New Roman"/>
        </w:rPr>
        <w:t>,</w:t>
      </w:r>
      <w:r w:rsidRPr="00AD611C">
        <w:rPr>
          <w:rFonts w:ascii="Times New Roman" w:hAnsi="Times New Roman" w:cs="Times New Roman"/>
        </w:rPr>
        <w:t xml:space="preserve"> </w:t>
      </w:r>
      <w:r w:rsidR="005F0C7D" w:rsidRPr="00763417">
        <w:rPr>
          <w:rFonts w:ascii="Times New Roman" w:eastAsia="Times New Roman" w:hAnsi="Times New Roman" w:cs="Times New Roman"/>
        </w:rPr>
        <w:t>ustawę z</w:t>
      </w:r>
      <w:r w:rsidR="00C5445F" w:rsidRPr="00763417">
        <w:rPr>
          <w:rFonts w:ascii="Times New Roman" w:eastAsia="Times New Roman" w:hAnsi="Times New Roman" w:cs="Times New Roman"/>
        </w:rPr>
        <w:t> </w:t>
      </w:r>
      <w:r w:rsidR="005F0C7D" w:rsidRPr="00763417">
        <w:rPr>
          <w:rFonts w:ascii="Times New Roman" w:eastAsia="Times New Roman" w:hAnsi="Times New Roman" w:cs="Times New Roman"/>
        </w:rPr>
        <w:t>dnia 3 grudnia 2010 r. o wdrożeniu niektórych przepisów Unii Europejskiej w</w:t>
      </w:r>
      <w:r w:rsidR="00C5445F" w:rsidRPr="00763417">
        <w:rPr>
          <w:rFonts w:ascii="Times New Roman" w:eastAsia="Times New Roman" w:hAnsi="Times New Roman" w:cs="Times New Roman"/>
        </w:rPr>
        <w:t> </w:t>
      </w:r>
      <w:r w:rsidR="005F0C7D" w:rsidRPr="00763417">
        <w:rPr>
          <w:rFonts w:ascii="Times New Roman" w:eastAsia="Times New Roman" w:hAnsi="Times New Roman" w:cs="Times New Roman"/>
        </w:rPr>
        <w:t>zakresie równego traktowania (Dz. U. z 2024 r. poz.</w:t>
      </w:r>
      <w:r w:rsidR="00763417">
        <w:rPr>
          <w:rFonts w:ascii="Times New Roman" w:eastAsia="Times New Roman" w:hAnsi="Times New Roman" w:cs="Times New Roman"/>
        </w:rPr>
        <w:t> </w:t>
      </w:r>
      <w:r w:rsidR="005F0C7D" w:rsidRPr="00763417">
        <w:rPr>
          <w:rFonts w:ascii="Times New Roman" w:eastAsia="Times New Roman" w:hAnsi="Times New Roman" w:cs="Times New Roman"/>
        </w:rPr>
        <w:t>1175, z</w:t>
      </w:r>
      <w:r w:rsidR="00E454AA" w:rsidRPr="00763417">
        <w:rPr>
          <w:rFonts w:ascii="Times New Roman" w:eastAsia="Times New Roman" w:hAnsi="Times New Roman" w:cs="Times New Roman"/>
        </w:rPr>
        <w:t> </w:t>
      </w:r>
      <w:proofErr w:type="spellStart"/>
      <w:r w:rsidR="005F0C7D" w:rsidRPr="00763417">
        <w:rPr>
          <w:rFonts w:ascii="Times New Roman" w:eastAsia="Times New Roman" w:hAnsi="Times New Roman" w:cs="Times New Roman"/>
        </w:rPr>
        <w:t>późn</w:t>
      </w:r>
      <w:proofErr w:type="spellEnd"/>
      <w:r w:rsidR="005F0C7D" w:rsidRPr="00763417">
        <w:rPr>
          <w:rFonts w:ascii="Times New Roman" w:eastAsia="Times New Roman" w:hAnsi="Times New Roman" w:cs="Times New Roman"/>
        </w:rPr>
        <w:t xml:space="preserve">. zm.), </w:t>
      </w:r>
      <w:r w:rsidR="009E26FC" w:rsidRPr="00763417">
        <w:rPr>
          <w:rFonts w:ascii="Times New Roman" w:eastAsia="Times New Roman" w:hAnsi="Times New Roman" w:cs="Times New Roman"/>
        </w:rPr>
        <w:t>ustawę z dnia 11</w:t>
      </w:r>
      <w:r w:rsidR="00C5445F" w:rsidRPr="00763417">
        <w:rPr>
          <w:rFonts w:ascii="Times New Roman" w:eastAsia="Times New Roman" w:hAnsi="Times New Roman" w:cs="Times New Roman"/>
        </w:rPr>
        <w:t> </w:t>
      </w:r>
      <w:r w:rsidR="009E26FC" w:rsidRPr="00763417">
        <w:rPr>
          <w:rFonts w:ascii="Times New Roman" w:eastAsia="Times New Roman" w:hAnsi="Times New Roman" w:cs="Times New Roman"/>
        </w:rPr>
        <w:t>września 2015 r. o osobach starszych (Dz. U. poz.</w:t>
      </w:r>
      <w:r w:rsidR="00763417">
        <w:rPr>
          <w:rFonts w:ascii="Times New Roman" w:eastAsia="Times New Roman" w:hAnsi="Times New Roman" w:cs="Times New Roman"/>
        </w:rPr>
        <w:t> </w:t>
      </w:r>
      <w:r w:rsidR="009E26FC" w:rsidRPr="00763417">
        <w:rPr>
          <w:rFonts w:ascii="Times New Roman" w:eastAsia="Times New Roman" w:hAnsi="Times New Roman" w:cs="Times New Roman"/>
        </w:rPr>
        <w:t>1705, z</w:t>
      </w:r>
      <w:r w:rsidR="00913681" w:rsidRPr="00763417">
        <w:rPr>
          <w:rFonts w:ascii="Times New Roman" w:eastAsia="Times New Roman" w:hAnsi="Times New Roman" w:cs="Times New Roman"/>
        </w:rPr>
        <w:t> </w:t>
      </w:r>
      <w:proofErr w:type="spellStart"/>
      <w:r w:rsidR="009E26FC" w:rsidRPr="00763417">
        <w:rPr>
          <w:rFonts w:ascii="Times New Roman" w:eastAsia="Times New Roman" w:hAnsi="Times New Roman" w:cs="Times New Roman"/>
        </w:rPr>
        <w:t>p</w:t>
      </w:r>
      <w:r w:rsidR="00913681" w:rsidRPr="00763417">
        <w:rPr>
          <w:rFonts w:ascii="Times New Roman" w:eastAsia="Times New Roman" w:hAnsi="Times New Roman" w:cs="Times New Roman"/>
        </w:rPr>
        <w:t>ó</w:t>
      </w:r>
      <w:r w:rsidR="009E26FC" w:rsidRPr="00763417">
        <w:rPr>
          <w:rFonts w:ascii="Times New Roman" w:eastAsia="Times New Roman" w:hAnsi="Times New Roman" w:cs="Times New Roman"/>
        </w:rPr>
        <w:t>źn</w:t>
      </w:r>
      <w:proofErr w:type="spellEnd"/>
      <w:r w:rsidR="009E26FC" w:rsidRPr="00763417">
        <w:rPr>
          <w:rFonts w:ascii="Times New Roman" w:eastAsia="Times New Roman" w:hAnsi="Times New Roman" w:cs="Times New Roman"/>
        </w:rPr>
        <w:t>.</w:t>
      </w:r>
      <w:r w:rsidR="00913681" w:rsidRPr="00763417">
        <w:rPr>
          <w:rFonts w:ascii="Times New Roman" w:eastAsia="Times New Roman" w:hAnsi="Times New Roman" w:cs="Times New Roman"/>
        </w:rPr>
        <w:t> </w:t>
      </w:r>
      <w:r w:rsidR="009E26FC" w:rsidRPr="00763417">
        <w:rPr>
          <w:rFonts w:ascii="Times New Roman" w:eastAsia="Times New Roman" w:hAnsi="Times New Roman" w:cs="Times New Roman"/>
        </w:rPr>
        <w:t xml:space="preserve">zm.), </w:t>
      </w:r>
      <w:r w:rsidRPr="00AD611C">
        <w:rPr>
          <w:rFonts w:ascii="Times New Roman" w:hAnsi="Times New Roman" w:cs="Times New Roman"/>
        </w:rPr>
        <w:t>ustawę z dnia 16</w:t>
      </w:r>
      <w:r w:rsidR="00AE4228" w:rsidRPr="00AD611C">
        <w:rPr>
          <w:rFonts w:ascii="Times New Roman" w:hAnsi="Times New Roman" w:cs="Times New Roman"/>
        </w:rPr>
        <w:t> </w:t>
      </w:r>
      <w:r w:rsidRPr="00AD611C">
        <w:rPr>
          <w:rFonts w:ascii="Times New Roman" w:hAnsi="Times New Roman" w:cs="Times New Roman"/>
        </w:rPr>
        <w:t>grudnia 2016</w:t>
      </w:r>
      <w:r w:rsidR="00C5445F" w:rsidRPr="00AD611C">
        <w:rPr>
          <w:rFonts w:ascii="Times New Roman" w:hAnsi="Times New Roman" w:cs="Times New Roman"/>
        </w:rPr>
        <w:t> </w:t>
      </w:r>
      <w:r w:rsidRPr="00AD611C">
        <w:rPr>
          <w:rFonts w:ascii="Times New Roman" w:hAnsi="Times New Roman" w:cs="Times New Roman"/>
        </w:rPr>
        <w:t>r. o zasadach zarządzania mieniem państwowym (Dz. U. z 2024 r. poz. 125</w:t>
      </w:r>
      <w:r w:rsidR="009C4F2E" w:rsidRPr="00AD611C">
        <w:rPr>
          <w:rFonts w:ascii="Times New Roman" w:hAnsi="Times New Roman" w:cs="Times New Roman"/>
        </w:rPr>
        <w:t>, z</w:t>
      </w:r>
      <w:r w:rsidR="00827A5D" w:rsidRPr="00AD611C">
        <w:rPr>
          <w:rFonts w:ascii="Times New Roman" w:hAnsi="Times New Roman" w:cs="Times New Roman"/>
        </w:rPr>
        <w:t> </w:t>
      </w:r>
      <w:proofErr w:type="spellStart"/>
      <w:r w:rsidR="009C4F2E" w:rsidRPr="00AD611C">
        <w:rPr>
          <w:rFonts w:ascii="Times New Roman" w:hAnsi="Times New Roman" w:cs="Times New Roman"/>
        </w:rPr>
        <w:t>późn</w:t>
      </w:r>
      <w:proofErr w:type="spellEnd"/>
      <w:r w:rsidR="009C4F2E" w:rsidRPr="00AD611C">
        <w:rPr>
          <w:rFonts w:ascii="Times New Roman" w:hAnsi="Times New Roman" w:cs="Times New Roman"/>
        </w:rPr>
        <w:t>. zm.</w:t>
      </w:r>
      <w:r w:rsidRPr="00AD611C">
        <w:rPr>
          <w:rFonts w:ascii="Times New Roman" w:hAnsi="Times New Roman" w:cs="Times New Roman"/>
        </w:rPr>
        <w:t>)</w:t>
      </w:r>
      <w:r w:rsidR="009E26FC" w:rsidRPr="00AD611C">
        <w:rPr>
          <w:rFonts w:ascii="Times New Roman" w:hAnsi="Times New Roman" w:cs="Times New Roman"/>
        </w:rPr>
        <w:t xml:space="preserve">, </w:t>
      </w:r>
      <w:r w:rsidR="002F2879" w:rsidRPr="00AD611C">
        <w:rPr>
          <w:rFonts w:ascii="Times New Roman" w:hAnsi="Times New Roman" w:cs="Times New Roman"/>
        </w:rPr>
        <w:t>ustawę z dnia 12 maja 2022 r. o Zespole Pomocy Humanitarno-Medycznej</w:t>
      </w:r>
      <w:r w:rsidRPr="00AD611C">
        <w:rPr>
          <w:rFonts w:ascii="Times New Roman" w:hAnsi="Times New Roman" w:cs="Times New Roman"/>
        </w:rPr>
        <w:t xml:space="preserve"> </w:t>
      </w:r>
      <w:r w:rsidR="00C1254F" w:rsidRPr="00AD611C">
        <w:rPr>
          <w:rFonts w:ascii="Times New Roman" w:hAnsi="Times New Roman" w:cs="Times New Roman"/>
        </w:rPr>
        <w:t>(Dz. U. z</w:t>
      </w:r>
      <w:r w:rsidR="00AE4228" w:rsidRPr="00AD611C">
        <w:rPr>
          <w:rFonts w:ascii="Times New Roman" w:hAnsi="Times New Roman" w:cs="Times New Roman"/>
        </w:rPr>
        <w:t> </w:t>
      </w:r>
      <w:r w:rsidR="00C1254F" w:rsidRPr="00AD611C">
        <w:rPr>
          <w:rFonts w:ascii="Times New Roman" w:hAnsi="Times New Roman" w:cs="Times New Roman"/>
        </w:rPr>
        <w:t>2024</w:t>
      </w:r>
      <w:r w:rsidR="00403718" w:rsidRPr="00AD611C">
        <w:rPr>
          <w:rFonts w:ascii="Times New Roman" w:hAnsi="Times New Roman" w:cs="Times New Roman"/>
        </w:rPr>
        <w:t> </w:t>
      </w:r>
      <w:r w:rsidR="00C1254F" w:rsidRPr="00AD611C">
        <w:rPr>
          <w:rFonts w:ascii="Times New Roman" w:hAnsi="Times New Roman" w:cs="Times New Roman"/>
        </w:rPr>
        <w:t>r. poz. 345)</w:t>
      </w:r>
      <w:r w:rsidR="00796E27" w:rsidRPr="00AD611C">
        <w:rPr>
          <w:rFonts w:ascii="Times New Roman" w:hAnsi="Times New Roman" w:cs="Times New Roman"/>
        </w:rPr>
        <w:t xml:space="preserve"> czy też ustawę z dnia 17 sierpnia 2023</w:t>
      </w:r>
      <w:r w:rsidR="00763417">
        <w:rPr>
          <w:rFonts w:ascii="Times New Roman" w:hAnsi="Times New Roman" w:cs="Times New Roman"/>
        </w:rPr>
        <w:t> </w:t>
      </w:r>
      <w:r w:rsidR="00796E27" w:rsidRPr="00AD611C">
        <w:rPr>
          <w:rFonts w:ascii="Times New Roman" w:hAnsi="Times New Roman" w:cs="Times New Roman"/>
        </w:rPr>
        <w:t>r. o szczególnej opiece geriatrycznej (Dz.</w:t>
      </w:r>
      <w:r w:rsidR="00C5445F" w:rsidRPr="00AD611C">
        <w:rPr>
          <w:rFonts w:ascii="Times New Roman" w:hAnsi="Times New Roman" w:cs="Times New Roman"/>
        </w:rPr>
        <w:t> </w:t>
      </w:r>
      <w:r w:rsidR="00796E27" w:rsidRPr="00AD611C">
        <w:rPr>
          <w:rFonts w:ascii="Times New Roman" w:hAnsi="Times New Roman" w:cs="Times New Roman"/>
        </w:rPr>
        <w:t xml:space="preserve">U. z 2024 r. poz. 1666, z </w:t>
      </w:r>
      <w:proofErr w:type="spellStart"/>
      <w:r w:rsidR="00796E27" w:rsidRPr="00AD611C">
        <w:rPr>
          <w:rFonts w:ascii="Times New Roman" w:hAnsi="Times New Roman" w:cs="Times New Roman"/>
        </w:rPr>
        <w:t>późn</w:t>
      </w:r>
      <w:proofErr w:type="spellEnd"/>
      <w:r w:rsidR="00796E27" w:rsidRPr="00AD611C">
        <w:rPr>
          <w:rFonts w:ascii="Times New Roman" w:hAnsi="Times New Roman" w:cs="Times New Roman"/>
        </w:rPr>
        <w:t>. zm.).</w:t>
      </w:r>
      <w:r w:rsidR="00F67CE9" w:rsidRPr="00AD611C">
        <w:rPr>
          <w:rFonts w:ascii="Times New Roman" w:hAnsi="Times New Roman" w:cs="Times New Roman"/>
        </w:rPr>
        <w:t xml:space="preserve"> </w:t>
      </w:r>
    </w:p>
    <w:p w14:paraId="7DA72FBC" w14:textId="2999445F" w:rsidR="00DB5109" w:rsidRPr="00AD611C" w:rsidRDefault="00DB5109" w:rsidP="00763417">
      <w:pPr>
        <w:pStyle w:val="ARTartustawynprozporzdzenia"/>
        <w:numPr>
          <w:ilvl w:val="0"/>
          <w:numId w:val="2"/>
        </w:numPr>
        <w:ind w:left="357" w:firstLine="210"/>
        <w:rPr>
          <w:rStyle w:val="Ppogrubienie"/>
          <w:rFonts w:ascii="Times New Roman" w:hAnsi="Times New Roman" w:cs="Times New Roman"/>
        </w:rPr>
      </w:pPr>
      <w:r w:rsidRPr="00AD611C">
        <w:rPr>
          <w:rStyle w:val="Ppogrubienie"/>
          <w:rFonts w:ascii="Times New Roman" w:hAnsi="Times New Roman" w:cs="Times New Roman"/>
        </w:rPr>
        <w:t>Zmiany w ustawie o Radzie Ministrów</w:t>
      </w:r>
    </w:p>
    <w:p w14:paraId="11DF4D5D" w14:textId="02A8608B" w:rsidR="00DB5109" w:rsidRPr="00AD611C" w:rsidRDefault="00DB5109" w:rsidP="00763417">
      <w:pPr>
        <w:pStyle w:val="ARTartustawynprozporzdzenia"/>
        <w:rPr>
          <w:rFonts w:ascii="Times New Roman" w:hAnsi="Times New Roman" w:cs="Times New Roman"/>
        </w:rPr>
      </w:pPr>
      <w:r w:rsidRPr="00AD611C">
        <w:rPr>
          <w:rFonts w:ascii="Times New Roman" w:hAnsi="Times New Roman" w:cs="Times New Roman"/>
        </w:rPr>
        <w:t xml:space="preserve">Projektowane w art. </w:t>
      </w:r>
      <w:r w:rsidR="00FB4E01" w:rsidRPr="00AD611C">
        <w:rPr>
          <w:rFonts w:ascii="Times New Roman" w:hAnsi="Times New Roman" w:cs="Times New Roman"/>
        </w:rPr>
        <w:t>2</w:t>
      </w:r>
      <w:r w:rsidRPr="00AD611C">
        <w:rPr>
          <w:rFonts w:ascii="Times New Roman" w:hAnsi="Times New Roman" w:cs="Times New Roman"/>
        </w:rPr>
        <w:t xml:space="preserve"> pkt 1 projektu ustawy przepisy art. 8a</w:t>
      </w:r>
      <w:r w:rsidR="009C4F2E" w:rsidRPr="00AD611C">
        <w:rPr>
          <w:rFonts w:ascii="Times New Roman" w:hAnsi="Times New Roman" w:cs="Times New Roman"/>
        </w:rPr>
        <w:t xml:space="preserve"> i art. 8b</w:t>
      </w:r>
      <w:r w:rsidRPr="00AD611C">
        <w:rPr>
          <w:rFonts w:ascii="Times New Roman" w:hAnsi="Times New Roman" w:cs="Times New Roman"/>
        </w:rPr>
        <w:t xml:space="preserve"> ustawy </w:t>
      </w:r>
      <w:r w:rsidR="00502989" w:rsidRPr="00AD611C">
        <w:rPr>
          <w:rFonts w:ascii="Times New Roman" w:hAnsi="Times New Roman" w:cs="Times New Roman"/>
        </w:rPr>
        <w:t>z dnia 8</w:t>
      </w:r>
      <w:r w:rsidR="00C5445F" w:rsidRPr="00AD611C">
        <w:rPr>
          <w:rFonts w:ascii="Times New Roman" w:hAnsi="Times New Roman" w:cs="Times New Roman"/>
        </w:rPr>
        <w:t> </w:t>
      </w:r>
      <w:r w:rsidR="00502989" w:rsidRPr="00AD611C">
        <w:rPr>
          <w:rFonts w:ascii="Times New Roman" w:hAnsi="Times New Roman" w:cs="Times New Roman"/>
        </w:rPr>
        <w:t xml:space="preserve">sierpnia 1996 r. </w:t>
      </w:r>
      <w:r w:rsidRPr="00AD611C">
        <w:rPr>
          <w:rFonts w:ascii="Times New Roman" w:hAnsi="Times New Roman" w:cs="Times New Roman"/>
        </w:rPr>
        <w:t>o Radzie Ministrów stanowią, że Rada Ministrów</w:t>
      </w:r>
      <w:r w:rsidR="00A85DC0" w:rsidRPr="00AD611C">
        <w:rPr>
          <w:rFonts w:ascii="Times New Roman" w:hAnsi="Times New Roman" w:cs="Times New Roman"/>
        </w:rPr>
        <w:t xml:space="preserve"> ma prowadzić wykaz prac legislacyjnych i</w:t>
      </w:r>
      <w:r w:rsidR="00547FFE" w:rsidRPr="00AD611C">
        <w:rPr>
          <w:rFonts w:ascii="Times New Roman" w:hAnsi="Times New Roman" w:cs="Times New Roman"/>
        </w:rPr>
        <w:t> </w:t>
      </w:r>
      <w:r w:rsidR="00A85DC0" w:rsidRPr="00AD611C">
        <w:rPr>
          <w:rFonts w:ascii="Times New Roman" w:hAnsi="Times New Roman" w:cs="Times New Roman"/>
        </w:rPr>
        <w:t>programowych Rady Ministrów</w:t>
      </w:r>
      <w:r w:rsidR="003D3616" w:rsidRPr="00AD611C">
        <w:rPr>
          <w:rFonts w:ascii="Times New Roman" w:hAnsi="Times New Roman" w:cs="Times New Roman"/>
        </w:rPr>
        <w:t>,</w:t>
      </w:r>
      <w:r w:rsidR="00A85DC0" w:rsidRPr="00AD611C">
        <w:rPr>
          <w:rFonts w:ascii="Times New Roman" w:hAnsi="Times New Roman" w:cs="Times New Roman"/>
        </w:rPr>
        <w:t xml:space="preserve"> natomiast</w:t>
      </w:r>
      <w:r w:rsidRPr="00AD611C">
        <w:rPr>
          <w:rFonts w:ascii="Times New Roman" w:hAnsi="Times New Roman" w:cs="Times New Roman"/>
        </w:rPr>
        <w:t xml:space="preserve"> Prezes Rady Ministrów oraz ministrowie mają prowadzić wykazy prac legislacyjnych. Obecnie obowiązek prowadzenia przez Radę Ministrów, Prezesa Rady Ministrów i ministrów wykazów prac legislacyjnych wynika z ustawy z dnia 7 lipca 2005 r. o działalności lobbingowej w procesie stanowienia prawa</w:t>
      </w:r>
      <w:r w:rsidR="003D3616" w:rsidRPr="00AD611C">
        <w:rPr>
          <w:rFonts w:ascii="Times New Roman" w:hAnsi="Times New Roman" w:cs="Times New Roman"/>
        </w:rPr>
        <w:t>.</w:t>
      </w:r>
      <w:r w:rsidRPr="00AD611C">
        <w:rPr>
          <w:rFonts w:ascii="Times New Roman" w:hAnsi="Times New Roman" w:cs="Times New Roman"/>
        </w:rPr>
        <w:t xml:space="preserve"> Kwestie te powinny jednak wynikać z ustawy o</w:t>
      </w:r>
      <w:r w:rsidR="00547FFE" w:rsidRPr="00AD611C">
        <w:rPr>
          <w:rFonts w:ascii="Times New Roman" w:hAnsi="Times New Roman" w:cs="Times New Roman"/>
        </w:rPr>
        <w:t> </w:t>
      </w:r>
      <w:r w:rsidRPr="00AD611C">
        <w:rPr>
          <w:rFonts w:ascii="Times New Roman" w:hAnsi="Times New Roman" w:cs="Times New Roman"/>
        </w:rPr>
        <w:t>podstawowym znaczeniu dla funkcjonowania Rady Ministrów, czyli ustawy o Radzie Ministrów. W</w:t>
      </w:r>
      <w:r w:rsidR="00C5445F" w:rsidRPr="00AD611C">
        <w:rPr>
          <w:rFonts w:ascii="Times New Roman" w:hAnsi="Times New Roman" w:cs="Times New Roman"/>
        </w:rPr>
        <w:t> </w:t>
      </w:r>
      <w:r w:rsidRPr="00AD611C">
        <w:rPr>
          <w:rFonts w:ascii="Times New Roman" w:hAnsi="Times New Roman" w:cs="Times New Roman"/>
        </w:rPr>
        <w:t xml:space="preserve">wykazie prac legislacyjnych </w:t>
      </w:r>
      <w:r w:rsidR="00A85DC0" w:rsidRPr="00AD611C">
        <w:rPr>
          <w:rFonts w:ascii="Times New Roman" w:hAnsi="Times New Roman" w:cs="Times New Roman"/>
        </w:rPr>
        <w:t xml:space="preserve">i programowych </w:t>
      </w:r>
      <w:r w:rsidRPr="00AD611C">
        <w:rPr>
          <w:rFonts w:ascii="Times New Roman" w:hAnsi="Times New Roman" w:cs="Times New Roman"/>
        </w:rPr>
        <w:t>Rady Ministrów będą zamieszczane informacje dotyczące projektów ustaw i</w:t>
      </w:r>
      <w:r w:rsidR="00A85DC0" w:rsidRPr="00AD611C">
        <w:rPr>
          <w:rFonts w:ascii="Times New Roman" w:hAnsi="Times New Roman" w:cs="Times New Roman"/>
        </w:rPr>
        <w:t xml:space="preserve"> </w:t>
      </w:r>
      <w:r w:rsidRPr="00AD611C">
        <w:rPr>
          <w:rFonts w:ascii="Times New Roman" w:hAnsi="Times New Roman" w:cs="Times New Roman"/>
        </w:rPr>
        <w:t>projektów rozporządzeń Rady Ministrów</w:t>
      </w:r>
      <w:r w:rsidR="00A85DC0" w:rsidRPr="00AD611C">
        <w:rPr>
          <w:rFonts w:ascii="Times New Roman" w:hAnsi="Times New Roman" w:cs="Times New Roman"/>
        </w:rPr>
        <w:t xml:space="preserve">, a także projekty innych </w:t>
      </w:r>
      <w:r w:rsidR="00A85DC0" w:rsidRPr="00AD611C">
        <w:rPr>
          <w:rFonts w:ascii="Times New Roman" w:hAnsi="Times New Roman" w:cs="Times New Roman"/>
        </w:rPr>
        <w:lastRenderedPageBreak/>
        <w:t>dokumentów rządowych dotyczących planowanych działań Rady Ministrów, w</w:t>
      </w:r>
      <w:r w:rsidR="00C5445F" w:rsidRPr="00AD611C">
        <w:rPr>
          <w:rFonts w:ascii="Times New Roman" w:hAnsi="Times New Roman" w:cs="Times New Roman"/>
        </w:rPr>
        <w:t> </w:t>
      </w:r>
      <w:r w:rsidR="00A85DC0" w:rsidRPr="00AD611C">
        <w:rPr>
          <w:rFonts w:ascii="Times New Roman" w:hAnsi="Times New Roman" w:cs="Times New Roman"/>
        </w:rPr>
        <w:t>szczególności strategie albo programy</w:t>
      </w:r>
      <w:r w:rsidRPr="00AD611C">
        <w:rPr>
          <w:rFonts w:ascii="Times New Roman" w:hAnsi="Times New Roman" w:cs="Times New Roman"/>
        </w:rPr>
        <w:t xml:space="preserve">. </w:t>
      </w:r>
      <w:r w:rsidR="00A85DC0" w:rsidRPr="00AD611C">
        <w:rPr>
          <w:rFonts w:ascii="Times New Roman" w:hAnsi="Times New Roman" w:cs="Times New Roman"/>
        </w:rPr>
        <w:t>W wykazie p</w:t>
      </w:r>
      <w:r w:rsidRPr="00AD611C">
        <w:rPr>
          <w:rFonts w:ascii="Times New Roman" w:hAnsi="Times New Roman" w:cs="Times New Roman"/>
        </w:rPr>
        <w:t xml:space="preserve">ominięto </w:t>
      </w:r>
      <w:r w:rsidR="00A85DC0" w:rsidRPr="00AD611C">
        <w:rPr>
          <w:rFonts w:ascii="Times New Roman" w:hAnsi="Times New Roman" w:cs="Times New Roman"/>
        </w:rPr>
        <w:t xml:space="preserve">obowiązek zamieszczania </w:t>
      </w:r>
      <w:r w:rsidRPr="00AD611C">
        <w:rPr>
          <w:rFonts w:ascii="Times New Roman" w:hAnsi="Times New Roman" w:cs="Times New Roman"/>
        </w:rPr>
        <w:t>projekt</w:t>
      </w:r>
      <w:r w:rsidR="00A85DC0" w:rsidRPr="00AD611C">
        <w:rPr>
          <w:rFonts w:ascii="Times New Roman" w:hAnsi="Times New Roman" w:cs="Times New Roman"/>
        </w:rPr>
        <w:t>ów</w:t>
      </w:r>
      <w:r w:rsidRPr="00AD611C">
        <w:rPr>
          <w:rFonts w:ascii="Times New Roman" w:hAnsi="Times New Roman" w:cs="Times New Roman"/>
        </w:rPr>
        <w:t xml:space="preserve"> założeń projektów ustaw</w:t>
      </w:r>
      <w:r w:rsidR="00D94EAA" w:rsidRPr="00AD611C">
        <w:rPr>
          <w:rFonts w:ascii="Times New Roman" w:hAnsi="Times New Roman" w:cs="Times New Roman"/>
        </w:rPr>
        <w:t>,</w:t>
      </w:r>
      <w:r w:rsidRPr="00AD611C">
        <w:rPr>
          <w:rFonts w:ascii="Times New Roman" w:hAnsi="Times New Roman" w:cs="Times New Roman"/>
        </w:rPr>
        <w:t xml:space="preserve"> gdyż </w:t>
      </w:r>
      <w:r w:rsidR="00A85DC0" w:rsidRPr="00AD611C">
        <w:rPr>
          <w:rFonts w:ascii="Times New Roman" w:hAnsi="Times New Roman" w:cs="Times New Roman"/>
        </w:rPr>
        <w:t xml:space="preserve">co do zasady </w:t>
      </w:r>
      <w:r w:rsidRPr="00AD611C">
        <w:rPr>
          <w:rFonts w:ascii="Times New Roman" w:hAnsi="Times New Roman" w:cs="Times New Roman"/>
        </w:rPr>
        <w:t>zakłada się rezygnację z</w:t>
      </w:r>
      <w:r w:rsidR="00547FFE" w:rsidRPr="00AD611C">
        <w:rPr>
          <w:rFonts w:ascii="Times New Roman" w:hAnsi="Times New Roman" w:cs="Times New Roman"/>
        </w:rPr>
        <w:t> </w:t>
      </w:r>
      <w:r w:rsidRPr="00AD611C">
        <w:rPr>
          <w:rFonts w:ascii="Times New Roman" w:hAnsi="Times New Roman" w:cs="Times New Roman"/>
        </w:rPr>
        <w:t xml:space="preserve">tej formuły. W związku z </w:t>
      </w:r>
      <w:r w:rsidR="001B4461" w:rsidRPr="00AD611C">
        <w:rPr>
          <w:rFonts w:ascii="Times New Roman" w:hAnsi="Times New Roman" w:cs="Times New Roman"/>
        </w:rPr>
        <w:t xml:space="preserve">projektowanymi zmianami </w:t>
      </w:r>
      <w:r w:rsidR="005A771B" w:rsidRPr="00AD611C">
        <w:rPr>
          <w:rFonts w:ascii="Times New Roman" w:hAnsi="Times New Roman" w:cs="Times New Roman"/>
        </w:rPr>
        <w:t xml:space="preserve">są </w:t>
      </w:r>
      <w:r w:rsidR="001B4461" w:rsidRPr="00AD611C">
        <w:rPr>
          <w:rFonts w:ascii="Times New Roman" w:hAnsi="Times New Roman" w:cs="Times New Roman"/>
        </w:rPr>
        <w:t xml:space="preserve">konieczne także </w:t>
      </w:r>
      <w:r w:rsidRPr="00AD611C">
        <w:rPr>
          <w:rFonts w:ascii="Times New Roman" w:hAnsi="Times New Roman" w:cs="Times New Roman"/>
        </w:rPr>
        <w:t>zmian</w:t>
      </w:r>
      <w:r w:rsidR="001B4461" w:rsidRPr="00AD611C">
        <w:rPr>
          <w:rFonts w:ascii="Times New Roman" w:hAnsi="Times New Roman" w:cs="Times New Roman"/>
        </w:rPr>
        <w:t>y</w:t>
      </w:r>
      <w:r w:rsidRPr="00AD611C">
        <w:rPr>
          <w:rFonts w:ascii="Times New Roman" w:hAnsi="Times New Roman" w:cs="Times New Roman"/>
        </w:rPr>
        <w:t xml:space="preserve"> </w:t>
      </w:r>
      <w:r w:rsidR="009245BA" w:rsidRPr="00AD611C">
        <w:rPr>
          <w:rFonts w:ascii="Times New Roman" w:hAnsi="Times New Roman" w:cs="Times New Roman"/>
        </w:rPr>
        <w:t xml:space="preserve">wynikowe </w:t>
      </w:r>
      <w:r w:rsidRPr="00AD611C">
        <w:rPr>
          <w:rFonts w:ascii="Times New Roman" w:hAnsi="Times New Roman" w:cs="Times New Roman"/>
        </w:rPr>
        <w:t>w ustawie z dnia 7 lipca 2005</w:t>
      </w:r>
      <w:r w:rsidR="00763417">
        <w:rPr>
          <w:rFonts w:ascii="Times New Roman" w:hAnsi="Times New Roman" w:cs="Times New Roman"/>
        </w:rPr>
        <w:t> </w:t>
      </w:r>
      <w:r w:rsidRPr="00AD611C">
        <w:rPr>
          <w:rFonts w:ascii="Times New Roman" w:hAnsi="Times New Roman" w:cs="Times New Roman"/>
        </w:rPr>
        <w:t>r. o działalności lobbingowej w procesie stanowienia prawa (art.</w:t>
      </w:r>
      <w:r w:rsidR="00547FFE" w:rsidRPr="00AD611C">
        <w:rPr>
          <w:rFonts w:ascii="Times New Roman" w:hAnsi="Times New Roman" w:cs="Times New Roman"/>
        </w:rPr>
        <w:t> </w:t>
      </w:r>
      <w:r w:rsidR="005F0C7D" w:rsidRPr="00AD611C">
        <w:rPr>
          <w:rFonts w:ascii="Times New Roman" w:hAnsi="Times New Roman" w:cs="Times New Roman"/>
        </w:rPr>
        <w:t>6</w:t>
      </w:r>
      <w:r w:rsidRPr="00AD611C">
        <w:rPr>
          <w:rFonts w:ascii="Times New Roman" w:hAnsi="Times New Roman" w:cs="Times New Roman"/>
        </w:rPr>
        <w:t xml:space="preserve"> projektu ustawy).</w:t>
      </w:r>
      <w:r w:rsidR="00F67CE9" w:rsidRPr="00AD611C">
        <w:rPr>
          <w:rFonts w:ascii="Times New Roman" w:hAnsi="Times New Roman" w:cs="Times New Roman"/>
        </w:rPr>
        <w:t xml:space="preserve"> Jednocześnie</w:t>
      </w:r>
      <w:r w:rsidR="005A771B" w:rsidRPr="00AD611C">
        <w:rPr>
          <w:rFonts w:ascii="Times New Roman" w:hAnsi="Times New Roman" w:cs="Times New Roman"/>
        </w:rPr>
        <w:t>,</w:t>
      </w:r>
      <w:r w:rsidR="00F67CE9" w:rsidRPr="00AD611C">
        <w:rPr>
          <w:rFonts w:ascii="Times New Roman" w:hAnsi="Times New Roman" w:cs="Times New Roman"/>
        </w:rPr>
        <w:t xml:space="preserve"> mając na uwadze, że uchwała </w:t>
      </w:r>
      <w:bookmarkStart w:id="0" w:name="_Hlk181968561"/>
      <w:r w:rsidR="002F2879" w:rsidRPr="00AD611C">
        <w:rPr>
          <w:rFonts w:ascii="Times New Roman" w:hAnsi="Times New Roman" w:cs="Times New Roman"/>
        </w:rPr>
        <w:t>nr</w:t>
      </w:r>
      <w:r w:rsidR="00C5445F" w:rsidRPr="00AD611C">
        <w:rPr>
          <w:rFonts w:ascii="Times New Roman" w:hAnsi="Times New Roman" w:cs="Times New Roman"/>
        </w:rPr>
        <w:t> </w:t>
      </w:r>
      <w:r w:rsidR="002F2879" w:rsidRPr="00AD611C">
        <w:rPr>
          <w:rFonts w:ascii="Times New Roman" w:hAnsi="Times New Roman" w:cs="Times New Roman"/>
        </w:rPr>
        <w:t xml:space="preserve">190 </w:t>
      </w:r>
      <w:r w:rsidR="00F67CE9" w:rsidRPr="00AD611C">
        <w:rPr>
          <w:rFonts w:ascii="Times New Roman" w:hAnsi="Times New Roman" w:cs="Times New Roman"/>
        </w:rPr>
        <w:t>Rady Ministrów z</w:t>
      </w:r>
      <w:r w:rsidR="00547FFE" w:rsidRPr="00AD611C">
        <w:rPr>
          <w:rFonts w:ascii="Times New Roman" w:hAnsi="Times New Roman" w:cs="Times New Roman"/>
        </w:rPr>
        <w:t> </w:t>
      </w:r>
      <w:r w:rsidR="00F67CE9" w:rsidRPr="00AD611C">
        <w:rPr>
          <w:rFonts w:ascii="Times New Roman" w:hAnsi="Times New Roman" w:cs="Times New Roman"/>
        </w:rPr>
        <w:t xml:space="preserve">dnia </w:t>
      </w:r>
      <w:r w:rsidR="002F2879" w:rsidRPr="00AD611C">
        <w:rPr>
          <w:rFonts w:ascii="Times New Roman" w:hAnsi="Times New Roman" w:cs="Times New Roman"/>
        </w:rPr>
        <w:t>29</w:t>
      </w:r>
      <w:r w:rsidR="00AE4228" w:rsidRPr="00AD611C">
        <w:rPr>
          <w:rFonts w:ascii="Times New Roman" w:hAnsi="Times New Roman" w:cs="Times New Roman"/>
        </w:rPr>
        <w:t> </w:t>
      </w:r>
      <w:r w:rsidR="002F2879" w:rsidRPr="00AD611C">
        <w:rPr>
          <w:rFonts w:ascii="Times New Roman" w:hAnsi="Times New Roman" w:cs="Times New Roman"/>
        </w:rPr>
        <w:t>października 2013 r.</w:t>
      </w:r>
      <w:r w:rsidR="00F67CE9" w:rsidRPr="00AD611C">
        <w:rPr>
          <w:rFonts w:ascii="Times New Roman" w:hAnsi="Times New Roman" w:cs="Times New Roman"/>
        </w:rPr>
        <w:t xml:space="preserve"> – Regulamin pracy Rady Ministrów</w:t>
      </w:r>
      <w:bookmarkEnd w:id="0"/>
      <w:r w:rsidR="00F67CE9" w:rsidRPr="00AD611C">
        <w:rPr>
          <w:rFonts w:ascii="Times New Roman" w:hAnsi="Times New Roman" w:cs="Times New Roman"/>
        </w:rPr>
        <w:t xml:space="preserve"> (M.P.</w:t>
      </w:r>
      <w:r w:rsidR="001A0024" w:rsidRPr="00AD611C">
        <w:rPr>
          <w:rFonts w:ascii="Times New Roman" w:hAnsi="Times New Roman" w:cs="Times New Roman"/>
        </w:rPr>
        <w:t> </w:t>
      </w:r>
      <w:r w:rsidR="00F67CE9" w:rsidRPr="00AD611C">
        <w:rPr>
          <w:rFonts w:ascii="Times New Roman" w:hAnsi="Times New Roman" w:cs="Times New Roman"/>
        </w:rPr>
        <w:t>z</w:t>
      </w:r>
      <w:r w:rsidR="005A771B" w:rsidRPr="00AD611C">
        <w:rPr>
          <w:rFonts w:ascii="Times New Roman" w:hAnsi="Times New Roman" w:cs="Times New Roman"/>
        </w:rPr>
        <w:t> </w:t>
      </w:r>
      <w:r w:rsidR="00F67CE9" w:rsidRPr="00AD611C">
        <w:rPr>
          <w:rFonts w:ascii="Times New Roman" w:hAnsi="Times New Roman" w:cs="Times New Roman"/>
        </w:rPr>
        <w:t>2024 r. poz. 806</w:t>
      </w:r>
      <w:r w:rsidR="009C6FDF" w:rsidRPr="00AD611C">
        <w:rPr>
          <w:rFonts w:ascii="Times New Roman" w:hAnsi="Times New Roman" w:cs="Times New Roman"/>
        </w:rPr>
        <w:t>, z</w:t>
      </w:r>
      <w:r w:rsidR="00543A3C" w:rsidRPr="00AD611C">
        <w:rPr>
          <w:rFonts w:ascii="Times New Roman" w:hAnsi="Times New Roman" w:cs="Times New Roman"/>
        </w:rPr>
        <w:t xml:space="preserve"> </w:t>
      </w:r>
      <w:proofErr w:type="spellStart"/>
      <w:r w:rsidR="009C6FDF" w:rsidRPr="00AD611C">
        <w:rPr>
          <w:rFonts w:ascii="Times New Roman" w:hAnsi="Times New Roman" w:cs="Times New Roman"/>
        </w:rPr>
        <w:t>późn</w:t>
      </w:r>
      <w:proofErr w:type="spellEnd"/>
      <w:r w:rsidR="009C6FDF" w:rsidRPr="00AD611C">
        <w:rPr>
          <w:rFonts w:ascii="Times New Roman" w:hAnsi="Times New Roman" w:cs="Times New Roman"/>
        </w:rPr>
        <w:t>. zm.</w:t>
      </w:r>
      <w:r w:rsidR="00F67CE9" w:rsidRPr="00AD611C">
        <w:rPr>
          <w:rFonts w:ascii="Times New Roman" w:hAnsi="Times New Roman" w:cs="Times New Roman"/>
        </w:rPr>
        <w:t>) przewiduje prowadzenie wykazu prac programowych Rady Ministrów, który zgodnie z</w:t>
      </w:r>
      <w:r w:rsidR="00AE4228" w:rsidRPr="00AD611C">
        <w:rPr>
          <w:rFonts w:ascii="Times New Roman" w:hAnsi="Times New Roman" w:cs="Times New Roman"/>
        </w:rPr>
        <w:t> </w:t>
      </w:r>
      <w:r w:rsidR="00F67CE9" w:rsidRPr="00AD611C">
        <w:rPr>
          <w:rFonts w:ascii="Times New Roman" w:hAnsi="Times New Roman" w:cs="Times New Roman"/>
        </w:rPr>
        <w:t>utrwa</w:t>
      </w:r>
      <w:r w:rsidR="00AE4228" w:rsidRPr="00AD611C">
        <w:rPr>
          <w:rFonts w:ascii="Times New Roman" w:hAnsi="Times New Roman" w:cs="Times New Roman"/>
        </w:rPr>
        <w:t>loną</w:t>
      </w:r>
      <w:r w:rsidR="00F67CE9" w:rsidRPr="00AD611C">
        <w:rPr>
          <w:rFonts w:ascii="Times New Roman" w:hAnsi="Times New Roman" w:cs="Times New Roman"/>
        </w:rPr>
        <w:t xml:space="preserve"> praktyką jest prowadzon</w:t>
      </w:r>
      <w:r w:rsidR="004754E0" w:rsidRPr="00AD611C">
        <w:rPr>
          <w:rFonts w:ascii="Times New Roman" w:hAnsi="Times New Roman" w:cs="Times New Roman"/>
        </w:rPr>
        <w:t>y w ramach jednego serwisu internetowego</w:t>
      </w:r>
      <w:r w:rsidR="001B4461" w:rsidRPr="00AD611C">
        <w:rPr>
          <w:rFonts w:ascii="Times New Roman" w:hAnsi="Times New Roman" w:cs="Times New Roman"/>
        </w:rPr>
        <w:t xml:space="preserve"> wraz z</w:t>
      </w:r>
      <w:r w:rsidR="00A40EFA" w:rsidRPr="00AD611C">
        <w:rPr>
          <w:rFonts w:ascii="Times New Roman" w:hAnsi="Times New Roman" w:cs="Times New Roman"/>
        </w:rPr>
        <w:t xml:space="preserve"> </w:t>
      </w:r>
      <w:r w:rsidR="001B4461" w:rsidRPr="00AD611C">
        <w:rPr>
          <w:rFonts w:ascii="Times New Roman" w:hAnsi="Times New Roman" w:cs="Times New Roman"/>
        </w:rPr>
        <w:t>wykazem prac legislacyjnych</w:t>
      </w:r>
      <w:r w:rsidR="009245BA" w:rsidRPr="00AD611C">
        <w:rPr>
          <w:rFonts w:ascii="Times New Roman" w:hAnsi="Times New Roman" w:cs="Times New Roman"/>
        </w:rPr>
        <w:t>, zaproponowano</w:t>
      </w:r>
      <w:r w:rsidR="001B4461" w:rsidRPr="00AD611C">
        <w:rPr>
          <w:rFonts w:ascii="Times New Roman" w:hAnsi="Times New Roman" w:cs="Times New Roman"/>
        </w:rPr>
        <w:t xml:space="preserve"> </w:t>
      </w:r>
      <w:r w:rsidR="004754E0" w:rsidRPr="00AD611C">
        <w:rPr>
          <w:rFonts w:ascii="Times New Roman" w:hAnsi="Times New Roman" w:cs="Times New Roman"/>
        </w:rPr>
        <w:t>uregulowanie w</w:t>
      </w:r>
      <w:r w:rsidR="009C6FDF" w:rsidRPr="00AD611C">
        <w:rPr>
          <w:rFonts w:ascii="Times New Roman" w:hAnsi="Times New Roman" w:cs="Times New Roman"/>
        </w:rPr>
        <w:t> </w:t>
      </w:r>
      <w:r w:rsidR="004754E0" w:rsidRPr="00AD611C">
        <w:rPr>
          <w:rFonts w:ascii="Times New Roman" w:hAnsi="Times New Roman" w:cs="Times New Roman"/>
        </w:rPr>
        <w:t xml:space="preserve">projektowanej ustawie zagadnień dotyczących wykazu prac programowych Rady Ministrów. Wykaz prac </w:t>
      </w:r>
      <w:r w:rsidR="00F12267" w:rsidRPr="00AD611C">
        <w:rPr>
          <w:rFonts w:ascii="Times New Roman" w:hAnsi="Times New Roman" w:cs="Times New Roman"/>
        </w:rPr>
        <w:t>l</w:t>
      </w:r>
      <w:r w:rsidR="004754E0" w:rsidRPr="00AD611C">
        <w:rPr>
          <w:rFonts w:ascii="Times New Roman" w:hAnsi="Times New Roman" w:cs="Times New Roman"/>
        </w:rPr>
        <w:t xml:space="preserve">egislacyjnych Rady Ministrów i wykaz prac programowych </w:t>
      </w:r>
      <w:r w:rsidR="009245BA" w:rsidRPr="00AD611C">
        <w:rPr>
          <w:rFonts w:ascii="Times New Roman" w:hAnsi="Times New Roman" w:cs="Times New Roman"/>
        </w:rPr>
        <w:t xml:space="preserve">będzie zatem </w:t>
      </w:r>
      <w:r w:rsidR="004754E0" w:rsidRPr="00AD611C">
        <w:rPr>
          <w:rFonts w:ascii="Times New Roman" w:hAnsi="Times New Roman" w:cs="Times New Roman"/>
        </w:rPr>
        <w:t>jedn</w:t>
      </w:r>
      <w:r w:rsidR="009245BA" w:rsidRPr="00AD611C">
        <w:rPr>
          <w:rFonts w:ascii="Times New Roman" w:hAnsi="Times New Roman" w:cs="Times New Roman"/>
        </w:rPr>
        <w:t>ym</w:t>
      </w:r>
      <w:r w:rsidR="004754E0" w:rsidRPr="00AD611C">
        <w:rPr>
          <w:rFonts w:ascii="Times New Roman" w:hAnsi="Times New Roman" w:cs="Times New Roman"/>
        </w:rPr>
        <w:t xml:space="preserve"> wykaz</w:t>
      </w:r>
      <w:r w:rsidR="009245BA" w:rsidRPr="00AD611C">
        <w:rPr>
          <w:rFonts w:ascii="Times New Roman" w:hAnsi="Times New Roman" w:cs="Times New Roman"/>
        </w:rPr>
        <w:t>em</w:t>
      </w:r>
      <w:r w:rsidR="004754E0" w:rsidRPr="00AD611C">
        <w:rPr>
          <w:rFonts w:ascii="Times New Roman" w:hAnsi="Times New Roman" w:cs="Times New Roman"/>
        </w:rPr>
        <w:t xml:space="preserve"> prac legislacyjnych i programowych Rady Ministrów.</w:t>
      </w:r>
      <w:r w:rsidR="00C1254F" w:rsidRPr="00AD611C">
        <w:rPr>
          <w:rFonts w:ascii="Times New Roman" w:hAnsi="Times New Roman" w:cs="Times New Roman"/>
        </w:rPr>
        <w:t xml:space="preserve"> Zgodnie z</w:t>
      </w:r>
      <w:r w:rsidR="00C5445F" w:rsidRPr="00AD611C">
        <w:rPr>
          <w:rFonts w:ascii="Times New Roman" w:hAnsi="Times New Roman" w:cs="Times New Roman"/>
        </w:rPr>
        <w:t> </w:t>
      </w:r>
      <w:r w:rsidR="00C1254F" w:rsidRPr="00AD611C">
        <w:rPr>
          <w:rFonts w:ascii="Times New Roman" w:hAnsi="Times New Roman" w:cs="Times New Roman"/>
        </w:rPr>
        <w:t>projektowanym przepisem dostosowującym dotychczasowe wykazy z</w:t>
      </w:r>
      <w:r w:rsidR="00AE4228" w:rsidRPr="00AD611C">
        <w:rPr>
          <w:rFonts w:ascii="Times New Roman" w:hAnsi="Times New Roman" w:cs="Times New Roman"/>
        </w:rPr>
        <w:t> </w:t>
      </w:r>
      <w:r w:rsidR="00C1254F" w:rsidRPr="00AD611C">
        <w:rPr>
          <w:rFonts w:ascii="Times New Roman" w:hAnsi="Times New Roman" w:cs="Times New Roman"/>
        </w:rPr>
        <w:t>dniem wejścia w</w:t>
      </w:r>
      <w:r w:rsidR="00C5445F" w:rsidRPr="00AD611C">
        <w:rPr>
          <w:rFonts w:ascii="Times New Roman" w:hAnsi="Times New Roman" w:cs="Times New Roman"/>
        </w:rPr>
        <w:t> </w:t>
      </w:r>
      <w:r w:rsidR="00C1254F" w:rsidRPr="00AD611C">
        <w:rPr>
          <w:rFonts w:ascii="Times New Roman" w:hAnsi="Times New Roman" w:cs="Times New Roman"/>
        </w:rPr>
        <w:t>życie projektowanej ustawy staną się wykazem prac legislacyjnych i</w:t>
      </w:r>
      <w:r w:rsidR="00AE4228" w:rsidRPr="00AD611C">
        <w:rPr>
          <w:rFonts w:ascii="Times New Roman" w:hAnsi="Times New Roman" w:cs="Times New Roman"/>
        </w:rPr>
        <w:t> </w:t>
      </w:r>
      <w:r w:rsidR="00C1254F" w:rsidRPr="00AD611C">
        <w:rPr>
          <w:rFonts w:ascii="Times New Roman" w:hAnsi="Times New Roman" w:cs="Times New Roman"/>
        </w:rPr>
        <w:t>programowych Rady Ministrów</w:t>
      </w:r>
      <w:r w:rsidR="009245BA" w:rsidRPr="00AD611C">
        <w:rPr>
          <w:rFonts w:ascii="Times New Roman" w:hAnsi="Times New Roman" w:cs="Times New Roman"/>
        </w:rPr>
        <w:t>, a katalog zamieszczanych w wykazie danych nie ulegnie zmianom</w:t>
      </w:r>
      <w:r w:rsidR="00C1254F" w:rsidRPr="00AD611C">
        <w:rPr>
          <w:rFonts w:ascii="Times New Roman" w:hAnsi="Times New Roman" w:cs="Times New Roman"/>
        </w:rPr>
        <w:t>.</w:t>
      </w:r>
    </w:p>
    <w:p w14:paraId="061CDA08" w14:textId="2253C89D" w:rsidR="00F12267" w:rsidRPr="00AD611C" w:rsidRDefault="00F12267" w:rsidP="00763417">
      <w:pPr>
        <w:pStyle w:val="ARTartustawynprozporzdzenia"/>
        <w:rPr>
          <w:rFonts w:ascii="Times New Roman" w:hAnsi="Times New Roman" w:cs="Times New Roman"/>
        </w:rPr>
      </w:pPr>
      <w:r w:rsidRPr="00AD611C">
        <w:rPr>
          <w:rFonts w:ascii="Times New Roman" w:hAnsi="Times New Roman" w:cs="Times New Roman"/>
        </w:rPr>
        <w:t>Dodawany art. 9</w:t>
      </w:r>
      <w:r w:rsidR="009C4F2E" w:rsidRPr="00AD611C">
        <w:rPr>
          <w:rFonts w:ascii="Times New Roman" w:hAnsi="Times New Roman" w:cs="Times New Roman"/>
        </w:rPr>
        <w:t>b</w:t>
      </w:r>
      <w:r w:rsidRPr="00AD611C">
        <w:rPr>
          <w:rFonts w:ascii="Times New Roman" w:hAnsi="Times New Roman" w:cs="Times New Roman"/>
        </w:rPr>
        <w:t xml:space="preserve"> </w:t>
      </w:r>
      <w:r w:rsidR="004C73A6" w:rsidRPr="00AD611C">
        <w:rPr>
          <w:rFonts w:ascii="Times New Roman" w:hAnsi="Times New Roman" w:cs="Times New Roman"/>
        </w:rPr>
        <w:t>usta</w:t>
      </w:r>
      <w:r w:rsidR="00D356AA" w:rsidRPr="00AD611C">
        <w:rPr>
          <w:rFonts w:ascii="Times New Roman" w:hAnsi="Times New Roman" w:cs="Times New Roman"/>
        </w:rPr>
        <w:t>na</w:t>
      </w:r>
      <w:r w:rsidR="004C73A6" w:rsidRPr="00AD611C">
        <w:rPr>
          <w:rFonts w:ascii="Times New Roman" w:hAnsi="Times New Roman" w:cs="Times New Roman"/>
        </w:rPr>
        <w:t>w</w:t>
      </w:r>
      <w:r w:rsidR="00D356AA" w:rsidRPr="00AD611C">
        <w:rPr>
          <w:rFonts w:ascii="Times New Roman" w:hAnsi="Times New Roman" w:cs="Times New Roman"/>
        </w:rPr>
        <w:t>ia</w:t>
      </w:r>
      <w:r w:rsidR="004C73A6" w:rsidRPr="00AD611C">
        <w:rPr>
          <w:rFonts w:ascii="Times New Roman" w:hAnsi="Times New Roman" w:cs="Times New Roman"/>
        </w:rPr>
        <w:t xml:space="preserve"> </w:t>
      </w:r>
      <w:r w:rsidRPr="00AD611C">
        <w:rPr>
          <w:rFonts w:ascii="Times New Roman" w:hAnsi="Times New Roman" w:cs="Times New Roman"/>
        </w:rPr>
        <w:t>Sekretarza do Spraw Parlamentarnych</w:t>
      </w:r>
      <w:r w:rsidR="004C73A6" w:rsidRPr="00AD611C">
        <w:rPr>
          <w:rFonts w:ascii="Times New Roman" w:hAnsi="Times New Roman" w:cs="Times New Roman"/>
        </w:rPr>
        <w:t xml:space="preserve"> i określa jego zadania</w:t>
      </w:r>
      <w:r w:rsidRPr="00AD611C">
        <w:rPr>
          <w:rFonts w:ascii="Times New Roman" w:hAnsi="Times New Roman" w:cs="Times New Roman"/>
        </w:rPr>
        <w:t xml:space="preserve">, </w:t>
      </w:r>
      <w:r w:rsidR="004C73A6" w:rsidRPr="00AD611C">
        <w:rPr>
          <w:rFonts w:ascii="Times New Roman" w:hAnsi="Times New Roman" w:cs="Times New Roman"/>
        </w:rPr>
        <w:t xml:space="preserve">do których należy </w:t>
      </w:r>
      <w:r w:rsidRPr="00AD611C">
        <w:rPr>
          <w:rFonts w:ascii="Times New Roman" w:hAnsi="Times New Roman" w:cs="Times New Roman"/>
        </w:rPr>
        <w:t>zapewnia</w:t>
      </w:r>
      <w:r w:rsidR="004C73A6" w:rsidRPr="00AD611C">
        <w:rPr>
          <w:rFonts w:ascii="Times New Roman" w:hAnsi="Times New Roman" w:cs="Times New Roman"/>
        </w:rPr>
        <w:t>nie</w:t>
      </w:r>
      <w:r w:rsidRPr="00AD611C">
        <w:rPr>
          <w:rFonts w:ascii="Times New Roman" w:hAnsi="Times New Roman" w:cs="Times New Roman"/>
        </w:rPr>
        <w:t xml:space="preserve"> koordynacj</w:t>
      </w:r>
      <w:r w:rsidR="004C73A6" w:rsidRPr="00AD611C">
        <w:rPr>
          <w:rFonts w:ascii="Times New Roman" w:hAnsi="Times New Roman" w:cs="Times New Roman"/>
        </w:rPr>
        <w:t>i</w:t>
      </w:r>
      <w:r w:rsidRPr="00AD611C">
        <w:rPr>
          <w:rFonts w:ascii="Times New Roman" w:hAnsi="Times New Roman" w:cs="Times New Roman"/>
        </w:rPr>
        <w:t xml:space="preserve"> realizacji obowiązków Rządu wobec Sejmu i</w:t>
      </w:r>
      <w:r w:rsidR="00547FFE" w:rsidRPr="00AD611C">
        <w:rPr>
          <w:rFonts w:ascii="Times New Roman" w:hAnsi="Times New Roman" w:cs="Times New Roman"/>
        </w:rPr>
        <w:t> </w:t>
      </w:r>
      <w:r w:rsidRPr="00AD611C">
        <w:rPr>
          <w:rFonts w:ascii="Times New Roman" w:hAnsi="Times New Roman" w:cs="Times New Roman"/>
        </w:rPr>
        <w:t xml:space="preserve">Senatu oraz przedstawicieli </w:t>
      </w:r>
      <w:r w:rsidR="005A771B" w:rsidRPr="00AD611C">
        <w:rPr>
          <w:rFonts w:ascii="Times New Roman" w:hAnsi="Times New Roman" w:cs="Times New Roman"/>
        </w:rPr>
        <w:t>r</w:t>
      </w:r>
      <w:r w:rsidRPr="00AD611C">
        <w:rPr>
          <w:rFonts w:ascii="Times New Roman" w:hAnsi="Times New Roman" w:cs="Times New Roman"/>
        </w:rPr>
        <w:t>ządu w pracach parlamentarnych. Sekretarz do Spraw Parlamentarnych nie jest nową funkcją. Obecnie Sekretarz ten jest wyznaczany przez Prezesa Rady Ministrów na podstawie przepisów uchwały nr 190 Rady Ministrów z dnia 29</w:t>
      </w:r>
      <w:r w:rsidR="00547FFE" w:rsidRPr="00AD611C">
        <w:rPr>
          <w:rFonts w:ascii="Times New Roman" w:hAnsi="Times New Roman" w:cs="Times New Roman"/>
        </w:rPr>
        <w:t> </w:t>
      </w:r>
      <w:r w:rsidRPr="00AD611C">
        <w:rPr>
          <w:rFonts w:ascii="Times New Roman" w:hAnsi="Times New Roman" w:cs="Times New Roman"/>
        </w:rPr>
        <w:t xml:space="preserve">października 2013 r. – Regulamin pracy Rady Ministrów. Mając jednak na uwadze </w:t>
      </w:r>
      <w:r w:rsidR="004C73A6" w:rsidRPr="00AD611C">
        <w:rPr>
          <w:rFonts w:ascii="Times New Roman" w:hAnsi="Times New Roman" w:cs="Times New Roman"/>
        </w:rPr>
        <w:t xml:space="preserve">znaczenie współpracy między </w:t>
      </w:r>
      <w:r w:rsidR="00474C98" w:rsidRPr="00AD611C">
        <w:rPr>
          <w:rFonts w:ascii="Times New Roman" w:hAnsi="Times New Roman" w:cs="Times New Roman"/>
        </w:rPr>
        <w:t>R</w:t>
      </w:r>
      <w:r w:rsidR="004C73A6" w:rsidRPr="00AD611C">
        <w:rPr>
          <w:rFonts w:ascii="Times New Roman" w:hAnsi="Times New Roman" w:cs="Times New Roman"/>
        </w:rPr>
        <w:t xml:space="preserve">ządem a </w:t>
      </w:r>
      <w:r w:rsidR="00474C98" w:rsidRPr="00AD611C">
        <w:rPr>
          <w:rFonts w:ascii="Times New Roman" w:hAnsi="Times New Roman" w:cs="Times New Roman"/>
        </w:rPr>
        <w:t>P</w:t>
      </w:r>
      <w:r w:rsidR="004C73A6" w:rsidRPr="00AD611C">
        <w:rPr>
          <w:rFonts w:ascii="Times New Roman" w:hAnsi="Times New Roman" w:cs="Times New Roman"/>
        </w:rPr>
        <w:t>arlamentem</w:t>
      </w:r>
      <w:r w:rsidR="005A771B" w:rsidRPr="00AD611C">
        <w:rPr>
          <w:rFonts w:ascii="Times New Roman" w:hAnsi="Times New Roman" w:cs="Times New Roman"/>
        </w:rPr>
        <w:t>,</w:t>
      </w:r>
      <w:r w:rsidR="004C73A6" w:rsidRPr="00AD611C">
        <w:rPr>
          <w:rFonts w:ascii="Times New Roman" w:hAnsi="Times New Roman" w:cs="Times New Roman"/>
        </w:rPr>
        <w:t xml:space="preserve"> proponuje się wzmocnienie pozycji Sekretarza przez nadanie przepisom określającym status Sekretarza rangi ustawowej. Jednocześnie </w:t>
      </w:r>
      <w:r w:rsidR="00C760BA" w:rsidRPr="00AD611C">
        <w:rPr>
          <w:rFonts w:ascii="Times New Roman" w:hAnsi="Times New Roman" w:cs="Times New Roman"/>
        </w:rPr>
        <w:t xml:space="preserve">w art. </w:t>
      </w:r>
      <w:r w:rsidR="001C31F8" w:rsidRPr="00AD611C">
        <w:rPr>
          <w:rFonts w:ascii="Times New Roman" w:hAnsi="Times New Roman" w:cs="Times New Roman"/>
        </w:rPr>
        <w:t>20</w:t>
      </w:r>
      <w:r w:rsidR="00C760BA" w:rsidRPr="00AD611C">
        <w:rPr>
          <w:rFonts w:ascii="Times New Roman" w:hAnsi="Times New Roman" w:cs="Times New Roman"/>
        </w:rPr>
        <w:t xml:space="preserve"> projektu ustawy wskazuje się, że Sekretarz powołany na podstawie przepisów dotychczasowych </w:t>
      </w:r>
      <w:r w:rsidR="00A66526" w:rsidRPr="00AD611C">
        <w:rPr>
          <w:rFonts w:ascii="Times New Roman" w:hAnsi="Times New Roman" w:cs="Times New Roman"/>
        </w:rPr>
        <w:t>staje się Sekretarzem do Spraw Parlamentarnych, o którym mowa w art. 9</w:t>
      </w:r>
      <w:r w:rsidR="009C4F2E" w:rsidRPr="00AD611C">
        <w:rPr>
          <w:rFonts w:ascii="Times New Roman" w:hAnsi="Times New Roman" w:cs="Times New Roman"/>
        </w:rPr>
        <w:t>b</w:t>
      </w:r>
      <w:r w:rsidR="00A66526" w:rsidRPr="00AD611C">
        <w:rPr>
          <w:rFonts w:ascii="Times New Roman" w:hAnsi="Times New Roman" w:cs="Times New Roman"/>
        </w:rPr>
        <w:t xml:space="preserve"> nowelizowanej ustawy o Radzie Ministrów</w:t>
      </w:r>
      <w:r w:rsidR="00C760BA" w:rsidRPr="00AD611C">
        <w:rPr>
          <w:rFonts w:ascii="Times New Roman" w:hAnsi="Times New Roman" w:cs="Times New Roman"/>
        </w:rPr>
        <w:t>.</w:t>
      </w:r>
    </w:p>
    <w:p w14:paraId="3C7E1B16" w14:textId="77F030EF" w:rsidR="004754E0" w:rsidRPr="00AD611C" w:rsidRDefault="004754E0" w:rsidP="00763417">
      <w:pPr>
        <w:pStyle w:val="ARTartustawynprozporzdzenia"/>
        <w:rPr>
          <w:rFonts w:ascii="Times New Roman" w:hAnsi="Times New Roman" w:cs="Times New Roman"/>
        </w:rPr>
      </w:pPr>
      <w:r w:rsidRPr="00AD611C">
        <w:rPr>
          <w:rFonts w:ascii="Times New Roman" w:hAnsi="Times New Roman" w:cs="Times New Roman"/>
        </w:rPr>
        <w:t>Proponuje się także uchylenie art.</w:t>
      </w:r>
      <w:r w:rsidR="00CA202A" w:rsidRPr="00AD611C">
        <w:rPr>
          <w:rFonts w:ascii="Times New Roman" w:hAnsi="Times New Roman" w:cs="Times New Roman"/>
        </w:rPr>
        <w:t xml:space="preserve"> </w:t>
      </w:r>
      <w:r w:rsidRPr="00AD611C">
        <w:rPr>
          <w:rFonts w:ascii="Times New Roman" w:hAnsi="Times New Roman" w:cs="Times New Roman"/>
        </w:rPr>
        <w:t>10c</w:t>
      </w:r>
      <w:r w:rsidR="009245BA" w:rsidRPr="00AD611C">
        <w:rPr>
          <w:rFonts w:ascii="Times New Roman" w:hAnsi="Times New Roman" w:cs="Times New Roman"/>
        </w:rPr>
        <w:t>,</w:t>
      </w:r>
      <w:r w:rsidRPr="00AD611C">
        <w:rPr>
          <w:rFonts w:ascii="Times New Roman" w:hAnsi="Times New Roman" w:cs="Times New Roman"/>
        </w:rPr>
        <w:t xml:space="preserve"> na mocy którego Prezes Rady Ministrów realizował zadania z zakresu informatyzacji sektora publicznego, innowacji cyfrowych i</w:t>
      </w:r>
      <w:r w:rsidR="00C5445F" w:rsidRPr="00AD611C">
        <w:rPr>
          <w:rFonts w:ascii="Times New Roman" w:hAnsi="Times New Roman" w:cs="Times New Roman"/>
        </w:rPr>
        <w:t> </w:t>
      </w:r>
      <w:r w:rsidRPr="00AD611C">
        <w:rPr>
          <w:rFonts w:ascii="Times New Roman" w:hAnsi="Times New Roman" w:cs="Times New Roman"/>
        </w:rPr>
        <w:t>rozwoju społeczeństwa informacyjnego oraz przeciwdziałania wykluczeniu cyfrowemu</w:t>
      </w:r>
      <w:r w:rsidR="009245BA" w:rsidRPr="00AD611C">
        <w:rPr>
          <w:rFonts w:ascii="Times New Roman" w:hAnsi="Times New Roman" w:cs="Times New Roman"/>
        </w:rPr>
        <w:t>.</w:t>
      </w:r>
      <w:r w:rsidRPr="00AD611C">
        <w:rPr>
          <w:rFonts w:ascii="Times New Roman" w:hAnsi="Times New Roman" w:cs="Times New Roman"/>
        </w:rPr>
        <w:t xml:space="preserve"> </w:t>
      </w:r>
      <w:r w:rsidR="009245BA" w:rsidRPr="00AD611C">
        <w:rPr>
          <w:rFonts w:ascii="Times New Roman" w:hAnsi="Times New Roman" w:cs="Times New Roman"/>
        </w:rPr>
        <w:t>N</w:t>
      </w:r>
      <w:r w:rsidRPr="00AD611C">
        <w:rPr>
          <w:rFonts w:ascii="Times New Roman" w:hAnsi="Times New Roman" w:cs="Times New Roman"/>
        </w:rPr>
        <w:t>ależy zauważyć</w:t>
      </w:r>
      <w:r w:rsidR="009245BA" w:rsidRPr="00AD611C">
        <w:rPr>
          <w:rFonts w:ascii="Times New Roman" w:hAnsi="Times New Roman" w:cs="Times New Roman"/>
        </w:rPr>
        <w:t>,</w:t>
      </w:r>
      <w:r w:rsidRPr="00AD611C">
        <w:rPr>
          <w:rFonts w:ascii="Times New Roman" w:hAnsi="Times New Roman" w:cs="Times New Roman"/>
        </w:rPr>
        <w:t xml:space="preserve"> </w:t>
      </w:r>
      <w:r w:rsidR="009245BA" w:rsidRPr="00AD611C">
        <w:rPr>
          <w:rFonts w:ascii="Times New Roman" w:hAnsi="Times New Roman" w:cs="Times New Roman"/>
        </w:rPr>
        <w:t>że</w:t>
      </w:r>
      <w:r w:rsidRPr="00AD611C">
        <w:rPr>
          <w:rFonts w:ascii="Times New Roman" w:hAnsi="Times New Roman" w:cs="Times New Roman"/>
        </w:rPr>
        <w:t xml:space="preserve"> zadania te nie powinny być zadaniami Prezesa Rady Ministrów, a</w:t>
      </w:r>
      <w:r w:rsidR="00C5445F" w:rsidRPr="00AD611C">
        <w:rPr>
          <w:rFonts w:ascii="Times New Roman" w:hAnsi="Times New Roman" w:cs="Times New Roman"/>
        </w:rPr>
        <w:t> </w:t>
      </w:r>
      <w:r w:rsidRPr="00AD611C">
        <w:rPr>
          <w:rFonts w:ascii="Times New Roman" w:hAnsi="Times New Roman" w:cs="Times New Roman"/>
        </w:rPr>
        <w:t>właściwego w</w:t>
      </w:r>
      <w:r w:rsidR="00547FFE" w:rsidRPr="00AD611C">
        <w:rPr>
          <w:rFonts w:ascii="Times New Roman" w:hAnsi="Times New Roman" w:cs="Times New Roman"/>
        </w:rPr>
        <w:t> </w:t>
      </w:r>
      <w:r w:rsidRPr="00AD611C">
        <w:rPr>
          <w:rFonts w:ascii="Times New Roman" w:hAnsi="Times New Roman" w:cs="Times New Roman"/>
        </w:rPr>
        <w:t>powyższym zakresie ministra kierującego działem administracji rządowej. W</w:t>
      </w:r>
      <w:r w:rsidR="00C5445F" w:rsidRPr="00AD611C">
        <w:rPr>
          <w:rFonts w:ascii="Times New Roman" w:hAnsi="Times New Roman" w:cs="Times New Roman"/>
        </w:rPr>
        <w:t> </w:t>
      </w:r>
      <w:r w:rsidRPr="00AD611C">
        <w:rPr>
          <w:rFonts w:ascii="Times New Roman" w:hAnsi="Times New Roman" w:cs="Times New Roman"/>
        </w:rPr>
        <w:t xml:space="preserve">ocenie </w:t>
      </w:r>
      <w:r w:rsidR="005A771B" w:rsidRPr="00AD611C">
        <w:rPr>
          <w:rFonts w:ascii="Times New Roman" w:hAnsi="Times New Roman" w:cs="Times New Roman"/>
        </w:rPr>
        <w:t>w</w:t>
      </w:r>
      <w:r w:rsidRPr="00AD611C">
        <w:rPr>
          <w:rFonts w:ascii="Times New Roman" w:hAnsi="Times New Roman" w:cs="Times New Roman"/>
        </w:rPr>
        <w:t xml:space="preserve">nioskodawcy przyjęta w wyżej wymienionym przepisie formuła realizacji tych </w:t>
      </w:r>
      <w:r w:rsidRPr="00AD611C">
        <w:rPr>
          <w:rFonts w:ascii="Times New Roman" w:hAnsi="Times New Roman" w:cs="Times New Roman"/>
        </w:rPr>
        <w:lastRenderedPageBreak/>
        <w:t>zadań wyczerpała się. Jednocześnie proponuje się przepis przejściowy umożliwiający realizację rozpoczętych przedsięwzięć.</w:t>
      </w:r>
      <w:r w:rsidR="00EF5257" w:rsidRPr="00AD611C">
        <w:rPr>
          <w:rFonts w:ascii="Times New Roman" w:hAnsi="Times New Roman" w:cs="Times New Roman"/>
        </w:rPr>
        <w:t xml:space="preserve"> Konsekwencją uchylenia art. 10c w ustawie o Radzie Ministrów </w:t>
      </w:r>
      <w:r w:rsidR="00A66526" w:rsidRPr="00AD611C">
        <w:rPr>
          <w:rFonts w:ascii="Times New Roman" w:hAnsi="Times New Roman" w:cs="Times New Roman"/>
        </w:rPr>
        <w:t xml:space="preserve">są też zmiany w </w:t>
      </w:r>
      <w:r w:rsidR="002F2879" w:rsidRPr="00AD611C">
        <w:rPr>
          <w:rFonts w:ascii="Times New Roman" w:hAnsi="Times New Roman" w:cs="Times New Roman"/>
        </w:rPr>
        <w:t>ustaw</w:t>
      </w:r>
      <w:r w:rsidR="00A66526" w:rsidRPr="00AD611C">
        <w:rPr>
          <w:rFonts w:ascii="Times New Roman" w:hAnsi="Times New Roman" w:cs="Times New Roman"/>
        </w:rPr>
        <w:t>ie</w:t>
      </w:r>
      <w:r w:rsidR="002F2879" w:rsidRPr="00AD611C">
        <w:rPr>
          <w:rFonts w:ascii="Times New Roman" w:hAnsi="Times New Roman" w:cs="Times New Roman"/>
        </w:rPr>
        <w:t xml:space="preserve"> z dnia 30 kwietnia 2010 r. o instytutach badawczych (Dz.</w:t>
      </w:r>
      <w:r w:rsidR="00763417">
        <w:rPr>
          <w:rFonts w:ascii="Times New Roman" w:hAnsi="Times New Roman" w:cs="Times New Roman"/>
        </w:rPr>
        <w:t> </w:t>
      </w:r>
      <w:r w:rsidR="002F2879" w:rsidRPr="00AD611C">
        <w:rPr>
          <w:rFonts w:ascii="Times New Roman" w:hAnsi="Times New Roman" w:cs="Times New Roman"/>
        </w:rPr>
        <w:t xml:space="preserve">U. z 2024 r. poz. </w:t>
      </w:r>
      <w:r w:rsidR="00BC3582" w:rsidRPr="00AD611C">
        <w:rPr>
          <w:rFonts w:ascii="Times New Roman" w:hAnsi="Times New Roman" w:cs="Times New Roman"/>
        </w:rPr>
        <w:t>5</w:t>
      </w:r>
      <w:r w:rsidR="002F2879" w:rsidRPr="00AD611C">
        <w:rPr>
          <w:rFonts w:ascii="Times New Roman" w:hAnsi="Times New Roman" w:cs="Times New Roman"/>
        </w:rPr>
        <w:t>34</w:t>
      </w:r>
      <w:r w:rsidR="00BC3582" w:rsidRPr="00AD611C">
        <w:rPr>
          <w:rFonts w:ascii="Times New Roman" w:hAnsi="Times New Roman" w:cs="Times New Roman"/>
        </w:rPr>
        <w:t xml:space="preserve">, z </w:t>
      </w:r>
      <w:proofErr w:type="spellStart"/>
      <w:r w:rsidR="00BC3582" w:rsidRPr="00AD611C">
        <w:rPr>
          <w:rFonts w:ascii="Times New Roman" w:hAnsi="Times New Roman" w:cs="Times New Roman"/>
        </w:rPr>
        <w:t>późn</w:t>
      </w:r>
      <w:proofErr w:type="spellEnd"/>
      <w:r w:rsidR="00BC3582" w:rsidRPr="00AD611C">
        <w:rPr>
          <w:rFonts w:ascii="Times New Roman" w:hAnsi="Times New Roman" w:cs="Times New Roman"/>
        </w:rPr>
        <w:t>. zm.</w:t>
      </w:r>
      <w:r w:rsidR="002F2879" w:rsidRPr="00AD611C">
        <w:rPr>
          <w:rFonts w:ascii="Times New Roman" w:hAnsi="Times New Roman" w:cs="Times New Roman"/>
        </w:rPr>
        <w:t>)</w:t>
      </w:r>
      <w:r w:rsidR="00EF5257" w:rsidRPr="00AD611C">
        <w:rPr>
          <w:rFonts w:ascii="Times New Roman" w:hAnsi="Times New Roman" w:cs="Times New Roman"/>
        </w:rPr>
        <w:t xml:space="preserve"> oraz </w:t>
      </w:r>
      <w:r w:rsidR="00DC42D6" w:rsidRPr="00AD611C">
        <w:rPr>
          <w:rFonts w:ascii="Times New Roman" w:hAnsi="Times New Roman" w:cs="Times New Roman"/>
        </w:rPr>
        <w:t xml:space="preserve">w </w:t>
      </w:r>
      <w:r w:rsidR="00EF5257" w:rsidRPr="00AD611C">
        <w:rPr>
          <w:rFonts w:ascii="Times New Roman" w:hAnsi="Times New Roman" w:cs="Times New Roman"/>
        </w:rPr>
        <w:t xml:space="preserve">ustawie z dnia </w:t>
      </w:r>
      <w:r w:rsidR="002F2879" w:rsidRPr="00AD611C">
        <w:rPr>
          <w:rFonts w:ascii="Times New Roman" w:hAnsi="Times New Roman" w:cs="Times New Roman"/>
        </w:rPr>
        <w:t>15 grudnia 2022</w:t>
      </w:r>
      <w:r w:rsidR="00AE4228" w:rsidRPr="00AD611C">
        <w:rPr>
          <w:rFonts w:ascii="Times New Roman" w:hAnsi="Times New Roman" w:cs="Times New Roman"/>
        </w:rPr>
        <w:t> </w:t>
      </w:r>
      <w:r w:rsidR="002F2879" w:rsidRPr="00AD611C">
        <w:rPr>
          <w:rFonts w:ascii="Times New Roman" w:hAnsi="Times New Roman" w:cs="Times New Roman"/>
        </w:rPr>
        <w:t xml:space="preserve">r. </w:t>
      </w:r>
      <w:r w:rsidR="00EF5257" w:rsidRPr="00AD611C">
        <w:rPr>
          <w:rFonts w:ascii="Times New Roman" w:hAnsi="Times New Roman" w:cs="Times New Roman"/>
        </w:rPr>
        <w:t>o</w:t>
      </w:r>
      <w:r w:rsidR="00C5445F" w:rsidRPr="00AD611C">
        <w:rPr>
          <w:rFonts w:ascii="Times New Roman" w:hAnsi="Times New Roman" w:cs="Times New Roman"/>
        </w:rPr>
        <w:t> </w:t>
      </w:r>
      <w:r w:rsidR="00EF5257" w:rsidRPr="00AD611C">
        <w:rPr>
          <w:rFonts w:ascii="Times New Roman" w:hAnsi="Times New Roman" w:cs="Times New Roman"/>
        </w:rPr>
        <w:t xml:space="preserve">Państwowym Instytucie </w:t>
      </w:r>
      <w:r w:rsidR="002F2879" w:rsidRPr="00AD611C">
        <w:rPr>
          <w:rFonts w:ascii="Times New Roman" w:hAnsi="Times New Roman" w:cs="Times New Roman"/>
        </w:rPr>
        <w:t>Medycznym Ministerstwa Spraw Wewnętrznych i</w:t>
      </w:r>
      <w:r w:rsidR="00AE4228" w:rsidRPr="00AD611C">
        <w:rPr>
          <w:rFonts w:ascii="Times New Roman" w:hAnsi="Times New Roman" w:cs="Times New Roman"/>
        </w:rPr>
        <w:t> </w:t>
      </w:r>
      <w:r w:rsidR="002F2879" w:rsidRPr="00AD611C">
        <w:rPr>
          <w:rFonts w:ascii="Times New Roman" w:hAnsi="Times New Roman" w:cs="Times New Roman"/>
        </w:rPr>
        <w:t>Administracji (Dz. U. poz.</w:t>
      </w:r>
      <w:r w:rsidR="00763417">
        <w:rPr>
          <w:rFonts w:ascii="Times New Roman" w:hAnsi="Times New Roman" w:cs="Times New Roman"/>
        </w:rPr>
        <w:t> </w:t>
      </w:r>
      <w:r w:rsidR="002F2879" w:rsidRPr="00AD611C">
        <w:rPr>
          <w:rFonts w:ascii="Times New Roman" w:hAnsi="Times New Roman" w:cs="Times New Roman"/>
        </w:rPr>
        <w:t>2731</w:t>
      </w:r>
      <w:r w:rsidR="005A771B" w:rsidRPr="00AD611C">
        <w:rPr>
          <w:rFonts w:ascii="Times New Roman" w:hAnsi="Times New Roman" w:cs="Times New Roman"/>
        </w:rPr>
        <w:t xml:space="preserve">, z </w:t>
      </w:r>
      <w:proofErr w:type="spellStart"/>
      <w:r w:rsidR="005A771B" w:rsidRPr="00AD611C">
        <w:rPr>
          <w:rFonts w:ascii="Times New Roman" w:hAnsi="Times New Roman" w:cs="Times New Roman"/>
        </w:rPr>
        <w:t>późn</w:t>
      </w:r>
      <w:proofErr w:type="spellEnd"/>
      <w:r w:rsidR="005A771B" w:rsidRPr="00AD611C">
        <w:rPr>
          <w:rFonts w:ascii="Times New Roman" w:hAnsi="Times New Roman" w:cs="Times New Roman"/>
        </w:rPr>
        <w:t>. zm.</w:t>
      </w:r>
      <w:r w:rsidR="002F2879" w:rsidRPr="00AD611C">
        <w:rPr>
          <w:rFonts w:ascii="Times New Roman" w:hAnsi="Times New Roman" w:cs="Times New Roman"/>
        </w:rPr>
        <w:t>)</w:t>
      </w:r>
      <w:r w:rsidR="00EF5257" w:rsidRPr="00AD611C">
        <w:rPr>
          <w:rFonts w:ascii="Times New Roman" w:hAnsi="Times New Roman" w:cs="Times New Roman"/>
        </w:rPr>
        <w:t>.</w:t>
      </w:r>
    </w:p>
    <w:p w14:paraId="5735E4CF" w14:textId="5492478B" w:rsidR="00C27393" w:rsidRPr="00AD611C" w:rsidRDefault="00FB4E01" w:rsidP="00763417">
      <w:pPr>
        <w:pStyle w:val="ARTartustawynprozporzdzenia"/>
        <w:rPr>
          <w:rFonts w:ascii="Times New Roman" w:hAnsi="Times New Roman" w:cs="Times New Roman"/>
        </w:rPr>
      </w:pPr>
      <w:r w:rsidRPr="00AD611C">
        <w:rPr>
          <w:rFonts w:ascii="Times New Roman" w:hAnsi="Times New Roman" w:cs="Times New Roman"/>
        </w:rPr>
        <w:t>Z</w:t>
      </w:r>
      <w:r w:rsidR="00AE4228" w:rsidRPr="00AD611C">
        <w:rPr>
          <w:rFonts w:ascii="Times New Roman" w:hAnsi="Times New Roman" w:cs="Times New Roman"/>
        </w:rPr>
        <w:t> </w:t>
      </w:r>
      <w:r w:rsidR="0044712B" w:rsidRPr="00AD611C">
        <w:rPr>
          <w:rFonts w:ascii="Times New Roman" w:hAnsi="Times New Roman" w:cs="Times New Roman"/>
        </w:rPr>
        <w:t xml:space="preserve">uwagi na wypracowane w praktyce stosowania przepisów ustawy o Radzie Ministrów rozwiązania w art. 12 proponuje się </w:t>
      </w:r>
      <w:r w:rsidR="00171D7F" w:rsidRPr="00AD611C">
        <w:rPr>
          <w:rFonts w:ascii="Times New Roman" w:hAnsi="Times New Roman" w:cs="Times New Roman"/>
        </w:rPr>
        <w:t xml:space="preserve">w dodawanym ust. 1a </w:t>
      </w:r>
      <w:r w:rsidR="0044712B" w:rsidRPr="00AD611C">
        <w:rPr>
          <w:rFonts w:ascii="Times New Roman" w:hAnsi="Times New Roman" w:cs="Times New Roman"/>
        </w:rPr>
        <w:t xml:space="preserve">uregulowanie </w:t>
      </w:r>
      <w:r w:rsidR="00A9149D" w:rsidRPr="00AD611C">
        <w:rPr>
          <w:rFonts w:ascii="Times New Roman" w:hAnsi="Times New Roman" w:cs="Times New Roman"/>
        </w:rPr>
        <w:t xml:space="preserve">wprost </w:t>
      </w:r>
      <w:r w:rsidR="0044712B" w:rsidRPr="00AD611C">
        <w:rPr>
          <w:rFonts w:ascii="Times New Roman" w:hAnsi="Times New Roman" w:cs="Times New Roman"/>
        </w:rPr>
        <w:t xml:space="preserve">możliwości ustanawiania przez Prezesa Rady Ministrów </w:t>
      </w:r>
      <w:r w:rsidR="00A9149D" w:rsidRPr="00AD611C">
        <w:rPr>
          <w:rFonts w:ascii="Times New Roman" w:hAnsi="Times New Roman" w:cs="Times New Roman"/>
        </w:rPr>
        <w:t>p</w:t>
      </w:r>
      <w:r w:rsidR="0044712B" w:rsidRPr="00AD611C">
        <w:rPr>
          <w:rFonts w:ascii="Times New Roman" w:hAnsi="Times New Roman" w:cs="Times New Roman"/>
        </w:rPr>
        <w:t>ełnomocników Prezesa Rady Ministrów z</w:t>
      </w:r>
      <w:r w:rsidR="00AE4228" w:rsidRPr="00AD611C">
        <w:rPr>
          <w:rFonts w:ascii="Times New Roman" w:hAnsi="Times New Roman" w:cs="Times New Roman"/>
        </w:rPr>
        <w:t> </w:t>
      </w:r>
      <w:r w:rsidR="0044712B" w:rsidRPr="00AD611C">
        <w:rPr>
          <w:rFonts w:ascii="Times New Roman" w:hAnsi="Times New Roman" w:cs="Times New Roman"/>
        </w:rPr>
        <w:t>własnej inicjatywy, analogicznie do kompetencji Rady Ministrów określonych w</w:t>
      </w:r>
      <w:r w:rsidR="003D7881" w:rsidRPr="00AD611C">
        <w:rPr>
          <w:rFonts w:ascii="Times New Roman" w:hAnsi="Times New Roman" w:cs="Times New Roman"/>
        </w:rPr>
        <w:t> </w:t>
      </w:r>
      <w:r w:rsidR="0044712B" w:rsidRPr="00AD611C">
        <w:rPr>
          <w:rFonts w:ascii="Times New Roman" w:hAnsi="Times New Roman" w:cs="Times New Roman"/>
        </w:rPr>
        <w:t>art.</w:t>
      </w:r>
      <w:r w:rsidR="00763417">
        <w:rPr>
          <w:rFonts w:ascii="Times New Roman" w:hAnsi="Times New Roman" w:cs="Times New Roman"/>
        </w:rPr>
        <w:t> </w:t>
      </w:r>
      <w:r w:rsidR="0044712B" w:rsidRPr="00AD611C">
        <w:rPr>
          <w:rFonts w:ascii="Times New Roman" w:hAnsi="Times New Roman" w:cs="Times New Roman"/>
        </w:rPr>
        <w:t>10 ustawy</w:t>
      </w:r>
      <w:r w:rsidR="00171D7F" w:rsidRPr="00AD611C">
        <w:rPr>
          <w:rFonts w:ascii="Times New Roman" w:hAnsi="Times New Roman" w:cs="Times New Roman"/>
        </w:rPr>
        <w:t xml:space="preserve"> o Radzie Ministrów. </w:t>
      </w:r>
      <w:r w:rsidR="009D1AE1" w:rsidRPr="00AD611C">
        <w:rPr>
          <w:rFonts w:ascii="Times New Roman" w:hAnsi="Times New Roman" w:cs="Times New Roman"/>
        </w:rPr>
        <w:t xml:space="preserve">Uzupełniono także art. 12 ust. 2 </w:t>
      </w:r>
      <w:r w:rsidR="00F941FB" w:rsidRPr="00AD611C">
        <w:rPr>
          <w:rFonts w:ascii="Times New Roman" w:hAnsi="Times New Roman" w:cs="Times New Roman"/>
        </w:rPr>
        <w:t xml:space="preserve">wyłącznie </w:t>
      </w:r>
      <w:r w:rsidR="009D1AE1" w:rsidRPr="00AD611C">
        <w:rPr>
          <w:rFonts w:ascii="Times New Roman" w:hAnsi="Times New Roman" w:cs="Times New Roman"/>
        </w:rPr>
        <w:t>o odesłanie do</w:t>
      </w:r>
      <w:r w:rsidR="00FD4528" w:rsidRPr="00AD611C">
        <w:rPr>
          <w:rFonts w:ascii="Times New Roman" w:hAnsi="Times New Roman" w:cs="Times New Roman"/>
        </w:rPr>
        <w:t> </w:t>
      </w:r>
      <w:r w:rsidR="009D1AE1" w:rsidRPr="00AD611C">
        <w:rPr>
          <w:rFonts w:ascii="Times New Roman" w:hAnsi="Times New Roman" w:cs="Times New Roman"/>
        </w:rPr>
        <w:t>nowego przepisu ust. 1a. Projektowana zmiana dokonująca modyfikacji w treści art. 12 ust.</w:t>
      </w:r>
      <w:r w:rsidR="00FD4528" w:rsidRPr="00AD611C">
        <w:rPr>
          <w:rFonts w:ascii="Times New Roman" w:hAnsi="Times New Roman" w:cs="Times New Roman"/>
        </w:rPr>
        <w:t> </w:t>
      </w:r>
      <w:r w:rsidR="009D1AE1" w:rsidRPr="00AD611C">
        <w:rPr>
          <w:rFonts w:ascii="Times New Roman" w:hAnsi="Times New Roman" w:cs="Times New Roman"/>
        </w:rPr>
        <w:t>2 ustawy o</w:t>
      </w:r>
      <w:r w:rsidR="00024D47" w:rsidRPr="00AD611C">
        <w:rPr>
          <w:rFonts w:ascii="Times New Roman" w:hAnsi="Times New Roman" w:cs="Times New Roman"/>
        </w:rPr>
        <w:t> </w:t>
      </w:r>
      <w:r w:rsidR="009D1AE1" w:rsidRPr="00AD611C">
        <w:rPr>
          <w:rFonts w:ascii="Times New Roman" w:hAnsi="Times New Roman" w:cs="Times New Roman"/>
        </w:rPr>
        <w:t>Radzie Ministrów, który to przepis określa zakres przedmiotowy upoważnienia do wydania zarządzenia, o którym mowa w ust. 1 i dodawanym ust. 1a, pozostaje bez wpływu na</w:t>
      </w:r>
      <w:r w:rsidR="00AE4228" w:rsidRPr="00AD611C">
        <w:rPr>
          <w:rFonts w:ascii="Times New Roman" w:hAnsi="Times New Roman" w:cs="Times New Roman"/>
        </w:rPr>
        <w:t> </w:t>
      </w:r>
      <w:r w:rsidR="009D1AE1" w:rsidRPr="00AD611C">
        <w:rPr>
          <w:rFonts w:ascii="Times New Roman" w:hAnsi="Times New Roman" w:cs="Times New Roman"/>
        </w:rPr>
        <w:t xml:space="preserve">zachowanie w mocy zarządzeń wydawanych na podstawie ust. 1. Uzupełnienie odnosi się do niezależnego </w:t>
      </w:r>
      <w:r w:rsidR="008F5D89" w:rsidRPr="00AD611C">
        <w:rPr>
          <w:rFonts w:ascii="Times New Roman" w:hAnsi="Times New Roman" w:cs="Times New Roman"/>
        </w:rPr>
        <w:t>treściowo upoważnienia zawartego w dodawanym ust. 1a</w:t>
      </w:r>
      <w:r w:rsidR="006D7250" w:rsidRPr="00AD611C">
        <w:rPr>
          <w:rFonts w:ascii="Times New Roman" w:hAnsi="Times New Roman" w:cs="Times New Roman"/>
        </w:rPr>
        <w:t>,</w:t>
      </w:r>
      <w:r w:rsidR="008F5D89" w:rsidRPr="00AD611C">
        <w:rPr>
          <w:rFonts w:ascii="Times New Roman" w:hAnsi="Times New Roman" w:cs="Times New Roman"/>
        </w:rPr>
        <w:t xml:space="preserve"> </w:t>
      </w:r>
      <w:r w:rsidR="006D7250" w:rsidRPr="00AD611C">
        <w:rPr>
          <w:rFonts w:ascii="Times New Roman" w:hAnsi="Times New Roman" w:cs="Times New Roman"/>
        </w:rPr>
        <w:t>który</w:t>
      </w:r>
      <w:r w:rsidR="008F5D89" w:rsidRPr="00AD611C">
        <w:rPr>
          <w:rFonts w:ascii="Times New Roman" w:hAnsi="Times New Roman" w:cs="Times New Roman"/>
        </w:rPr>
        <w:t xml:space="preserve"> stanowi podstawę do ustanawiania organów pomocniczych Prezesa Rady Ministrów. Projektowan</w:t>
      </w:r>
      <w:r w:rsidR="006D7250" w:rsidRPr="00AD611C">
        <w:rPr>
          <w:rFonts w:ascii="Times New Roman" w:hAnsi="Times New Roman" w:cs="Times New Roman"/>
        </w:rPr>
        <w:t>e</w:t>
      </w:r>
      <w:r w:rsidR="008F5D89" w:rsidRPr="00AD611C">
        <w:rPr>
          <w:rFonts w:ascii="Times New Roman" w:hAnsi="Times New Roman" w:cs="Times New Roman"/>
        </w:rPr>
        <w:t xml:space="preserve"> rozwiązanie nie ma wpływu na zmianę treści upoważnienia wynikającego z</w:t>
      </w:r>
      <w:r w:rsidR="006D7250" w:rsidRPr="00AD611C">
        <w:rPr>
          <w:rFonts w:ascii="Times New Roman" w:hAnsi="Times New Roman" w:cs="Times New Roman"/>
        </w:rPr>
        <w:t> </w:t>
      </w:r>
      <w:r w:rsidR="008F5D89" w:rsidRPr="00AD611C">
        <w:rPr>
          <w:rFonts w:ascii="Times New Roman" w:hAnsi="Times New Roman" w:cs="Times New Roman"/>
        </w:rPr>
        <w:t>art.</w:t>
      </w:r>
      <w:r w:rsidR="006D7250" w:rsidRPr="00AD611C">
        <w:rPr>
          <w:rFonts w:ascii="Times New Roman" w:hAnsi="Times New Roman" w:cs="Times New Roman"/>
        </w:rPr>
        <w:t> </w:t>
      </w:r>
      <w:r w:rsidR="008F5D89" w:rsidRPr="00AD611C">
        <w:rPr>
          <w:rFonts w:ascii="Times New Roman" w:hAnsi="Times New Roman" w:cs="Times New Roman"/>
        </w:rPr>
        <w:t>12 ust. 1</w:t>
      </w:r>
      <w:r w:rsidR="00C27393" w:rsidRPr="00AD611C">
        <w:rPr>
          <w:rFonts w:ascii="Times New Roman" w:hAnsi="Times New Roman" w:cs="Times New Roman"/>
        </w:rPr>
        <w:t>.</w:t>
      </w:r>
    </w:p>
    <w:p w14:paraId="616EA1AD" w14:textId="3247B816" w:rsidR="00617071" w:rsidRPr="00AD611C" w:rsidRDefault="00617071" w:rsidP="00763417">
      <w:pPr>
        <w:pStyle w:val="ARTartustawynprozporzdzenia"/>
        <w:ind w:firstLine="360"/>
        <w:rPr>
          <w:rFonts w:ascii="Times New Roman" w:hAnsi="Times New Roman" w:cs="Times New Roman"/>
          <w:bCs/>
        </w:rPr>
      </w:pPr>
      <w:r w:rsidRPr="00AD611C">
        <w:rPr>
          <w:rFonts w:ascii="Times New Roman" w:hAnsi="Times New Roman" w:cs="Times New Roman"/>
        </w:rPr>
        <w:t xml:space="preserve">Kolejna zmiana ustawy o Radzie Ministrów </w:t>
      </w:r>
      <w:r w:rsidRPr="00AD611C">
        <w:rPr>
          <w:rFonts w:ascii="Times New Roman" w:hAnsi="Times New Roman" w:cs="Times New Roman"/>
          <w:bCs/>
        </w:rPr>
        <w:t>wprowadz</w:t>
      </w:r>
      <w:r w:rsidR="00417862" w:rsidRPr="00AD611C">
        <w:rPr>
          <w:rFonts w:ascii="Times New Roman" w:hAnsi="Times New Roman" w:cs="Times New Roman"/>
          <w:bCs/>
        </w:rPr>
        <w:t>a</w:t>
      </w:r>
      <w:r w:rsidRPr="00AD611C">
        <w:rPr>
          <w:rFonts w:ascii="Times New Roman" w:hAnsi="Times New Roman" w:cs="Times New Roman"/>
          <w:bCs/>
        </w:rPr>
        <w:t xml:space="preserve"> nowe zadani</w:t>
      </w:r>
      <w:r w:rsidR="00417862" w:rsidRPr="00AD611C">
        <w:rPr>
          <w:rFonts w:ascii="Times New Roman" w:hAnsi="Times New Roman" w:cs="Times New Roman"/>
          <w:bCs/>
        </w:rPr>
        <w:t>e</w:t>
      </w:r>
      <w:r w:rsidRPr="00AD611C">
        <w:rPr>
          <w:rFonts w:ascii="Times New Roman" w:hAnsi="Times New Roman" w:cs="Times New Roman"/>
          <w:bCs/>
        </w:rPr>
        <w:t xml:space="preserve"> dla Rządowego Centrum Legislacji polegające na zapewnianiu dostępu do informacji o prawie oraz o</w:t>
      </w:r>
      <w:r w:rsidR="00417862" w:rsidRPr="00AD611C">
        <w:rPr>
          <w:rFonts w:ascii="Times New Roman" w:hAnsi="Times New Roman" w:cs="Times New Roman"/>
          <w:bCs/>
        </w:rPr>
        <w:t> </w:t>
      </w:r>
      <w:r w:rsidRPr="00AD611C">
        <w:rPr>
          <w:rFonts w:ascii="Times New Roman" w:hAnsi="Times New Roman" w:cs="Times New Roman"/>
          <w:bCs/>
        </w:rPr>
        <w:t>przebiegu rządowego procesu legislacyjnego.</w:t>
      </w:r>
      <w:r w:rsidRPr="00763417">
        <w:rPr>
          <w:rFonts w:ascii="Times New Roman" w:hAnsi="Times New Roman" w:cs="Times New Roman"/>
          <w:bCs/>
        </w:rPr>
        <w:t xml:space="preserve"> </w:t>
      </w:r>
      <w:r w:rsidRPr="00AD611C">
        <w:rPr>
          <w:rFonts w:ascii="Times New Roman" w:hAnsi="Times New Roman" w:cs="Times New Roman"/>
          <w:bCs/>
        </w:rPr>
        <w:t>Zasięgnięcie informacji o prawie, w tym o</w:t>
      </w:r>
      <w:r w:rsidR="00417862" w:rsidRPr="00AD611C">
        <w:rPr>
          <w:rFonts w:ascii="Times New Roman" w:hAnsi="Times New Roman" w:cs="Times New Roman"/>
          <w:bCs/>
        </w:rPr>
        <w:t> </w:t>
      </w:r>
      <w:r w:rsidRPr="00AD611C">
        <w:rPr>
          <w:rFonts w:ascii="Times New Roman" w:hAnsi="Times New Roman" w:cs="Times New Roman"/>
          <w:bCs/>
        </w:rPr>
        <w:t>rządowym procesie legislacyjnym, jest obecnie możliwe za pomocą Biuletynu Informacji Publicznej Rządowego Centrum Legislacji. Na podstawie ustawy z dnia 20 lipca 2000 r. o</w:t>
      </w:r>
      <w:r w:rsidR="00024D47" w:rsidRPr="00AD611C">
        <w:rPr>
          <w:rFonts w:ascii="Times New Roman" w:hAnsi="Times New Roman" w:cs="Times New Roman"/>
          <w:bCs/>
        </w:rPr>
        <w:t> </w:t>
      </w:r>
      <w:r w:rsidRPr="00AD611C">
        <w:rPr>
          <w:rFonts w:ascii="Times New Roman" w:hAnsi="Times New Roman" w:cs="Times New Roman"/>
          <w:bCs/>
        </w:rPr>
        <w:t>ogłaszaniu aktów normatywnych i niektórych innych aktów prawnych (Dz. U. z 2019 r. poz. 1461, z</w:t>
      </w:r>
      <w:r w:rsidR="00C5445F" w:rsidRPr="00AD611C">
        <w:rPr>
          <w:rFonts w:ascii="Times New Roman" w:hAnsi="Times New Roman" w:cs="Times New Roman"/>
          <w:bCs/>
        </w:rPr>
        <w:t xml:space="preserve"> </w:t>
      </w:r>
      <w:proofErr w:type="spellStart"/>
      <w:r w:rsidRPr="00AD611C">
        <w:rPr>
          <w:rFonts w:ascii="Times New Roman" w:hAnsi="Times New Roman" w:cs="Times New Roman"/>
          <w:bCs/>
        </w:rPr>
        <w:t>późn</w:t>
      </w:r>
      <w:proofErr w:type="spellEnd"/>
      <w:r w:rsidRPr="00AD611C">
        <w:rPr>
          <w:rFonts w:ascii="Times New Roman" w:hAnsi="Times New Roman" w:cs="Times New Roman"/>
          <w:bCs/>
        </w:rPr>
        <w:t>.</w:t>
      </w:r>
      <w:r w:rsidR="00C5445F" w:rsidRPr="00AD611C">
        <w:rPr>
          <w:rFonts w:ascii="Times New Roman" w:hAnsi="Times New Roman" w:cs="Times New Roman"/>
        </w:rPr>
        <w:t xml:space="preserve"> </w:t>
      </w:r>
      <w:r w:rsidRPr="00AD611C">
        <w:rPr>
          <w:rFonts w:ascii="Times New Roman" w:hAnsi="Times New Roman" w:cs="Times New Roman"/>
          <w:bCs/>
        </w:rPr>
        <w:t>zm.) Prezes Rady Ministrów wydaje w postaci elektronicznej, przy pomocy Rządowego Centrum Legislacji, Dziennik Ustaw Rzeczypospolitej Polskiej i</w:t>
      </w:r>
      <w:r w:rsidR="00C5445F" w:rsidRPr="00AD611C">
        <w:rPr>
          <w:rFonts w:ascii="Times New Roman" w:hAnsi="Times New Roman" w:cs="Times New Roman"/>
          <w:bCs/>
        </w:rPr>
        <w:t> </w:t>
      </w:r>
      <w:r w:rsidRPr="00AD611C">
        <w:rPr>
          <w:rFonts w:ascii="Times New Roman" w:hAnsi="Times New Roman" w:cs="Times New Roman"/>
          <w:bCs/>
        </w:rPr>
        <w:t>Dziennik Urzędowy Rzeczypospolitej Polskiej „Monitor Polski”. Rządowe Centrum Legislacji jest odpowiedzialne także za wydawanie w postaci elektronicznej skorowidza, w</w:t>
      </w:r>
      <w:r w:rsidR="00C5445F" w:rsidRPr="00AD611C">
        <w:rPr>
          <w:rFonts w:ascii="Times New Roman" w:hAnsi="Times New Roman" w:cs="Times New Roman"/>
          <w:bCs/>
        </w:rPr>
        <w:t> </w:t>
      </w:r>
      <w:r w:rsidRPr="00AD611C">
        <w:rPr>
          <w:rFonts w:ascii="Times New Roman" w:hAnsi="Times New Roman" w:cs="Times New Roman"/>
          <w:bCs/>
        </w:rPr>
        <w:t>którym są udostępniane zbiory przepisów ogłoszonych w Dzienniku Ustaw Rzeczypospolitej Polskiej i</w:t>
      </w:r>
      <w:r w:rsidR="00024D47" w:rsidRPr="00AD611C">
        <w:rPr>
          <w:rFonts w:ascii="Times New Roman" w:hAnsi="Times New Roman" w:cs="Times New Roman"/>
          <w:bCs/>
        </w:rPr>
        <w:t> </w:t>
      </w:r>
      <w:r w:rsidRPr="00AD611C">
        <w:rPr>
          <w:rFonts w:ascii="Times New Roman" w:hAnsi="Times New Roman" w:cs="Times New Roman"/>
          <w:bCs/>
        </w:rPr>
        <w:t>„Monitorze Polskim”. Ponadto na po</w:t>
      </w:r>
      <w:r w:rsidR="00417862" w:rsidRPr="00AD611C">
        <w:rPr>
          <w:rFonts w:ascii="Times New Roman" w:hAnsi="Times New Roman" w:cs="Times New Roman"/>
          <w:bCs/>
        </w:rPr>
        <w:t>d</w:t>
      </w:r>
      <w:r w:rsidRPr="00AD611C">
        <w:rPr>
          <w:rFonts w:ascii="Times New Roman" w:hAnsi="Times New Roman" w:cs="Times New Roman"/>
          <w:bCs/>
        </w:rPr>
        <w:t>stawie uchwały nr 190 Rady Ministrów z dnia 29</w:t>
      </w:r>
      <w:r w:rsidR="00807C16" w:rsidRPr="00AD611C">
        <w:rPr>
          <w:rFonts w:ascii="Times New Roman" w:hAnsi="Times New Roman" w:cs="Times New Roman"/>
          <w:bCs/>
        </w:rPr>
        <w:t> </w:t>
      </w:r>
      <w:r w:rsidRPr="00AD611C">
        <w:rPr>
          <w:rFonts w:ascii="Times New Roman" w:hAnsi="Times New Roman" w:cs="Times New Roman"/>
          <w:bCs/>
        </w:rPr>
        <w:t>października 2013</w:t>
      </w:r>
      <w:r w:rsidR="00763417">
        <w:rPr>
          <w:rFonts w:ascii="Times New Roman" w:hAnsi="Times New Roman" w:cs="Times New Roman"/>
          <w:bCs/>
        </w:rPr>
        <w:t> </w:t>
      </w:r>
      <w:r w:rsidRPr="00AD611C">
        <w:rPr>
          <w:rFonts w:ascii="Times New Roman" w:hAnsi="Times New Roman" w:cs="Times New Roman"/>
          <w:bCs/>
        </w:rPr>
        <w:t xml:space="preserve">r. </w:t>
      </w:r>
      <w:r w:rsidR="00DA7B77" w:rsidRPr="00AD611C">
        <w:rPr>
          <w:rFonts w:ascii="Times New Roman" w:hAnsi="Times New Roman" w:cs="Times New Roman"/>
          <w:bCs/>
        </w:rPr>
        <w:t>–</w:t>
      </w:r>
      <w:r w:rsidRPr="00AD611C">
        <w:rPr>
          <w:rFonts w:ascii="Times New Roman" w:hAnsi="Times New Roman" w:cs="Times New Roman"/>
          <w:bCs/>
        </w:rPr>
        <w:t xml:space="preserve"> Regulamin pracy Rady Ministrów Rządowe Centrum Legislacji prowadzi serwis </w:t>
      </w:r>
      <w:r w:rsidR="00417862" w:rsidRPr="00AD611C">
        <w:rPr>
          <w:rFonts w:ascii="Times New Roman" w:hAnsi="Times New Roman" w:cs="Times New Roman"/>
          <w:bCs/>
        </w:rPr>
        <w:t>„</w:t>
      </w:r>
      <w:r w:rsidRPr="00AD611C">
        <w:rPr>
          <w:rFonts w:ascii="Times New Roman" w:hAnsi="Times New Roman" w:cs="Times New Roman"/>
          <w:bCs/>
        </w:rPr>
        <w:t>Rządowy Proces Legislacyjny</w:t>
      </w:r>
      <w:r w:rsidR="00417862" w:rsidRPr="00AD611C">
        <w:rPr>
          <w:rFonts w:ascii="Times New Roman" w:hAnsi="Times New Roman" w:cs="Times New Roman"/>
          <w:bCs/>
        </w:rPr>
        <w:t>”</w:t>
      </w:r>
      <w:r w:rsidRPr="00AD611C">
        <w:rPr>
          <w:rFonts w:ascii="Times New Roman" w:hAnsi="Times New Roman" w:cs="Times New Roman"/>
          <w:bCs/>
        </w:rPr>
        <w:t xml:space="preserve">, na którym są udostępniane informacje dotyczące przebiegu rządowego procesu legislacyjnego, w tym treść projektów i wszelkich dokumentów dotyczących prac nad </w:t>
      </w:r>
      <w:r w:rsidRPr="00AD611C">
        <w:rPr>
          <w:rFonts w:ascii="Times New Roman" w:hAnsi="Times New Roman" w:cs="Times New Roman"/>
          <w:bCs/>
        </w:rPr>
        <w:lastRenderedPageBreak/>
        <w:t>projektem. Rządowe Centrum Legislacji zapewnia również obsługę prawną Rady Ministrów, w szczególności przez koordynowanie pod względem prawnym i formalnym przebiegu uzgodnień rządowych projektów aktów prawnych oraz monitorowanie wydawania przez organy administracji rządowej przepisów wykonawczych do</w:t>
      </w:r>
      <w:r w:rsidR="00807C16" w:rsidRPr="00AD611C">
        <w:rPr>
          <w:rFonts w:ascii="Times New Roman" w:hAnsi="Times New Roman" w:cs="Times New Roman"/>
          <w:bCs/>
        </w:rPr>
        <w:t> </w:t>
      </w:r>
      <w:r w:rsidRPr="00AD611C">
        <w:rPr>
          <w:rFonts w:ascii="Times New Roman" w:hAnsi="Times New Roman" w:cs="Times New Roman"/>
          <w:bCs/>
        </w:rPr>
        <w:t>ustaw. Realizując te zadania</w:t>
      </w:r>
      <w:r w:rsidR="00417862" w:rsidRPr="00AD611C">
        <w:rPr>
          <w:rFonts w:ascii="Times New Roman" w:hAnsi="Times New Roman" w:cs="Times New Roman"/>
          <w:bCs/>
        </w:rPr>
        <w:t>,</w:t>
      </w:r>
      <w:r w:rsidRPr="00AD611C">
        <w:rPr>
          <w:rFonts w:ascii="Times New Roman" w:hAnsi="Times New Roman" w:cs="Times New Roman"/>
          <w:bCs/>
        </w:rPr>
        <w:t xml:space="preserve"> Rządowe Centrum Legislacji prowadzi Publiczny Portal</w:t>
      </w:r>
      <w:r w:rsidR="00024D47" w:rsidRPr="00AD611C">
        <w:rPr>
          <w:rFonts w:ascii="Times New Roman" w:hAnsi="Times New Roman" w:cs="Times New Roman"/>
          <w:bCs/>
        </w:rPr>
        <w:t> </w:t>
      </w:r>
      <w:r w:rsidRPr="00AD611C">
        <w:rPr>
          <w:rFonts w:ascii="Times New Roman" w:hAnsi="Times New Roman" w:cs="Times New Roman"/>
          <w:bCs/>
        </w:rPr>
        <w:t>Informacji o Prawie. Jednocześnie w</w:t>
      </w:r>
      <w:r w:rsidR="00C5445F" w:rsidRPr="00AD611C">
        <w:rPr>
          <w:rFonts w:ascii="Times New Roman" w:hAnsi="Times New Roman" w:cs="Times New Roman"/>
          <w:bCs/>
        </w:rPr>
        <w:t> </w:t>
      </w:r>
      <w:r w:rsidRPr="00AD611C">
        <w:rPr>
          <w:rFonts w:ascii="Times New Roman" w:hAnsi="Times New Roman" w:cs="Times New Roman"/>
          <w:bCs/>
        </w:rPr>
        <w:t>związku z zadaniami, jakie zostały określone w</w:t>
      </w:r>
      <w:r w:rsidR="00024D47" w:rsidRPr="00AD611C">
        <w:rPr>
          <w:rFonts w:ascii="Times New Roman" w:hAnsi="Times New Roman" w:cs="Times New Roman"/>
          <w:bCs/>
        </w:rPr>
        <w:t> </w:t>
      </w:r>
      <w:r w:rsidRPr="00AD611C">
        <w:rPr>
          <w:rFonts w:ascii="Times New Roman" w:hAnsi="Times New Roman" w:cs="Times New Roman"/>
          <w:bCs/>
        </w:rPr>
        <w:t>zarządzeniu nr 42 Prezesa Rady Ministrów z dnia 18 kwietnia 2024 r. w sprawie Zespołu „</w:t>
      </w:r>
      <w:r w:rsidR="002152A2" w:rsidRPr="00AD611C">
        <w:rPr>
          <w:rFonts w:ascii="Times New Roman" w:hAnsi="Times New Roman" w:cs="Times New Roman"/>
          <w:bCs/>
        </w:rPr>
        <w:t>e-</w:t>
      </w:r>
      <w:r w:rsidRPr="00AD611C">
        <w:rPr>
          <w:rFonts w:ascii="Times New Roman" w:hAnsi="Times New Roman" w:cs="Times New Roman"/>
          <w:bCs/>
        </w:rPr>
        <w:t xml:space="preserve">Legislacja” (M.P. poz. 319, z </w:t>
      </w:r>
      <w:proofErr w:type="spellStart"/>
      <w:r w:rsidRPr="00AD611C">
        <w:rPr>
          <w:rFonts w:ascii="Times New Roman" w:hAnsi="Times New Roman" w:cs="Times New Roman"/>
          <w:bCs/>
        </w:rPr>
        <w:t>późn</w:t>
      </w:r>
      <w:proofErr w:type="spellEnd"/>
      <w:r w:rsidRPr="00AD611C">
        <w:rPr>
          <w:rFonts w:ascii="Times New Roman" w:hAnsi="Times New Roman" w:cs="Times New Roman"/>
          <w:bCs/>
        </w:rPr>
        <w:t>.</w:t>
      </w:r>
      <w:r w:rsidR="00763417">
        <w:rPr>
          <w:rFonts w:ascii="Times New Roman" w:hAnsi="Times New Roman" w:cs="Times New Roman"/>
          <w:bCs/>
        </w:rPr>
        <w:t> </w:t>
      </w:r>
      <w:r w:rsidRPr="00AD611C">
        <w:rPr>
          <w:rFonts w:ascii="Times New Roman" w:hAnsi="Times New Roman" w:cs="Times New Roman"/>
          <w:bCs/>
        </w:rPr>
        <w:t>zm.), zwanego dalej „Zespołem”, polegającymi między innymi na opracowaniu założeń dla systemów teleinformatycznych obsługujących proces legislacyjny oraz zwiększających powszechny dostęp do informacji o prawie czy na</w:t>
      </w:r>
      <w:r w:rsidR="00807C16" w:rsidRPr="00AD611C">
        <w:rPr>
          <w:rFonts w:ascii="Times New Roman" w:hAnsi="Times New Roman" w:cs="Times New Roman"/>
          <w:bCs/>
        </w:rPr>
        <w:t> </w:t>
      </w:r>
      <w:r w:rsidRPr="00AD611C">
        <w:rPr>
          <w:rFonts w:ascii="Times New Roman" w:hAnsi="Times New Roman" w:cs="Times New Roman"/>
          <w:bCs/>
        </w:rPr>
        <w:t>opracowaniu propozycji zmian w przepisach prawa niezbędnych do wdrożenia systemów e-legislacji, jest niezbędne uzupełnienie ustawowych zadań Rządowego Centrum Legislacji o zagadnienia traktujące wprost o zapewnieniu dostępu do informacji o prawie oraz o przebiegu rządowego procesu legislacyjnego. Analiza aktualnie funkcjonujących systemów wskazała, że</w:t>
      </w:r>
      <w:r w:rsidR="00807C16" w:rsidRPr="00AD611C">
        <w:rPr>
          <w:rFonts w:ascii="Times New Roman" w:hAnsi="Times New Roman" w:cs="Times New Roman"/>
          <w:bCs/>
        </w:rPr>
        <w:t> </w:t>
      </w:r>
      <w:r w:rsidRPr="00AD611C">
        <w:rPr>
          <w:rFonts w:ascii="Times New Roman" w:hAnsi="Times New Roman" w:cs="Times New Roman"/>
          <w:bCs/>
        </w:rPr>
        <w:t>konieczna jest ich modernizacja. Obecnie stosowane rozwiązania przechodziły bowiem istotną modyfikację ponad dekadę temu, dlatego też znaczna ich część musi być gruntownie przebudowana. Ponadto postęp technologiczny uzasadnia wprowadzenie w systemach, które zapewniają dostęp do informacji o prawie oraz przebiegu procesu legislacyjnego, nowych rozwiązań dostosowanych do potrzeb użytkowników, w</w:t>
      </w:r>
      <w:r w:rsidR="00C5445F" w:rsidRPr="00AD611C">
        <w:rPr>
          <w:rFonts w:ascii="Times New Roman" w:hAnsi="Times New Roman" w:cs="Times New Roman"/>
          <w:bCs/>
        </w:rPr>
        <w:t> </w:t>
      </w:r>
      <w:r w:rsidRPr="00AD611C">
        <w:rPr>
          <w:rFonts w:ascii="Times New Roman" w:hAnsi="Times New Roman" w:cs="Times New Roman"/>
          <w:bCs/>
        </w:rPr>
        <w:t>tym przedsiębiorców i osób z</w:t>
      </w:r>
      <w:r w:rsidR="00024D47" w:rsidRPr="00AD611C">
        <w:rPr>
          <w:rFonts w:ascii="Times New Roman" w:hAnsi="Times New Roman" w:cs="Times New Roman"/>
          <w:bCs/>
        </w:rPr>
        <w:t> </w:t>
      </w:r>
      <w:r w:rsidRPr="00AD611C">
        <w:rPr>
          <w:rFonts w:ascii="Times New Roman" w:hAnsi="Times New Roman" w:cs="Times New Roman"/>
          <w:bCs/>
        </w:rPr>
        <w:t>niepełnosprawnościami. Właściwa realizacja zadania polegającego na zapewnieniu dostępu do informacji o prawie oraz o przebiegu procesu legislacyjnego będzie polegać na dalszym udostępnianiu wymienionych powyżej treści, a</w:t>
      </w:r>
      <w:r w:rsidR="00C5445F" w:rsidRPr="00AD611C">
        <w:rPr>
          <w:rFonts w:ascii="Times New Roman" w:hAnsi="Times New Roman" w:cs="Times New Roman"/>
          <w:bCs/>
        </w:rPr>
        <w:t> </w:t>
      </w:r>
      <w:r w:rsidRPr="00AD611C">
        <w:rPr>
          <w:rFonts w:ascii="Times New Roman" w:hAnsi="Times New Roman" w:cs="Times New Roman"/>
          <w:bCs/>
        </w:rPr>
        <w:t>w</w:t>
      </w:r>
      <w:r w:rsidR="00C5445F" w:rsidRPr="00AD611C">
        <w:rPr>
          <w:rFonts w:ascii="Times New Roman" w:hAnsi="Times New Roman" w:cs="Times New Roman"/>
          <w:bCs/>
        </w:rPr>
        <w:t> </w:t>
      </w:r>
      <w:r w:rsidRPr="00AD611C">
        <w:rPr>
          <w:rFonts w:ascii="Times New Roman" w:hAnsi="Times New Roman" w:cs="Times New Roman"/>
          <w:bCs/>
        </w:rPr>
        <w:t>perspektywie poszerzaniu katalogu udostępnianych informacji czy udoskonalaniu i</w:t>
      </w:r>
      <w:r w:rsidR="00C5445F" w:rsidRPr="00AD611C">
        <w:rPr>
          <w:rFonts w:ascii="Times New Roman" w:hAnsi="Times New Roman" w:cs="Times New Roman"/>
          <w:bCs/>
        </w:rPr>
        <w:t> </w:t>
      </w:r>
      <w:r w:rsidRPr="00AD611C">
        <w:rPr>
          <w:rFonts w:ascii="Times New Roman" w:hAnsi="Times New Roman" w:cs="Times New Roman"/>
          <w:bCs/>
        </w:rPr>
        <w:t xml:space="preserve">rozwoju strony www i systemów informatycznych przeznaczonych do realizacji tego zadania. </w:t>
      </w:r>
      <w:r w:rsidR="00EB0A88" w:rsidRPr="00AD611C">
        <w:rPr>
          <w:rFonts w:ascii="Times New Roman" w:hAnsi="Times New Roman" w:cs="Times New Roman"/>
          <w:bCs/>
        </w:rPr>
        <w:t xml:space="preserve">Mając na względzie wyżej opisane zadania, w szczególności w zakresie wydawania Dziennika Ustaw Rzeczypospolitej Polskiej i Dziennika Urzędowego Rzeczypospolitej Polskiej „Monitor Polski” oraz w zakresie koordynacji rządowego procesu legislacyjnego, należy uznać, że Rządowe Centrum Legislacji jest jedynym podmiotem predystynowanym do prowadzenia głównych systemów zapewniających dostęp do informacji o prawie oraz o przebiegu rządowego procesu legislacyjnego, co jednoznacznie przesądza o jego właściwości jako podmiotu realizującego to zadanie. Systemy, opracowane na podstawie założeń Zespołu, powinny stanowić najlepsze źródło o stanowionym i projektowanym prawie. Proponowana w art. 2 pkt 5 projektu ustawy zmiana ma na celu jednoznaczne przesądzenie kwestii, które dziś wynikają z wyżej przytoczonych przepisów, oraz umożliwienie zapewnienia obywatelom i przedsiębiorcom informacji na najwyższym poziomie. Cel ten może zostać </w:t>
      </w:r>
      <w:r w:rsidR="00EB0A88" w:rsidRPr="00AD611C">
        <w:rPr>
          <w:rFonts w:ascii="Times New Roman" w:hAnsi="Times New Roman" w:cs="Times New Roman"/>
          <w:bCs/>
        </w:rPr>
        <w:lastRenderedPageBreak/>
        <w:t>osiągnięty</w:t>
      </w:r>
      <w:r w:rsidR="00C90AED">
        <w:rPr>
          <w:rFonts w:ascii="Times New Roman" w:hAnsi="Times New Roman" w:cs="Times New Roman"/>
          <w:bCs/>
        </w:rPr>
        <w:t>,</w:t>
      </w:r>
      <w:r w:rsidR="00EB0A88" w:rsidRPr="00AD611C">
        <w:rPr>
          <w:rFonts w:ascii="Times New Roman" w:hAnsi="Times New Roman" w:cs="Times New Roman"/>
          <w:bCs/>
        </w:rPr>
        <w:t xml:space="preserve"> jedynie w przypadku gdy zadania te będą realizowane przez Rządowe Centrum Legislacji – jednostkę organizacyjną, przy pomocy której Prezes Rady Ministrów wydaje Dziennik Ustaw Rzeczypospolitej Polskiej oraz Dziennik Urzędowy Rzeczypospolitej Polskiej „Monitor Polski” i do której wpływają wszystkie akty normatywne podlegające ogłoszeniu w tych dziennikach urzędowych.</w:t>
      </w:r>
    </w:p>
    <w:p w14:paraId="56921832" w14:textId="6363D546" w:rsidR="00DB5109" w:rsidRPr="00AD611C" w:rsidRDefault="00DB5109" w:rsidP="00763417">
      <w:pPr>
        <w:pStyle w:val="ARTartustawynprozporzdzenia"/>
        <w:rPr>
          <w:rFonts w:ascii="Times New Roman" w:hAnsi="Times New Roman" w:cs="Times New Roman"/>
        </w:rPr>
      </w:pPr>
      <w:r w:rsidRPr="00AD611C">
        <w:rPr>
          <w:rFonts w:ascii="Times New Roman" w:hAnsi="Times New Roman" w:cs="Times New Roman"/>
        </w:rPr>
        <w:t xml:space="preserve">Zmiany w art. 14ca i następnych mają za zadanie uporządkowanie kwestii związanych z aplikacją legislacyjną. Zgodnie z art. 14b pkt 3 ustawy z dnia 8 sierpnia 1996 r. o Radzie Ministrów Rządowe Centrum Legislacji prowadzi aplikację legislacyjną. Podkreślenia wymaga natomiast, że obecnie obowiązujące rozporządzenie Prezesa Rady Ministrów z dnia 28 kwietnia 2015 r. w sprawie aplikacji legislacyjnej (Dz. U. z 2024 r. poz. </w:t>
      </w:r>
      <w:r w:rsidR="006D7250" w:rsidRPr="00AD611C">
        <w:rPr>
          <w:rFonts w:ascii="Times New Roman" w:hAnsi="Times New Roman" w:cs="Times New Roman"/>
        </w:rPr>
        <w:t>1343</w:t>
      </w:r>
      <w:r w:rsidRPr="00AD611C">
        <w:rPr>
          <w:rFonts w:ascii="Times New Roman" w:hAnsi="Times New Roman" w:cs="Times New Roman"/>
        </w:rPr>
        <w:t>) jest</w:t>
      </w:r>
      <w:r w:rsidR="00807C16" w:rsidRPr="00AD611C">
        <w:rPr>
          <w:rFonts w:ascii="Times New Roman" w:hAnsi="Times New Roman" w:cs="Times New Roman"/>
        </w:rPr>
        <w:t> </w:t>
      </w:r>
      <w:r w:rsidRPr="00AD611C">
        <w:rPr>
          <w:rFonts w:ascii="Times New Roman" w:hAnsi="Times New Roman" w:cs="Times New Roman"/>
        </w:rPr>
        <w:t>wydawane na podstawie upoważnienia zawartego w ustawie z dnia 21 listopada 2008 r. o</w:t>
      </w:r>
      <w:r w:rsidR="006D7250" w:rsidRPr="00AD611C">
        <w:rPr>
          <w:rFonts w:ascii="Times New Roman" w:hAnsi="Times New Roman" w:cs="Times New Roman"/>
        </w:rPr>
        <w:t> </w:t>
      </w:r>
      <w:r w:rsidRPr="00AD611C">
        <w:rPr>
          <w:rFonts w:ascii="Times New Roman" w:hAnsi="Times New Roman" w:cs="Times New Roman"/>
        </w:rPr>
        <w:t>służbie cywilnej. Rządowe Centrum Legislacji</w:t>
      </w:r>
      <w:r w:rsidR="00326AF8" w:rsidRPr="00AD611C">
        <w:rPr>
          <w:rFonts w:ascii="Times New Roman" w:hAnsi="Times New Roman" w:cs="Times New Roman"/>
        </w:rPr>
        <w:t>,</w:t>
      </w:r>
      <w:r w:rsidRPr="00AD611C">
        <w:rPr>
          <w:rFonts w:ascii="Times New Roman" w:hAnsi="Times New Roman" w:cs="Times New Roman"/>
        </w:rPr>
        <w:t xml:space="preserve"> jako państwowa jednostka organizacyjna podległa Prezesowi Rady Ministrów</w:t>
      </w:r>
      <w:r w:rsidR="00326AF8" w:rsidRPr="00AD611C">
        <w:rPr>
          <w:rFonts w:ascii="Times New Roman" w:hAnsi="Times New Roman" w:cs="Times New Roman"/>
        </w:rPr>
        <w:t>,</w:t>
      </w:r>
      <w:r w:rsidRPr="00AD611C">
        <w:rPr>
          <w:rFonts w:ascii="Times New Roman" w:hAnsi="Times New Roman" w:cs="Times New Roman"/>
        </w:rPr>
        <w:t xml:space="preserve"> nie jest objęte zakresem przedmiotowym ustawy o</w:t>
      </w:r>
      <w:r w:rsidR="00C5445F" w:rsidRPr="00AD611C">
        <w:rPr>
          <w:rFonts w:ascii="Times New Roman" w:hAnsi="Times New Roman" w:cs="Times New Roman"/>
        </w:rPr>
        <w:t> </w:t>
      </w:r>
      <w:r w:rsidRPr="00AD611C">
        <w:rPr>
          <w:rFonts w:ascii="Times New Roman" w:hAnsi="Times New Roman" w:cs="Times New Roman"/>
        </w:rPr>
        <w:t>służbie cywilnej, nie jest zatem właściwe regulowanie kwestii związanych z aplikacją legislacyjną w akcie normatywnym, który w żaden sposób nie oddziałuje na podmiot, który posiada kompetencje do prowadzenia aplikacji legislacyjnej. Wobec powyższego proponuje się ujęcie norm odnoszących się do aplikacji legislacyjnej w ustawie z dnia 8 sierpnia 1996</w:t>
      </w:r>
      <w:r w:rsidR="00C5445F" w:rsidRPr="00AD611C">
        <w:rPr>
          <w:rFonts w:ascii="Times New Roman" w:hAnsi="Times New Roman" w:cs="Times New Roman"/>
        </w:rPr>
        <w:t> </w:t>
      </w:r>
      <w:r w:rsidRPr="00AD611C">
        <w:rPr>
          <w:rFonts w:ascii="Times New Roman" w:hAnsi="Times New Roman" w:cs="Times New Roman"/>
        </w:rPr>
        <w:t xml:space="preserve">r. o Radzie Ministrów, zgodnie z którą to Rządowe Centrum Legislacji prowadzi aplikację legislacyjną. </w:t>
      </w:r>
    </w:p>
    <w:p w14:paraId="3DB71852" w14:textId="1CE1C2AF" w:rsidR="00DB5109" w:rsidRPr="00AD611C" w:rsidRDefault="00DB5109" w:rsidP="00763417">
      <w:pPr>
        <w:pStyle w:val="NIEARTTEKSTtekstnieartykuowanynppodstprawnarozplubpreambua"/>
        <w:rPr>
          <w:rFonts w:ascii="Times New Roman" w:hAnsi="Times New Roman" w:cs="Times New Roman"/>
        </w:rPr>
      </w:pPr>
      <w:r w:rsidRPr="00AD611C">
        <w:rPr>
          <w:rFonts w:ascii="Times New Roman" w:hAnsi="Times New Roman" w:cs="Times New Roman"/>
        </w:rPr>
        <w:t xml:space="preserve">Co do zasady nie zakłada się zmian w organizacji aplikacji. W projekcie ustawy proponuje się jedynie nadanie rangi normy ustawowej przepisom obecnie regulującym organizację aplikacji legislacyjnej. </w:t>
      </w:r>
      <w:r w:rsidR="00F01C13" w:rsidRPr="00AD611C">
        <w:rPr>
          <w:rFonts w:ascii="Times New Roman" w:hAnsi="Times New Roman" w:cs="Times New Roman"/>
        </w:rPr>
        <w:t>Należy również z</w:t>
      </w:r>
      <w:r w:rsidR="006D7250" w:rsidRPr="00AD611C">
        <w:rPr>
          <w:rFonts w:ascii="Times New Roman" w:hAnsi="Times New Roman" w:cs="Times New Roman"/>
        </w:rPr>
        <w:t>auważ</w:t>
      </w:r>
      <w:r w:rsidR="00EF6634" w:rsidRPr="00AD611C">
        <w:rPr>
          <w:rFonts w:ascii="Times New Roman" w:hAnsi="Times New Roman" w:cs="Times New Roman"/>
        </w:rPr>
        <w:t>yć</w:t>
      </w:r>
      <w:r w:rsidR="006D7250" w:rsidRPr="00AD611C">
        <w:rPr>
          <w:rFonts w:ascii="Times New Roman" w:hAnsi="Times New Roman" w:cs="Times New Roman"/>
        </w:rPr>
        <w:t xml:space="preserve">, że aplikacja legislacyjna jest jedyną aplikacją prawniczą uregulowaną w drodze aktu </w:t>
      </w:r>
      <w:proofErr w:type="spellStart"/>
      <w:r w:rsidR="006D7250" w:rsidRPr="00AD611C">
        <w:rPr>
          <w:rFonts w:ascii="Times New Roman" w:hAnsi="Times New Roman" w:cs="Times New Roman"/>
        </w:rPr>
        <w:t>podustawowego</w:t>
      </w:r>
      <w:proofErr w:type="spellEnd"/>
      <w:r w:rsidR="006D7250" w:rsidRPr="00AD611C">
        <w:rPr>
          <w:rFonts w:ascii="Times New Roman" w:hAnsi="Times New Roman" w:cs="Times New Roman"/>
        </w:rPr>
        <w:t xml:space="preserve">. </w:t>
      </w:r>
      <w:r w:rsidRPr="00AD611C">
        <w:rPr>
          <w:rFonts w:ascii="Times New Roman" w:hAnsi="Times New Roman" w:cs="Times New Roman"/>
        </w:rPr>
        <w:t xml:space="preserve">Nowością jest powołanie nowego podmiotu, obok kierownika aplikacji legislacyjnej, jakim będzie Rada Programowa. Rada ta będzie ciałem doradczym Prezesa Rządowego Centrum Legislacji, którego zadania </w:t>
      </w:r>
      <w:r w:rsidR="006D7250" w:rsidRPr="00AD611C">
        <w:rPr>
          <w:rFonts w:ascii="Times New Roman" w:hAnsi="Times New Roman" w:cs="Times New Roman"/>
        </w:rPr>
        <w:t xml:space="preserve">mają </w:t>
      </w:r>
      <w:r w:rsidRPr="00AD611C">
        <w:rPr>
          <w:rFonts w:ascii="Times New Roman" w:hAnsi="Times New Roman" w:cs="Times New Roman"/>
        </w:rPr>
        <w:t>służyć zapewnieniu wysokiego poziomu kształcenia aplikantów. Członkowie Rady Programowej nie będą otrzymywali wynagrodzenia.</w:t>
      </w:r>
    </w:p>
    <w:p w14:paraId="342CD9AE" w14:textId="58A25AF6" w:rsidR="00DB5109" w:rsidRPr="00AD611C" w:rsidRDefault="00DB5109" w:rsidP="00763417">
      <w:pPr>
        <w:pStyle w:val="ARTartustawynprozporzdzenia"/>
        <w:rPr>
          <w:rFonts w:ascii="Times New Roman" w:hAnsi="Times New Roman" w:cs="Times New Roman"/>
        </w:rPr>
      </w:pPr>
      <w:r w:rsidRPr="00AD611C">
        <w:rPr>
          <w:rFonts w:ascii="Times New Roman" w:hAnsi="Times New Roman" w:cs="Times New Roman"/>
        </w:rPr>
        <w:t xml:space="preserve">Konsekwencją wprowadzanych do ustawy </w:t>
      </w:r>
      <w:r w:rsidR="001F5BBF" w:rsidRPr="00AD611C">
        <w:rPr>
          <w:rFonts w:ascii="Times New Roman" w:hAnsi="Times New Roman" w:cs="Times New Roman"/>
        </w:rPr>
        <w:t xml:space="preserve">z dnia 8 sierpnia 1996 r. </w:t>
      </w:r>
      <w:r w:rsidRPr="00AD611C">
        <w:rPr>
          <w:rFonts w:ascii="Times New Roman" w:hAnsi="Times New Roman" w:cs="Times New Roman"/>
        </w:rPr>
        <w:t>o Radzie Ministrów przepisów dotyczących aplikacji legislacyjnej są zmiany wynikowe wprowadzone do ustawy z</w:t>
      </w:r>
      <w:r w:rsidR="00382A37" w:rsidRPr="00AD611C">
        <w:rPr>
          <w:rFonts w:ascii="Times New Roman" w:hAnsi="Times New Roman" w:cs="Times New Roman"/>
        </w:rPr>
        <w:t> </w:t>
      </w:r>
      <w:r w:rsidRPr="00AD611C">
        <w:rPr>
          <w:rFonts w:ascii="Times New Roman" w:hAnsi="Times New Roman" w:cs="Times New Roman"/>
        </w:rPr>
        <w:t>dnia 16 września 1982 r. o pracownikach urzędów państwowych oraz do ustawy z</w:t>
      </w:r>
      <w:r w:rsidR="00C5445F" w:rsidRPr="00AD611C">
        <w:rPr>
          <w:rFonts w:ascii="Times New Roman" w:hAnsi="Times New Roman" w:cs="Times New Roman"/>
        </w:rPr>
        <w:t> </w:t>
      </w:r>
      <w:r w:rsidRPr="00AD611C">
        <w:rPr>
          <w:rFonts w:ascii="Times New Roman" w:hAnsi="Times New Roman" w:cs="Times New Roman"/>
        </w:rPr>
        <w:t>dnia 21</w:t>
      </w:r>
      <w:r w:rsidR="00913681" w:rsidRPr="00AD611C">
        <w:rPr>
          <w:rFonts w:ascii="Times New Roman" w:hAnsi="Times New Roman" w:cs="Times New Roman"/>
        </w:rPr>
        <w:t> </w:t>
      </w:r>
      <w:r w:rsidRPr="00AD611C">
        <w:rPr>
          <w:rFonts w:ascii="Times New Roman" w:hAnsi="Times New Roman" w:cs="Times New Roman"/>
        </w:rPr>
        <w:t xml:space="preserve">listopada 2008 r. o służbie cywilnej polegające na uchyleniu w tych ustawach przepisów odnoszących się do aplikacji legislacyjnej. </w:t>
      </w:r>
    </w:p>
    <w:p w14:paraId="4155F6FA" w14:textId="678869CE" w:rsidR="00F95267" w:rsidRPr="00AD611C" w:rsidRDefault="00F95267" w:rsidP="00AD611C">
      <w:pPr>
        <w:pStyle w:val="ARTartustawynprozporzdzenia"/>
        <w:ind w:firstLine="567"/>
        <w:rPr>
          <w:rFonts w:ascii="Times New Roman" w:hAnsi="Times New Roman" w:cs="Times New Roman"/>
          <w:bCs/>
        </w:rPr>
      </w:pPr>
      <w:r w:rsidRPr="00AD611C">
        <w:rPr>
          <w:rFonts w:ascii="Times New Roman" w:hAnsi="Times New Roman" w:cs="Times New Roman"/>
          <w:bCs/>
        </w:rPr>
        <w:lastRenderedPageBreak/>
        <w:t xml:space="preserve">W świetle art. 33 ust. 1 pkt 2 ustawy </w:t>
      </w:r>
      <w:r w:rsidR="001F5BBF" w:rsidRPr="00AD611C">
        <w:rPr>
          <w:rFonts w:ascii="Times New Roman" w:hAnsi="Times New Roman" w:cs="Times New Roman"/>
          <w:bCs/>
        </w:rPr>
        <w:t xml:space="preserve">z dnia 8 sierpnia 1996 r. </w:t>
      </w:r>
      <w:r w:rsidRPr="00AD611C">
        <w:rPr>
          <w:rFonts w:ascii="Times New Roman" w:hAnsi="Times New Roman" w:cs="Times New Roman"/>
          <w:bCs/>
        </w:rPr>
        <w:t>o Radzie Ministrów Prezes Rady Ministrów może do wykonywania obsługi ministra kierującego działem administracji rządowej wyznaczyć albo ministerstwo</w:t>
      </w:r>
      <w:r w:rsidR="001F5BBF" w:rsidRPr="00AD611C">
        <w:rPr>
          <w:rFonts w:ascii="Times New Roman" w:hAnsi="Times New Roman" w:cs="Times New Roman"/>
          <w:bCs/>
        </w:rPr>
        <w:t>,</w:t>
      </w:r>
      <w:r w:rsidRPr="00AD611C">
        <w:rPr>
          <w:rFonts w:ascii="Times New Roman" w:hAnsi="Times New Roman" w:cs="Times New Roman"/>
          <w:bCs/>
        </w:rPr>
        <w:t xml:space="preserve"> albo inny urząd. Zgodnie z art. 39 ust. 1a mienie służące do obsługi ministra kierującego określonym działem administracji rządowej jest przekazywane między ministerstwami zapewniającymi obsługę ministra kierującego danym działem. Przepis budzi wątpliwości interpretacyjne w przypadku, gdy urzędem obsługującym dotychczas ministra nie było ministerstwo. Uchwalony art. 39 ust.</w:t>
      </w:r>
      <w:r w:rsidR="00C5445F" w:rsidRPr="00AD611C">
        <w:rPr>
          <w:rFonts w:ascii="Times New Roman" w:hAnsi="Times New Roman" w:cs="Times New Roman"/>
          <w:bCs/>
        </w:rPr>
        <w:t> </w:t>
      </w:r>
      <w:r w:rsidRPr="00AD611C">
        <w:rPr>
          <w:rFonts w:ascii="Times New Roman" w:hAnsi="Times New Roman" w:cs="Times New Roman"/>
          <w:bCs/>
        </w:rPr>
        <w:t>1aa ograniczył możliwość przekazania mienia utworzonemu ministerstwu tylko do Kancelarii Prezesa Rady Ministrów i</w:t>
      </w:r>
      <w:r w:rsidR="00382A37" w:rsidRPr="00AD611C">
        <w:rPr>
          <w:rFonts w:ascii="Times New Roman" w:hAnsi="Times New Roman" w:cs="Times New Roman"/>
          <w:bCs/>
        </w:rPr>
        <w:t> </w:t>
      </w:r>
      <w:r w:rsidRPr="00AD611C">
        <w:rPr>
          <w:rFonts w:ascii="Times New Roman" w:hAnsi="Times New Roman" w:cs="Times New Roman"/>
          <w:bCs/>
        </w:rPr>
        <w:t>tylko do przypadku utworzenia ministerstwa. Gdyby zatem urzędem obsługującym ministra</w:t>
      </w:r>
      <w:r w:rsidR="00AA12AF" w:rsidRPr="00AD611C">
        <w:rPr>
          <w:rFonts w:ascii="Times New Roman" w:hAnsi="Times New Roman" w:cs="Times New Roman"/>
          <w:bCs/>
        </w:rPr>
        <w:t> </w:t>
      </w:r>
      <w:r w:rsidRPr="00AD611C">
        <w:rPr>
          <w:rFonts w:ascii="Times New Roman" w:hAnsi="Times New Roman" w:cs="Times New Roman"/>
          <w:bCs/>
        </w:rPr>
        <w:t>przed utworzeniem nowego ministerstwa nie było ministerstwo ani Kancelaria Prezesa Rady Ministrów, tylko inny urząd, przepis ten nie miał</w:t>
      </w:r>
      <w:r w:rsidR="00AA12AF" w:rsidRPr="00AD611C">
        <w:rPr>
          <w:rFonts w:ascii="Times New Roman" w:hAnsi="Times New Roman" w:cs="Times New Roman"/>
          <w:bCs/>
        </w:rPr>
        <w:t>b</w:t>
      </w:r>
      <w:r w:rsidRPr="00AD611C">
        <w:rPr>
          <w:rFonts w:ascii="Times New Roman" w:hAnsi="Times New Roman" w:cs="Times New Roman"/>
          <w:bCs/>
        </w:rPr>
        <w:t>y zastosowania. Podobnie w przypadku przekształcenia bądź zniesienia urzędu. Niezbędna jest zatem korekta przepisu zgodnie z</w:t>
      </w:r>
      <w:r w:rsidR="00AA12AF" w:rsidRPr="00AD611C">
        <w:rPr>
          <w:rFonts w:ascii="Times New Roman" w:hAnsi="Times New Roman" w:cs="Times New Roman"/>
          <w:bCs/>
        </w:rPr>
        <w:t> </w:t>
      </w:r>
      <w:r w:rsidRPr="00AD611C">
        <w:rPr>
          <w:rFonts w:ascii="Times New Roman" w:hAnsi="Times New Roman" w:cs="Times New Roman"/>
          <w:bCs/>
        </w:rPr>
        <w:t>przedstawioną w art. 2 pkt 9 projektu ustawy propozycją.</w:t>
      </w:r>
    </w:p>
    <w:p w14:paraId="20CC7E04" w14:textId="516445DF" w:rsidR="000F2704" w:rsidRPr="00763417" w:rsidRDefault="000F2704" w:rsidP="00763417">
      <w:pPr>
        <w:pStyle w:val="Akapitzlist"/>
        <w:numPr>
          <w:ilvl w:val="0"/>
          <w:numId w:val="2"/>
        </w:numPr>
        <w:spacing w:before="120"/>
        <w:ind w:left="993" w:hanging="215"/>
        <w:jc w:val="both"/>
        <w:rPr>
          <w:rFonts w:cs="Times New Roman"/>
          <w:b/>
        </w:rPr>
      </w:pPr>
      <w:r w:rsidRPr="00763417">
        <w:rPr>
          <w:rFonts w:cs="Times New Roman"/>
          <w:b/>
        </w:rPr>
        <w:t>Zmiany w zakresie wykonywania zadań dotyczących realizacji zasady równego traktowania i w zakresie polityki senioralnej</w:t>
      </w:r>
    </w:p>
    <w:p w14:paraId="06443788" w14:textId="046DE52F" w:rsidR="000F2704" w:rsidRPr="00763417" w:rsidRDefault="000F2704" w:rsidP="00763417">
      <w:pPr>
        <w:pStyle w:val="ARTartustawynprozporzdzenia"/>
        <w:ind w:firstLine="425"/>
        <w:rPr>
          <w:rStyle w:val="Ppogrubienie"/>
          <w:rFonts w:ascii="Times New Roman" w:hAnsi="Times New Roman" w:cs="Times New Roman"/>
          <w:b w:val="0"/>
          <w:bCs/>
        </w:rPr>
      </w:pPr>
      <w:r w:rsidRPr="00AD611C">
        <w:rPr>
          <w:rStyle w:val="Ppogrubienie"/>
          <w:rFonts w:ascii="Times New Roman" w:hAnsi="Times New Roman" w:cs="Times New Roman"/>
          <w:b w:val="0"/>
          <w:bCs/>
        </w:rPr>
        <w:t>Proponuje się rozszerzenie katalogu podmiotów, które w ramach administracji rządowej będą wykonywać zadania dotyczące realizacji zasady równego traktowania. Zgodnie z projektem ustawy zadania te będzie mógł wykonywać członek Rady Ministrów, sekretarz stanu, podsekretarz stanu albo Pełnomocnik Rządu do Spraw Równości. Funkcję Pełnomocnika Rządu do Spraw Równości będzie mógł pełnić sekretarz stanu albo podsekretarz stanu. Pełnomocnik będzie mógł być powoływany i odwoływany przez Prezesa Rady Ministrów i będzie jemu podlega</w:t>
      </w:r>
      <w:r w:rsidR="00AA12AF" w:rsidRPr="00AD611C">
        <w:rPr>
          <w:rStyle w:val="Ppogrubienie"/>
          <w:rFonts w:ascii="Times New Roman" w:hAnsi="Times New Roman" w:cs="Times New Roman"/>
          <w:b w:val="0"/>
          <w:bCs/>
        </w:rPr>
        <w:t>ł</w:t>
      </w:r>
      <w:r w:rsidRPr="00AD611C">
        <w:rPr>
          <w:rStyle w:val="Ppogrubienie"/>
          <w:rFonts w:ascii="Times New Roman" w:hAnsi="Times New Roman" w:cs="Times New Roman"/>
          <w:b w:val="0"/>
          <w:bCs/>
        </w:rPr>
        <w:t>. Pełnomocnik będzie także wyposażony w kompetencję do wnoszenia, za zgodą Prezesa Rady Ministrów, opracowanych przez siebie projektów dokumentów rządowych, wynikających z zakresu jego działania, do rozpatrzenia przez Radę Ministrów. W odniesieniu do członka Rady Ministrów, sekretarza stanu czy podsekretarza stanu, który będzie wykonywa</w:t>
      </w:r>
      <w:r w:rsidR="00C219C6" w:rsidRPr="00AD611C">
        <w:rPr>
          <w:rStyle w:val="Ppogrubienie"/>
          <w:rFonts w:ascii="Times New Roman" w:hAnsi="Times New Roman" w:cs="Times New Roman"/>
          <w:b w:val="0"/>
          <w:bCs/>
        </w:rPr>
        <w:t>ł</w:t>
      </w:r>
      <w:r w:rsidRPr="00AD611C">
        <w:rPr>
          <w:rStyle w:val="Ppogrubienie"/>
          <w:rFonts w:ascii="Times New Roman" w:hAnsi="Times New Roman" w:cs="Times New Roman"/>
          <w:b w:val="0"/>
          <w:bCs/>
        </w:rPr>
        <w:t xml:space="preserve"> zadania dotyczące realizacji zasady równego traktowania</w:t>
      </w:r>
      <w:r w:rsidR="00AA12AF"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w:t>
      </w:r>
      <w:r w:rsidR="00AA12AF" w:rsidRPr="00AD611C">
        <w:rPr>
          <w:rStyle w:val="Ppogrubienie"/>
          <w:rFonts w:ascii="Times New Roman" w:hAnsi="Times New Roman" w:cs="Times New Roman"/>
          <w:b w:val="0"/>
          <w:bCs/>
        </w:rPr>
        <w:t xml:space="preserve">znajdą </w:t>
      </w:r>
      <w:r w:rsidRPr="00AD611C">
        <w:rPr>
          <w:rStyle w:val="Ppogrubienie"/>
          <w:rFonts w:ascii="Times New Roman" w:hAnsi="Times New Roman" w:cs="Times New Roman"/>
          <w:b w:val="0"/>
          <w:bCs/>
        </w:rPr>
        <w:t>zastosowanie ogólne reguły wynikające z ustawy z dnia 8</w:t>
      </w:r>
      <w:r w:rsidR="00C5445F"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sierpnia 1996 r. o Radzie Ministrów. Projektowane zmiany obejmą ustawę z dnia 3 grudnia 2</w:t>
      </w:r>
      <w:r w:rsidR="00AA12AF" w:rsidRPr="00AD611C">
        <w:rPr>
          <w:rStyle w:val="Ppogrubienie"/>
          <w:rFonts w:ascii="Times New Roman" w:hAnsi="Times New Roman" w:cs="Times New Roman"/>
          <w:b w:val="0"/>
          <w:bCs/>
        </w:rPr>
        <w:t>0</w:t>
      </w:r>
      <w:r w:rsidRPr="00AD611C">
        <w:rPr>
          <w:rStyle w:val="Ppogrubienie"/>
          <w:rFonts w:ascii="Times New Roman" w:hAnsi="Times New Roman" w:cs="Times New Roman"/>
          <w:b w:val="0"/>
          <w:bCs/>
        </w:rPr>
        <w:t>10 r. o wdrożeniu niektórych przepisów Unii Europejskiej w zakresie równego traktowania, ustawę z dnia 29 lipca 2005</w:t>
      </w:r>
      <w:r w:rsidR="00763417">
        <w:rPr>
          <w:rStyle w:val="Ppogrubienie"/>
          <w:rFonts w:ascii="Times New Roman" w:hAnsi="Times New Roman" w:cs="Times New Roman"/>
          <w:b w:val="0"/>
          <w:bCs/>
        </w:rPr>
        <w:t> </w:t>
      </w:r>
      <w:r w:rsidRPr="00AD611C">
        <w:rPr>
          <w:rStyle w:val="Ppogrubienie"/>
          <w:rFonts w:ascii="Times New Roman" w:hAnsi="Times New Roman" w:cs="Times New Roman"/>
          <w:b w:val="0"/>
          <w:bCs/>
        </w:rPr>
        <w:t>r. o przeciwdziałaniu przemocy domowej oraz ustawę z dnia 13 kwietnia 2007 r. o Państwowej Inspekcji Pracy.</w:t>
      </w:r>
    </w:p>
    <w:p w14:paraId="02130B51" w14:textId="0C66C837" w:rsidR="000F2704" w:rsidRPr="00AD611C" w:rsidRDefault="000F2704" w:rsidP="00763417">
      <w:pPr>
        <w:pStyle w:val="ARTartustawynprozporzdzenia"/>
        <w:ind w:firstLine="357"/>
        <w:rPr>
          <w:rStyle w:val="Ppogrubienie"/>
          <w:rFonts w:ascii="Times New Roman" w:hAnsi="Times New Roman" w:cs="Times New Roman"/>
          <w:b w:val="0"/>
          <w:bCs/>
        </w:rPr>
      </w:pPr>
      <w:r w:rsidRPr="00AD611C">
        <w:rPr>
          <w:rStyle w:val="Ppogrubienie"/>
          <w:rFonts w:ascii="Times New Roman" w:hAnsi="Times New Roman" w:cs="Times New Roman"/>
          <w:b w:val="0"/>
          <w:bCs/>
        </w:rPr>
        <w:t xml:space="preserve">Celem projektowanego w art. </w:t>
      </w:r>
      <w:r w:rsidR="005641D4" w:rsidRPr="00AD611C">
        <w:rPr>
          <w:rStyle w:val="Ppogrubienie"/>
          <w:rFonts w:ascii="Times New Roman" w:hAnsi="Times New Roman" w:cs="Times New Roman"/>
          <w:b w:val="0"/>
          <w:bCs/>
        </w:rPr>
        <w:t>7</w:t>
      </w:r>
      <w:r w:rsidRPr="00AD611C">
        <w:rPr>
          <w:rStyle w:val="Ppogrubienie"/>
          <w:rFonts w:ascii="Times New Roman" w:hAnsi="Times New Roman" w:cs="Times New Roman"/>
          <w:b w:val="0"/>
          <w:bCs/>
        </w:rPr>
        <w:t xml:space="preserve"> pkt 3 jest usprawnienie funkcjonowania Zespołu Monitorującego do spraw Przeciwdziałania Przemocy Domowej, zwanego dalej „Zespołem”. </w:t>
      </w:r>
      <w:r w:rsidRPr="00AD611C">
        <w:rPr>
          <w:rStyle w:val="Ppogrubienie"/>
          <w:rFonts w:ascii="Times New Roman" w:hAnsi="Times New Roman" w:cs="Times New Roman"/>
          <w:b w:val="0"/>
          <w:bCs/>
        </w:rPr>
        <w:lastRenderedPageBreak/>
        <w:t>Zespół jest organem opiniodawczo</w:t>
      </w:r>
      <w:r w:rsidR="00AA12AF"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doradczym podmiotu, któremu</w:t>
      </w:r>
      <w:r w:rsidR="00AA12AF"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zgodnie z proponowanym w projektowanej ustawie przepisem art. 18 ust. 2 ustawy z dnia 3 grudnia 2010 r. o wdrożeniu niektórych przepisów Unii Europejskiej w zakresie równego traktowania (art. </w:t>
      </w:r>
      <w:r w:rsidR="005641D4" w:rsidRPr="00AD611C">
        <w:rPr>
          <w:rStyle w:val="Ppogrubienie"/>
          <w:rFonts w:ascii="Times New Roman" w:hAnsi="Times New Roman" w:cs="Times New Roman"/>
          <w:b w:val="0"/>
          <w:bCs/>
        </w:rPr>
        <w:t xml:space="preserve">12 </w:t>
      </w:r>
      <w:r w:rsidRPr="00AD611C">
        <w:rPr>
          <w:rStyle w:val="Ppogrubienie"/>
          <w:rFonts w:ascii="Times New Roman" w:hAnsi="Times New Roman" w:cs="Times New Roman"/>
          <w:b w:val="0"/>
          <w:bCs/>
        </w:rPr>
        <w:t xml:space="preserve">pkt 1 projektu ustawy), powierzono wykonywanie zadań dotyczących realizacji zasady równego traktowania (zgodnie z aktualnym stanem prawnym </w:t>
      </w:r>
      <w:r w:rsidR="0059737F"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Ministra do spraw Równości). Z uwagi na istotę powierzonych Zespołowi zadań jest zasadne umożliwienie podmiotowi, na rzecz którego Zespół działa, odwołanie ze składu Zespołu członka, który nie wywiązuje się ze swoich obowiązków. W przypadku odwołania członka Zespołu przed upływem kadencji na podstawie projektowanego przepisu art. 10b ust. 2 pkt</w:t>
      </w:r>
      <w:r w:rsidR="00C5445F"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4 ustawy z dnia 29 lipca 2005 r. o przeciwdziałaniu przemocy domowej powołanie nowego członka Zespołu, stosownie do postanowień art. 10b ust. 4 tej ustawy, będzie następować na okres do końca kadencji.</w:t>
      </w:r>
    </w:p>
    <w:p w14:paraId="2FA5CAAA" w14:textId="77777777" w:rsidR="000F2704" w:rsidRPr="00AD611C" w:rsidRDefault="000F2704" w:rsidP="00763417">
      <w:pPr>
        <w:pStyle w:val="ARTartustawynprozporzdzenia"/>
        <w:rPr>
          <w:rStyle w:val="Ppogrubienie"/>
          <w:rFonts w:ascii="Times New Roman" w:hAnsi="Times New Roman" w:cs="Times New Roman"/>
          <w:b w:val="0"/>
          <w:bCs/>
        </w:rPr>
      </w:pPr>
      <w:r w:rsidRPr="00AD611C">
        <w:rPr>
          <w:rStyle w:val="Ppogrubienie"/>
          <w:rFonts w:ascii="Times New Roman" w:hAnsi="Times New Roman" w:cs="Times New Roman"/>
          <w:b w:val="0"/>
          <w:bCs/>
        </w:rPr>
        <w:t>Sprawy z zakresu szeroko rozumianej polityki senioralnej proponuje się powierzyć ministrowi właściwemu do spraw zabezpieczenia społecznego albo Pełnomocnikowi Rządu do spraw Polityki Senioralnej, o ile zostanie powołany. W tym celu dokonuje się zmian w ustawie z dnia 11 września 2015 r. o osobach starszych oraz ustawie z dnia 17 sierpnia 2023 r. o szczególnej opiece geriatrycznej.</w:t>
      </w:r>
    </w:p>
    <w:p w14:paraId="0ED95076" w14:textId="786B4A5A" w:rsidR="000F2704" w:rsidRPr="00763417" w:rsidRDefault="000F2704" w:rsidP="00763417">
      <w:pPr>
        <w:pStyle w:val="Akapitzlist"/>
        <w:spacing w:before="120"/>
        <w:ind w:left="0" w:firstLine="357"/>
        <w:jc w:val="both"/>
        <w:rPr>
          <w:rFonts w:cs="Times New Roman"/>
          <w:b/>
        </w:rPr>
      </w:pPr>
      <w:r w:rsidRPr="00763417">
        <w:rPr>
          <w:rFonts w:cs="Times New Roman"/>
        </w:rPr>
        <w:t xml:space="preserve">Celem projektowanych w art. </w:t>
      </w:r>
      <w:r w:rsidR="002A3EDF" w:rsidRPr="00763417">
        <w:rPr>
          <w:rFonts w:cs="Times New Roman"/>
        </w:rPr>
        <w:t>12</w:t>
      </w:r>
      <w:r w:rsidRPr="00763417">
        <w:rPr>
          <w:rFonts w:cs="Times New Roman"/>
        </w:rPr>
        <w:t xml:space="preserve"> pkt 2 i art. </w:t>
      </w:r>
      <w:r w:rsidR="002A3EDF" w:rsidRPr="00763417">
        <w:rPr>
          <w:rFonts w:cs="Times New Roman"/>
        </w:rPr>
        <w:t>13</w:t>
      </w:r>
      <w:r w:rsidRPr="00763417">
        <w:rPr>
          <w:rFonts w:cs="Times New Roman"/>
        </w:rPr>
        <w:t xml:space="preserve"> pkt 2 projektu ustawy przepisów jest zapewnienie – w przypadku zmiany podmiotu, któremu powierzono wykonywanie zadań na podstawie art. 18 ust. 2 </w:t>
      </w:r>
      <w:r w:rsidR="00AA12AF" w:rsidRPr="00763417">
        <w:rPr>
          <w:rFonts w:cs="Times New Roman"/>
          <w:bCs/>
        </w:rPr>
        <w:t xml:space="preserve">ustawy z dnia 3 grudnia 2010 r. </w:t>
      </w:r>
      <w:r w:rsidRPr="00763417">
        <w:rPr>
          <w:rFonts w:cs="Times New Roman"/>
        </w:rPr>
        <w:t>o wdrożeniu niektórych przepisów Unii Europejskiej w zakresie równego traktowania</w:t>
      </w:r>
      <w:r w:rsidR="009D57CB" w:rsidRPr="00763417">
        <w:rPr>
          <w:rFonts w:cs="Times New Roman"/>
        </w:rPr>
        <w:t>,</w:t>
      </w:r>
      <w:r w:rsidRPr="00763417">
        <w:rPr>
          <w:rFonts w:cs="Times New Roman"/>
        </w:rPr>
        <w:t xml:space="preserve"> i organu, o którym mowa w art. 6 ust. 2 ustawy </w:t>
      </w:r>
      <w:r w:rsidR="00AA12AF" w:rsidRPr="00763417">
        <w:rPr>
          <w:rFonts w:cs="Times New Roman"/>
        </w:rPr>
        <w:t xml:space="preserve">z dnia 11 września 2015 r. </w:t>
      </w:r>
      <w:r w:rsidRPr="00763417">
        <w:rPr>
          <w:rFonts w:cs="Times New Roman"/>
        </w:rPr>
        <w:t>o osobach starszych, lub urzędu je obsługującego – możliwości przeniesienia wszelkich praw i obowiązków tego po</w:t>
      </w:r>
      <w:r w:rsidR="00AA12AF" w:rsidRPr="00763417">
        <w:rPr>
          <w:rFonts w:cs="Times New Roman"/>
        </w:rPr>
        <w:t>d</w:t>
      </w:r>
      <w:r w:rsidRPr="00763417">
        <w:rPr>
          <w:rFonts w:cs="Times New Roman"/>
        </w:rPr>
        <w:t>miotu lub organu, dysponenta części budżetu, z której w wyniku zmiany będą pokrywane koszty obsługi, a</w:t>
      </w:r>
      <w:r w:rsidR="001E1AF6" w:rsidRPr="00763417">
        <w:rPr>
          <w:rFonts w:cs="Times New Roman"/>
        </w:rPr>
        <w:t> </w:t>
      </w:r>
      <w:r w:rsidRPr="00763417">
        <w:rPr>
          <w:rFonts w:cs="Times New Roman"/>
        </w:rPr>
        <w:t>także urzędu, który w</w:t>
      </w:r>
      <w:r w:rsidR="00AA12AF" w:rsidRPr="00763417">
        <w:rPr>
          <w:rFonts w:cs="Times New Roman"/>
        </w:rPr>
        <w:t> </w:t>
      </w:r>
      <w:r w:rsidRPr="00763417">
        <w:rPr>
          <w:rFonts w:cs="Times New Roman"/>
        </w:rPr>
        <w:t>wyniku zmiany będzie zapewniał obsługę, wszelkich praw i</w:t>
      </w:r>
      <w:r w:rsidR="001E1AF6" w:rsidRPr="00763417">
        <w:rPr>
          <w:rFonts w:cs="Times New Roman"/>
        </w:rPr>
        <w:t> </w:t>
      </w:r>
      <w:r w:rsidRPr="00763417">
        <w:rPr>
          <w:rFonts w:cs="Times New Roman"/>
        </w:rPr>
        <w:t>obowiązków związanych z</w:t>
      </w:r>
      <w:r w:rsidR="00AA12AF" w:rsidRPr="00763417">
        <w:rPr>
          <w:rFonts w:cs="Times New Roman"/>
        </w:rPr>
        <w:t> </w:t>
      </w:r>
      <w:r w:rsidRPr="00763417">
        <w:rPr>
          <w:rFonts w:cs="Times New Roman"/>
        </w:rPr>
        <w:t>realizacją zadań i kompetencji ww. podmiotu i organu, tj.</w:t>
      </w:r>
      <w:r w:rsidR="001E1AF6" w:rsidRPr="00763417">
        <w:rPr>
          <w:rFonts w:cs="Times New Roman"/>
        </w:rPr>
        <w:t> </w:t>
      </w:r>
      <w:r w:rsidRPr="00763417">
        <w:rPr>
          <w:rFonts w:cs="Times New Roman"/>
        </w:rPr>
        <w:t>w</w:t>
      </w:r>
      <w:r w:rsidR="001E1AF6" w:rsidRPr="00763417">
        <w:rPr>
          <w:rFonts w:cs="Times New Roman"/>
        </w:rPr>
        <w:t> </w:t>
      </w:r>
      <w:r w:rsidRPr="00763417">
        <w:rPr>
          <w:rFonts w:cs="Times New Roman"/>
        </w:rPr>
        <w:t>szczególności w zakresie spraw wszczętych i niezakończonych, akt, rejestrów, ewidencji, list i baz danych, umów, należności i zobowiązań, postępowań administracyjnych (w tym również decyzji oraz innych rozstrzygnięć wydawanych w toku postępowań administracyjnych), postępowań sądowych,</w:t>
      </w:r>
      <w:r w:rsidR="009D57CB" w:rsidRPr="00763417">
        <w:rPr>
          <w:rFonts w:cs="Times New Roman"/>
        </w:rPr>
        <w:t xml:space="preserve"> </w:t>
      </w:r>
      <w:r w:rsidRPr="00763417">
        <w:rPr>
          <w:rFonts w:cs="Times New Roman"/>
        </w:rPr>
        <w:t>a</w:t>
      </w:r>
      <w:r w:rsidR="001E1AF6" w:rsidRPr="00763417">
        <w:rPr>
          <w:rFonts w:cs="Times New Roman"/>
        </w:rPr>
        <w:t xml:space="preserve"> </w:t>
      </w:r>
      <w:r w:rsidRPr="00763417">
        <w:rPr>
          <w:rFonts w:cs="Times New Roman"/>
        </w:rPr>
        <w:t>także w zakresie przeniesienia pracowników</w:t>
      </w:r>
      <w:r w:rsidR="00E454AA" w:rsidRPr="00763417">
        <w:rPr>
          <w:rFonts w:cs="Times New Roman"/>
        </w:rPr>
        <w:t>.</w:t>
      </w:r>
    </w:p>
    <w:p w14:paraId="6A38B97C" w14:textId="3278582E" w:rsidR="00DB5109" w:rsidRPr="00763417" w:rsidRDefault="00DB5109" w:rsidP="00AD611C">
      <w:pPr>
        <w:pStyle w:val="ARTartustawynprozporzdzenia"/>
        <w:numPr>
          <w:ilvl w:val="0"/>
          <w:numId w:val="2"/>
        </w:numPr>
        <w:ind w:left="709" w:hanging="142"/>
        <w:rPr>
          <w:rStyle w:val="Ppogrubienie"/>
          <w:rFonts w:ascii="Times New Roman" w:hAnsi="Times New Roman" w:cs="Times New Roman"/>
        </w:rPr>
      </w:pPr>
      <w:r w:rsidRPr="00AD611C">
        <w:rPr>
          <w:rStyle w:val="Ppogrubienie"/>
          <w:rFonts w:ascii="Times New Roman" w:hAnsi="Times New Roman" w:cs="Times New Roman"/>
        </w:rPr>
        <w:t>Zmiana w ustawie o ograniczeniu prowadzenia działalności gospodarczej przez osoby pełniące niektóre funkcje publiczne</w:t>
      </w:r>
    </w:p>
    <w:p w14:paraId="3EC80DF5" w14:textId="7BA15280" w:rsidR="00DB4563" w:rsidRPr="00763417" w:rsidRDefault="00FC489E" w:rsidP="00AD611C">
      <w:pPr>
        <w:spacing w:before="120"/>
        <w:ind w:firstLine="357"/>
        <w:jc w:val="both"/>
        <w:rPr>
          <w:rFonts w:cs="Times New Roman"/>
          <w:bCs/>
        </w:rPr>
      </w:pPr>
      <w:r w:rsidRPr="00763417">
        <w:rPr>
          <w:rStyle w:val="Ppogrubienie"/>
          <w:rFonts w:cs="Times New Roman"/>
          <w:b w:val="0"/>
          <w:bCs/>
        </w:rPr>
        <w:t xml:space="preserve">Zmiana zaproponowana w art. </w:t>
      </w:r>
      <w:r w:rsidR="005641D4" w:rsidRPr="00763417">
        <w:rPr>
          <w:rStyle w:val="Ppogrubienie"/>
          <w:rFonts w:cs="Times New Roman"/>
          <w:b w:val="0"/>
          <w:bCs/>
        </w:rPr>
        <w:t>3</w:t>
      </w:r>
      <w:r w:rsidRPr="00763417">
        <w:rPr>
          <w:rStyle w:val="Ppogrubienie"/>
          <w:rFonts w:cs="Times New Roman"/>
          <w:b w:val="0"/>
          <w:bCs/>
        </w:rPr>
        <w:t xml:space="preserve"> projektu ustawy, w którym </w:t>
      </w:r>
      <w:r w:rsidR="00E05563" w:rsidRPr="00763417">
        <w:rPr>
          <w:rStyle w:val="Ppogrubienie"/>
          <w:rFonts w:cs="Times New Roman"/>
          <w:b w:val="0"/>
          <w:bCs/>
        </w:rPr>
        <w:t xml:space="preserve">jest </w:t>
      </w:r>
      <w:r w:rsidRPr="00763417">
        <w:rPr>
          <w:rStyle w:val="Ppogrubienie"/>
          <w:rFonts w:cs="Times New Roman"/>
          <w:b w:val="0"/>
          <w:bCs/>
        </w:rPr>
        <w:t xml:space="preserve">nowelizowana ustawa </w:t>
      </w:r>
      <w:r w:rsidRPr="00763417">
        <w:rPr>
          <w:rStyle w:val="Ppogrubienie"/>
          <w:rFonts w:cs="Times New Roman"/>
          <w:b w:val="0"/>
          <w:bCs/>
        </w:rPr>
        <w:lastRenderedPageBreak/>
        <w:t>z</w:t>
      </w:r>
      <w:r w:rsidR="00547FFE" w:rsidRPr="00763417">
        <w:rPr>
          <w:rStyle w:val="Ppogrubienie"/>
          <w:rFonts w:cs="Times New Roman"/>
          <w:b w:val="0"/>
          <w:bCs/>
        </w:rPr>
        <w:t> </w:t>
      </w:r>
      <w:r w:rsidRPr="00763417">
        <w:rPr>
          <w:rStyle w:val="Ppogrubienie"/>
          <w:rFonts w:cs="Times New Roman"/>
          <w:b w:val="0"/>
          <w:bCs/>
        </w:rPr>
        <w:t>dnia 21 sierpnia 1997 r. o ograniczeniu prowadzenia działalności gospodarczej przez osoby pełniące niektóre funkcje publiczne</w:t>
      </w:r>
      <w:r w:rsidR="00702E8B" w:rsidRPr="00763417">
        <w:rPr>
          <w:rStyle w:val="Ppogrubienie"/>
          <w:rFonts w:cs="Times New Roman"/>
          <w:b w:val="0"/>
          <w:bCs/>
        </w:rPr>
        <w:t>,</w:t>
      </w:r>
      <w:r w:rsidR="00807C16" w:rsidRPr="00763417">
        <w:rPr>
          <w:rStyle w:val="Ppogrubienie"/>
          <w:rFonts w:cs="Times New Roman"/>
          <w:b w:val="0"/>
          <w:bCs/>
        </w:rPr>
        <w:t xml:space="preserve"> i</w:t>
      </w:r>
      <w:r w:rsidR="00A40EFA" w:rsidRPr="00763417">
        <w:rPr>
          <w:rStyle w:val="Ppogrubienie"/>
          <w:rFonts w:cs="Times New Roman"/>
          <w:b w:val="0"/>
          <w:bCs/>
        </w:rPr>
        <w:t xml:space="preserve"> obejmująca </w:t>
      </w:r>
      <w:r w:rsidR="00B40B88" w:rsidRPr="00763417">
        <w:rPr>
          <w:rStyle w:val="Ppogrubienie"/>
          <w:rFonts w:cs="Times New Roman"/>
          <w:b w:val="0"/>
          <w:bCs/>
        </w:rPr>
        <w:t xml:space="preserve">zmianę </w:t>
      </w:r>
      <w:r w:rsidR="00DB5109" w:rsidRPr="00763417">
        <w:rPr>
          <w:rStyle w:val="Ppogrubienie"/>
          <w:rFonts w:cs="Times New Roman"/>
          <w:b w:val="0"/>
          <w:bCs/>
        </w:rPr>
        <w:t>brzmieni</w:t>
      </w:r>
      <w:r w:rsidR="00B40B88" w:rsidRPr="00763417">
        <w:rPr>
          <w:rStyle w:val="Ppogrubienie"/>
          <w:rFonts w:cs="Times New Roman"/>
          <w:b w:val="0"/>
          <w:bCs/>
        </w:rPr>
        <w:t>a</w:t>
      </w:r>
      <w:r w:rsidR="00DB5109" w:rsidRPr="00763417">
        <w:rPr>
          <w:rStyle w:val="Ppogrubienie"/>
          <w:rFonts w:cs="Times New Roman"/>
          <w:b w:val="0"/>
          <w:bCs/>
        </w:rPr>
        <w:t xml:space="preserve"> art. 12 ust. 3 pkt</w:t>
      </w:r>
      <w:r w:rsidR="00C5445F" w:rsidRPr="00763417">
        <w:rPr>
          <w:rStyle w:val="Ppogrubienie"/>
          <w:rFonts w:cs="Times New Roman"/>
          <w:b w:val="0"/>
          <w:bCs/>
        </w:rPr>
        <w:t> </w:t>
      </w:r>
      <w:r w:rsidR="00DB5109" w:rsidRPr="00763417">
        <w:rPr>
          <w:rStyle w:val="Ppogrubienie"/>
          <w:rFonts w:cs="Times New Roman"/>
          <w:b w:val="0"/>
          <w:bCs/>
        </w:rPr>
        <w:t xml:space="preserve">3 </w:t>
      </w:r>
      <w:r w:rsidR="00A40EFA" w:rsidRPr="00763417">
        <w:rPr>
          <w:rStyle w:val="Ppogrubienie"/>
          <w:rFonts w:cs="Times New Roman"/>
          <w:b w:val="0"/>
          <w:bCs/>
        </w:rPr>
        <w:t xml:space="preserve">tej </w:t>
      </w:r>
      <w:r w:rsidR="00DB5109" w:rsidRPr="00763417">
        <w:rPr>
          <w:rStyle w:val="Ppogrubienie"/>
          <w:rFonts w:cs="Times New Roman"/>
          <w:b w:val="0"/>
          <w:bCs/>
        </w:rPr>
        <w:t xml:space="preserve">ustawy </w:t>
      </w:r>
      <w:r w:rsidR="00A40EFA" w:rsidRPr="00763417">
        <w:rPr>
          <w:rStyle w:val="Ppogrubienie"/>
          <w:rFonts w:cs="Times New Roman"/>
          <w:b w:val="0"/>
          <w:bCs/>
        </w:rPr>
        <w:t xml:space="preserve">polega na wskazaniu, że </w:t>
      </w:r>
      <w:r w:rsidR="00DB5109" w:rsidRPr="00763417">
        <w:rPr>
          <w:rStyle w:val="Ppogrubienie"/>
          <w:rFonts w:cs="Times New Roman"/>
          <w:b w:val="0"/>
          <w:bCs/>
        </w:rPr>
        <w:t xml:space="preserve">do Rejestru Korzyści należy zgłaszać darowiznę, jeżeli jej wartość przekroczy kwotę </w:t>
      </w:r>
      <w:r w:rsidR="00DB5702" w:rsidRPr="00763417">
        <w:rPr>
          <w:rFonts w:cs="Times New Roman"/>
        </w:rPr>
        <w:t>25</w:t>
      </w:r>
      <w:r w:rsidR="00DB5109" w:rsidRPr="00763417">
        <w:rPr>
          <w:rFonts w:cs="Times New Roman"/>
        </w:rPr>
        <w:t>%</w:t>
      </w:r>
      <w:r w:rsidR="00DB5109" w:rsidRPr="00763417">
        <w:rPr>
          <w:rStyle w:val="Ppogrubienie"/>
          <w:rFonts w:cs="Times New Roman"/>
          <w:b w:val="0"/>
          <w:bCs/>
        </w:rPr>
        <w:t xml:space="preserve"> minimalnego wynagrodzenia za pracę. Aktualnie przepis ten </w:t>
      </w:r>
      <w:r w:rsidR="00A40EFA" w:rsidRPr="00763417">
        <w:rPr>
          <w:rStyle w:val="Ppogrubienie"/>
          <w:rFonts w:cs="Times New Roman"/>
          <w:b w:val="0"/>
          <w:bCs/>
        </w:rPr>
        <w:t>stanowi</w:t>
      </w:r>
      <w:r w:rsidR="00DB5109" w:rsidRPr="00763417">
        <w:rPr>
          <w:rStyle w:val="Ppogrubienie"/>
          <w:rFonts w:cs="Times New Roman"/>
          <w:b w:val="0"/>
          <w:bCs/>
        </w:rPr>
        <w:t>, że zgłoszeniu podlega darowizna, „</w:t>
      </w:r>
      <w:r w:rsidR="00DB5109" w:rsidRPr="00763417">
        <w:rPr>
          <w:rFonts w:cs="Times New Roman"/>
        </w:rPr>
        <w:t>jeżeli jej wartość przekracza 50%</w:t>
      </w:r>
      <w:r w:rsidR="00C5445F" w:rsidRPr="00763417">
        <w:rPr>
          <w:rFonts w:cs="Times New Roman"/>
        </w:rPr>
        <w:t> </w:t>
      </w:r>
      <w:r w:rsidR="00DB5109" w:rsidRPr="00763417">
        <w:rPr>
          <w:rFonts w:cs="Times New Roman"/>
        </w:rPr>
        <w:t>najniższego wynagrodzenia pracowników za pracę, o którym mowa w art. 6 ust. 3”. Ponieważ obecny przepis odsyła do normy, która została już uchylona</w:t>
      </w:r>
      <w:r w:rsidR="0012178E" w:rsidRPr="00763417">
        <w:rPr>
          <w:rFonts w:cs="Times New Roman"/>
        </w:rPr>
        <w:t>,</w:t>
      </w:r>
      <w:r w:rsidR="00DB5109" w:rsidRPr="00763417">
        <w:rPr>
          <w:rFonts w:cs="Times New Roman"/>
        </w:rPr>
        <w:t xml:space="preserve"> oraz do najniższego wynagrodzenia pracowników, które to pojęcie jest systematycznie eliminowane z systemu prawa, zaszła konieczność znowelizowania tego przepisu. </w:t>
      </w:r>
      <w:r w:rsidR="00DB4563" w:rsidRPr="00763417">
        <w:rPr>
          <w:rFonts w:cs="Times New Roman"/>
        </w:rPr>
        <w:t xml:space="preserve">Ustawa o ograniczeniu prowadzenia działalności gospodarczej weszła w życie </w:t>
      </w:r>
      <w:r w:rsidR="0012178E" w:rsidRPr="00763417">
        <w:rPr>
          <w:rFonts w:cs="Times New Roman"/>
        </w:rPr>
        <w:t xml:space="preserve">dnia </w:t>
      </w:r>
      <w:r w:rsidR="00DB4563" w:rsidRPr="00763417">
        <w:rPr>
          <w:rFonts w:cs="Times New Roman"/>
        </w:rPr>
        <w:t>1 stycznia 1998 r. Od początku obowiązywania przewidywała obowiązek ujawniania w rejestrze korzyści darowizn o</w:t>
      </w:r>
      <w:r w:rsidR="00C5445F" w:rsidRPr="00763417">
        <w:rPr>
          <w:rFonts w:cs="Times New Roman"/>
        </w:rPr>
        <w:t> </w:t>
      </w:r>
      <w:r w:rsidR="00DB4563" w:rsidRPr="00763417">
        <w:rPr>
          <w:rFonts w:cs="Times New Roman"/>
        </w:rPr>
        <w:t xml:space="preserve">wartości </w:t>
      </w:r>
      <w:r w:rsidRPr="00763417">
        <w:rPr>
          <w:rFonts w:cs="Times New Roman"/>
        </w:rPr>
        <w:t>przekraczającej</w:t>
      </w:r>
      <w:r w:rsidR="00DB4563" w:rsidRPr="00763417">
        <w:rPr>
          <w:rFonts w:cs="Times New Roman"/>
        </w:rPr>
        <w:t xml:space="preserve"> 50% najniższego wynagrodzenia. W ówczesnym stanie prawnym wysokość najniższego wynagrodzenia </w:t>
      </w:r>
      <w:r w:rsidR="001449F6" w:rsidRPr="00763417">
        <w:rPr>
          <w:rFonts w:cs="Times New Roman"/>
        </w:rPr>
        <w:t xml:space="preserve">była </w:t>
      </w:r>
      <w:r w:rsidR="00DB4563" w:rsidRPr="00763417">
        <w:rPr>
          <w:rFonts w:cs="Times New Roman"/>
        </w:rPr>
        <w:t>określana przez ministra pracy na podstawie upoważnienia ujętego w</w:t>
      </w:r>
      <w:r w:rsidR="00547FFE" w:rsidRPr="00763417">
        <w:rPr>
          <w:rFonts w:cs="Times New Roman"/>
        </w:rPr>
        <w:t> </w:t>
      </w:r>
      <w:r w:rsidR="00DB4563" w:rsidRPr="00763417">
        <w:rPr>
          <w:rFonts w:cs="Times New Roman"/>
        </w:rPr>
        <w:t xml:space="preserve">Kodeksie pracy. Najniższe wynagrodzenie wynosiło od roku 1999 – 650 zł, potem stopniowo rosło i od </w:t>
      </w:r>
      <w:r w:rsidR="0012178E" w:rsidRPr="00763417">
        <w:rPr>
          <w:rFonts w:cs="Times New Roman"/>
        </w:rPr>
        <w:t xml:space="preserve">dnia </w:t>
      </w:r>
      <w:r w:rsidR="00DB4563" w:rsidRPr="00763417">
        <w:rPr>
          <w:rFonts w:cs="Times New Roman"/>
        </w:rPr>
        <w:t>1</w:t>
      </w:r>
      <w:r w:rsidR="001449F6" w:rsidRPr="00763417">
        <w:rPr>
          <w:rFonts w:cs="Times New Roman"/>
        </w:rPr>
        <w:t xml:space="preserve"> </w:t>
      </w:r>
      <w:r w:rsidR="00DB4563" w:rsidRPr="00763417">
        <w:rPr>
          <w:rFonts w:cs="Times New Roman"/>
        </w:rPr>
        <w:t xml:space="preserve">stycznia 2001 r. wynosiło 760 zł. </w:t>
      </w:r>
    </w:p>
    <w:p w14:paraId="1BCC462D" w14:textId="2E84458E" w:rsidR="00DB4563" w:rsidRPr="00763417" w:rsidRDefault="00DB4563" w:rsidP="00763417">
      <w:pPr>
        <w:spacing w:before="120"/>
        <w:ind w:firstLine="360"/>
        <w:jc w:val="both"/>
        <w:rPr>
          <w:rFonts w:cs="Times New Roman"/>
        </w:rPr>
      </w:pPr>
      <w:r w:rsidRPr="00763417">
        <w:rPr>
          <w:rFonts w:cs="Times New Roman"/>
        </w:rPr>
        <w:t xml:space="preserve">Od </w:t>
      </w:r>
      <w:r w:rsidR="0012178E" w:rsidRPr="00763417">
        <w:rPr>
          <w:rFonts w:cs="Times New Roman"/>
        </w:rPr>
        <w:t xml:space="preserve">dnia </w:t>
      </w:r>
      <w:r w:rsidRPr="00763417">
        <w:rPr>
          <w:rFonts w:cs="Times New Roman"/>
        </w:rPr>
        <w:t xml:space="preserve">1 stycznia 2003 r. zaczęła obowiązywać ustawa </w:t>
      </w:r>
      <w:r w:rsidR="001449F6" w:rsidRPr="00763417">
        <w:rPr>
          <w:rFonts w:cs="Times New Roman"/>
        </w:rPr>
        <w:t xml:space="preserve">z dnia 10 października 2002 r. </w:t>
      </w:r>
      <w:r w:rsidRPr="00763417">
        <w:rPr>
          <w:rFonts w:cs="Times New Roman"/>
        </w:rPr>
        <w:t>o minimalnym wynagrodzeniu</w:t>
      </w:r>
      <w:r w:rsidR="00B84085" w:rsidRPr="00763417">
        <w:rPr>
          <w:rFonts w:cs="Times New Roman"/>
        </w:rPr>
        <w:t xml:space="preserve"> za</w:t>
      </w:r>
      <w:r w:rsidR="00807C16" w:rsidRPr="00763417">
        <w:rPr>
          <w:rFonts w:cs="Times New Roman"/>
        </w:rPr>
        <w:t> </w:t>
      </w:r>
      <w:r w:rsidR="00B84085" w:rsidRPr="00763417">
        <w:rPr>
          <w:rFonts w:cs="Times New Roman"/>
        </w:rPr>
        <w:t>pracę</w:t>
      </w:r>
      <w:r w:rsidR="001449F6" w:rsidRPr="00763417">
        <w:rPr>
          <w:rFonts w:cs="Times New Roman"/>
        </w:rPr>
        <w:t xml:space="preserve"> (Dz. U. z 2024 r. poz. 1773</w:t>
      </w:r>
      <w:r w:rsidR="00183796" w:rsidRPr="00763417">
        <w:rPr>
          <w:rFonts w:cs="Times New Roman"/>
        </w:rPr>
        <w:t>)</w:t>
      </w:r>
      <w:r w:rsidRPr="00763417">
        <w:rPr>
          <w:rFonts w:cs="Times New Roman"/>
        </w:rPr>
        <w:t>, która co do zasady zastąpiła pojęcie „najniższego wynagrodzenia” pojęciem „minimalnego wynagrodzenia” oraz ustaliła nowy mechanizm ustalania wysokości minimalnego wynagrodzenia. Przy tej okazji znowelizowano szereg ustaw, które posługiwały się dotychczas pojęciem „najniższego wynagrodzenia” i wprowadzono do tych ustaw pojęcie „minimalnego wynagrodzenia”. Ustawodawca nie był jednak konsekwentny i ustalił, że</w:t>
      </w:r>
      <w:r w:rsidR="00236E97" w:rsidRPr="00763417">
        <w:rPr>
          <w:rFonts w:cs="Times New Roman"/>
        </w:rPr>
        <w:t> </w:t>
      </w:r>
      <w:r w:rsidRPr="00763417">
        <w:rPr>
          <w:rFonts w:cs="Times New Roman"/>
        </w:rPr>
        <w:t>w</w:t>
      </w:r>
      <w:r w:rsidR="00236E97" w:rsidRPr="00763417">
        <w:rPr>
          <w:rFonts w:cs="Times New Roman"/>
        </w:rPr>
        <w:t> </w:t>
      </w:r>
      <w:r w:rsidRPr="00763417">
        <w:rPr>
          <w:rFonts w:cs="Times New Roman"/>
        </w:rPr>
        <w:t>niektórych ustaw</w:t>
      </w:r>
      <w:r w:rsidR="00FC489E" w:rsidRPr="00763417">
        <w:rPr>
          <w:rFonts w:cs="Times New Roman"/>
        </w:rPr>
        <w:t>ach</w:t>
      </w:r>
      <w:r w:rsidRPr="00763417">
        <w:rPr>
          <w:rFonts w:cs="Times New Roman"/>
        </w:rPr>
        <w:t xml:space="preserve"> pozostanie pojęcie „najniższego wynagrodzenia”, zamrażając jednocześnie jego wartość na</w:t>
      </w:r>
      <w:r w:rsidR="00155CF3" w:rsidRPr="00763417">
        <w:rPr>
          <w:rFonts w:cs="Times New Roman"/>
        </w:rPr>
        <w:t> </w:t>
      </w:r>
      <w:r w:rsidRPr="00763417">
        <w:rPr>
          <w:rFonts w:cs="Times New Roman"/>
        </w:rPr>
        <w:t>poziomie kwoty 760 zł.</w:t>
      </w:r>
    </w:p>
    <w:p w14:paraId="306CBAD4" w14:textId="76E6E73E" w:rsidR="00DB4563" w:rsidRPr="00763417" w:rsidRDefault="00DB4563" w:rsidP="00AD611C">
      <w:pPr>
        <w:spacing w:before="120"/>
        <w:ind w:firstLine="360"/>
        <w:jc w:val="both"/>
        <w:rPr>
          <w:rFonts w:cs="Times New Roman"/>
        </w:rPr>
      </w:pPr>
      <w:r w:rsidRPr="00763417">
        <w:rPr>
          <w:rFonts w:cs="Times New Roman"/>
        </w:rPr>
        <w:t>W rezultacie minimalne wynagrodzenie na przestrzeni lat 2003</w:t>
      </w:r>
      <w:r w:rsidR="00FC489E" w:rsidRPr="00763417">
        <w:rPr>
          <w:rFonts w:cs="Times New Roman"/>
        </w:rPr>
        <w:t>–</w:t>
      </w:r>
      <w:r w:rsidRPr="00763417">
        <w:rPr>
          <w:rFonts w:cs="Times New Roman"/>
        </w:rPr>
        <w:t>2024 wzrosło od kwoty 800 zł do kwoty 4300 zł, natomiast sztucznie zamrożone co do wartości pojęcie najniższego wynagrodzenia oznacza niezmiennie kwotę 760 zł. Do rejestru korzyści od 2003 r. wpisywane więc muszą być darowizny o wartości przekraczającej kwotę 380 zł. Różnica wartości ekonomicznej kwoty 380 zł w roku 2003 i obecnie jest tak oczywista, że nie powinna wymagać dodatkowego wyjaśniania. Przewidziana w projekcie nowelizacji zmiana polega na tym, aby próg, od przekroczenia którego uzależniony jest wymóg wpisywania darowizny do rejestru korzyści</w:t>
      </w:r>
      <w:r w:rsidR="007D577C" w:rsidRPr="00763417">
        <w:rPr>
          <w:rFonts w:cs="Times New Roman"/>
        </w:rPr>
        <w:t>,</w:t>
      </w:r>
      <w:r w:rsidRPr="00763417">
        <w:rPr>
          <w:rFonts w:cs="Times New Roman"/>
        </w:rPr>
        <w:t xml:space="preserve"> zmienić z „50% najniższego wynagrodzenia” na „25%</w:t>
      </w:r>
      <w:r w:rsidR="00C5445F" w:rsidRPr="00763417">
        <w:rPr>
          <w:rFonts w:cs="Times New Roman"/>
        </w:rPr>
        <w:t> </w:t>
      </w:r>
      <w:r w:rsidRPr="00763417">
        <w:rPr>
          <w:rFonts w:cs="Times New Roman"/>
        </w:rPr>
        <w:t>minimalnego wynagrodzenia”</w:t>
      </w:r>
      <w:r w:rsidR="006D24A0" w:rsidRPr="00763417">
        <w:rPr>
          <w:rFonts w:cs="Times New Roman"/>
        </w:rPr>
        <w:t>,</w:t>
      </w:r>
      <w:r w:rsidRPr="00763417">
        <w:rPr>
          <w:rFonts w:cs="Times New Roman"/>
        </w:rPr>
        <w:t xml:space="preserve"> i ma na celu:</w:t>
      </w:r>
    </w:p>
    <w:p w14:paraId="564812E2" w14:textId="1879C959" w:rsidR="00DB4563" w:rsidRPr="00763417" w:rsidRDefault="00FC489E" w:rsidP="00AD611C">
      <w:pPr>
        <w:spacing w:before="120"/>
        <w:ind w:left="426" w:hanging="426"/>
        <w:jc w:val="both"/>
        <w:rPr>
          <w:rFonts w:cs="Times New Roman"/>
        </w:rPr>
      </w:pPr>
      <w:r w:rsidRPr="00763417">
        <w:rPr>
          <w:rFonts w:cs="Times New Roman"/>
        </w:rPr>
        <w:lastRenderedPageBreak/>
        <w:t>1)</w:t>
      </w:r>
      <w:r w:rsidR="007D577C" w:rsidRPr="00763417">
        <w:rPr>
          <w:rFonts w:cs="Times New Roman"/>
        </w:rPr>
        <w:tab/>
      </w:r>
      <w:r w:rsidR="00DB4563" w:rsidRPr="00763417">
        <w:rPr>
          <w:rFonts w:cs="Times New Roman"/>
        </w:rPr>
        <w:t>urealnienie wartości ekonomicznej progu;</w:t>
      </w:r>
    </w:p>
    <w:p w14:paraId="260946F6" w14:textId="13422159" w:rsidR="00DB4563" w:rsidRPr="00763417" w:rsidRDefault="00FC489E" w:rsidP="00AD611C">
      <w:pPr>
        <w:spacing w:before="120"/>
        <w:ind w:left="426" w:hanging="426"/>
        <w:jc w:val="both"/>
        <w:rPr>
          <w:rFonts w:cs="Times New Roman"/>
        </w:rPr>
      </w:pPr>
      <w:r w:rsidRPr="00763417">
        <w:rPr>
          <w:rFonts w:cs="Times New Roman"/>
        </w:rPr>
        <w:t>2)</w:t>
      </w:r>
      <w:r w:rsidR="007D577C" w:rsidRPr="00763417">
        <w:rPr>
          <w:rFonts w:cs="Times New Roman"/>
        </w:rPr>
        <w:tab/>
      </w:r>
      <w:r w:rsidR="00DB4563" w:rsidRPr="00763417">
        <w:rPr>
          <w:rFonts w:cs="Times New Roman"/>
        </w:rPr>
        <w:t>zapewnienie automatycznej waloryzacji tego progu w miarę wzrostu minimalnego wynagrodzenia.</w:t>
      </w:r>
    </w:p>
    <w:p w14:paraId="4CF4238F" w14:textId="6B06157E" w:rsidR="00DB4563" w:rsidRPr="00763417" w:rsidRDefault="00DB4563" w:rsidP="00763417">
      <w:pPr>
        <w:spacing w:before="120"/>
        <w:ind w:firstLine="426"/>
        <w:jc w:val="both"/>
        <w:rPr>
          <w:rFonts w:cs="Times New Roman"/>
        </w:rPr>
      </w:pPr>
      <w:r w:rsidRPr="00763417">
        <w:rPr>
          <w:rFonts w:cs="Times New Roman"/>
        </w:rPr>
        <w:t>Warto zwrócić uwagę, że w projekcie nie przewidziano prostej zamiany progu „50%</w:t>
      </w:r>
      <w:r w:rsidR="00913681" w:rsidRPr="00763417">
        <w:rPr>
          <w:rFonts w:cs="Times New Roman"/>
        </w:rPr>
        <w:t> </w:t>
      </w:r>
      <w:r w:rsidRPr="00763417">
        <w:rPr>
          <w:rFonts w:cs="Times New Roman"/>
        </w:rPr>
        <w:t xml:space="preserve">najniższego wynagrodzenia” progiem „50% minimalnego wynagrodzenia”, co prowadziłoby do ustalenia progu na poziomie kwoty 2150 zł, ale wprowadzono próg na poziomie 25% minimalnego wynagrodzenia, co oznacza kwotę 1075 zł. </w:t>
      </w:r>
    </w:p>
    <w:p w14:paraId="606BDC22" w14:textId="045861E4" w:rsidR="00F77656" w:rsidRPr="00763417" w:rsidRDefault="00FC489E" w:rsidP="00763417">
      <w:pPr>
        <w:spacing w:before="120"/>
        <w:ind w:firstLine="426"/>
        <w:jc w:val="both"/>
        <w:rPr>
          <w:rFonts w:cs="Times New Roman"/>
        </w:rPr>
      </w:pPr>
      <w:r w:rsidRPr="00763417">
        <w:rPr>
          <w:rFonts w:cs="Times New Roman"/>
        </w:rPr>
        <w:t>U</w:t>
      </w:r>
      <w:r w:rsidR="00DB4563" w:rsidRPr="00763417">
        <w:rPr>
          <w:rFonts w:cs="Times New Roman"/>
        </w:rPr>
        <w:t xml:space="preserve">zasadnieniem projektowanej zmiany jest </w:t>
      </w:r>
      <w:r w:rsidRPr="00763417">
        <w:rPr>
          <w:rFonts w:cs="Times New Roman"/>
        </w:rPr>
        <w:t xml:space="preserve">zatem </w:t>
      </w:r>
      <w:r w:rsidR="00DB4563" w:rsidRPr="00763417">
        <w:rPr>
          <w:rFonts w:cs="Times New Roman"/>
        </w:rPr>
        <w:t>odejście od niestosowanego już pojęcia „najniższego wynagrodzenia”, którego wartość sztucznie „zamrożono” 21 lat temu, a tym samym przywrócenie rejestrowi korzyści realnego znaczenia jako miejsca odnotowywania darowizn o określonej w relacji do minimalnego wynagrodzenia kwocie. Próg ten będzie – tak jak inne wartości</w:t>
      </w:r>
      <w:r w:rsidR="007D577C" w:rsidRPr="00763417">
        <w:rPr>
          <w:rFonts w:cs="Times New Roman"/>
        </w:rPr>
        <w:t>,</w:t>
      </w:r>
      <w:r w:rsidR="00DB4563" w:rsidRPr="00763417">
        <w:rPr>
          <w:rFonts w:cs="Times New Roman"/>
        </w:rPr>
        <w:t xml:space="preserve"> takie jak minimalne wynagrodzenie, przeciętne wynagrodzenie, świadczenia emerytalno-rentowe i inne – podlegał zwykłej waloryzacji.</w:t>
      </w:r>
    </w:p>
    <w:p w14:paraId="3229EED8" w14:textId="77777777" w:rsidR="00C760BA" w:rsidRPr="00AD611C" w:rsidRDefault="00C760BA" w:rsidP="00AD611C">
      <w:pPr>
        <w:pStyle w:val="Akapitzlist"/>
        <w:numPr>
          <w:ilvl w:val="0"/>
          <w:numId w:val="2"/>
        </w:numPr>
        <w:spacing w:before="120"/>
        <w:ind w:left="709" w:hanging="283"/>
        <w:jc w:val="both"/>
        <w:rPr>
          <w:rStyle w:val="Ppogrubienie"/>
          <w:rFonts w:cs="Times New Roman"/>
        </w:rPr>
      </w:pPr>
      <w:r w:rsidRPr="00763417">
        <w:rPr>
          <w:rStyle w:val="Ppogrubienie"/>
          <w:rFonts w:cs="Times New Roman"/>
        </w:rPr>
        <w:t xml:space="preserve">Zmiana w ustawie </w:t>
      </w:r>
      <w:r w:rsidRPr="00AD611C">
        <w:rPr>
          <w:rStyle w:val="Ppogrubienie"/>
          <w:rFonts w:cs="Times New Roman"/>
        </w:rPr>
        <w:t>o informatyzacji działalności podmiotów realizujących zadania publiczne</w:t>
      </w:r>
    </w:p>
    <w:p w14:paraId="5F15F217" w14:textId="038620CA" w:rsidR="00843383" w:rsidRPr="00763417" w:rsidRDefault="00843383" w:rsidP="00763417">
      <w:pPr>
        <w:pStyle w:val="ARTartustawynprozporzdzenia"/>
        <w:ind w:firstLine="357"/>
        <w:rPr>
          <w:rStyle w:val="Ppogrubienie"/>
          <w:rFonts w:ascii="Times New Roman" w:hAnsi="Times New Roman" w:cs="Times New Roman"/>
          <w:b w:val="0"/>
          <w:bCs/>
        </w:rPr>
      </w:pPr>
      <w:r w:rsidRPr="00AD611C">
        <w:rPr>
          <w:rStyle w:val="Ppogrubienie"/>
          <w:rFonts w:ascii="Times New Roman" w:hAnsi="Times New Roman" w:cs="Times New Roman"/>
          <w:b w:val="0"/>
          <w:bCs/>
        </w:rPr>
        <w:t>Obsługa informatyczna to kompleksowy, całościowy zakres usług i działań związanych z</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zarządzaniem, utrzymaniem, wsparciem infrastruktury informatycznej organizacji. Obejmuje ona wszystkie aspekty technologii informacyjno-komunikacyjnych (ICT), które są</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niezbędne do efektywnego funkcjonowania przedsiębiorstwa lub instytucji. Cel takiej kompleksowej obsługi informatycznej polega na zapewnieniu niezawodnego, efektywnego i</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bezpiecznego środowiska informatycznego, które wspiera cele organizacji oraz umożliwia elastyczne reagowanie na zmieniające się warunki rynkowe i technologiczne. Zastosowanie w</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przypadku takiej organizacji jak K</w:t>
      </w:r>
      <w:r w:rsidR="00FC489E" w:rsidRPr="00AD611C">
        <w:rPr>
          <w:rStyle w:val="Ppogrubienie"/>
          <w:rFonts w:ascii="Times New Roman" w:hAnsi="Times New Roman" w:cs="Times New Roman"/>
          <w:b w:val="0"/>
          <w:bCs/>
        </w:rPr>
        <w:t xml:space="preserve">ancelaria </w:t>
      </w:r>
      <w:r w:rsidRPr="00AD611C">
        <w:rPr>
          <w:rStyle w:val="Ppogrubienie"/>
          <w:rFonts w:ascii="Times New Roman" w:hAnsi="Times New Roman" w:cs="Times New Roman"/>
          <w:b w:val="0"/>
          <w:bCs/>
        </w:rPr>
        <w:t>P</w:t>
      </w:r>
      <w:r w:rsidR="00FC489E" w:rsidRPr="00AD611C">
        <w:rPr>
          <w:rStyle w:val="Ppogrubienie"/>
          <w:rFonts w:ascii="Times New Roman" w:hAnsi="Times New Roman" w:cs="Times New Roman"/>
          <w:b w:val="0"/>
          <w:bCs/>
        </w:rPr>
        <w:t xml:space="preserve">rezesa </w:t>
      </w:r>
      <w:r w:rsidRPr="00AD611C">
        <w:rPr>
          <w:rStyle w:val="Ppogrubienie"/>
          <w:rFonts w:ascii="Times New Roman" w:hAnsi="Times New Roman" w:cs="Times New Roman"/>
          <w:b w:val="0"/>
          <w:bCs/>
        </w:rPr>
        <w:t>R</w:t>
      </w:r>
      <w:r w:rsidR="00FC489E" w:rsidRPr="00AD611C">
        <w:rPr>
          <w:rStyle w:val="Ppogrubienie"/>
          <w:rFonts w:ascii="Times New Roman" w:hAnsi="Times New Roman" w:cs="Times New Roman"/>
          <w:b w:val="0"/>
          <w:bCs/>
        </w:rPr>
        <w:t xml:space="preserve">ady </w:t>
      </w:r>
      <w:r w:rsidRPr="00AD611C">
        <w:rPr>
          <w:rStyle w:val="Ppogrubienie"/>
          <w:rFonts w:ascii="Times New Roman" w:hAnsi="Times New Roman" w:cs="Times New Roman"/>
          <w:b w:val="0"/>
          <w:bCs/>
        </w:rPr>
        <w:t>M</w:t>
      </w:r>
      <w:r w:rsidR="00FC489E" w:rsidRPr="00AD611C">
        <w:rPr>
          <w:rStyle w:val="Ppogrubienie"/>
          <w:rFonts w:ascii="Times New Roman" w:hAnsi="Times New Roman" w:cs="Times New Roman"/>
          <w:b w:val="0"/>
          <w:bCs/>
        </w:rPr>
        <w:t>inistrów</w:t>
      </w:r>
      <w:r w:rsidRPr="00AD611C">
        <w:rPr>
          <w:rStyle w:val="Ppogrubienie"/>
          <w:rFonts w:ascii="Times New Roman" w:hAnsi="Times New Roman" w:cs="Times New Roman"/>
          <w:b w:val="0"/>
          <w:bCs/>
        </w:rPr>
        <w:t xml:space="preserve"> wykonawcy innego niż C</w:t>
      </w:r>
      <w:r w:rsidR="00FC489E" w:rsidRPr="00AD611C">
        <w:rPr>
          <w:rStyle w:val="Ppogrubienie"/>
          <w:rFonts w:ascii="Times New Roman" w:hAnsi="Times New Roman" w:cs="Times New Roman"/>
          <w:b w:val="0"/>
          <w:bCs/>
        </w:rPr>
        <w:t xml:space="preserve">entrum </w:t>
      </w:r>
      <w:r w:rsidRPr="00AD611C">
        <w:rPr>
          <w:rStyle w:val="Ppogrubienie"/>
          <w:rFonts w:ascii="Times New Roman" w:hAnsi="Times New Roman" w:cs="Times New Roman"/>
          <w:b w:val="0"/>
          <w:bCs/>
        </w:rPr>
        <w:t>O</w:t>
      </w:r>
      <w:r w:rsidR="00FC489E" w:rsidRPr="00AD611C">
        <w:rPr>
          <w:rStyle w:val="Ppogrubienie"/>
          <w:rFonts w:ascii="Times New Roman" w:hAnsi="Times New Roman" w:cs="Times New Roman"/>
          <w:b w:val="0"/>
          <w:bCs/>
        </w:rPr>
        <w:t xml:space="preserve">bsługi </w:t>
      </w:r>
      <w:r w:rsidRPr="00AD611C">
        <w:rPr>
          <w:rStyle w:val="Ppogrubienie"/>
          <w:rFonts w:ascii="Times New Roman" w:hAnsi="Times New Roman" w:cs="Times New Roman"/>
          <w:b w:val="0"/>
          <w:bCs/>
        </w:rPr>
        <w:t>I</w:t>
      </w:r>
      <w:r w:rsidR="00FC489E" w:rsidRPr="00AD611C">
        <w:rPr>
          <w:rStyle w:val="Ppogrubienie"/>
          <w:rFonts w:ascii="Times New Roman" w:hAnsi="Times New Roman" w:cs="Times New Roman"/>
          <w:b w:val="0"/>
          <w:bCs/>
        </w:rPr>
        <w:t>nformatyki</w:t>
      </w:r>
      <w:r w:rsidRPr="00AD611C">
        <w:rPr>
          <w:rStyle w:val="Ppogrubienie"/>
          <w:rFonts w:ascii="Times New Roman" w:hAnsi="Times New Roman" w:cs="Times New Roman"/>
          <w:b w:val="0"/>
          <w:bCs/>
        </w:rPr>
        <w:t xml:space="preserve"> – art. 4a ust. 1 ustawy </w:t>
      </w:r>
      <w:r w:rsidR="005C4CC6" w:rsidRPr="00AD611C">
        <w:rPr>
          <w:rStyle w:val="Ppogrubienie"/>
          <w:rFonts w:ascii="Times New Roman" w:hAnsi="Times New Roman" w:cs="Times New Roman"/>
          <w:b w:val="0"/>
          <w:bCs/>
        </w:rPr>
        <w:t xml:space="preserve">z dnia 17 lutego 2005 r. </w:t>
      </w:r>
      <w:r w:rsidRPr="00AD611C">
        <w:rPr>
          <w:rStyle w:val="Ppogrubienie"/>
          <w:rFonts w:ascii="Times New Roman" w:hAnsi="Times New Roman" w:cs="Times New Roman"/>
          <w:b w:val="0"/>
          <w:bCs/>
        </w:rPr>
        <w:t>o</w:t>
      </w:r>
      <w:r w:rsidR="00155CF3"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informatyzacji działalności podmiotów realizujących zadania publiczne</w:t>
      </w:r>
      <w:r w:rsidR="00C6339B"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może pociągać za</w:t>
      </w:r>
      <w:r w:rsidR="00155CF3"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sobą daleko idące konsekwencje</w:t>
      </w:r>
      <w:r w:rsidR="00C6339B"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np.</w:t>
      </w:r>
      <w:r w:rsidR="00547FFE"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ujawnienie wrażliwych informacji o infrastrukturze teleinformatycznej i procedurach bezpieczeństwa K</w:t>
      </w:r>
      <w:r w:rsidR="00BC5025" w:rsidRPr="00AD611C">
        <w:rPr>
          <w:rStyle w:val="Ppogrubienie"/>
          <w:rFonts w:ascii="Times New Roman" w:hAnsi="Times New Roman" w:cs="Times New Roman"/>
          <w:b w:val="0"/>
          <w:bCs/>
        </w:rPr>
        <w:t xml:space="preserve">ancelarii </w:t>
      </w:r>
      <w:r w:rsidRPr="00AD611C">
        <w:rPr>
          <w:rStyle w:val="Ppogrubienie"/>
          <w:rFonts w:ascii="Times New Roman" w:hAnsi="Times New Roman" w:cs="Times New Roman"/>
          <w:b w:val="0"/>
          <w:bCs/>
        </w:rPr>
        <w:t>P</w:t>
      </w:r>
      <w:r w:rsidR="00BC5025" w:rsidRPr="00AD611C">
        <w:rPr>
          <w:rStyle w:val="Ppogrubienie"/>
          <w:rFonts w:ascii="Times New Roman" w:hAnsi="Times New Roman" w:cs="Times New Roman"/>
          <w:b w:val="0"/>
          <w:bCs/>
        </w:rPr>
        <w:t xml:space="preserve">rezesa </w:t>
      </w:r>
      <w:r w:rsidRPr="00AD611C">
        <w:rPr>
          <w:rStyle w:val="Ppogrubienie"/>
          <w:rFonts w:ascii="Times New Roman" w:hAnsi="Times New Roman" w:cs="Times New Roman"/>
          <w:b w:val="0"/>
          <w:bCs/>
        </w:rPr>
        <w:t>R</w:t>
      </w:r>
      <w:r w:rsidR="00BC5025" w:rsidRPr="00AD611C">
        <w:rPr>
          <w:rStyle w:val="Ppogrubienie"/>
          <w:rFonts w:ascii="Times New Roman" w:hAnsi="Times New Roman" w:cs="Times New Roman"/>
          <w:b w:val="0"/>
          <w:bCs/>
        </w:rPr>
        <w:t xml:space="preserve">ady </w:t>
      </w:r>
      <w:r w:rsidRPr="00AD611C">
        <w:rPr>
          <w:rStyle w:val="Ppogrubienie"/>
          <w:rFonts w:ascii="Times New Roman" w:hAnsi="Times New Roman" w:cs="Times New Roman"/>
          <w:b w:val="0"/>
          <w:bCs/>
        </w:rPr>
        <w:t>M</w:t>
      </w:r>
      <w:r w:rsidR="00BC5025" w:rsidRPr="00AD611C">
        <w:rPr>
          <w:rStyle w:val="Ppogrubienie"/>
          <w:rFonts w:ascii="Times New Roman" w:hAnsi="Times New Roman" w:cs="Times New Roman"/>
          <w:b w:val="0"/>
          <w:bCs/>
        </w:rPr>
        <w:t>inistrów</w:t>
      </w:r>
      <w:r w:rsidRPr="00AD611C">
        <w:rPr>
          <w:rStyle w:val="Ppogrubienie"/>
          <w:rFonts w:ascii="Times New Roman" w:hAnsi="Times New Roman" w:cs="Times New Roman"/>
          <w:b w:val="0"/>
          <w:bCs/>
        </w:rPr>
        <w:t>, co stanowi poważne zagrożenie bezpieczeństwa państwa. C</w:t>
      </w:r>
      <w:r w:rsidR="00BC5025" w:rsidRPr="00AD611C">
        <w:rPr>
          <w:rStyle w:val="Ppogrubienie"/>
          <w:rFonts w:ascii="Times New Roman" w:hAnsi="Times New Roman" w:cs="Times New Roman"/>
          <w:b w:val="0"/>
          <w:bCs/>
        </w:rPr>
        <w:t xml:space="preserve">entrum </w:t>
      </w:r>
      <w:r w:rsidRPr="00AD611C">
        <w:rPr>
          <w:rStyle w:val="Ppogrubienie"/>
          <w:rFonts w:ascii="Times New Roman" w:hAnsi="Times New Roman" w:cs="Times New Roman"/>
          <w:b w:val="0"/>
          <w:bCs/>
        </w:rPr>
        <w:t>O</w:t>
      </w:r>
      <w:r w:rsidR="00BC5025" w:rsidRPr="00AD611C">
        <w:rPr>
          <w:rStyle w:val="Ppogrubienie"/>
          <w:rFonts w:ascii="Times New Roman" w:hAnsi="Times New Roman" w:cs="Times New Roman"/>
          <w:b w:val="0"/>
          <w:bCs/>
        </w:rPr>
        <w:t xml:space="preserve">bsługi </w:t>
      </w:r>
      <w:r w:rsidRPr="00AD611C">
        <w:rPr>
          <w:rStyle w:val="Ppogrubienie"/>
          <w:rFonts w:ascii="Times New Roman" w:hAnsi="Times New Roman" w:cs="Times New Roman"/>
          <w:b w:val="0"/>
          <w:bCs/>
        </w:rPr>
        <w:t>I</w:t>
      </w:r>
      <w:r w:rsidR="00BC5025" w:rsidRPr="00AD611C">
        <w:rPr>
          <w:rStyle w:val="Ppogrubienie"/>
          <w:rFonts w:ascii="Times New Roman" w:hAnsi="Times New Roman" w:cs="Times New Roman"/>
          <w:b w:val="0"/>
          <w:bCs/>
        </w:rPr>
        <w:t>nformatyki</w:t>
      </w:r>
      <w:r w:rsidRPr="00AD611C">
        <w:rPr>
          <w:rStyle w:val="Ppogrubienie"/>
          <w:rFonts w:ascii="Times New Roman" w:hAnsi="Times New Roman" w:cs="Times New Roman"/>
          <w:b w:val="0"/>
          <w:bCs/>
        </w:rPr>
        <w:t xml:space="preserve"> posiada unikalne kompetencje, certyfikaty bezpieczeństwa oraz doświadczenie w</w:t>
      </w:r>
      <w:r w:rsidR="00543A3C"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utrzymaniu krytycznych systemów informatycznych wspierających najwyższe organy władzy; inny wykonawca może nie zapewnić takiego poziomu wsparcia i</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bezpieczeństwa. Pracownicy realizujący zadania w</w:t>
      </w:r>
      <w:r w:rsidR="00547FFE"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ramach umowy mają dostęp do</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wszystkich informacji pracowników K</w:t>
      </w:r>
      <w:r w:rsidR="00BC5025" w:rsidRPr="00AD611C">
        <w:rPr>
          <w:rStyle w:val="Ppogrubienie"/>
          <w:rFonts w:ascii="Times New Roman" w:hAnsi="Times New Roman" w:cs="Times New Roman"/>
          <w:b w:val="0"/>
          <w:bCs/>
        </w:rPr>
        <w:t xml:space="preserve">ancelarii </w:t>
      </w:r>
      <w:r w:rsidRPr="00AD611C">
        <w:rPr>
          <w:rStyle w:val="Ppogrubienie"/>
          <w:rFonts w:ascii="Times New Roman" w:hAnsi="Times New Roman" w:cs="Times New Roman"/>
          <w:b w:val="0"/>
          <w:bCs/>
        </w:rPr>
        <w:t>P</w:t>
      </w:r>
      <w:r w:rsidR="00BC5025" w:rsidRPr="00AD611C">
        <w:rPr>
          <w:rStyle w:val="Ppogrubienie"/>
          <w:rFonts w:ascii="Times New Roman" w:hAnsi="Times New Roman" w:cs="Times New Roman"/>
          <w:b w:val="0"/>
          <w:bCs/>
        </w:rPr>
        <w:t xml:space="preserve">rezesa </w:t>
      </w:r>
      <w:r w:rsidRPr="00AD611C">
        <w:rPr>
          <w:rStyle w:val="Ppogrubienie"/>
          <w:rFonts w:ascii="Times New Roman" w:hAnsi="Times New Roman" w:cs="Times New Roman"/>
          <w:b w:val="0"/>
          <w:bCs/>
        </w:rPr>
        <w:t>R</w:t>
      </w:r>
      <w:r w:rsidR="00BC5025" w:rsidRPr="00AD611C">
        <w:rPr>
          <w:rStyle w:val="Ppogrubienie"/>
          <w:rFonts w:ascii="Times New Roman" w:hAnsi="Times New Roman" w:cs="Times New Roman"/>
          <w:b w:val="0"/>
          <w:bCs/>
        </w:rPr>
        <w:t xml:space="preserve">ady </w:t>
      </w:r>
      <w:r w:rsidRPr="00AD611C">
        <w:rPr>
          <w:rStyle w:val="Ppogrubienie"/>
          <w:rFonts w:ascii="Times New Roman" w:hAnsi="Times New Roman" w:cs="Times New Roman"/>
          <w:b w:val="0"/>
          <w:bCs/>
        </w:rPr>
        <w:lastRenderedPageBreak/>
        <w:t>M</w:t>
      </w:r>
      <w:r w:rsidR="00BC5025" w:rsidRPr="00AD611C">
        <w:rPr>
          <w:rStyle w:val="Ppogrubienie"/>
          <w:rFonts w:ascii="Times New Roman" w:hAnsi="Times New Roman" w:cs="Times New Roman"/>
          <w:b w:val="0"/>
          <w:bCs/>
        </w:rPr>
        <w:t>inistrów</w:t>
      </w:r>
      <w:r w:rsidRPr="00AD611C">
        <w:rPr>
          <w:rStyle w:val="Ppogrubienie"/>
          <w:rFonts w:ascii="Times New Roman" w:hAnsi="Times New Roman" w:cs="Times New Roman"/>
          <w:b w:val="0"/>
          <w:bCs/>
        </w:rPr>
        <w:t xml:space="preserve"> (maile, kalendarze, sposób i czas</w:t>
      </w:r>
      <w:r w:rsidR="00C6339B"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w jakim pracują), jak również innych informacji o</w:t>
      </w:r>
      <w:r w:rsidR="00C5445F"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wewnętrznych systemach informatycznych służących do obsługi Kancelarii. Dostęp do tych wszystkich informacji pozyskanych w</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czasie realizacji umowy może wiązać się z ryzykiem cyberataków i innych naruszeń bezpieczeństwa.</w:t>
      </w:r>
      <w:r w:rsidR="00BC5025" w:rsidRPr="00AD611C">
        <w:rPr>
          <w:rStyle w:val="Ppogrubienie"/>
          <w:rFonts w:ascii="Times New Roman" w:hAnsi="Times New Roman" w:cs="Times New Roman"/>
          <w:b w:val="0"/>
          <w:bCs/>
        </w:rPr>
        <w:t xml:space="preserve"> </w:t>
      </w:r>
      <w:r w:rsidR="00606C90" w:rsidRPr="00AD611C">
        <w:rPr>
          <w:rStyle w:val="Ppogrubienie"/>
          <w:rFonts w:ascii="Times New Roman" w:hAnsi="Times New Roman" w:cs="Times New Roman"/>
          <w:b w:val="0"/>
          <w:bCs/>
        </w:rPr>
        <w:t>D</w:t>
      </w:r>
      <w:r w:rsidR="00BC5025" w:rsidRPr="00AD611C">
        <w:rPr>
          <w:rStyle w:val="Ppogrubienie"/>
          <w:rFonts w:ascii="Times New Roman" w:hAnsi="Times New Roman" w:cs="Times New Roman"/>
          <w:b w:val="0"/>
          <w:bCs/>
        </w:rPr>
        <w:t>latego proponuje się dodanie do ustawy z dnia 17 lutego 2005 r. o</w:t>
      </w:r>
      <w:r w:rsidR="00972969" w:rsidRPr="00AD611C">
        <w:rPr>
          <w:rStyle w:val="Ppogrubienie"/>
          <w:rFonts w:ascii="Times New Roman" w:hAnsi="Times New Roman" w:cs="Times New Roman"/>
          <w:b w:val="0"/>
          <w:bCs/>
        </w:rPr>
        <w:t> </w:t>
      </w:r>
      <w:r w:rsidR="00BC5025" w:rsidRPr="00AD611C">
        <w:rPr>
          <w:rStyle w:val="Ppogrubienie"/>
          <w:rFonts w:ascii="Times New Roman" w:hAnsi="Times New Roman" w:cs="Times New Roman"/>
          <w:b w:val="0"/>
          <w:bCs/>
        </w:rPr>
        <w:t>informatyzacji działalności podmiotów realizujących zadania publiczne art. 4aa, zgodnie z którym Prezes Rady Ministrów będzie mógł w</w:t>
      </w:r>
      <w:r w:rsidR="00024D47" w:rsidRPr="00AD611C">
        <w:rPr>
          <w:rStyle w:val="Ppogrubienie"/>
          <w:rFonts w:ascii="Times New Roman" w:hAnsi="Times New Roman" w:cs="Times New Roman"/>
          <w:b w:val="0"/>
          <w:bCs/>
        </w:rPr>
        <w:t> </w:t>
      </w:r>
      <w:r w:rsidR="00BC5025" w:rsidRPr="00AD611C">
        <w:rPr>
          <w:rStyle w:val="Ppogrubienie"/>
          <w:rFonts w:ascii="Times New Roman" w:hAnsi="Times New Roman" w:cs="Times New Roman"/>
          <w:b w:val="0"/>
          <w:bCs/>
        </w:rPr>
        <w:t>określonych sytuacjach powierzyć obsługę informatyczną Kancelarii Prezesa Rady Ministrów instytucji gospodarki budżetowej, wobec której minister właściwy do spraw informatyzacji wykonuje funkcje organu założycielskiego, którą jest Centrum Obsługi Informatyki.</w:t>
      </w:r>
    </w:p>
    <w:p w14:paraId="67BA567D" w14:textId="4BA48F58" w:rsidR="00543F14" w:rsidRPr="00AD611C" w:rsidRDefault="00543F14" w:rsidP="00763417">
      <w:pPr>
        <w:pStyle w:val="ARTartustawynprozporzdzenia"/>
        <w:ind w:firstLine="794"/>
        <w:rPr>
          <w:rFonts w:ascii="Times New Roman" w:hAnsi="Times New Roman" w:cs="Times New Roman"/>
          <w:bCs/>
        </w:rPr>
      </w:pPr>
      <w:r w:rsidRPr="00AD611C">
        <w:rPr>
          <w:rStyle w:val="Ppogrubienie"/>
          <w:rFonts w:ascii="Times New Roman" w:hAnsi="Times New Roman" w:cs="Times New Roman"/>
          <w:b w:val="0"/>
          <w:bCs/>
        </w:rPr>
        <w:t xml:space="preserve">Kompleksowa obsługa informatyczna polega na zapewnieniu niezawodnego, efektywnego i bezpiecznego środowiska informatycznego i jest niezbędna w odniesieniu do działalności także innych organów i instytucji, takich jak na przykład Prezes Rady Ministrów, ministrowie, jednostki organizacyjne podległe Prezesowi Rady Ministrów lub przez niego nadzorowane, Zakład Ubezpieczeń Społecznych czy Narodowy Fundusz Zdrowia. </w:t>
      </w:r>
      <w:r w:rsidRPr="00763417">
        <w:rPr>
          <w:rStyle w:val="Ppogrubienie"/>
          <w:rFonts w:ascii="Times New Roman" w:hAnsi="Times New Roman" w:cs="Times New Roman"/>
          <w:b w:val="0"/>
          <w:bCs/>
        </w:rPr>
        <w:t xml:space="preserve">Zgodnie z projektem minister właściwy do spraw informatyzacji będzie mógł realizować zadania polegające na utworzeniu, utrzymaniu lub rozwoju rozwiązania informatycznego lub systemu teleinformatycznego, służącego zapewnieniu możliwości wykonywania przez Prezesa Rady Ministrów, ministrów, jednostki organizacyjne podległe Prezesowi Rady Ministrów lub przez niego nadzorowane, Zakład Ubezpieczeń Społecznych i Narodowy Fundusz Zdrowia zadań związanych z realizacją obowiązków tych podmiotów w obszarze informatyzacji. Zaproponowana </w:t>
      </w:r>
      <w:r w:rsidR="00326AF8" w:rsidRPr="00763417">
        <w:rPr>
          <w:rStyle w:val="Ppogrubienie"/>
          <w:rFonts w:ascii="Times New Roman" w:hAnsi="Times New Roman" w:cs="Times New Roman"/>
          <w:b w:val="0"/>
          <w:bCs/>
        </w:rPr>
        <w:t xml:space="preserve">w art. 5 pkt 2 </w:t>
      </w:r>
      <w:r w:rsidRPr="00763417">
        <w:rPr>
          <w:rStyle w:val="Ppogrubienie"/>
          <w:rFonts w:ascii="Times New Roman" w:hAnsi="Times New Roman" w:cs="Times New Roman"/>
          <w:b w:val="0"/>
          <w:bCs/>
        </w:rPr>
        <w:t>z</w:t>
      </w:r>
      <w:r w:rsidRPr="00AD611C">
        <w:rPr>
          <w:rFonts w:ascii="Times New Roman" w:hAnsi="Times New Roman" w:cs="Times New Roman"/>
          <w:bCs/>
        </w:rPr>
        <w:t>miana ma na celu usprawnienie realizacji projektów informatycznych. Przyznawanie środków będzie następowało na zasadach ogólnych uregulowanych w przepisach ustawy z dnia 27 sierpnia 2009 r. o</w:t>
      </w:r>
      <w:r w:rsidR="00C5445F" w:rsidRPr="00AD611C">
        <w:rPr>
          <w:rFonts w:ascii="Times New Roman" w:hAnsi="Times New Roman" w:cs="Times New Roman"/>
          <w:bCs/>
        </w:rPr>
        <w:t> </w:t>
      </w:r>
      <w:r w:rsidRPr="00AD611C">
        <w:rPr>
          <w:rFonts w:ascii="Times New Roman" w:hAnsi="Times New Roman" w:cs="Times New Roman"/>
          <w:bCs/>
        </w:rPr>
        <w:t>finansach publicznych (Dz.</w:t>
      </w:r>
      <w:r w:rsidR="00807C16" w:rsidRPr="00AD611C">
        <w:rPr>
          <w:rFonts w:ascii="Times New Roman" w:hAnsi="Times New Roman" w:cs="Times New Roman"/>
          <w:bCs/>
        </w:rPr>
        <w:t> </w:t>
      </w:r>
      <w:r w:rsidRPr="00AD611C">
        <w:rPr>
          <w:rFonts w:ascii="Times New Roman" w:hAnsi="Times New Roman" w:cs="Times New Roman"/>
          <w:bCs/>
        </w:rPr>
        <w:t xml:space="preserve">U. z 2024 r. poz. 1530, z </w:t>
      </w:r>
      <w:proofErr w:type="spellStart"/>
      <w:r w:rsidRPr="00AD611C">
        <w:rPr>
          <w:rFonts w:ascii="Times New Roman" w:hAnsi="Times New Roman" w:cs="Times New Roman"/>
          <w:bCs/>
        </w:rPr>
        <w:t>późn</w:t>
      </w:r>
      <w:proofErr w:type="spellEnd"/>
      <w:r w:rsidRPr="00AD611C">
        <w:rPr>
          <w:rFonts w:ascii="Times New Roman" w:hAnsi="Times New Roman" w:cs="Times New Roman"/>
          <w:bCs/>
        </w:rPr>
        <w:t>. zm.).</w:t>
      </w:r>
    </w:p>
    <w:p w14:paraId="64088092" w14:textId="031BF206" w:rsidR="004D30ED" w:rsidRPr="00763417" w:rsidRDefault="004D30ED" w:rsidP="00AD611C">
      <w:pPr>
        <w:pStyle w:val="ARTartustawynprozporzdzenia"/>
        <w:numPr>
          <w:ilvl w:val="0"/>
          <w:numId w:val="2"/>
        </w:numPr>
        <w:ind w:left="709" w:hanging="142"/>
        <w:rPr>
          <w:rStyle w:val="Ppogrubienie"/>
          <w:rFonts w:ascii="Times New Roman" w:hAnsi="Times New Roman" w:cs="Times New Roman"/>
        </w:rPr>
      </w:pPr>
      <w:r w:rsidRPr="00AD611C">
        <w:rPr>
          <w:rStyle w:val="Ppogrubienie"/>
          <w:rFonts w:ascii="Times New Roman" w:hAnsi="Times New Roman" w:cs="Times New Roman"/>
        </w:rPr>
        <w:t>Zmiana w ustawie o przygotowaniu finałowego turnieju Mistrzostw Europy w</w:t>
      </w:r>
      <w:r w:rsidR="00C5445F" w:rsidRPr="00AD611C">
        <w:rPr>
          <w:rStyle w:val="Ppogrubienie"/>
          <w:rFonts w:ascii="Times New Roman" w:hAnsi="Times New Roman" w:cs="Times New Roman"/>
        </w:rPr>
        <w:t> </w:t>
      </w:r>
      <w:r w:rsidRPr="00AD611C">
        <w:rPr>
          <w:rStyle w:val="Ppogrubienie"/>
          <w:rFonts w:ascii="Times New Roman" w:hAnsi="Times New Roman" w:cs="Times New Roman"/>
        </w:rPr>
        <w:t>Piłce Nożnej UEFA EURO 2012</w:t>
      </w:r>
    </w:p>
    <w:p w14:paraId="2BEE5EE0" w14:textId="7AEADD72" w:rsidR="004D30ED" w:rsidRPr="00763417" w:rsidRDefault="00FD2457" w:rsidP="00763417">
      <w:pPr>
        <w:pStyle w:val="ARTartustawynprozporzdzenia"/>
        <w:rPr>
          <w:rStyle w:val="Ppogrubienie"/>
          <w:rFonts w:ascii="Times New Roman" w:hAnsi="Times New Roman" w:cs="Times New Roman"/>
          <w:b w:val="0"/>
          <w:bCs/>
        </w:rPr>
      </w:pPr>
      <w:r w:rsidRPr="00AD611C">
        <w:rPr>
          <w:rStyle w:val="Ppogrubienie"/>
          <w:rFonts w:ascii="Times New Roman" w:hAnsi="Times New Roman" w:cs="Times New Roman"/>
          <w:b w:val="0"/>
          <w:bCs/>
        </w:rPr>
        <w:t xml:space="preserve">Zgodnie z </w:t>
      </w:r>
      <w:r w:rsidR="0072698F" w:rsidRPr="00AD611C">
        <w:rPr>
          <w:rStyle w:val="Ppogrubienie"/>
          <w:rFonts w:ascii="Times New Roman" w:hAnsi="Times New Roman" w:cs="Times New Roman"/>
          <w:b w:val="0"/>
          <w:bCs/>
        </w:rPr>
        <w:t>art. 6</w:t>
      </w:r>
      <w:r w:rsidRPr="00AD611C">
        <w:rPr>
          <w:rStyle w:val="Ppogrubienie"/>
          <w:rFonts w:ascii="Times New Roman" w:hAnsi="Times New Roman" w:cs="Times New Roman"/>
          <w:b w:val="0"/>
          <w:bCs/>
        </w:rPr>
        <w:t xml:space="preserve"> ustawy z dnia 7 września 2007 r. o przygotowaniu finałowego turnieju Mistrzostw Europy w Piłce Nożnej UEFA EURO 2012</w:t>
      </w:r>
      <w:r w:rsidR="005543F2" w:rsidRPr="00AD611C">
        <w:rPr>
          <w:rStyle w:val="Ppogrubienie"/>
          <w:rFonts w:ascii="Times New Roman" w:hAnsi="Times New Roman" w:cs="Times New Roman"/>
          <w:b w:val="0"/>
          <w:bCs/>
        </w:rPr>
        <w:t xml:space="preserve"> m</w:t>
      </w:r>
      <w:r w:rsidR="00E41019" w:rsidRPr="00AD611C">
        <w:rPr>
          <w:rStyle w:val="Ppogrubienie"/>
          <w:rFonts w:ascii="Times New Roman" w:hAnsi="Times New Roman" w:cs="Times New Roman"/>
          <w:b w:val="0"/>
          <w:bCs/>
        </w:rPr>
        <w:t>inister właściwy do spraw kultury fizycznej przedstawia sprawozdanie z realizacji przedsięwzięć Euro 2012</w:t>
      </w:r>
      <w:r w:rsidRPr="00AD611C">
        <w:rPr>
          <w:rStyle w:val="Ppogrubienie"/>
          <w:rFonts w:ascii="Times New Roman" w:hAnsi="Times New Roman" w:cs="Times New Roman"/>
          <w:b w:val="0"/>
          <w:bCs/>
        </w:rPr>
        <w:t xml:space="preserve"> </w:t>
      </w:r>
      <w:r w:rsidR="00E41019" w:rsidRPr="00AD611C">
        <w:rPr>
          <w:rStyle w:val="Ppogrubienie"/>
          <w:rFonts w:ascii="Times New Roman" w:hAnsi="Times New Roman" w:cs="Times New Roman"/>
          <w:b w:val="0"/>
          <w:bCs/>
        </w:rPr>
        <w:t>Radzie Ministrów dwa razy w roku, do dnia 31 stycznia i 31 lipca</w:t>
      </w:r>
      <w:r w:rsidRPr="00AD611C">
        <w:rPr>
          <w:rStyle w:val="Ppogrubienie"/>
          <w:rFonts w:ascii="Times New Roman" w:hAnsi="Times New Roman" w:cs="Times New Roman"/>
          <w:b w:val="0"/>
          <w:bCs/>
        </w:rPr>
        <w:t xml:space="preserve">, oraz </w:t>
      </w:r>
      <w:r w:rsidR="00E41019" w:rsidRPr="00AD611C">
        <w:rPr>
          <w:rStyle w:val="Ppogrubienie"/>
          <w:rFonts w:ascii="Times New Roman" w:hAnsi="Times New Roman" w:cs="Times New Roman"/>
          <w:b w:val="0"/>
          <w:bCs/>
        </w:rPr>
        <w:t>Sejmowi raz w</w:t>
      </w:r>
      <w:r w:rsidR="00743EE4" w:rsidRPr="00AD611C">
        <w:rPr>
          <w:rStyle w:val="Ppogrubienie"/>
          <w:rFonts w:ascii="Times New Roman" w:hAnsi="Times New Roman" w:cs="Times New Roman"/>
          <w:b w:val="0"/>
          <w:bCs/>
        </w:rPr>
        <w:t xml:space="preserve"> </w:t>
      </w:r>
      <w:r w:rsidR="00E41019" w:rsidRPr="00AD611C">
        <w:rPr>
          <w:rStyle w:val="Ppogrubienie"/>
          <w:rFonts w:ascii="Times New Roman" w:hAnsi="Times New Roman" w:cs="Times New Roman"/>
          <w:b w:val="0"/>
          <w:bCs/>
        </w:rPr>
        <w:t>roku, do dnia 30 marca każdego roku.</w:t>
      </w:r>
      <w:r w:rsidRPr="00AD611C">
        <w:rPr>
          <w:rStyle w:val="Ppogrubienie"/>
          <w:rFonts w:ascii="Times New Roman" w:hAnsi="Times New Roman" w:cs="Times New Roman"/>
          <w:b w:val="0"/>
          <w:bCs/>
        </w:rPr>
        <w:t xml:space="preserve"> Od zakończenia </w:t>
      </w:r>
      <w:r w:rsidR="00AE4228" w:rsidRPr="00AD611C">
        <w:rPr>
          <w:rStyle w:val="Ppogrubienie"/>
          <w:rFonts w:ascii="Times New Roman" w:hAnsi="Times New Roman" w:cs="Times New Roman"/>
          <w:b w:val="0"/>
          <w:bCs/>
        </w:rPr>
        <w:t>Mistrzostw Europy w Piłce Nożnej UEFA EURO 2012 minęło 1</w:t>
      </w:r>
      <w:r w:rsidR="00617BD4" w:rsidRPr="00AD611C">
        <w:rPr>
          <w:rStyle w:val="Ppogrubienie"/>
          <w:rFonts w:ascii="Times New Roman" w:hAnsi="Times New Roman" w:cs="Times New Roman"/>
          <w:b w:val="0"/>
          <w:bCs/>
        </w:rPr>
        <w:t>3</w:t>
      </w:r>
      <w:r w:rsidR="00AE4228" w:rsidRPr="00AD611C">
        <w:rPr>
          <w:rStyle w:val="Ppogrubienie"/>
          <w:rFonts w:ascii="Times New Roman" w:hAnsi="Times New Roman" w:cs="Times New Roman"/>
          <w:b w:val="0"/>
          <w:bCs/>
        </w:rPr>
        <w:t xml:space="preserve"> lat</w:t>
      </w:r>
      <w:r w:rsidR="00BC5025" w:rsidRPr="00AD611C">
        <w:rPr>
          <w:rStyle w:val="Ppogrubienie"/>
          <w:rFonts w:ascii="Times New Roman" w:hAnsi="Times New Roman" w:cs="Times New Roman"/>
          <w:b w:val="0"/>
          <w:bCs/>
        </w:rPr>
        <w:t>.</w:t>
      </w:r>
      <w:r w:rsidR="00AE4228" w:rsidRPr="00AD611C">
        <w:rPr>
          <w:rStyle w:val="Ppogrubienie"/>
          <w:rFonts w:ascii="Times New Roman" w:hAnsi="Times New Roman" w:cs="Times New Roman"/>
          <w:b w:val="0"/>
          <w:bCs/>
        </w:rPr>
        <w:t xml:space="preserve"> </w:t>
      </w:r>
      <w:r w:rsidR="00BC5025" w:rsidRPr="00AD611C">
        <w:rPr>
          <w:rStyle w:val="Ppogrubienie"/>
          <w:rFonts w:ascii="Times New Roman" w:hAnsi="Times New Roman" w:cs="Times New Roman"/>
          <w:b w:val="0"/>
          <w:bCs/>
        </w:rPr>
        <w:t>S</w:t>
      </w:r>
      <w:r w:rsidR="00AE4228" w:rsidRPr="00AD611C">
        <w:rPr>
          <w:rStyle w:val="Ppogrubienie"/>
          <w:rFonts w:ascii="Times New Roman" w:hAnsi="Times New Roman" w:cs="Times New Roman"/>
          <w:b w:val="0"/>
          <w:bCs/>
        </w:rPr>
        <w:t xml:space="preserve">porządzanie sprawozdań </w:t>
      </w:r>
      <w:r w:rsidR="00BC5025" w:rsidRPr="00AD611C">
        <w:rPr>
          <w:rStyle w:val="Ppogrubienie"/>
          <w:rFonts w:ascii="Times New Roman" w:hAnsi="Times New Roman" w:cs="Times New Roman"/>
          <w:b w:val="0"/>
          <w:bCs/>
        </w:rPr>
        <w:t>z realizacji przedsięwzięć Euro 2012</w:t>
      </w:r>
      <w:r w:rsidR="004F3355" w:rsidRPr="00AD611C">
        <w:rPr>
          <w:rStyle w:val="Ppogrubienie"/>
          <w:rFonts w:ascii="Times New Roman" w:hAnsi="Times New Roman" w:cs="Times New Roman"/>
          <w:b w:val="0"/>
          <w:bCs/>
        </w:rPr>
        <w:t xml:space="preserve"> </w:t>
      </w:r>
      <w:r w:rsidR="00AE4228" w:rsidRPr="00AD611C">
        <w:rPr>
          <w:rStyle w:val="Ppogrubienie"/>
          <w:rFonts w:ascii="Times New Roman" w:hAnsi="Times New Roman" w:cs="Times New Roman"/>
          <w:b w:val="0"/>
          <w:bCs/>
        </w:rPr>
        <w:t xml:space="preserve">jest już </w:t>
      </w:r>
      <w:r w:rsidR="00BC5025" w:rsidRPr="00AD611C">
        <w:rPr>
          <w:rStyle w:val="Ppogrubienie"/>
          <w:rFonts w:ascii="Times New Roman" w:hAnsi="Times New Roman" w:cs="Times New Roman"/>
          <w:b w:val="0"/>
          <w:bCs/>
        </w:rPr>
        <w:t xml:space="preserve">zatem </w:t>
      </w:r>
      <w:r w:rsidR="00AE4228" w:rsidRPr="00AD611C">
        <w:rPr>
          <w:rStyle w:val="Ppogrubienie"/>
          <w:rFonts w:ascii="Times New Roman" w:hAnsi="Times New Roman" w:cs="Times New Roman"/>
          <w:b w:val="0"/>
          <w:bCs/>
        </w:rPr>
        <w:t>nieracjonalne. Z tego względu proponuje się uchyleni</w:t>
      </w:r>
      <w:r w:rsidR="00743EE4" w:rsidRPr="00AD611C">
        <w:rPr>
          <w:rStyle w:val="Ppogrubienie"/>
          <w:rFonts w:ascii="Times New Roman" w:hAnsi="Times New Roman" w:cs="Times New Roman"/>
          <w:b w:val="0"/>
          <w:bCs/>
        </w:rPr>
        <w:t>e</w:t>
      </w:r>
      <w:r w:rsidR="00AE4228" w:rsidRPr="00AD611C">
        <w:rPr>
          <w:rStyle w:val="Ppogrubienie"/>
          <w:rFonts w:ascii="Times New Roman" w:hAnsi="Times New Roman" w:cs="Times New Roman"/>
          <w:b w:val="0"/>
          <w:bCs/>
        </w:rPr>
        <w:t xml:space="preserve"> art. 6.</w:t>
      </w:r>
    </w:p>
    <w:p w14:paraId="76B95D60" w14:textId="1BDDA870" w:rsidR="001C0821" w:rsidRPr="00763417" w:rsidRDefault="001C0821" w:rsidP="00AD611C">
      <w:pPr>
        <w:pStyle w:val="ARTartustawynprozporzdzenia"/>
        <w:keepNext/>
        <w:numPr>
          <w:ilvl w:val="0"/>
          <w:numId w:val="2"/>
        </w:numPr>
        <w:ind w:left="357" w:hanging="357"/>
        <w:rPr>
          <w:rStyle w:val="Ppogrubienie"/>
          <w:rFonts w:ascii="Times New Roman" w:hAnsi="Times New Roman" w:cs="Times New Roman"/>
        </w:rPr>
      </w:pPr>
      <w:r w:rsidRPr="00AD611C">
        <w:rPr>
          <w:rStyle w:val="Ppogrubienie"/>
          <w:rFonts w:ascii="Times New Roman" w:hAnsi="Times New Roman" w:cs="Times New Roman"/>
        </w:rPr>
        <w:lastRenderedPageBreak/>
        <w:t>Zmiana w ustawie o zasadach zarządzania mieniem państwowym</w:t>
      </w:r>
    </w:p>
    <w:p w14:paraId="21939014" w14:textId="348A5EB3" w:rsidR="001C0821" w:rsidRPr="00AD611C" w:rsidRDefault="001C0821" w:rsidP="00763417">
      <w:pPr>
        <w:pStyle w:val="ARTartustawynprozporzdzenia"/>
        <w:ind w:firstLine="357"/>
        <w:rPr>
          <w:rStyle w:val="Ppogrubienie"/>
          <w:rFonts w:ascii="Times New Roman" w:hAnsi="Times New Roman" w:cs="Times New Roman"/>
          <w:b w:val="0"/>
          <w:bCs/>
        </w:rPr>
      </w:pPr>
      <w:r w:rsidRPr="00AD611C">
        <w:rPr>
          <w:rStyle w:val="Ppogrubienie"/>
          <w:rFonts w:ascii="Times New Roman" w:hAnsi="Times New Roman" w:cs="Times New Roman"/>
          <w:b w:val="0"/>
          <w:bCs/>
        </w:rPr>
        <w:t xml:space="preserve">Dodanie </w:t>
      </w:r>
      <w:r w:rsidR="007778F7" w:rsidRPr="00AD611C">
        <w:rPr>
          <w:rStyle w:val="Ppogrubienie"/>
          <w:rFonts w:ascii="Times New Roman" w:hAnsi="Times New Roman" w:cs="Times New Roman"/>
          <w:b w:val="0"/>
          <w:bCs/>
        </w:rPr>
        <w:t xml:space="preserve">ust. 4 </w:t>
      </w:r>
      <w:r w:rsidRPr="00AD611C">
        <w:rPr>
          <w:rStyle w:val="Ppogrubienie"/>
          <w:rFonts w:ascii="Times New Roman" w:hAnsi="Times New Roman" w:cs="Times New Roman"/>
          <w:b w:val="0"/>
          <w:bCs/>
        </w:rPr>
        <w:t xml:space="preserve">do art. 8a </w:t>
      </w:r>
      <w:r w:rsidR="00210D8A" w:rsidRPr="00AD611C">
        <w:rPr>
          <w:rStyle w:val="Ppogrubienie"/>
          <w:rFonts w:ascii="Times New Roman" w:hAnsi="Times New Roman" w:cs="Times New Roman"/>
          <w:b w:val="0"/>
          <w:bCs/>
        </w:rPr>
        <w:t xml:space="preserve">ustawy </w:t>
      </w:r>
      <w:bookmarkStart w:id="1" w:name="_Hlk209631079"/>
      <w:r w:rsidR="00210D8A" w:rsidRPr="00AD611C">
        <w:rPr>
          <w:rStyle w:val="Ppogrubienie"/>
          <w:rFonts w:ascii="Times New Roman" w:hAnsi="Times New Roman" w:cs="Times New Roman"/>
          <w:b w:val="0"/>
          <w:bCs/>
        </w:rPr>
        <w:t xml:space="preserve">z dnia 16 grudnia 2016 r. o zasadach zarządzania mieniem państwowym </w:t>
      </w:r>
      <w:bookmarkEnd w:id="1"/>
      <w:r w:rsidRPr="00AD611C">
        <w:rPr>
          <w:rStyle w:val="Ppogrubienie"/>
          <w:rFonts w:ascii="Times New Roman" w:hAnsi="Times New Roman" w:cs="Times New Roman"/>
          <w:b w:val="0"/>
          <w:bCs/>
        </w:rPr>
        <w:t>ma na celu umożliwienie Prezesowi Rady Ministrów pozyskiwani</w:t>
      </w:r>
      <w:r w:rsidR="00A57E12" w:rsidRPr="00AD611C">
        <w:rPr>
          <w:rStyle w:val="Ppogrubienie"/>
          <w:rFonts w:ascii="Times New Roman" w:hAnsi="Times New Roman" w:cs="Times New Roman"/>
          <w:b w:val="0"/>
          <w:bCs/>
        </w:rPr>
        <w:t>a</w:t>
      </w:r>
      <w:r w:rsidRPr="00AD611C">
        <w:rPr>
          <w:rStyle w:val="Ppogrubienie"/>
          <w:rFonts w:ascii="Times New Roman" w:hAnsi="Times New Roman" w:cs="Times New Roman"/>
          <w:b w:val="0"/>
          <w:bCs/>
        </w:rPr>
        <w:t xml:space="preserve"> informacji niezbędnych dla prawidłowego koordynowania wykonywania przez niego uprawnień przysługujących Skarbowi Państwa w</w:t>
      </w:r>
      <w:r w:rsidR="00C5445F"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spółkach. Informacje te będą udostępniane przez ministra właściwego do spraw aktywów państwowych.</w:t>
      </w:r>
    </w:p>
    <w:p w14:paraId="05425B69" w14:textId="5437AB74" w:rsidR="00843383" w:rsidRPr="00763417" w:rsidRDefault="00843383" w:rsidP="00763417">
      <w:pPr>
        <w:pStyle w:val="ARTartustawynprozporzdzenia"/>
        <w:numPr>
          <w:ilvl w:val="0"/>
          <w:numId w:val="2"/>
        </w:numPr>
        <w:ind w:left="357" w:hanging="357"/>
        <w:rPr>
          <w:rStyle w:val="Ppogrubienie"/>
          <w:rFonts w:ascii="Times New Roman" w:hAnsi="Times New Roman" w:cs="Times New Roman"/>
        </w:rPr>
      </w:pPr>
      <w:r w:rsidRPr="00AD611C">
        <w:rPr>
          <w:rStyle w:val="Ppogrubienie"/>
          <w:rFonts w:ascii="Times New Roman" w:hAnsi="Times New Roman" w:cs="Times New Roman"/>
        </w:rPr>
        <w:t>Zmiana w ustawie o zmianie ustawy o szczególnych rozwiązaniach związanych z</w:t>
      </w:r>
      <w:r w:rsidR="00236E97" w:rsidRPr="00AD611C">
        <w:rPr>
          <w:rStyle w:val="Ppogrubienie"/>
          <w:rFonts w:ascii="Times New Roman" w:hAnsi="Times New Roman" w:cs="Times New Roman"/>
        </w:rPr>
        <w:t> </w:t>
      </w:r>
      <w:r w:rsidRPr="00AD611C">
        <w:rPr>
          <w:rStyle w:val="Ppogrubienie"/>
          <w:rFonts w:ascii="Times New Roman" w:hAnsi="Times New Roman" w:cs="Times New Roman"/>
        </w:rPr>
        <w:t>zapobieganiem, przeciwdziałaniem i zwalczaniem COVID-19, innych chorób zakaźnych oraz wywołanych nimi sytuacji kryzysowych oraz niektórych innych ustaw</w:t>
      </w:r>
    </w:p>
    <w:p w14:paraId="606C1CEC" w14:textId="06FDF09A" w:rsidR="00843383" w:rsidRPr="00AD611C" w:rsidRDefault="00843383" w:rsidP="00AD611C">
      <w:pPr>
        <w:pStyle w:val="ARTartustawynprozporzdzenia"/>
        <w:ind w:firstLine="357"/>
        <w:rPr>
          <w:rStyle w:val="Ppogrubienie"/>
          <w:rFonts w:ascii="Times New Roman" w:hAnsi="Times New Roman" w:cs="Times New Roman"/>
          <w:b w:val="0"/>
          <w:bCs/>
        </w:rPr>
      </w:pPr>
      <w:r w:rsidRPr="00AD611C">
        <w:rPr>
          <w:rStyle w:val="Ppogrubienie"/>
          <w:rFonts w:ascii="Times New Roman" w:hAnsi="Times New Roman" w:cs="Times New Roman"/>
          <w:b w:val="0"/>
          <w:bCs/>
        </w:rPr>
        <w:t>Zgodnie z projektowaną regulacją obsługę strony internetowej rządowego programu rozwijania szkolnej infrastruktury oraz umiejętności podstawowych i przekrojowych dzieci i</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 xml:space="preserve">młodzieży – „Laboratoria przyszłości” </w:t>
      </w:r>
      <w:r w:rsidR="004F3355"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dalej</w:t>
      </w:r>
      <w:r w:rsidR="004F3355"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w:t>
      </w:r>
      <w:r w:rsidR="00BC5025"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Program</w:t>
      </w:r>
      <w:r w:rsidR="00BC5025" w:rsidRPr="00AD611C">
        <w:rPr>
          <w:rStyle w:val="Ppogrubienie"/>
          <w:rFonts w:ascii="Times New Roman" w:hAnsi="Times New Roman" w:cs="Times New Roman"/>
          <w:b w:val="0"/>
          <w:bCs/>
        </w:rPr>
        <w:t>”</w:t>
      </w:r>
      <w:r w:rsidR="004F3355"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zapewni urząd obsługujący ministra właściwego do spraw oświaty i wychowania. Zgodnie z dotychczasowym</w:t>
      </w:r>
      <w:r w:rsidR="00BC5025" w:rsidRPr="00AD611C">
        <w:rPr>
          <w:rStyle w:val="Ppogrubienie"/>
          <w:rFonts w:ascii="Times New Roman" w:hAnsi="Times New Roman" w:cs="Times New Roman"/>
          <w:b w:val="0"/>
          <w:bCs/>
        </w:rPr>
        <w:t xml:space="preserve"> brzmieniem art. 65 ust. 32 ustawy z dnia 31 marca 2020 r. o zmianie ustawy o szczególnych rozwiązaniach związanych z zapobieganiem, przeciwdziałaniem i zwalczaniem COVID-19, innych chorób zakaźnych oraz wywołanych nimi sytuacji kryzysowych oraz niektórych innych ustaw</w:t>
      </w:r>
      <w:r w:rsidRPr="00AD611C">
        <w:rPr>
          <w:rStyle w:val="Ppogrubienie"/>
          <w:rFonts w:ascii="Times New Roman" w:hAnsi="Times New Roman" w:cs="Times New Roman"/>
          <w:b w:val="0"/>
          <w:bCs/>
        </w:rPr>
        <w:t xml:space="preserve"> obsługę strony zapewnia Kancelaria Prezesa Rady Ministrów we współpracy z</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ministrem właściwym do</w:t>
      </w:r>
      <w:r w:rsidR="003058DC" w:rsidRPr="00AD611C">
        <w:rPr>
          <w:rStyle w:val="Ppogrubienie"/>
          <w:rFonts w:ascii="Times New Roman" w:hAnsi="Times New Roman" w:cs="Times New Roman"/>
          <w:b w:val="0"/>
          <w:bCs/>
        </w:rPr>
        <w:t xml:space="preserve"> </w:t>
      </w:r>
      <w:r w:rsidRPr="00AD611C">
        <w:rPr>
          <w:rStyle w:val="Ppogrubienie"/>
          <w:rFonts w:ascii="Times New Roman" w:hAnsi="Times New Roman" w:cs="Times New Roman"/>
          <w:b w:val="0"/>
          <w:bCs/>
        </w:rPr>
        <w:t>spraw oświaty i wychowania. Projektowana zmiana jest konsekwencją przejęcia przez ministra właściwego do spraw oświaty i wychowania pełnej koordynacji Programu. W wyniku projektowanej zmiany obsługę stron innych programów służących rozwijaniu infrastruktury jednostek oświatowych oraz kształtowani</w:t>
      </w:r>
      <w:r w:rsidR="003058DC" w:rsidRPr="00AD611C">
        <w:rPr>
          <w:rStyle w:val="Ppogrubienie"/>
          <w:rFonts w:ascii="Times New Roman" w:hAnsi="Times New Roman" w:cs="Times New Roman"/>
          <w:b w:val="0"/>
          <w:bCs/>
        </w:rPr>
        <w:t>u</w:t>
      </w:r>
      <w:r w:rsidRPr="00AD611C">
        <w:rPr>
          <w:rStyle w:val="Ppogrubienie"/>
          <w:rFonts w:ascii="Times New Roman" w:hAnsi="Times New Roman" w:cs="Times New Roman"/>
          <w:b w:val="0"/>
          <w:bCs/>
        </w:rPr>
        <w:t xml:space="preserve"> i rozwijani</w:t>
      </w:r>
      <w:r w:rsidR="003058DC" w:rsidRPr="00AD611C">
        <w:rPr>
          <w:rStyle w:val="Ppogrubienie"/>
          <w:rFonts w:ascii="Times New Roman" w:hAnsi="Times New Roman" w:cs="Times New Roman"/>
          <w:b w:val="0"/>
          <w:bCs/>
        </w:rPr>
        <w:t>u</w:t>
      </w:r>
      <w:r w:rsidRPr="00AD611C">
        <w:rPr>
          <w:rStyle w:val="Ppogrubienie"/>
          <w:rFonts w:ascii="Times New Roman" w:hAnsi="Times New Roman" w:cs="Times New Roman"/>
          <w:b w:val="0"/>
          <w:bCs/>
        </w:rPr>
        <w:t xml:space="preserve"> umiejętności podstawowych i</w:t>
      </w:r>
      <w:r w:rsidR="005E1BA2" w:rsidRPr="00AD611C">
        <w:rPr>
          <w:rStyle w:val="Ppogrubienie"/>
          <w:rFonts w:ascii="Times New Roman" w:hAnsi="Times New Roman" w:cs="Times New Roman"/>
          <w:b w:val="0"/>
          <w:bCs/>
        </w:rPr>
        <w:t xml:space="preserve"> </w:t>
      </w:r>
      <w:r w:rsidRPr="00AD611C">
        <w:rPr>
          <w:rStyle w:val="Ppogrubienie"/>
          <w:rFonts w:ascii="Times New Roman" w:hAnsi="Times New Roman" w:cs="Times New Roman"/>
          <w:b w:val="0"/>
          <w:bCs/>
        </w:rPr>
        <w:t>przekrojowych w społeczeństwie, przyjmowanych przez Radę Ministrów na podstawie art.</w:t>
      </w:r>
      <w:r w:rsidR="00763417">
        <w:rPr>
          <w:rStyle w:val="Ppogrubienie"/>
          <w:rFonts w:ascii="Times New Roman" w:hAnsi="Times New Roman" w:cs="Times New Roman"/>
          <w:b w:val="0"/>
          <w:bCs/>
        </w:rPr>
        <w:t> </w:t>
      </w:r>
      <w:r w:rsidRPr="00AD611C">
        <w:rPr>
          <w:rStyle w:val="Ppogrubienie"/>
          <w:rFonts w:ascii="Times New Roman" w:hAnsi="Times New Roman" w:cs="Times New Roman"/>
          <w:b w:val="0"/>
          <w:bCs/>
        </w:rPr>
        <w:t>65 ust. 31 ustawy, również będzie zapewniał urząd obsługujący ministra właściwego do spraw oświaty i wychowania.</w:t>
      </w:r>
    </w:p>
    <w:p w14:paraId="2D1DCB5B" w14:textId="0EB7D8D8" w:rsidR="00843383" w:rsidRPr="00763417" w:rsidRDefault="00843383" w:rsidP="00763417">
      <w:pPr>
        <w:pStyle w:val="ARTartustawynprozporzdzenia"/>
        <w:numPr>
          <w:ilvl w:val="0"/>
          <w:numId w:val="2"/>
        </w:numPr>
        <w:ind w:left="709" w:hanging="142"/>
        <w:rPr>
          <w:rStyle w:val="Ppogrubienie"/>
          <w:rFonts w:ascii="Times New Roman" w:hAnsi="Times New Roman" w:cs="Times New Roman"/>
        </w:rPr>
      </w:pPr>
      <w:r w:rsidRPr="00AD611C">
        <w:rPr>
          <w:rStyle w:val="Ppogrubienie"/>
          <w:rFonts w:ascii="Times New Roman" w:hAnsi="Times New Roman" w:cs="Times New Roman"/>
        </w:rPr>
        <w:t>Zmiany w ustawie o Zespole Pomocy Humanitarno-Medycznej</w:t>
      </w:r>
    </w:p>
    <w:p w14:paraId="4737D205" w14:textId="57040415" w:rsidR="00843383" w:rsidRPr="00763417" w:rsidRDefault="00843383" w:rsidP="00763417">
      <w:pPr>
        <w:pStyle w:val="ARTartustawynprozporzdzenia"/>
        <w:rPr>
          <w:rStyle w:val="Ppogrubienie"/>
          <w:rFonts w:ascii="Times New Roman" w:hAnsi="Times New Roman" w:cs="Times New Roman"/>
          <w:b w:val="0"/>
          <w:bCs/>
        </w:rPr>
      </w:pPr>
      <w:r w:rsidRPr="00AD611C">
        <w:rPr>
          <w:rStyle w:val="Ppogrubienie"/>
          <w:rFonts w:ascii="Times New Roman" w:hAnsi="Times New Roman" w:cs="Times New Roman"/>
          <w:b w:val="0"/>
          <w:bCs/>
        </w:rPr>
        <w:t xml:space="preserve">Proponuje się przeniesienie Zespołu Pomocy Humanitarno-Medycznej, </w:t>
      </w:r>
      <w:r w:rsidR="004F3355" w:rsidRPr="00AD611C">
        <w:rPr>
          <w:rStyle w:val="Ppogrubienie"/>
          <w:rFonts w:ascii="Times New Roman" w:hAnsi="Times New Roman" w:cs="Times New Roman"/>
          <w:b w:val="0"/>
          <w:bCs/>
        </w:rPr>
        <w:t xml:space="preserve">zwanego </w:t>
      </w:r>
      <w:r w:rsidRPr="00AD611C">
        <w:rPr>
          <w:rStyle w:val="Ppogrubienie"/>
          <w:rFonts w:ascii="Times New Roman" w:hAnsi="Times New Roman" w:cs="Times New Roman"/>
          <w:b w:val="0"/>
          <w:bCs/>
        </w:rPr>
        <w:t>dalej „Zesp</w:t>
      </w:r>
      <w:r w:rsidR="004F3355" w:rsidRPr="00AD611C">
        <w:rPr>
          <w:rStyle w:val="Ppogrubienie"/>
          <w:rFonts w:ascii="Times New Roman" w:hAnsi="Times New Roman" w:cs="Times New Roman"/>
          <w:b w:val="0"/>
          <w:bCs/>
        </w:rPr>
        <w:t>ołem</w:t>
      </w:r>
      <w:r w:rsidRPr="00AD611C">
        <w:rPr>
          <w:rStyle w:val="Ppogrubienie"/>
          <w:rFonts w:ascii="Times New Roman" w:hAnsi="Times New Roman" w:cs="Times New Roman"/>
          <w:b w:val="0"/>
          <w:bCs/>
        </w:rPr>
        <w:t>” (działającego dotychczas przy Prezesie Rady Ministrów)</w:t>
      </w:r>
      <w:r w:rsidR="00BF1B94"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w:t>
      </w:r>
      <w:r w:rsidR="00006CAB" w:rsidRPr="00AD611C">
        <w:rPr>
          <w:rStyle w:val="Ppogrubienie"/>
          <w:rFonts w:ascii="Times New Roman" w:hAnsi="Times New Roman" w:cs="Times New Roman"/>
          <w:b w:val="0"/>
          <w:bCs/>
        </w:rPr>
        <w:t xml:space="preserve">oraz pracowników zajmujących się obsługą Zespołu </w:t>
      </w:r>
      <w:r w:rsidRPr="00AD611C">
        <w:rPr>
          <w:rStyle w:val="Ppogrubienie"/>
          <w:rFonts w:ascii="Times New Roman" w:hAnsi="Times New Roman" w:cs="Times New Roman"/>
          <w:b w:val="0"/>
          <w:bCs/>
        </w:rPr>
        <w:t>do Ministerstwa Zdrowia. Proponuje się</w:t>
      </w:r>
      <w:r w:rsidR="004F3355"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aby Minister Zdrowia realizował zad</w:t>
      </w:r>
      <w:r w:rsidR="009E7D6F" w:rsidRPr="00AD611C">
        <w:rPr>
          <w:rStyle w:val="Ppogrubienie"/>
          <w:rFonts w:ascii="Times New Roman" w:hAnsi="Times New Roman" w:cs="Times New Roman"/>
          <w:b w:val="0"/>
          <w:bCs/>
        </w:rPr>
        <w:t>a</w:t>
      </w:r>
      <w:r w:rsidRPr="00AD611C">
        <w:rPr>
          <w:rStyle w:val="Ppogrubienie"/>
          <w:rFonts w:ascii="Times New Roman" w:hAnsi="Times New Roman" w:cs="Times New Roman"/>
          <w:b w:val="0"/>
          <w:bCs/>
        </w:rPr>
        <w:t>nia związane z funkcjonowaniem Zespołu, które obecnie realizuje Szef Kancelarii Prezesa Rady Ministrów w imieniu Prezesa Rady Ministrów. Zadania w</w:t>
      </w:r>
      <w:r w:rsidR="00BF1B94"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 xml:space="preserve">szczególności wynikają z art. 4 </w:t>
      </w:r>
      <w:r w:rsidR="007778F7"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zapewnienie prawidłowej realizacji zadań Zespołu</w:t>
      </w:r>
      <w:r w:rsidR="004F3355"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w</w:t>
      </w:r>
      <w:r w:rsidR="00C5445F"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 xml:space="preserve">tym prowadzenie naboru do Zespołu, z art. 6 </w:t>
      </w:r>
      <w:r w:rsidR="007778F7"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powoływani</w:t>
      </w:r>
      <w:r w:rsidR="007778F7" w:rsidRPr="00AD611C">
        <w:rPr>
          <w:rStyle w:val="Ppogrubienie"/>
          <w:rFonts w:ascii="Times New Roman" w:hAnsi="Times New Roman" w:cs="Times New Roman"/>
          <w:b w:val="0"/>
          <w:bCs/>
        </w:rPr>
        <w:t>e</w:t>
      </w:r>
      <w:r w:rsidR="00BF1B94" w:rsidRPr="00AD611C">
        <w:rPr>
          <w:rStyle w:val="Ppogrubienie"/>
          <w:rFonts w:ascii="Times New Roman" w:hAnsi="Times New Roman" w:cs="Times New Roman"/>
          <w:b w:val="0"/>
          <w:bCs/>
        </w:rPr>
        <w:t xml:space="preserve"> </w:t>
      </w:r>
      <w:r w:rsidRPr="00AD611C">
        <w:rPr>
          <w:rStyle w:val="Ppogrubienie"/>
          <w:rFonts w:ascii="Times New Roman" w:hAnsi="Times New Roman" w:cs="Times New Roman"/>
          <w:b w:val="0"/>
          <w:bCs/>
        </w:rPr>
        <w:t>i odwo</w:t>
      </w:r>
      <w:r w:rsidR="004F3355" w:rsidRPr="00AD611C">
        <w:rPr>
          <w:rStyle w:val="Ppogrubienie"/>
          <w:rFonts w:ascii="Times New Roman" w:hAnsi="Times New Roman" w:cs="Times New Roman"/>
          <w:b w:val="0"/>
          <w:bCs/>
        </w:rPr>
        <w:t>ły</w:t>
      </w:r>
      <w:r w:rsidRPr="00AD611C">
        <w:rPr>
          <w:rStyle w:val="Ppogrubienie"/>
          <w:rFonts w:ascii="Times New Roman" w:hAnsi="Times New Roman" w:cs="Times New Roman"/>
          <w:b w:val="0"/>
          <w:bCs/>
        </w:rPr>
        <w:t>wanie Szefa Zespołu, z art.</w:t>
      </w:r>
      <w:r w:rsidR="00763417">
        <w:rPr>
          <w:rStyle w:val="Ppogrubienie"/>
          <w:rFonts w:ascii="Times New Roman" w:hAnsi="Times New Roman" w:cs="Times New Roman"/>
          <w:b w:val="0"/>
          <w:bCs/>
        </w:rPr>
        <w:t> </w:t>
      </w:r>
      <w:r w:rsidRPr="00AD611C">
        <w:rPr>
          <w:rStyle w:val="Ppogrubienie"/>
          <w:rFonts w:ascii="Times New Roman" w:hAnsi="Times New Roman" w:cs="Times New Roman"/>
          <w:b w:val="0"/>
          <w:bCs/>
        </w:rPr>
        <w:t xml:space="preserve">8 </w:t>
      </w:r>
      <w:r w:rsidR="007778F7" w:rsidRPr="00AD611C">
        <w:rPr>
          <w:rStyle w:val="Ppogrubienie"/>
          <w:rFonts w:ascii="Times New Roman" w:hAnsi="Times New Roman" w:cs="Times New Roman"/>
          <w:b w:val="0"/>
          <w:bCs/>
        </w:rPr>
        <w:lastRenderedPageBreak/>
        <w:t>–</w:t>
      </w:r>
      <w:r w:rsidRPr="00AD611C">
        <w:rPr>
          <w:rStyle w:val="Ppogrubienie"/>
          <w:rFonts w:ascii="Times New Roman" w:hAnsi="Times New Roman" w:cs="Times New Roman"/>
          <w:b w:val="0"/>
          <w:bCs/>
        </w:rPr>
        <w:t xml:space="preserve"> zawieranie umów cywilnoprawnych z członkami Zespołu, z art. 13 </w:t>
      </w:r>
      <w:r w:rsidR="007778F7"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przedkładanie i</w:t>
      </w:r>
      <w:r w:rsidR="00BF1B94"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opracowywanie planu organizacji i działania Zespołu</w:t>
      </w:r>
      <w:r w:rsidR="00457CD6"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analogicznie uprawnienie dotyczące dysponowania Zespołem określone w art. 11 ust. 1 proponuje się przypisać również </w:t>
      </w:r>
      <w:r w:rsidR="00B2339A" w:rsidRPr="00AD611C">
        <w:rPr>
          <w:rStyle w:val="Ppogrubienie"/>
          <w:rFonts w:ascii="Times New Roman" w:hAnsi="Times New Roman" w:cs="Times New Roman"/>
          <w:b w:val="0"/>
          <w:bCs/>
        </w:rPr>
        <w:t>ministrowi właściwemu do spraw zdrowia</w:t>
      </w:r>
      <w:r w:rsidRPr="00AD611C">
        <w:rPr>
          <w:rStyle w:val="Ppogrubienie"/>
          <w:rFonts w:ascii="Times New Roman" w:hAnsi="Times New Roman" w:cs="Times New Roman"/>
          <w:b w:val="0"/>
          <w:bCs/>
        </w:rPr>
        <w:t xml:space="preserve">. </w:t>
      </w:r>
    </w:p>
    <w:p w14:paraId="4380EC7F" w14:textId="70F7EF5C" w:rsidR="00843383" w:rsidRPr="00AD611C" w:rsidRDefault="00843383" w:rsidP="00763417">
      <w:pPr>
        <w:pStyle w:val="ARTartustawynprozporzdzenia"/>
        <w:rPr>
          <w:rStyle w:val="Ppogrubienie"/>
          <w:rFonts w:ascii="Times New Roman" w:hAnsi="Times New Roman" w:cs="Times New Roman"/>
          <w:b w:val="0"/>
          <w:bCs/>
        </w:rPr>
      </w:pPr>
      <w:r w:rsidRPr="00AD611C">
        <w:rPr>
          <w:rStyle w:val="Ppogrubienie"/>
          <w:rFonts w:ascii="Times New Roman" w:hAnsi="Times New Roman" w:cs="Times New Roman"/>
          <w:b w:val="0"/>
          <w:bCs/>
        </w:rPr>
        <w:t xml:space="preserve">Przeniesienie Zespołu pod nadzór </w:t>
      </w:r>
      <w:r w:rsidR="00B2339A" w:rsidRPr="00AD611C">
        <w:rPr>
          <w:rStyle w:val="Ppogrubienie"/>
          <w:rFonts w:ascii="Times New Roman" w:hAnsi="Times New Roman" w:cs="Times New Roman"/>
          <w:b w:val="0"/>
          <w:bCs/>
        </w:rPr>
        <w:t xml:space="preserve">ministra właściwego do spraw zdrowia </w:t>
      </w:r>
      <w:r w:rsidRPr="00AD611C">
        <w:rPr>
          <w:rStyle w:val="Ppogrubienie"/>
          <w:rFonts w:ascii="Times New Roman" w:hAnsi="Times New Roman" w:cs="Times New Roman"/>
          <w:b w:val="0"/>
          <w:bCs/>
        </w:rPr>
        <w:t>uzasadnia zakres działania Zespołu i cel jego powołania – działania ratunkowe podejmowane w celu ochrony życia i zdrowia</w:t>
      </w:r>
      <w:r w:rsidR="00DA195C" w:rsidRPr="00AD611C">
        <w:rPr>
          <w:rStyle w:val="Ppogrubienie"/>
          <w:rFonts w:ascii="Times New Roman" w:hAnsi="Times New Roman" w:cs="Times New Roman"/>
          <w:b w:val="0"/>
          <w:bCs/>
        </w:rPr>
        <w:t xml:space="preserve">, </w:t>
      </w:r>
      <w:r w:rsidRPr="00AD611C">
        <w:rPr>
          <w:rStyle w:val="Ppogrubienie"/>
          <w:rFonts w:ascii="Times New Roman" w:hAnsi="Times New Roman" w:cs="Times New Roman"/>
          <w:b w:val="0"/>
          <w:bCs/>
        </w:rPr>
        <w:t>oraz skład Zespołu</w:t>
      </w:r>
      <w:r w:rsidR="00B44B50"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który stanowi personel medyczny – lekarze, ratownicy medyczni, pielęgniarki.</w:t>
      </w:r>
    </w:p>
    <w:p w14:paraId="43FDA671" w14:textId="501D860D" w:rsidR="00843383" w:rsidRPr="00AD611C" w:rsidRDefault="00843383" w:rsidP="00763417">
      <w:pPr>
        <w:pStyle w:val="ARTartustawynprozporzdzenia"/>
        <w:rPr>
          <w:rStyle w:val="Ppogrubienie"/>
          <w:rFonts w:ascii="Times New Roman" w:hAnsi="Times New Roman" w:cs="Times New Roman"/>
          <w:b w:val="0"/>
          <w:bCs/>
        </w:rPr>
      </w:pPr>
      <w:r w:rsidRPr="00AD611C">
        <w:rPr>
          <w:rStyle w:val="Ppogrubienie"/>
          <w:rFonts w:ascii="Times New Roman" w:hAnsi="Times New Roman" w:cs="Times New Roman"/>
          <w:b w:val="0"/>
          <w:bCs/>
        </w:rPr>
        <w:t>Projekt zakłada przepisy przejściowe dotyczące pracowników (dotychczas Zespół był obsługiwany przez pracowników komórki organizacyjnej w Kancelarii Prezesa Rady Ministrów), mienia należącego do Zespołu, w tym asortymentu rezerw strategicznych udostępnianego przez Rządową Agencję Rezerw Strategicznych na mocy decyzji Prezesa Rady Ministrów wydawanych na podstawie przepisów art. 19 ustawy z dnia 17 grudnia 2020</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r. o</w:t>
      </w:r>
      <w:r w:rsidR="00E46012" w:rsidRPr="00AD611C">
        <w:rPr>
          <w:rStyle w:val="Ppogrubienie"/>
          <w:rFonts w:ascii="Times New Roman" w:hAnsi="Times New Roman" w:cs="Times New Roman"/>
          <w:b w:val="0"/>
          <w:bCs/>
        </w:rPr>
        <w:t xml:space="preserve"> </w:t>
      </w:r>
      <w:r w:rsidRPr="00AD611C">
        <w:rPr>
          <w:rStyle w:val="Ppogrubienie"/>
          <w:rFonts w:ascii="Times New Roman" w:hAnsi="Times New Roman" w:cs="Times New Roman"/>
          <w:b w:val="0"/>
          <w:bCs/>
        </w:rPr>
        <w:t>rezerwach strategicznych</w:t>
      </w:r>
      <w:r w:rsidR="00024D47" w:rsidRPr="00AD611C">
        <w:rPr>
          <w:rStyle w:val="Ppogrubienie"/>
          <w:rFonts w:ascii="Times New Roman" w:hAnsi="Times New Roman" w:cs="Times New Roman"/>
          <w:b w:val="0"/>
          <w:bCs/>
        </w:rPr>
        <w:t xml:space="preserve"> (Dz. U. z 2024 r. poz. 1598, z </w:t>
      </w:r>
      <w:proofErr w:type="spellStart"/>
      <w:r w:rsidR="00024D47" w:rsidRPr="00AD611C">
        <w:rPr>
          <w:rStyle w:val="Ppogrubienie"/>
          <w:rFonts w:ascii="Times New Roman" w:hAnsi="Times New Roman" w:cs="Times New Roman"/>
          <w:b w:val="0"/>
          <w:bCs/>
        </w:rPr>
        <w:t>późn</w:t>
      </w:r>
      <w:proofErr w:type="spellEnd"/>
      <w:r w:rsidR="00024D47" w:rsidRPr="00AD611C">
        <w:rPr>
          <w:rStyle w:val="Ppogrubienie"/>
          <w:rFonts w:ascii="Times New Roman" w:hAnsi="Times New Roman" w:cs="Times New Roman"/>
          <w:b w:val="0"/>
          <w:bCs/>
        </w:rPr>
        <w:t>. zm.)</w:t>
      </w:r>
      <w:r w:rsidRPr="00AD611C">
        <w:rPr>
          <w:rStyle w:val="Ppogrubienie"/>
          <w:rFonts w:ascii="Times New Roman" w:hAnsi="Times New Roman" w:cs="Times New Roman"/>
          <w:b w:val="0"/>
          <w:bCs/>
        </w:rPr>
        <w:t>. Ponadto w</w:t>
      </w:r>
      <w:r w:rsidR="00C5445F"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kwestii umów i porozumień zawartych przez Szefa Kancelarii Prezesa Rady Ministrów dotyczących funkcjonowania Zespołu, w celu zapewnienia sprawnego przejścia Zespołu w</w:t>
      </w:r>
      <w:r w:rsidR="00C5445F"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 xml:space="preserve">struktury </w:t>
      </w:r>
      <w:r w:rsidR="00B2339A" w:rsidRPr="00AD611C">
        <w:rPr>
          <w:rStyle w:val="Ppogrubienie"/>
          <w:rFonts w:ascii="Times New Roman" w:hAnsi="Times New Roman" w:cs="Times New Roman"/>
          <w:b w:val="0"/>
          <w:bCs/>
        </w:rPr>
        <w:t>ministra właściwego do spraw zdrowia</w:t>
      </w:r>
      <w:r w:rsidR="00B44B50" w:rsidRPr="00AD611C">
        <w:rPr>
          <w:rStyle w:val="Ppogrubienie"/>
          <w:rFonts w:ascii="Times New Roman" w:hAnsi="Times New Roman" w:cs="Times New Roman"/>
          <w:b w:val="0"/>
          <w:bCs/>
        </w:rPr>
        <w:t>,</w:t>
      </w:r>
      <w:r w:rsidR="00B2339A" w:rsidRPr="00AD611C">
        <w:rPr>
          <w:rStyle w:val="Ppogrubienie"/>
          <w:rFonts w:ascii="Times New Roman" w:hAnsi="Times New Roman" w:cs="Times New Roman"/>
          <w:b w:val="0"/>
          <w:bCs/>
        </w:rPr>
        <w:t xml:space="preserve"> </w:t>
      </w:r>
      <w:r w:rsidRPr="00AD611C">
        <w:rPr>
          <w:rStyle w:val="Ppogrubienie"/>
          <w:rFonts w:ascii="Times New Roman" w:hAnsi="Times New Roman" w:cs="Times New Roman"/>
          <w:b w:val="0"/>
          <w:bCs/>
        </w:rPr>
        <w:t>proponuje się zachowanie ważności tych postanowień, z tym że minister właściwy do spraw zdrowia wstąpi w prawa i obowiązki Szefa Kancelarii Prezesa Rady Ministrów działającego w imieniu Prezesa Rady Ministrów wynikające z</w:t>
      </w:r>
      <w:r w:rsidR="00E46012" w:rsidRPr="00AD611C">
        <w:rPr>
          <w:rStyle w:val="Ppogrubienie"/>
          <w:rFonts w:ascii="Times New Roman" w:hAnsi="Times New Roman" w:cs="Times New Roman"/>
          <w:b w:val="0"/>
          <w:bCs/>
        </w:rPr>
        <w:t xml:space="preserve"> </w:t>
      </w:r>
      <w:r w:rsidRPr="00AD611C">
        <w:rPr>
          <w:rStyle w:val="Ppogrubienie"/>
          <w:rFonts w:ascii="Times New Roman" w:hAnsi="Times New Roman" w:cs="Times New Roman"/>
          <w:b w:val="0"/>
          <w:bCs/>
        </w:rPr>
        <w:t xml:space="preserve">postanowień tych umów i porozumień. Ponadto proponuje się, aby do dnia zatwierdzenia przez </w:t>
      </w:r>
      <w:r w:rsidR="00B2339A" w:rsidRPr="00AD611C">
        <w:rPr>
          <w:rStyle w:val="Ppogrubienie"/>
          <w:rFonts w:ascii="Times New Roman" w:hAnsi="Times New Roman" w:cs="Times New Roman"/>
          <w:b w:val="0"/>
          <w:bCs/>
        </w:rPr>
        <w:t xml:space="preserve">ministra właściwego do spraw zdrowia </w:t>
      </w:r>
      <w:r w:rsidRPr="00AD611C">
        <w:rPr>
          <w:rStyle w:val="Ppogrubienie"/>
          <w:rFonts w:ascii="Times New Roman" w:hAnsi="Times New Roman" w:cs="Times New Roman"/>
          <w:b w:val="0"/>
          <w:bCs/>
        </w:rPr>
        <w:t>nowego planu organizacji</w:t>
      </w:r>
      <w:r w:rsidR="004F3355" w:rsidRPr="00AD611C">
        <w:rPr>
          <w:rStyle w:val="Ppogrubienie"/>
          <w:rFonts w:ascii="Times New Roman" w:hAnsi="Times New Roman" w:cs="Times New Roman"/>
          <w:b w:val="0"/>
          <w:bCs/>
        </w:rPr>
        <w:t xml:space="preserve"> </w:t>
      </w:r>
      <w:r w:rsidRPr="00AD611C">
        <w:rPr>
          <w:rStyle w:val="Ppogrubienie"/>
          <w:rFonts w:ascii="Times New Roman" w:hAnsi="Times New Roman" w:cs="Times New Roman"/>
          <w:b w:val="0"/>
          <w:bCs/>
        </w:rPr>
        <w:t>i</w:t>
      </w:r>
      <w:r w:rsidR="00C5445F"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 xml:space="preserve">działania Zespołu opracowanego, uzgodnionego i zatwierdzonego zgodnie z art. 13 ustawy </w:t>
      </w:r>
      <w:r w:rsidR="00E46012" w:rsidRPr="00AD611C">
        <w:rPr>
          <w:rStyle w:val="Ppogrubienie"/>
          <w:rFonts w:ascii="Times New Roman" w:hAnsi="Times New Roman" w:cs="Times New Roman"/>
          <w:b w:val="0"/>
          <w:bCs/>
        </w:rPr>
        <w:t>z dnia 12 maja 2022</w:t>
      </w:r>
      <w:r w:rsidR="00763417">
        <w:rPr>
          <w:rStyle w:val="Ppogrubienie"/>
          <w:rFonts w:ascii="Times New Roman" w:hAnsi="Times New Roman" w:cs="Times New Roman"/>
          <w:b w:val="0"/>
          <w:bCs/>
        </w:rPr>
        <w:t> </w:t>
      </w:r>
      <w:r w:rsidR="00E46012" w:rsidRPr="00AD611C">
        <w:rPr>
          <w:rStyle w:val="Ppogrubienie"/>
          <w:rFonts w:ascii="Times New Roman" w:hAnsi="Times New Roman" w:cs="Times New Roman"/>
          <w:b w:val="0"/>
          <w:bCs/>
        </w:rPr>
        <w:t xml:space="preserve">r. o Zespole Pomocy Humanitarno-Medycznej </w:t>
      </w:r>
      <w:r w:rsidRPr="00AD611C">
        <w:rPr>
          <w:rStyle w:val="Ppogrubienie"/>
          <w:rFonts w:ascii="Times New Roman" w:hAnsi="Times New Roman" w:cs="Times New Roman"/>
          <w:b w:val="0"/>
          <w:bCs/>
        </w:rPr>
        <w:t>Zespół mógł funkcjonować na podstawie planu organizacji i działania w</w:t>
      </w:r>
      <w:r w:rsidR="00C5445F"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brzmieniu dotychczasowym.</w:t>
      </w:r>
    </w:p>
    <w:p w14:paraId="04622A64" w14:textId="6F2DE756" w:rsidR="00843383" w:rsidRPr="00AD611C" w:rsidRDefault="00843383" w:rsidP="00763417">
      <w:pPr>
        <w:pStyle w:val="ARTartustawynprozporzdzenia"/>
        <w:rPr>
          <w:rStyle w:val="Ppogrubienie"/>
          <w:rFonts w:ascii="Times New Roman" w:hAnsi="Times New Roman" w:cs="Times New Roman"/>
          <w:b w:val="0"/>
          <w:bCs/>
        </w:rPr>
      </w:pPr>
      <w:r w:rsidRPr="00AD611C">
        <w:rPr>
          <w:rStyle w:val="Ppogrubienie"/>
          <w:rFonts w:ascii="Times New Roman" w:hAnsi="Times New Roman" w:cs="Times New Roman"/>
          <w:b w:val="0"/>
          <w:bCs/>
        </w:rPr>
        <w:t>Dodatkowo proponuje się dodać przepis umożliwiający zadysponowanie Zespołu do</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 xml:space="preserve">wykonywania zadań na terytorium Rzeczypospolitej Polskiej w szczególnych sytuacjach </w:t>
      </w:r>
      <w:r w:rsidR="00B44B50"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stanu klęski żywiołowej, stanu epidemii, stanu zagrożenia epidemicznego lub w sytuacji kryzysowej, a także w celu zapobiegania klęsce żywiołowej lub sytuacji kryzysowej, oraz w</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celu usunięcia ich skutków. Jest to uzasadnione potencjałem Zespołu zarówno osobowym, jak i sprzętowym, co jest niezwykle istotne np. w sytuacji usuwania skutków powodzi.</w:t>
      </w:r>
    </w:p>
    <w:p w14:paraId="05960786" w14:textId="65BEF308" w:rsidR="00843383" w:rsidRPr="00AD611C" w:rsidRDefault="00843383" w:rsidP="00763417">
      <w:pPr>
        <w:pStyle w:val="ARTartustawynprozporzdzenia"/>
        <w:ind w:firstLine="360"/>
        <w:rPr>
          <w:rStyle w:val="Ppogrubienie"/>
          <w:rFonts w:ascii="Times New Roman" w:hAnsi="Times New Roman" w:cs="Times New Roman"/>
          <w:b w:val="0"/>
          <w:bCs/>
        </w:rPr>
      </w:pPr>
      <w:r w:rsidRPr="00AD611C">
        <w:rPr>
          <w:rStyle w:val="Ppogrubienie"/>
          <w:rFonts w:ascii="Times New Roman" w:hAnsi="Times New Roman" w:cs="Times New Roman"/>
          <w:b w:val="0"/>
          <w:bCs/>
        </w:rPr>
        <w:t xml:space="preserve">W </w:t>
      </w:r>
      <w:r w:rsidR="003F4407" w:rsidRPr="00AD611C">
        <w:rPr>
          <w:rStyle w:val="Ppogrubienie"/>
          <w:rFonts w:ascii="Times New Roman" w:hAnsi="Times New Roman" w:cs="Times New Roman"/>
          <w:b w:val="0"/>
          <w:bCs/>
        </w:rPr>
        <w:t xml:space="preserve">związku z projektowanymi zmianami </w:t>
      </w:r>
      <w:r w:rsidR="00895A53" w:rsidRPr="00AD611C">
        <w:rPr>
          <w:rStyle w:val="Ppogrubienie"/>
          <w:rFonts w:ascii="Times New Roman" w:hAnsi="Times New Roman" w:cs="Times New Roman"/>
          <w:b w:val="0"/>
          <w:bCs/>
        </w:rPr>
        <w:t xml:space="preserve">w </w:t>
      </w:r>
      <w:r w:rsidRPr="00AD611C">
        <w:rPr>
          <w:rStyle w:val="Ppogrubienie"/>
          <w:rFonts w:ascii="Times New Roman" w:hAnsi="Times New Roman" w:cs="Times New Roman"/>
          <w:b w:val="0"/>
          <w:bCs/>
        </w:rPr>
        <w:t xml:space="preserve">art. </w:t>
      </w:r>
      <w:r w:rsidR="00E454AA" w:rsidRPr="00AD611C">
        <w:rPr>
          <w:rStyle w:val="Ppogrubienie"/>
          <w:rFonts w:ascii="Times New Roman" w:hAnsi="Times New Roman" w:cs="Times New Roman"/>
          <w:b w:val="0"/>
          <w:bCs/>
        </w:rPr>
        <w:t>33</w:t>
      </w:r>
      <w:r w:rsidRPr="00AD611C">
        <w:rPr>
          <w:rStyle w:val="Ppogrubienie"/>
          <w:rFonts w:ascii="Times New Roman" w:hAnsi="Times New Roman" w:cs="Times New Roman"/>
          <w:b w:val="0"/>
          <w:bCs/>
        </w:rPr>
        <w:t xml:space="preserve"> projektu ustawy zawarto przepisy dostosowujące </w:t>
      </w:r>
      <w:r w:rsidR="003F4407" w:rsidRPr="00AD611C">
        <w:rPr>
          <w:rStyle w:val="Ppogrubienie"/>
          <w:rFonts w:ascii="Times New Roman" w:hAnsi="Times New Roman" w:cs="Times New Roman"/>
          <w:b w:val="0"/>
          <w:bCs/>
        </w:rPr>
        <w:t xml:space="preserve">dotyczące między innymi spraw pracowniczych, przeznaczenia składników </w:t>
      </w:r>
      <w:r w:rsidR="003F4407" w:rsidRPr="00AD611C">
        <w:rPr>
          <w:rStyle w:val="Ppogrubienie"/>
          <w:rFonts w:ascii="Times New Roman" w:hAnsi="Times New Roman" w:cs="Times New Roman"/>
          <w:b w:val="0"/>
          <w:bCs/>
        </w:rPr>
        <w:lastRenderedPageBreak/>
        <w:t xml:space="preserve">majątkowych </w:t>
      </w:r>
      <w:r w:rsidR="004F3355" w:rsidRPr="00AD611C">
        <w:rPr>
          <w:rStyle w:val="Ppogrubienie"/>
          <w:rFonts w:ascii="Times New Roman" w:hAnsi="Times New Roman" w:cs="Times New Roman"/>
          <w:b w:val="0"/>
          <w:bCs/>
        </w:rPr>
        <w:t>K</w:t>
      </w:r>
      <w:r w:rsidR="003F4407" w:rsidRPr="00AD611C">
        <w:rPr>
          <w:rStyle w:val="Ppogrubienie"/>
          <w:rFonts w:ascii="Times New Roman" w:hAnsi="Times New Roman" w:cs="Times New Roman"/>
          <w:b w:val="0"/>
          <w:bCs/>
        </w:rPr>
        <w:t>ancelarii Prezesa Rady Ministrów czy przejęcia dotychczasowych zobowiązań i należności przez ministra właściwego do spraw zdrowia.</w:t>
      </w:r>
    </w:p>
    <w:p w14:paraId="6E2538A2" w14:textId="476E5E70" w:rsidR="003F4407" w:rsidRPr="00763417" w:rsidRDefault="003F4407" w:rsidP="00763417">
      <w:pPr>
        <w:pStyle w:val="ARTartustawynprozporzdzenia"/>
        <w:numPr>
          <w:ilvl w:val="0"/>
          <w:numId w:val="2"/>
        </w:numPr>
        <w:ind w:left="567" w:hanging="141"/>
        <w:rPr>
          <w:rStyle w:val="Ppogrubienie"/>
          <w:rFonts w:ascii="Times New Roman" w:hAnsi="Times New Roman" w:cs="Times New Roman"/>
        </w:rPr>
      </w:pPr>
      <w:r w:rsidRPr="00AD611C">
        <w:rPr>
          <w:rStyle w:val="Ppogrubienie"/>
          <w:rFonts w:ascii="Times New Roman" w:hAnsi="Times New Roman" w:cs="Times New Roman"/>
        </w:rPr>
        <w:t>Zmiany dotyczące Zintegrowanego Systemu Informatycznego</w:t>
      </w:r>
    </w:p>
    <w:p w14:paraId="0E5EB7D8" w14:textId="508F62E8" w:rsidR="00547FFE" w:rsidRPr="00763417" w:rsidRDefault="003F4407" w:rsidP="00763417">
      <w:pPr>
        <w:pStyle w:val="ARTartustawynprozporzdzenia"/>
        <w:ind w:firstLine="357"/>
        <w:rPr>
          <w:rStyle w:val="Ppogrubienie"/>
          <w:rFonts w:ascii="Times New Roman" w:hAnsi="Times New Roman" w:cs="Times New Roman"/>
          <w:b w:val="0"/>
          <w:bCs/>
        </w:rPr>
      </w:pPr>
      <w:r w:rsidRPr="00AD611C">
        <w:rPr>
          <w:rStyle w:val="Ppogrubienie"/>
          <w:rFonts w:ascii="Times New Roman" w:hAnsi="Times New Roman" w:cs="Times New Roman"/>
          <w:b w:val="0"/>
          <w:bCs/>
        </w:rPr>
        <w:t>W celu uporządkowania przepisów oraz dostosowania do obecnego stanu prawnego</w:t>
      </w:r>
      <w:r w:rsidR="00895A53"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w</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którym to minister właściwy do spraw aktywów państwowych jest wiodący w sprawach dotyczących uprawnień właścicielskich Skarbu Państwa, należy dokonać przeniesienia Zintegrowanego Systemu Informatycznego (systemu dotyczącego informacji o spółkach) z</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Kancelarii Prezesa Rady Ministrów do ministra właściwego do spraw aktywów państwowych. Kancelaria Prezesa Rady Ministrów przejęła ten system wraz z wejściem w</w:t>
      </w:r>
      <w:r w:rsidR="00236E97"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 xml:space="preserve">życie ustawy </w:t>
      </w:r>
      <w:r w:rsidR="00895A53" w:rsidRPr="00AD611C">
        <w:rPr>
          <w:rStyle w:val="Ppogrubienie"/>
          <w:rFonts w:ascii="Times New Roman" w:hAnsi="Times New Roman" w:cs="Times New Roman"/>
          <w:b w:val="0"/>
          <w:bCs/>
        </w:rPr>
        <w:t xml:space="preserve">z dnia 16 grudnia 2016 r. </w:t>
      </w:r>
      <w:r w:rsidRPr="00AD611C">
        <w:rPr>
          <w:rStyle w:val="Ppogrubienie"/>
          <w:rFonts w:ascii="Times New Roman" w:hAnsi="Times New Roman" w:cs="Times New Roman"/>
          <w:b w:val="0"/>
          <w:bCs/>
        </w:rPr>
        <w:t>o zasadach zarządzania mieniem państwowym na</w:t>
      </w:r>
      <w:r w:rsidR="00547FFE" w:rsidRPr="00AD611C">
        <w:rPr>
          <w:rStyle w:val="Ppogrubienie"/>
          <w:rFonts w:ascii="Times New Roman" w:hAnsi="Times New Roman" w:cs="Times New Roman"/>
          <w:b w:val="0"/>
          <w:bCs/>
        </w:rPr>
        <w:t> </w:t>
      </w:r>
      <w:r w:rsidRPr="00AD611C">
        <w:rPr>
          <w:rStyle w:val="Ppogrubienie"/>
          <w:rFonts w:ascii="Times New Roman" w:hAnsi="Times New Roman" w:cs="Times New Roman"/>
          <w:b w:val="0"/>
          <w:bCs/>
        </w:rPr>
        <w:t>podstawie art. 114 ust. 3 i 4 ustawy z dnia 16 grudnia 2016 r. – Przepisy wprowadzające ustawę o zasadach zarz</w:t>
      </w:r>
      <w:r w:rsidR="00096C23" w:rsidRPr="00AD611C">
        <w:rPr>
          <w:rStyle w:val="Ppogrubienie"/>
          <w:rFonts w:ascii="Times New Roman" w:hAnsi="Times New Roman" w:cs="Times New Roman"/>
          <w:b w:val="0"/>
          <w:bCs/>
        </w:rPr>
        <w:t>ą</w:t>
      </w:r>
      <w:r w:rsidRPr="00AD611C">
        <w:rPr>
          <w:rStyle w:val="Ppogrubienie"/>
          <w:rFonts w:ascii="Times New Roman" w:hAnsi="Times New Roman" w:cs="Times New Roman"/>
          <w:b w:val="0"/>
          <w:bCs/>
        </w:rPr>
        <w:t>dzania mieniem państwowym (Dz. U. poz.</w:t>
      </w:r>
      <w:r w:rsidR="00895A53" w:rsidRPr="00AD611C">
        <w:rPr>
          <w:rStyle w:val="Ppogrubienie"/>
          <w:rFonts w:ascii="Times New Roman" w:hAnsi="Times New Roman" w:cs="Times New Roman"/>
          <w:b w:val="0"/>
          <w:bCs/>
        </w:rPr>
        <w:t xml:space="preserve"> </w:t>
      </w:r>
      <w:r w:rsidRPr="00AD611C">
        <w:rPr>
          <w:rStyle w:val="Ppogrubienie"/>
          <w:rFonts w:ascii="Times New Roman" w:hAnsi="Times New Roman" w:cs="Times New Roman"/>
          <w:b w:val="0"/>
          <w:bCs/>
        </w:rPr>
        <w:t>226</w:t>
      </w:r>
      <w:r w:rsidR="0028248B" w:rsidRPr="00AD611C">
        <w:rPr>
          <w:rStyle w:val="Ppogrubienie"/>
          <w:rFonts w:ascii="Times New Roman" w:hAnsi="Times New Roman" w:cs="Times New Roman"/>
          <w:b w:val="0"/>
          <w:bCs/>
        </w:rPr>
        <w:t>0</w:t>
      </w:r>
      <w:r w:rsidR="004F3355"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xml:space="preserve"> z </w:t>
      </w:r>
      <w:proofErr w:type="spellStart"/>
      <w:r w:rsidRPr="00AD611C">
        <w:rPr>
          <w:rStyle w:val="Ppogrubienie"/>
          <w:rFonts w:ascii="Times New Roman" w:hAnsi="Times New Roman" w:cs="Times New Roman"/>
          <w:b w:val="0"/>
          <w:bCs/>
        </w:rPr>
        <w:t>póź</w:t>
      </w:r>
      <w:r w:rsidR="004F3355" w:rsidRPr="00AD611C">
        <w:rPr>
          <w:rStyle w:val="Ppogrubienie"/>
          <w:rFonts w:ascii="Times New Roman" w:hAnsi="Times New Roman" w:cs="Times New Roman"/>
          <w:b w:val="0"/>
          <w:bCs/>
        </w:rPr>
        <w:t>n</w:t>
      </w:r>
      <w:proofErr w:type="spellEnd"/>
      <w:r w:rsidRPr="00AD611C">
        <w:rPr>
          <w:rStyle w:val="Ppogrubienie"/>
          <w:rFonts w:ascii="Times New Roman" w:hAnsi="Times New Roman" w:cs="Times New Roman"/>
          <w:b w:val="0"/>
          <w:bCs/>
        </w:rPr>
        <w:t>.</w:t>
      </w:r>
      <w:r w:rsidR="004F3355" w:rsidRPr="00AD611C">
        <w:rPr>
          <w:rStyle w:val="Ppogrubienie"/>
          <w:rFonts w:ascii="Times New Roman" w:hAnsi="Times New Roman" w:cs="Times New Roman"/>
          <w:b w:val="0"/>
          <w:bCs/>
        </w:rPr>
        <w:t xml:space="preserve"> </w:t>
      </w:r>
      <w:r w:rsidRPr="00AD611C">
        <w:rPr>
          <w:rStyle w:val="Ppogrubienie"/>
          <w:rFonts w:ascii="Times New Roman" w:hAnsi="Times New Roman" w:cs="Times New Roman"/>
          <w:b w:val="0"/>
          <w:bCs/>
        </w:rPr>
        <w:t>zm</w:t>
      </w:r>
      <w:r w:rsidR="00096C23" w:rsidRPr="00AD611C">
        <w:rPr>
          <w:rStyle w:val="Ppogrubienie"/>
          <w:rFonts w:ascii="Times New Roman" w:hAnsi="Times New Roman" w:cs="Times New Roman"/>
          <w:b w:val="0"/>
          <w:bCs/>
        </w:rPr>
        <w:t>.</w:t>
      </w:r>
      <w:r w:rsidRPr="00AD611C">
        <w:rPr>
          <w:rStyle w:val="Ppogrubienie"/>
          <w:rFonts w:ascii="Times New Roman" w:hAnsi="Times New Roman" w:cs="Times New Roman"/>
          <w:b w:val="0"/>
          <w:bCs/>
        </w:rPr>
        <w:t>). Obecnie jednak system powinien znajdować się w Ministerstwie Aktywów Państwowych, o czym stanowi art.</w:t>
      </w:r>
      <w:r w:rsidR="006162EA" w:rsidRPr="00AD611C">
        <w:rPr>
          <w:rStyle w:val="Ppogrubienie"/>
          <w:rFonts w:ascii="Times New Roman" w:hAnsi="Times New Roman" w:cs="Times New Roman"/>
          <w:b w:val="0"/>
          <w:bCs/>
        </w:rPr>
        <w:t xml:space="preserve"> </w:t>
      </w:r>
      <w:r w:rsidR="00E454AA" w:rsidRPr="00AD611C">
        <w:rPr>
          <w:rStyle w:val="Ppogrubienie"/>
          <w:rFonts w:ascii="Times New Roman" w:hAnsi="Times New Roman" w:cs="Times New Roman"/>
          <w:b w:val="0"/>
          <w:bCs/>
        </w:rPr>
        <w:t>32</w:t>
      </w:r>
      <w:r w:rsidRPr="00AD611C">
        <w:rPr>
          <w:rStyle w:val="Ppogrubienie"/>
          <w:rFonts w:ascii="Times New Roman" w:hAnsi="Times New Roman" w:cs="Times New Roman"/>
          <w:b w:val="0"/>
          <w:bCs/>
        </w:rPr>
        <w:t xml:space="preserve"> projektu ustawy.</w:t>
      </w:r>
    </w:p>
    <w:p w14:paraId="27A5CAE6" w14:textId="18AB749C" w:rsidR="00AE7564" w:rsidRPr="00AD611C" w:rsidRDefault="00AE7564" w:rsidP="00763417">
      <w:pPr>
        <w:pStyle w:val="ARTartustawynprozporzdzenia"/>
        <w:rPr>
          <w:rFonts w:ascii="Times New Roman" w:hAnsi="Times New Roman" w:cs="Times New Roman"/>
          <w:bCs/>
        </w:rPr>
      </w:pPr>
      <w:r w:rsidRPr="00AD611C">
        <w:rPr>
          <w:rFonts w:ascii="Times New Roman" w:hAnsi="Times New Roman" w:cs="Times New Roman"/>
          <w:bCs/>
        </w:rPr>
        <w:t>Projekt ustawy przewiduje przepisy przejściowe i dostosowujące niezbędne do przygotowania się do nowych regulacji związanych ze zmianami w zakresie funkcjonowania administracji rządowej.</w:t>
      </w:r>
    </w:p>
    <w:p w14:paraId="30836130" w14:textId="6F4E3DCD" w:rsidR="00DB5109" w:rsidRPr="00AD611C" w:rsidRDefault="00DB5109" w:rsidP="00AD611C">
      <w:pPr>
        <w:pStyle w:val="ARTartustawynprozporzdzenia"/>
        <w:rPr>
          <w:rFonts w:ascii="Times New Roman" w:hAnsi="Times New Roman" w:cs="Times New Roman"/>
        </w:rPr>
      </w:pPr>
      <w:r w:rsidRPr="00AD611C">
        <w:rPr>
          <w:rFonts w:ascii="Times New Roman" w:hAnsi="Times New Roman" w:cs="Times New Roman"/>
        </w:rPr>
        <w:t>Projektowana ustawa wejdzie w życie po upływie 14 dni od dnia ogłoszenia</w:t>
      </w:r>
      <w:r w:rsidR="007D5E3C" w:rsidRPr="00AD611C">
        <w:rPr>
          <w:rFonts w:ascii="Times New Roman" w:hAnsi="Times New Roman" w:cs="Times New Roman"/>
        </w:rPr>
        <w:t xml:space="preserve">, z wyjątkiem art. </w:t>
      </w:r>
      <w:r w:rsidR="005641D4" w:rsidRPr="00AD611C">
        <w:rPr>
          <w:rFonts w:ascii="Times New Roman" w:hAnsi="Times New Roman" w:cs="Times New Roman"/>
        </w:rPr>
        <w:t>33</w:t>
      </w:r>
      <w:r w:rsidR="00236E97" w:rsidRPr="00AD611C">
        <w:rPr>
          <w:rFonts w:ascii="Times New Roman" w:hAnsi="Times New Roman" w:cs="Times New Roman"/>
        </w:rPr>
        <w:t xml:space="preserve"> ust. 2</w:t>
      </w:r>
      <w:r w:rsidR="007D5E3C" w:rsidRPr="00AD611C">
        <w:rPr>
          <w:rFonts w:ascii="Times New Roman" w:hAnsi="Times New Roman" w:cs="Times New Roman"/>
        </w:rPr>
        <w:t>, który wejdzie w życie z dniem następującym po dniu ogłoszenia</w:t>
      </w:r>
      <w:r w:rsidR="00BF1B94" w:rsidRPr="00AD611C">
        <w:rPr>
          <w:rFonts w:ascii="Times New Roman" w:hAnsi="Times New Roman" w:cs="Times New Roman"/>
        </w:rPr>
        <w:t xml:space="preserve">. </w:t>
      </w:r>
    </w:p>
    <w:p w14:paraId="3B343C37" w14:textId="77777777" w:rsidR="00DB5109" w:rsidRPr="00AD611C" w:rsidRDefault="00DB5109" w:rsidP="00763417">
      <w:pPr>
        <w:pStyle w:val="ARTartustawynprozporzdzenia"/>
        <w:rPr>
          <w:rFonts w:ascii="Times New Roman" w:hAnsi="Times New Roman" w:cs="Times New Roman"/>
        </w:rPr>
      </w:pPr>
      <w:r w:rsidRPr="00AD611C">
        <w:rPr>
          <w:rFonts w:ascii="Times New Roman" w:hAnsi="Times New Roman" w:cs="Times New Roman"/>
        </w:rPr>
        <w:t>Projekt jest zgodny z prawem Unii Europejskiej.</w:t>
      </w:r>
    </w:p>
    <w:p w14:paraId="5DF6D249" w14:textId="77777777" w:rsidR="00DB5109" w:rsidRPr="00AD611C" w:rsidRDefault="00DB5109" w:rsidP="00763417">
      <w:pPr>
        <w:pStyle w:val="ARTartustawynprozporzdzenia"/>
        <w:rPr>
          <w:rFonts w:ascii="Times New Roman" w:hAnsi="Times New Roman" w:cs="Times New Roman"/>
        </w:rPr>
      </w:pPr>
      <w:r w:rsidRPr="00AD611C">
        <w:rPr>
          <w:rFonts w:ascii="Times New Roman" w:hAnsi="Times New Roman" w:cs="Times New Roman"/>
        </w:rPr>
        <w:t>Projekt nie podlega procedurze notyfikacji zgodnie z trybem przewidzianym w rozporządzeniu Rady Ministrów z dnia 23 grudnia 2002 r. w sprawie sposobu funkcjonowania krajowego systemu notyfikacji norm i aktów prawnych (Dz. U. poz. 2039, z </w:t>
      </w:r>
      <w:proofErr w:type="spellStart"/>
      <w:r w:rsidRPr="00AD611C">
        <w:rPr>
          <w:rFonts w:ascii="Times New Roman" w:hAnsi="Times New Roman" w:cs="Times New Roman"/>
        </w:rPr>
        <w:t>późn</w:t>
      </w:r>
      <w:proofErr w:type="spellEnd"/>
      <w:r w:rsidRPr="00AD611C">
        <w:rPr>
          <w:rFonts w:ascii="Times New Roman" w:hAnsi="Times New Roman" w:cs="Times New Roman"/>
        </w:rPr>
        <w:t>. zm.).</w:t>
      </w:r>
    </w:p>
    <w:p w14:paraId="60EE1F39" w14:textId="27D23247" w:rsidR="00DB5109" w:rsidRPr="00AD611C" w:rsidRDefault="00DB5109" w:rsidP="00763417">
      <w:pPr>
        <w:pStyle w:val="ARTartustawynprozporzdzenia"/>
        <w:rPr>
          <w:rFonts w:ascii="Times New Roman" w:hAnsi="Times New Roman" w:cs="Times New Roman"/>
        </w:rPr>
      </w:pPr>
      <w:r w:rsidRPr="00AD611C">
        <w:rPr>
          <w:rFonts w:ascii="Times New Roman" w:hAnsi="Times New Roman" w:cs="Times New Roman"/>
        </w:rPr>
        <w:t>Projektowana regulacja nie wymaga przedłożenia instytucjom i organom Unii Europejskiej, w</w:t>
      </w:r>
      <w:r w:rsidR="006162EA" w:rsidRPr="00AD611C">
        <w:rPr>
          <w:rFonts w:ascii="Times New Roman" w:hAnsi="Times New Roman" w:cs="Times New Roman"/>
        </w:rPr>
        <w:t xml:space="preserve"> </w:t>
      </w:r>
      <w:r w:rsidRPr="00AD611C">
        <w:rPr>
          <w:rFonts w:ascii="Times New Roman" w:hAnsi="Times New Roman" w:cs="Times New Roman"/>
        </w:rPr>
        <w:t>tym Europejskiemu Bankowi Centralnemu, o którym mowa w § 39 uchwały nr 190 Rady Ministrów z dnia 29 października 2013 r. – Regulamin pracy Rady Ministrów</w:t>
      </w:r>
      <w:r w:rsidR="006162EA" w:rsidRPr="00AD611C">
        <w:rPr>
          <w:rFonts w:ascii="Times New Roman" w:hAnsi="Times New Roman" w:cs="Times New Roman"/>
        </w:rPr>
        <w:t>,</w:t>
      </w:r>
      <w:r w:rsidRPr="00AD611C">
        <w:rPr>
          <w:rFonts w:ascii="Times New Roman" w:hAnsi="Times New Roman" w:cs="Times New Roman"/>
        </w:rPr>
        <w:t xml:space="preserve"> w</w:t>
      </w:r>
      <w:r w:rsidR="00AA12AF" w:rsidRPr="00AD611C">
        <w:rPr>
          <w:rFonts w:ascii="Times New Roman" w:hAnsi="Times New Roman" w:cs="Times New Roman"/>
        </w:rPr>
        <w:t> </w:t>
      </w:r>
      <w:r w:rsidRPr="00AD611C">
        <w:rPr>
          <w:rFonts w:ascii="Times New Roman" w:hAnsi="Times New Roman" w:cs="Times New Roman"/>
        </w:rPr>
        <w:t>celu uzyskania opinii, dokonania powiadomienia, konsultacji albo uzgodnienia.</w:t>
      </w:r>
    </w:p>
    <w:p w14:paraId="2A30AC58" w14:textId="1CA17075" w:rsidR="00DB5109" w:rsidRPr="00AD611C" w:rsidRDefault="00DB5109" w:rsidP="00763417">
      <w:pPr>
        <w:pStyle w:val="ARTartustawynprozporzdzenia"/>
        <w:rPr>
          <w:rFonts w:ascii="Times New Roman" w:hAnsi="Times New Roman" w:cs="Times New Roman"/>
        </w:rPr>
      </w:pPr>
      <w:r w:rsidRPr="00AD611C">
        <w:rPr>
          <w:rFonts w:ascii="Times New Roman" w:hAnsi="Times New Roman" w:cs="Times New Roman"/>
        </w:rPr>
        <w:t xml:space="preserve">Projektowana regulacja nie ma wpływu na konkurencyjność gospodarki i przedsiębiorczość, w tym </w:t>
      </w:r>
      <w:r w:rsidR="00AA12AF" w:rsidRPr="00AD611C">
        <w:rPr>
          <w:rFonts w:ascii="Times New Roman" w:hAnsi="Times New Roman" w:cs="Times New Roman"/>
        </w:rPr>
        <w:t xml:space="preserve">na </w:t>
      </w:r>
      <w:r w:rsidRPr="00AD611C">
        <w:rPr>
          <w:rFonts w:ascii="Times New Roman" w:hAnsi="Times New Roman" w:cs="Times New Roman"/>
        </w:rPr>
        <w:t>funkcjonowanie przedsiębiorców, oraz na rodzinę, obywateli i gospodarstwa domowe.</w:t>
      </w:r>
    </w:p>
    <w:p w14:paraId="4D8D1CA8" w14:textId="6AF28781" w:rsidR="00BF1B94" w:rsidRPr="00AD611C" w:rsidRDefault="00BF1B94" w:rsidP="00763417">
      <w:pPr>
        <w:pStyle w:val="ARTartustawynprozporzdzenia"/>
        <w:rPr>
          <w:rFonts w:ascii="Times New Roman" w:hAnsi="Times New Roman" w:cs="Times New Roman"/>
        </w:rPr>
      </w:pPr>
      <w:r w:rsidRPr="00AD611C">
        <w:rPr>
          <w:rFonts w:ascii="Times New Roman" w:hAnsi="Times New Roman" w:cs="Times New Roman"/>
        </w:rPr>
        <w:lastRenderedPageBreak/>
        <w:t xml:space="preserve">Wejście w życie projektowanej ustawy nie będzie miało wpływu na działalność </w:t>
      </w:r>
      <w:proofErr w:type="spellStart"/>
      <w:r w:rsidRPr="00AD611C">
        <w:rPr>
          <w:rFonts w:ascii="Times New Roman" w:hAnsi="Times New Roman" w:cs="Times New Roman"/>
        </w:rPr>
        <w:t>mikroprzedsiębiorców</w:t>
      </w:r>
      <w:proofErr w:type="spellEnd"/>
      <w:r w:rsidRPr="00AD611C">
        <w:rPr>
          <w:rFonts w:ascii="Times New Roman" w:hAnsi="Times New Roman" w:cs="Times New Roman"/>
        </w:rPr>
        <w:t>, małych i średnich przedsiębiorców.</w:t>
      </w:r>
    </w:p>
    <w:p w14:paraId="2BAD9C7D" w14:textId="2539A8F3" w:rsidR="00A1356B" w:rsidRPr="00AD611C" w:rsidRDefault="00DB5109" w:rsidP="00763417">
      <w:pPr>
        <w:pStyle w:val="ARTartustawynprozporzdzenia"/>
        <w:rPr>
          <w:rFonts w:ascii="Times New Roman" w:hAnsi="Times New Roman" w:cs="Times New Roman"/>
          <w:szCs w:val="24"/>
        </w:rPr>
      </w:pPr>
      <w:r w:rsidRPr="00AD611C">
        <w:rPr>
          <w:rFonts w:ascii="Times New Roman" w:hAnsi="Times New Roman" w:cs="Times New Roman"/>
        </w:rPr>
        <w:t>Stosownie do art. 5 ustawy z dnia 7 lipca 2005 r. o działalności lobbingowej w procesie stanowienia prawa oraz § 52 ust. 1 uchwały nr</w:t>
      </w:r>
      <w:r w:rsidR="006162EA" w:rsidRPr="00AD611C">
        <w:rPr>
          <w:rFonts w:ascii="Times New Roman" w:hAnsi="Times New Roman" w:cs="Times New Roman"/>
        </w:rPr>
        <w:t xml:space="preserve"> </w:t>
      </w:r>
      <w:r w:rsidRPr="00AD611C">
        <w:rPr>
          <w:rFonts w:ascii="Times New Roman" w:hAnsi="Times New Roman" w:cs="Times New Roman"/>
        </w:rPr>
        <w:t>190 Rady Ministrów z dnia 29 października 2013 r. – Regulamin pracy Rady Ministrów</w:t>
      </w:r>
      <w:r w:rsidR="006162EA" w:rsidRPr="00AD611C">
        <w:rPr>
          <w:rFonts w:ascii="Times New Roman" w:hAnsi="Times New Roman" w:cs="Times New Roman"/>
        </w:rPr>
        <w:t>,</w:t>
      </w:r>
      <w:r w:rsidRPr="00AD611C">
        <w:rPr>
          <w:rFonts w:ascii="Times New Roman" w:hAnsi="Times New Roman" w:cs="Times New Roman"/>
        </w:rPr>
        <w:t xml:space="preserve"> projekt </w:t>
      </w:r>
      <w:r w:rsidR="00895A53" w:rsidRPr="00AD611C">
        <w:rPr>
          <w:rFonts w:ascii="Times New Roman" w:hAnsi="Times New Roman" w:cs="Times New Roman"/>
        </w:rPr>
        <w:t xml:space="preserve">został </w:t>
      </w:r>
      <w:r w:rsidRPr="00AD611C">
        <w:rPr>
          <w:rFonts w:ascii="Times New Roman" w:hAnsi="Times New Roman" w:cs="Times New Roman"/>
        </w:rPr>
        <w:t>udostępni</w:t>
      </w:r>
      <w:r w:rsidR="00895A53" w:rsidRPr="00AD611C">
        <w:rPr>
          <w:rFonts w:ascii="Times New Roman" w:hAnsi="Times New Roman" w:cs="Times New Roman"/>
        </w:rPr>
        <w:t>ony</w:t>
      </w:r>
      <w:r w:rsidRPr="00AD611C">
        <w:rPr>
          <w:rFonts w:ascii="Times New Roman" w:hAnsi="Times New Roman" w:cs="Times New Roman"/>
        </w:rPr>
        <w:t xml:space="preserve"> w Biuletynie Informacji Publicznej Rządowego Centrum Legislacji</w:t>
      </w:r>
      <w:r w:rsidR="001A0024" w:rsidRPr="00AD611C">
        <w:rPr>
          <w:rFonts w:ascii="Times New Roman" w:hAnsi="Times New Roman" w:cs="Times New Roman"/>
        </w:rPr>
        <w:t>,</w:t>
      </w:r>
      <w:r w:rsidRPr="00AD611C">
        <w:rPr>
          <w:rFonts w:ascii="Times New Roman" w:hAnsi="Times New Roman" w:cs="Times New Roman"/>
        </w:rPr>
        <w:t xml:space="preserve"> w</w:t>
      </w:r>
      <w:r w:rsidR="00972969" w:rsidRPr="00AD611C">
        <w:rPr>
          <w:rFonts w:ascii="Times New Roman" w:hAnsi="Times New Roman" w:cs="Times New Roman"/>
        </w:rPr>
        <w:t xml:space="preserve"> </w:t>
      </w:r>
      <w:r w:rsidRPr="00AD611C">
        <w:rPr>
          <w:rFonts w:ascii="Times New Roman" w:hAnsi="Times New Roman" w:cs="Times New Roman"/>
        </w:rPr>
        <w:t xml:space="preserve">serwisie </w:t>
      </w:r>
      <w:r w:rsidR="00AA12AF" w:rsidRPr="00AD611C">
        <w:rPr>
          <w:rFonts w:ascii="Times New Roman" w:hAnsi="Times New Roman" w:cs="Times New Roman"/>
        </w:rPr>
        <w:t>„</w:t>
      </w:r>
      <w:r w:rsidRPr="00AD611C">
        <w:rPr>
          <w:rFonts w:ascii="Times New Roman" w:hAnsi="Times New Roman" w:cs="Times New Roman"/>
        </w:rPr>
        <w:t>Rządowy Proces Legislacyjny</w:t>
      </w:r>
      <w:r w:rsidR="00AA12AF" w:rsidRPr="00AD611C">
        <w:rPr>
          <w:rFonts w:ascii="Times New Roman" w:hAnsi="Times New Roman" w:cs="Times New Roman"/>
        </w:rPr>
        <w:t>”</w:t>
      </w:r>
      <w:r w:rsidRPr="00AD611C">
        <w:rPr>
          <w:rFonts w:ascii="Times New Roman" w:hAnsi="Times New Roman" w:cs="Times New Roman"/>
        </w:rPr>
        <w:t xml:space="preserve">. </w:t>
      </w:r>
      <w:r w:rsidR="00922813" w:rsidRPr="00AD611C">
        <w:rPr>
          <w:rFonts w:ascii="Times New Roman" w:hAnsi="Times New Roman" w:cs="Times New Roman"/>
        </w:rPr>
        <w:t>Nie wpłynęły zgłoszenia w trybie ww. ustawy.</w:t>
      </w:r>
    </w:p>
    <w:sectPr w:rsidR="00A1356B" w:rsidRPr="00AD611C" w:rsidSect="00AD611C">
      <w:footerReference w:type="default" r:id="rId8"/>
      <w:footnotePr>
        <w:numRestart w:val="eachSect"/>
      </w:footnotePr>
      <w:pgSz w:w="11906" w:h="16838"/>
      <w:pgMar w:top="1418" w:right="1418" w:bottom="1418" w:left="1418"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D03FF" w14:textId="77777777" w:rsidR="004A7BC1" w:rsidRDefault="004A7BC1">
      <w:pPr>
        <w:spacing w:line="240" w:lineRule="auto"/>
      </w:pPr>
      <w:r>
        <w:separator/>
      </w:r>
    </w:p>
  </w:endnote>
  <w:endnote w:type="continuationSeparator" w:id="0">
    <w:p w14:paraId="1E7F3CCD" w14:textId="77777777" w:rsidR="004A7BC1" w:rsidRDefault="004A7B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551658"/>
      <w:docPartObj>
        <w:docPartGallery w:val="Page Numbers (Bottom of Page)"/>
        <w:docPartUnique/>
      </w:docPartObj>
    </w:sdtPr>
    <w:sdtEndPr/>
    <w:sdtContent>
      <w:p w14:paraId="1682D785" w14:textId="5974FDAF" w:rsidR="00810335" w:rsidRDefault="00810335">
        <w:pPr>
          <w:pStyle w:val="Stopk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66E7C" w14:textId="77777777" w:rsidR="004A7BC1" w:rsidRDefault="004A7BC1">
      <w:pPr>
        <w:spacing w:line="240" w:lineRule="auto"/>
      </w:pPr>
      <w:r>
        <w:separator/>
      </w:r>
    </w:p>
  </w:footnote>
  <w:footnote w:type="continuationSeparator" w:id="0">
    <w:p w14:paraId="2C598672" w14:textId="77777777" w:rsidR="004A7BC1" w:rsidRDefault="004A7BC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3E3E"/>
    <w:multiLevelType w:val="hybridMultilevel"/>
    <w:tmpl w:val="563459F6"/>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100C4729"/>
    <w:multiLevelType w:val="hybridMultilevel"/>
    <w:tmpl w:val="5314B474"/>
    <w:lvl w:ilvl="0" w:tplc="E7FEA61C">
      <w:start w:val="1"/>
      <w:numFmt w:val="decimal"/>
      <w:lvlText w:val="%1."/>
      <w:lvlJc w:val="righ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5E766D"/>
    <w:multiLevelType w:val="hybridMultilevel"/>
    <w:tmpl w:val="BF16516C"/>
    <w:lvl w:ilvl="0" w:tplc="C4A22D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3A13B1"/>
    <w:multiLevelType w:val="hybridMultilevel"/>
    <w:tmpl w:val="B40CA294"/>
    <w:lvl w:ilvl="0" w:tplc="6C5ED066">
      <w:start w:val="1"/>
      <w:numFmt w:val="decimal"/>
      <w:lvlText w:val="%1."/>
      <w:lvlJc w:val="righ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D01545A"/>
    <w:multiLevelType w:val="hybridMultilevel"/>
    <w:tmpl w:val="6E82CAE2"/>
    <w:lvl w:ilvl="0" w:tplc="2A1AA71C">
      <w:start w:val="4"/>
      <w:numFmt w:val="upperRoman"/>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CD93279"/>
    <w:multiLevelType w:val="hybridMultilevel"/>
    <w:tmpl w:val="349213EE"/>
    <w:lvl w:ilvl="0" w:tplc="20860EB0">
      <w:start w:val="2"/>
      <w:numFmt w:val="decimal"/>
      <w:lvlText w:val="%1."/>
      <w:lvlJc w:val="righ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109"/>
    <w:rsid w:val="00006CAB"/>
    <w:rsid w:val="00021663"/>
    <w:rsid w:val="00024D47"/>
    <w:rsid w:val="00025470"/>
    <w:rsid w:val="00033AD9"/>
    <w:rsid w:val="000403F6"/>
    <w:rsid w:val="00046EEA"/>
    <w:rsid w:val="000504B5"/>
    <w:rsid w:val="00052938"/>
    <w:rsid w:val="00066FF8"/>
    <w:rsid w:val="000716C1"/>
    <w:rsid w:val="00081A4B"/>
    <w:rsid w:val="00096C23"/>
    <w:rsid w:val="000F0CD2"/>
    <w:rsid w:val="000F2704"/>
    <w:rsid w:val="0012178E"/>
    <w:rsid w:val="00125CC3"/>
    <w:rsid w:val="001449F6"/>
    <w:rsid w:val="00150B32"/>
    <w:rsid w:val="00152CB5"/>
    <w:rsid w:val="00155CF3"/>
    <w:rsid w:val="001623C2"/>
    <w:rsid w:val="00163ADD"/>
    <w:rsid w:val="00171D7F"/>
    <w:rsid w:val="0018125B"/>
    <w:rsid w:val="00183796"/>
    <w:rsid w:val="001A0024"/>
    <w:rsid w:val="001A4410"/>
    <w:rsid w:val="001B1D16"/>
    <w:rsid w:val="001B4461"/>
    <w:rsid w:val="001C0821"/>
    <w:rsid w:val="001C1A47"/>
    <w:rsid w:val="001C31F8"/>
    <w:rsid w:val="001D6616"/>
    <w:rsid w:val="001E1AF6"/>
    <w:rsid w:val="001F3925"/>
    <w:rsid w:val="001F5BBF"/>
    <w:rsid w:val="00206F10"/>
    <w:rsid w:val="00210D8A"/>
    <w:rsid w:val="002152A2"/>
    <w:rsid w:val="00217785"/>
    <w:rsid w:val="00227FF9"/>
    <w:rsid w:val="00236E97"/>
    <w:rsid w:val="00242909"/>
    <w:rsid w:val="00245AC6"/>
    <w:rsid w:val="00251436"/>
    <w:rsid w:val="00254907"/>
    <w:rsid w:val="00260645"/>
    <w:rsid w:val="002717CD"/>
    <w:rsid w:val="0027640A"/>
    <w:rsid w:val="0028248B"/>
    <w:rsid w:val="0028290F"/>
    <w:rsid w:val="00286967"/>
    <w:rsid w:val="00286C26"/>
    <w:rsid w:val="002A3EDF"/>
    <w:rsid w:val="002B1028"/>
    <w:rsid w:val="002C0A6F"/>
    <w:rsid w:val="002C6D5E"/>
    <w:rsid w:val="002D16CF"/>
    <w:rsid w:val="002D413C"/>
    <w:rsid w:val="002D7372"/>
    <w:rsid w:val="002F182F"/>
    <w:rsid w:val="002F2879"/>
    <w:rsid w:val="003058DC"/>
    <w:rsid w:val="00326AF8"/>
    <w:rsid w:val="0033003D"/>
    <w:rsid w:val="0033113E"/>
    <w:rsid w:val="00346A4E"/>
    <w:rsid w:val="0035213B"/>
    <w:rsid w:val="00352612"/>
    <w:rsid w:val="00353270"/>
    <w:rsid w:val="003549DB"/>
    <w:rsid w:val="00356C30"/>
    <w:rsid w:val="00370743"/>
    <w:rsid w:val="00382A37"/>
    <w:rsid w:val="00384B93"/>
    <w:rsid w:val="0039548F"/>
    <w:rsid w:val="003B2C57"/>
    <w:rsid w:val="003C4007"/>
    <w:rsid w:val="003D1E3A"/>
    <w:rsid w:val="003D3616"/>
    <w:rsid w:val="003D7881"/>
    <w:rsid w:val="003E59D8"/>
    <w:rsid w:val="003F40C7"/>
    <w:rsid w:val="003F4407"/>
    <w:rsid w:val="003F7D40"/>
    <w:rsid w:val="00403718"/>
    <w:rsid w:val="00414EB2"/>
    <w:rsid w:val="00417862"/>
    <w:rsid w:val="00436747"/>
    <w:rsid w:val="00441976"/>
    <w:rsid w:val="00446581"/>
    <w:rsid w:val="0044712B"/>
    <w:rsid w:val="00457CD6"/>
    <w:rsid w:val="00473B3C"/>
    <w:rsid w:val="00474C98"/>
    <w:rsid w:val="004754E0"/>
    <w:rsid w:val="00487649"/>
    <w:rsid w:val="004A0D25"/>
    <w:rsid w:val="004A7BC1"/>
    <w:rsid w:val="004B5783"/>
    <w:rsid w:val="004B78AB"/>
    <w:rsid w:val="004C6E46"/>
    <w:rsid w:val="004C73A6"/>
    <w:rsid w:val="004D30ED"/>
    <w:rsid w:val="004F3355"/>
    <w:rsid w:val="004F7192"/>
    <w:rsid w:val="00502989"/>
    <w:rsid w:val="00525D6A"/>
    <w:rsid w:val="00541B15"/>
    <w:rsid w:val="00543A3C"/>
    <w:rsid w:val="00543F14"/>
    <w:rsid w:val="00547FFE"/>
    <w:rsid w:val="005543F2"/>
    <w:rsid w:val="005641D4"/>
    <w:rsid w:val="00571EFA"/>
    <w:rsid w:val="00590D5D"/>
    <w:rsid w:val="0059737F"/>
    <w:rsid w:val="005A771B"/>
    <w:rsid w:val="005C4A67"/>
    <w:rsid w:val="005C4CC6"/>
    <w:rsid w:val="005E1BA2"/>
    <w:rsid w:val="005E26F0"/>
    <w:rsid w:val="005E393C"/>
    <w:rsid w:val="005F0C7D"/>
    <w:rsid w:val="00604134"/>
    <w:rsid w:val="006046E9"/>
    <w:rsid w:val="00606C90"/>
    <w:rsid w:val="006162EA"/>
    <w:rsid w:val="00617071"/>
    <w:rsid w:val="00617BD4"/>
    <w:rsid w:val="00622CB3"/>
    <w:rsid w:val="0063209E"/>
    <w:rsid w:val="00637033"/>
    <w:rsid w:val="0064781B"/>
    <w:rsid w:val="00661ADC"/>
    <w:rsid w:val="006707E4"/>
    <w:rsid w:val="006772A3"/>
    <w:rsid w:val="006877BB"/>
    <w:rsid w:val="006958FE"/>
    <w:rsid w:val="006A04BE"/>
    <w:rsid w:val="006B2351"/>
    <w:rsid w:val="006D0BC7"/>
    <w:rsid w:val="006D24A0"/>
    <w:rsid w:val="006D7250"/>
    <w:rsid w:val="00702E8B"/>
    <w:rsid w:val="00716649"/>
    <w:rsid w:val="00725209"/>
    <w:rsid w:val="0072698F"/>
    <w:rsid w:val="00727095"/>
    <w:rsid w:val="00732E47"/>
    <w:rsid w:val="00737172"/>
    <w:rsid w:val="007436B1"/>
    <w:rsid w:val="00743EE4"/>
    <w:rsid w:val="00750662"/>
    <w:rsid w:val="00763417"/>
    <w:rsid w:val="00764AD7"/>
    <w:rsid w:val="007669E4"/>
    <w:rsid w:val="007756C2"/>
    <w:rsid w:val="007769DD"/>
    <w:rsid w:val="007778F7"/>
    <w:rsid w:val="0079011F"/>
    <w:rsid w:val="00796E27"/>
    <w:rsid w:val="007A1847"/>
    <w:rsid w:val="007D20CB"/>
    <w:rsid w:val="007D30C9"/>
    <w:rsid w:val="007D577C"/>
    <w:rsid w:val="007D5E3C"/>
    <w:rsid w:val="007E5EED"/>
    <w:rsid w:val="0080561A"/>
    <w:rsid w:val="00807C16"/>
    <w:rsid w:val="00810335"/>
    <w:rsid w:val="008150FD"/>
    <w:rsid w:val="00826639"/>
    <w:rsid w:val="00827A5D"/>
    <w:rsid w:val="00830F0F"/>
    <w:rsid w:val="00836920"/>
    <w:rsid w:val="00843383"/>
    <w:rsid w:val="00851879"/>
    <w:rsid w:val="00866A18"/>
    <w:rsid w:val="00866BF7"/>
    <w:rsid w:val="00875D15"/>
    <w:rsid w:val="00876314"/>
    <w:rsid w:val="008844BF"/>
    <w:rsid w:val="008876B9"/>
    <w:rsid w:val="00895A53"/>
    <w:rsid w:val="008B5943"/>
    <w:rsid w:val="008B6408"/>
    <w:rsid w:val="008C3A24"/>
    <w:rsid w:val="008E7D48"/>
    <w:rsid w:val="008F5D89"/>
    <w:rsid w:val="008F6076"/>
    <w:rsid w:val="00913681"/>
    <w:rsid w:val="00922596"/>
    <w:rsid w:val="00922813"/>
    <w:rsid w:val="009245BA"/>
    <w:rsid w:val="009416AB"/>
    <w:rsid w:val="00941B56"/>
    <w:rsid w:val="00950B72"/>
    <w:rsid w:val="00953A21"/>
    <w:rsid w:val="009558E1"/>
    <w:rsid w:val="00972969"/>
    <w:rsid w:val="00980404"/>
    <w:rsid w:val="0099210E"/>
    <w:rsid w:val="009A6203"/>
    <w:rsid w:val="009B0C1C"/>
    <w:rsid w:val="009C4F2E"/>
    <w:rsid w:val="009C6FDF"/>
    <w:rsid w:val="009D1AE1"/>
    <w:rsid w:val="009D57CB"/>
    <w:rsid w:val="009E26FC"/>
    <w:rsid w:val="009E40CA"/>
    <w:rsid w:val="009E7D6F"/>
    <w:rsid w:val="00A1356B"/>
    <w:rsid w:val="00A40EFA"/>
    <w:rsid w:val="00A47880"/>
    <w:rsid w:val="00A57E12"/>
    <w:rsid w:val="00A66526"/>
    <w:rsid w:val="00A85DC0"/>
    <w:rsid w:val="00A9149D"/>
    <w:rsid w:val="00A92136"/>
    <w:rsid w:val="00A95F89"/>
    <w:rsid w:val="00AA12AF"/>
    <w:rsid w:val="00AB3B33"/>
    <w:rsid w:val="00AB78FB"/>
    <w:rsid w:val="00AB7B5F"/>
    <w:rsid w:val="00AC2DFA"/>
    <w:rsid w:val="00AC3960"/>
    <w:rsid w:val="00AD1943"/>
    <w:rsid w:val="00AD611C"/>
    <w:rsid w:val="00AE4228"/>
    <w:rsid w:val="00AE7564"/>
    <w:rsid w:val="00B2339A"/>
    <w:rsid w:val="00B34C65"/>
    <w:rsid w:val="00B40B88"/>
    <w:rsid w:val="00B44B50"/>
    <w:rsid w:val="00B54160"/>
    <w:rsid w:val="00B56639"/>
    <w:rsid w:val="00B73DFD"/>
    <w:rsid w:val="00B822F6"/>
    <w:rsid w:val="00B84085"/>
    <w:rsid w:val="00B96EF4"/>
    <w:rsid w:val="00BA0876"/>
    <w:rsid w:val="00BA5007"/>
    <w:rsid w:val="00BB4EB9"/>
    <w:rsid w:val="00BC3582"/>
    <w:rsid w:val="00BC5025"/>
    <w:rsid w:val="00BD6846"/>
    <w:rsid w:val="00BE28BB"/>
    <w:rsid w:val="00BF1B94"/>
    <w:rsid w:val="00C1254F"/>
    <w:rsid w:val="00C219C6"/>
    <w:rsid w:val="00C246D8"/>
    <w:rsid w:val="00C25DE4"/>
    <w:rsid w:val="00C27393"/>
    <w:rsid w:val="00C27767"/>
    <w:rsid w:val="00C44ECA"/>
    <w:rsid w:val="00C5445F"/>
    <w:rsid w:val="00C55C9C"/>
    <w:rsid w:val="00C6339B"/>
    <w:rsid w:val="00C760BA"/>
    <w:rsid w:val="00C77F43"/>
    <w:rsid w:val="00C80431"/>
    <w:rsid w:val="00C83F6D"/>
    <w:rsid w:val="00C90AED"/>
    <w:rsid w:val="00CA202A"/>
    <w:rsid w:val="00CA4C31"/>
    <w:rsid w:val="00CB6D5E"/>
    <w:rsid w:val="00CF5F3D"/>
    <w:rsid w:val="00D0278D"/>
    <w:rsid w:val="00D11467"/>
    <w:rsid w:val="00D1567C"/>
    <w:rsid w:val="00D17A7B"/>
    <w:rsid w:val="00D2626E"/>
    <w:rsid w:val="00D356AA"/>
    <w:rsid w:val="00D37DB6"/>
    <w:rsid w:val="00D45341"/>
    <w:rsid w:val="00D57BC4"/>
    <w:rsid w:val="00D70DD0"/>
    <w:rsid w:val="00D80101"/>
    <w:rsid w:val="00D94EAA"/>
    <w:rsid w:val="00DA195C"/>
    <w:rsid w:val="00DA7B77"/>
    <w:rsid w:val="00DB4563"/>
    <w:rsid w:val="00DB5109"/>
    <w:rsid w:val="00DB5702"/>
    <w:rsid w:val="00DC42D6"/>
    <w:rsid w:val="00DC54CF"/>
    <w:rsid w:val="00DC5A5E"/>
    <w:rsid w:val="00DD6FBC"/>
    <w:rsid w:val="00DF5CAB"/>
    <w:rsid w:val="00E05563"/>
    <w:rsid w:val="00E1026D"/>
    <w:rsid w:val="00E12334"/>
    <w:rsid w:val="00E16990"/>
    <w:rsid w:val="00E41019"/>
    <w:rsid w:val="00E454AA"/>
    <w:rsid w:val="00E46012"/>
    <w:rsid w:val="00E71BFF"/>
    <w:rsid w:val="00E9113B"/>
    <w:rsid w:val="00EA54D9"/>
    <w:rsid w:val="00EA6576"/>
    <w:rsid w:val="00EA68AD"/>
    <w:rsid w:val="00EB0A88"/>
    <w:rsid w:val="00ED13D1"/>
    <w:rsid w:val="00ED1D5F"/>
    <w:rsid w:val="00ED5D95"/>
    <w:rsid w:val="00EE1B53"/>
    <w:rsid w:val="00EF5257"/>
    <w:rsid w:val="00EF6634"/>
    <w:rsid w:val="00F01C13"/>
    <w:rsid w:val="00F12267"/>
    <w:rsid w:val="00F227D5"/>
    <w:rsid w:val="00F302CC"/>
    <w:rsid w:val="00F60CF8"/>
    <w:rsid w:val="00F60DB4"/>
    <w:rsid w:val="00F65ADC"/>
    <w:rsid w:val="00F67477"/>
    <w:rsid w:val="00F67CE9"/>
    <w:rsid w:val="00F77656"/>
    <w:rsid w:val="00F80BAE"/>
    <w:rsid w:val="00F91FAD"/>
    <w:rsid w:val="00F941FB"/>
    <w:rsid w:val="00F942AC"/>
    <w:rsid w:val="00F95267"/>
    <w:rsid w:val="00F95A73"/>
    <w:rsid w:val="00FA6316"/>
    <w:rsid w:val="00FB42F6"/>
    <w:rsid w:val="00FB4E01"/>
    <w:rsid w:val="00FC489E"/>
    <w:rsid w:val="00FD2457"/>
    <w:rsid w:val="00FD4528"/>
    <w:rsid w:val="00FD66BB"/>
    <w:rsid w:val="00FE491B"/>
    <w:rsid w:val="00FF3F4B"/>
    <w:rsid w:val="00FF4F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E347A"/>
  <w15:docId w15:val="{D8A8275B-211D-41BF-93B7-C1E19DDA1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B5109"/>
    <w:pPr>
      <w:widowControl w:val="0"/>
      <w:autoSpaceDE w:val="0"/>
      <w:autoSpaceDN w:val="0"/>
      <w:adjustRightInd w:val="0"/>
      <w:spacing w:after="0" w:line="360" w:lineRule="auto"/>
    </w:pPr>
    <w:rPr>
      <w:rFonts w:ascii="Times New Roman" w:eastAsiaTheme="minorEastAsia" w:hAnsi="Times New Roman" w:cs="Arial"/>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DB5109"/>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basedOn w:val="Domylnaczcionkaakapitu"/>
    <w:link w:val="Nagwek"/>
    <w:uiPriority w:val="99"/>
    <w:semiHidden/>
    <w:rsid w:val="00DB5109"/>
    <w:rPr>
      <w:rFonts w:ascii="Times" w:eastAsia="Times New Roman" w:hAnsi="Times" w:cs="Times New Roman"/>
      <w:kern w:val="1"/>
      <w:sz w:val="24"/>
      <w:szCs w:val="24"/>
      <w:lang w:eastAsia="ar-SA"/>
    </w:rPr>
  </w:style>
  <w:style w:type="paragraph" w:customStyle="1" w:styleId="ARTartustawynprozporzdzenia">
    <w:name w:val="ART(§) – art. ustawy (§ np. rozporządzenia)"/>
    <w:uiPriority w:val="11"/>
    <w:qFormat/>
    <w:rsid w:val="00DB5109"/>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DB5109"/>
    <w:rPr>
      <w:bCs/>
    </w:rPr>
  </w:style>
  <w:style w:type="paragraph" w:customStyle="1" w:styleId="OZNRODZAKTUtznustawalubrozporzdzenieiorganwydajcy">
    <w:name w:val="OZN_RODZ_AKTU – tzn. ustawa lub rozporządzenie i organ wydający"/>
    <w:next w:val="Normalny"/>
    <w:qFormat/>
    <w:rsid w:val="00DB5109"/>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character" w:customStyle="1" w:styleId="Ppogrubienie">
    <w:name w:val="_P_ – pogrubienie"/>
    <w:basedOn w:val="Domylnaczcionkaakapitu"/>
    <w:uiPriority w:val="1"/>
    <w:qFormat/>
    <w:rsid w:val="00DB5109"/>
    <w:rPr>
      <w:b/>
    </w:rPr>
  </w:style>
  <w:style w:type="character" w:customStyle="1" w:styleId="Kkursywa">
    <w:name w:val="_K_ – kursywa"/>
    <w:basedOn w:val="Domylnaczcionkaakapitu"/>
    <w:uiPriority w:val="1"/>
    <w:qFormat/>
    <w:rsid w:val="00DB5109"/>
    <w:rPr>
      <w:i/>
    </w:rPr>
  </w:style>
  <w:style w:type="paragraph" w:styleId="Poprawka">
    <w:name w:val="Revision"/>
    <w:hidden/>
    <w:uiPriority w:val="99"/>
    <w:semiHidden/>
    <w:rsid w:val="00F60CF8"/>
    <w:pPr>
      <w:spacing w:after="0" w:line="240" w:lineRule="auto"/>
    </w:pPr>
    <w:rPr>
      <w:rFonts w:ascii="Times New Roman" w:eastAsiaTheme="minorEastAsia" w:hAnsi="Times New Roman" w:cs="Arial"/>
      <w:sz w:val="24"/>
      <w:szCs w:val="20"/>
      <w:lang w:eastAsia="pl-PL"/>
    </w:rPr>
  </w:style>
  <w:style w:type="paragraph" w:styleId="Tekstdymka">
    <w:name w:val="Balloon Text"/>
    <w:basedOn w:val="Normalny"/>
    <w:link w:val="TekstdymkaZnak"/>
    <w:uiPriority w:val="99"/>
    <w:semiHidden/>
    <w:unhideWhenUsed/>
    <w:rsid w:val="004754E0"/>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54E0"/>
    <w:rPr>
      <w:rFonts w:ascii="Tahoma" w:eastAsiaTheme="minorEastAsia" w:hAnsi="Tahoma" w:cs="Tahoma"/>
      <w:sz w:val="16"/>
      <w:szCs w:val="16"/>
      <w:lang w:eastAsia="pl-PL"/>
    </w:rPr>
  </w:style>
  <w:style w:type="paragraph" w:styleId="Akapitzlist">
    <w:name w:val="List Paragraph"/>
    <w:basedOn w:val="Normalny"/>
    <w:uiPriority w:val="34"/>
    <w:qFormat/>
    <w:rsid w:val="001B1D16"/>
    <w:pPr>
      <w:ind w:left="720"/>
      <w:contextualSpacing/>
    </w:pPr>
  </w:style>
  <w:style w:type="paragraph" w:styleId="Tekstprzypisukocowego">
    <w:name w:val="endnote text"/>
    <w:basedOn w:val="Normalny"/>
    <w:link w:val="TekstprzypisukocowegoZnak"/>
    <w:uiPriority w:val="99"/>
    <w:semiHidden/>
    <w:unhideWhenUsed/>
    <w:rsid w:val="004C73A6"/>
    <w:pPr>
      <w:spacing w:line="240" w:lineRule="auto"/>
    </w:pPr>
    <w:rPr>
      <w:sz w:val="20"/>
    </w:rPr>
  </w:style>
  <w:style w:type="character" w:customStyle="1" w:styleId="TekstprzypisukocowegoZnak">
    <w:name w:val="Tekst przypisu końcowego Znak"/>
    <w:basedOn w:val="Domylnaczcionkaakapitu"/>
    <w:link w:val="Tekstprzypisukocowego"/>
    <w:uiPriority w:val="99"/>
    <w:semiHidden/>
    <w:rsid w:val="004C73A6"/>
    <w:rPr>
      <w:rFonts w:ascii="Times New Roman" w:eastAsiaTheme="minorEastAsia" w:hAnsi="Times New Roman" w:cs="Arial"/>
      <w:sz w:val="20"/>
      <w:szCs w:val="20"/>
      <w:lang w:eastAsia="pl-PL"/>
    </w:rPr>
  </w:style>
  <w:style w:type="character" w:styleId="Odwoanieprzypisukocowego">
    <w:name w:val="endnote reference"/>
    <w:basedOn w:val="Domylnaczcionkaakapitu"/>
    <w:uiPriority w:val="99"/>
    <w:semiHidden/>
    <w:unhideWhenUsed/>
    <w:rsid w:val="004C73A6"/>
    <w:rPr>
      <w:vertAlign w:val="superscript"/>
    </w:rPr>
  </w:style>
  <w:style w:type="character" w:styleId="Odwoaniedokomentarza">
    <w:name w:val="annotation reference"/>
    <w:basedOn w:val="Domylnaczcionkaakapitu"/>
    <w:uiPriority w:val="99"/>
    <w:semiHidden/>
    <w:unhideWhenUsed/>
    <w:rsid w:val="00006CAB"/>
    <w:rPr>
      <w:sz w:val="16"/>
      <w:szCs w:val="16"/>
    </w:rPr>
  </w:style>
  <w:style w:type="paragraph" w:styleId="Tekstkomentarza">
    <w:name w:val="annotation text"/>
    <w:basedOn w:val="Normalny"/>
    <w:link w:val="TekstkomentarzaZnak"/>
    <w:uiPriority w:val="99"/>
    <w:unhideWhenUsed/>
    <w:rsid w:val="00006CAB"/>
    <w:pPr>
      <w:spacing w:line="240" w:lineRule="auto"/>
    </w:pPr>
    <w:rPr>
      <w:sz w:val="20"/>
    </w:rPr>
  </w:style>
  <w:style w:type="character" w:customStyle="1" w:styleId="TekstkomentarzaZnak">
    <w:name w:val="Tekst komentarza Znak"/>
    <w:basedOn w:val="Domylnaczcionkaakapitu"/>
    <w:link w:val="Tekstkomentarza"/>
    <w:uiPriority w:val="99"/>
    <w:rsid w:val="00006CAB"/>
    <w:rPr>
      <w:rFonts w:ascii="Times New Roman" w:eastAsiaTheme="minorEastAsia" w:hAnsi="Times New Roman" w:cs="Arial"/>
      <w:sz w:val="20"/>
      <w:szCs w:val="20"/>
      <w:lang w:eastAsia="pl-PL"/>
    </w:rPr>
  </w:style>
  <w:style w:type="paragraph" w:styleId="Tematkomentarza">
    <w:name w:val="annotation subject"/>
    <w:basedOn w:val="Tekstkomentarza"/>
    <w:next w:val="Tekstkomentarza"/>
    <w:link w:val="TematkomentarzaZnak"/>
    <w:uiPriority w:val="99"/>
    <w:semiHidden/>
    <w:unhideWhenUsed/>
    <w:rsid w:val="00006CAB"/>
    <w:rPr>
      <w:b/>
      <w:bCs/>
    </w:rPr>
  </w:style>
  <w:style w:type="character" w:customStyle="1" w:styleId="TematkomentarzaZnak">
    <w:name w:val="Temat komentarza Znak"/>
    <w:basedOn w:val="TekstkomentarzaZnak"/>
    <w:link w:val="Tematkomentarza"/>
    <w:uiPriority w:val="99"/>
    <w:semiHidden/>
    <w:rsid w:val="00006CAB"/>
    <w:rPr>
      <w:rFonts w:ascii="Times New Roman" w:eastAsiaTheme="minorEastAsia" w:hAnsi="Times New Roman" w:cs="Arial"/>
      <w:b/>
      <w:bCs/>
      <w:sz w:val="20"/>
      <w:szCs w:val="20"/>
      <w:lang w:eastAsia="pl-PL"/>
    </w:rPr>
  </w:style>
  <w:style w:type="paragraph" w:styleId="Stopka">
    <w:name w:val="footer"/>
    <w:basedOn w:val="Normalny"/>
    <w:link w:val="StopkaZnak"/>
    <w:uiPriority w:val="99"/>
    <w:unhideWhenUsed/>
    <w:rsid w:val="00810335"/>
    <w:pPr>
      <w:tabs>
        <w:tab w:val="center" w:pos="4536"/>
        <w:tab w:val="right" w:pos="9072"/>
      </w:tabs>
      <w:spacing w:line="240" w:lineRule="auto"/>
    </w:pPr>
  </w:style>
  <w:style w:type="character" w:customStyle="1" w:styleId="StopkaZnak">
    <w:name w:val="Stopka Znak"/>
    <w:basedOn w:val="Domylnaczcionkaakapitu"/>
    <w:link w:val="Stopka"/>
    <w:uiPriority w:val="99"/>
    <w:rsid w:val="00810335"/>
    <w:rPr>
      <w:rFonts w:ascii="Times New Roman" w:eastAsiaTheme="minorEastAsia" w:hAnsi="Times New Roman" w:cs="Arial"/>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ACF4-E5D3-4A0D-9B65-CE697EAF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4953</Words>
  <Characters>29719</Characters>
  <Application>Microsoft Office Word</Application>
  <DocSecurity>0</DocSecurity>
  <Lines>247</Lines>
  <Paragraphs>69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dc:creator>
  <cp:lastModifiedBy>AK</cp:lastModifiedBy>
  <cp:revision>2</cp:revision>
  <cp:lastPrinted>2025-09-24T08:59:00Z</cp:lastPrinted>
  <dcterms:created xsi:type="dcterms:W3CDTF">2025-10-15T08:14:00Z</dcterms:created>
  <dcterms:modified xsi:type="dcterms:W3CDTF">2025-10-15T08:14:00Z</dcterms:modified>
</cp:coreProperties>
</file>