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35F8" w14:textId="77777777" w:rsidR="00E3253F" w:rsidRPr="00285249" w:rsidRDefault="009B1599" w:rsidP="00285249">
      <w:pPr>
        <w:autoSpaceDE w:val="0"/>
        <w:autoSpaceDN w:val="0"/>
        <w:adjustRightInd w:val="0"/>
        <w:spacing w:after="240"/>
        <w:mirrorIndents/>
        <w:jc w:val="center"/>
        <w:rPr>
          <w:rFonts w:ascii="Times New Roman" w:hAnsi="Times New Roman"/>
          <w:sz w:val="24"/>
          <w:szCs w:val="24"/>
        </w:rPr>
      </w:pPr>
      <w:r w:rsidRPr="00285249">
        <w:rPr>
          <w:rFonts w:ascii="Times New Roman" w:hAnsi="Times New Roman"/>
          <w:sz w:val="24"/>
          <w:szCs w:val="24"/>
        </w:rPr>
        <w:t>UZASADNIENIE</w:t>
      </w:r>
    </w:p>
    <w:p w14:paraId="01EDF068" w14:textId="01BEDA40" w:rsidR="00D13CE6" w:rsidRPr="00285249" w:rsidRDefault="00D13CE6" w:rsidP="00285249">
      <w:pPr>
        <w:autoSpaceDE w:val="0"/>
        <w:autoSpaceDN w:val="0"/>
        <w:adjustRightInd w:val="0"/>
        <w:spacing w:after="0"/>
        <w:ind w:right="-1"/>
        <w:contextualSpacing/>
        <w:mirrorIndents/>
        <w:jc w:val="both"/>
        <w:rPr>
          <w:rFonts w:ascii="Times New Roman" w:hAnsi="Times New Roman"/>
          <w:sz w:val="24"/>
          <w:szCs w:val="24"/>
        </w:rPr>
      </w:pPr>
      <w:r w:rsidRPr="00285249">
        <w:rPr>
          <w:rFonts w:ascii="Times New Roman" w:hAnsi="Times New Roman"/>
          <w:sz w:val="24"/>
          <w:szCs w:val="24"/>
        </w:rPr>
        <w:t>Zapewnienie bezpieczeństwa życia, zdrowia i mienia obywateli stanowi podstawowy cel strategiczny państwa, realizowany przez służby porządku publicznego nadzorowane przez Ministra Spraw Wewnętrznych i Administracji. Fundamentem ich działania jest służba społeczeństwu oraz konsekwentne przestrzeganie i egzekwowanie prawa. Spraw</w:t>
      </w:r>
      <w:r w:rsidR="002C7A98" w:rsidRPr="00285249">
        <w:rPr>
          <w:rFonts w:ascii="Times New Roman" w:hAnsi="Times New Roman"/>
          <w:sz w:val="24"/>
          <w:szCs w:val="24"/>
        </w:rPr>
        <w:t xml:space="preserve">ne funkcjonowanie tych formacji, </w:t>
      </w:r>
      <w:r w:rsidRPr="00285249">
        <w:rPr>
          <w:rFonts w:ascii="Times New Roman" w:hAnsi="Times New Roman"/>
          <w:sz w:val="24"/>
          <w:szCs w:val="24"/>
        </w:rPr>
        <w:t>tj. Policji, Straży G</w:t>
      </w:r>
      <w:r w:rsidR="002A19CF" w:rsidRPr="00285249">
        <w:rPr>
          <w:rFonts w:ascii="Times New Roman" w:hAnsi="Times New Roman"/>
          <w:sz w:val="24"/>
          <w:szCs w:val="24"/>
        </w:rPr>
        <w:t xml:space="preserve">ranicznej, </w:t>
      </w:r>
      <w:r w:rsidRPr="00285249">
        <w:rPr>
          <w:rFonts w:ascii="Times New Roman" w:hAnsi="Times New Roman"/>
          <w:sz w:val="24"/>
          <w:szCs w:val="24"/>
        </w:rPr>
        <w:t>Państwowej Straży Pożarnej oraz Służby Ochrony Pań</w:t>
      </w:r>
      <w:r w:rsidR="007B398C" w:rsidRPr="00285249">
        <w:rPr>
          <w:rFonts w:ascii="Times New Roman" w:hAnsi="Times New Roman"/>
          <w:sz w:val="24"/>
          <w:szCs w:val="24"/>
        </w:rPr>
        <w:t>stwa,</w:t>
      </w:r>
      <w:r w:rsidRPr="00285249">
        <w:rPr>
          <w:rFonts w:ascii="Times New Roman" w:hAnsi="Times New Roman"/>
          <w:sz w:val="24"/>
          <w:szCs w:val="24"/>
        </w:rPr>
        <w:t xml:space="preserve"> warunkuje zarówno bezpieczeństwo jednostki, jak i s</w:t>
      </w:r>
      <w:r w:rsidR="002C7A98" w:rsidRPr="00285249">
        <w:rPr>
          <w:rFonts w:ascii="Times New Roman" w:hAnsi="Times New Roman"/>
          <w:sz w:val="24"/>
          <w:szCs w:val="24"/>
        </w:rPr>
        <w:t xml:space="preserve">tabilność struktur państwowych. </w:t>
      </w:r>
      <w:r w:rsidRPr="00285249">
        <w:rPr>
          <w:rFonts w:ascii="Times New Roman" w:hAnsi="Times New Roman"/>
          <w:sz w:val="24"/>
          <w:szCs w:val="24"/>
        </w:rPr>
        <w:t>W real</w:t>
      </w:r>
      <w:r w:rsidR="0056543A" w:rsidRPr="00285249">
        <w:rPr>
          <w:rFonts w:ascii="Times New Roman" w:hAnsi="Times New Roman"/>
          <w:sz w:val="24"/>
          <w:szCs w:val="24"/>
        </w:rPr>
        <w:t>iach</w:t>
      </w:r>
      <w:r w:rsidRPr="00285249">
        <w:rPr>
          <w:rFonts w:ascii="Times New Roman" w:hAnsi="Times New Roman"/>
          <w:sz w:val="24"/>
          <w:szCs w:val="24"/>
        </w:rPr>
        <w:t xml:space="preserve"> dynamicznie zmieniającej się przestrzeni publicznej, </w:t>
      </w:r>
      <w:r w:rsidR="004F4507" w:rsidRPr="00285249">
        <w:rPr>
          <w:rFonts w:ascii="Times New Roman" w:hAnsi="Times New Roman"/>
          <w:sz w:val="24"/>
          <w:szCs w:val="24"/>
        </w:rPr>
        <w:t xml:space="preserve">jest </w:t>
      </w:r>
      <w:r w:rsidRPr="00285249">
        <w:rPr>
          <w:rFonts w:ascii="Times New Roman" w:hAnsi="Times New Roman"/>
          <w:sz w:val="24"/>
          <w:szCs w:val="24"/>
        </w:rPr>
        <w:t>konieczne, aby instytucje odpowiedzialne za bezpieczeństwo działa</w:t>
      </w:r>
      <w:r w:rsidR="002C7A98" w:rsidRPr="00285249">
        <w:rPr>
          <w:rFonts w:ascii="Times New Roman" w:hAnsi="Times New Roman"/>
          <w:sz w:val="24"/>
          <w:szCs w:val="24"/>
        </w:rPr>
        <w:t>ły w sposób spójny, skuteczny i </w:t>
      </w:r>
      <w:r w:rsidRPr="00285249">
        <w:rPr>
          <w:rFonts w:ascii="Times New Roman" w:hAnsi="Times New Roman"/>
          <w:sz w:val="24"/>
          <w:szCs w:val="24"/>
        </w:rPr>
        <w:t xml:space="preserve">elastyczny. </w:t>
      </w:r>
      <w:r w:rsidR="009E7E37" w:rsidRPr="00285249">
        <w:rPr>
          <w:rFonts w:ascii="Times New Roman" w:hAnsi="Times New Roman"/>
          <w:sz w:val="24"/>
          <w:szCs w:val="24"/>
        </w:rPr>
        <w:t xml:space="preserve"> </w:t>
      </w:r>
    </w:p>
    <w:p w14:paraId="1AB9CD5F" w14:textId="19712F5D" w:rsidR="00ED5DFE" w:rsidRPr="00285249" w:rsidRDefault="00ED5DFE" w:rsidP="00285249">
      <w:pPr>
        <w:autoSpaceDE w:val="0"/>
        <w:autoSpaceDN w:val="0"/>
        <w:adjustRightInd w:val="0"/>
        <w:spacing w:after="0"/>
        <w:ind w:right="-1"/>
        <w:contextualSpacing/>
        <w:mirrorIndents/>
        <w:jc w:val="both"/>
        <w:rPr>
          <w:rFonts w:ascii="Times New Roman" w:hAnsi="Times New Roman"/>
          <w:sz w:val="24"/>
          <w:szCs w:val="24"/>
        </w:rPr>
      </w:pPr>
      <w:r w:rsidRPr="00285249">
        <w:rPr>
          <w:rFonts w:ascii="Times New Roman" w:hAnsi="Times New Roman"/>
          <w:sz w:val="24"/>
          <w:szCs w:val="24"/>
        </w:rPr>
        <w:t xml:space="preserve">Każda z wymienionych formacji pełni odrębną, lecz komplementarną funkcję w systemie bezpieczeństwa wewnętrznego. </w:t>
      </w:r>
      <w:r w:rsidR="00D57F3D" w:rsidRPr="00285249">
        <w:rPr>
          <w:rFonts w:ascii="Times New Roman" w:hAnsi="Times New Roman"/>
          <w:sz w:val="24"/>
          <w:szCs w:val="24"/>
        </w:rPr>
        <w:t>Jednocześnie efektywność działań tych formacji należy oceniać nie tylko w kontekście realizacji ustawowych obowiązków, ale również przez pryzmat społecznego poczucia bezpieczeństwa oraz dostępności ich</w:t>
      </w:r>
      <w:r w:rsidR="002C7A98" w:rsidRPr="00285249">
        <w:rPr>
          <w:rFonts w:ascii="Times New Roman" w:hAnsi="Times New Roman"/>
          <w:sz w:val="24"/>
          <w:szCs w:val="24"/>
        </w:rPr>
        <w:t xml:space="preserve"> działań na poziomie lokalnym i </w:t>
      </w:r>
      <w:r w:rsidR="00D57F3D" w:rsidRPr="00285249">
        <w:rPr>
          <w:rFonts w:ascii="Times New Roman" w:hAnsi="Times New Roman"/>
          <w:sz w:val="24"/>
          <w:szCs w:val="24"/>
        </w:rPr>
        <w:t xml:space="preserve">centralnym. W związku z powyższym, służby porządku </w:t>
      </w:r>
      <w:r w:rsidR="00B93180" w:rsidRPr="00285249">
        <w:rPr>
          <w:rFonts w:ascii="Times New Roman" w:hAnsi="Times New Roman"/>
          <w:sz w:val="24"/>
          <w:szCs w:val="24"/>
        </w:rPr>
        <w:t xml:space="preserve">publicznego </w:t>
      </w:r>
      <w:r w:rsidR="00D57F3D" w:rsidRPr="00285249">
        <w:rPr>
          <w:rFonts w:ascii="Times New Roman" w:hAnsi="Times New Roman"/>
          <w:sz w:val="24"/>
          <w:szCs w:val="24"/>
        </w:rPr>
        <w:t>powinny mieć dostęp do niezbędnych zasobów, takich jak sprzęt, środki transportu, oraz systemy informacyjne, aby móc skutecznie działać w złożonej i zmieniającej się przestrzeni publicznej.</w:t>
      </w:r>
    </w:p>
    <w:p w14:paraId="1D48EDC9" w14:textId="2496B336" w:rsidR="008C3E54" w:rsidRPr="00285249" w:rsidRDefault="007B398C" w:rsidP="00285249">
      <w:pPr>
        <w:autoSpaceDE w:val="0"/>
        <w:autoSpaceDN w:val="0"/>
        <w:adjustRightInd w:val="0"/>
        <w:spacing w:after="0"/>
        <w:ind w:right="-1"/>
        <w:contextualSpacing/>
        <w:mirrorIndents/>
        <w:jc w:val="both"/>
        <w:rPr>
          <w:rFonts w:ascii="Times New Roman" w:hAnsi="Times New Roman"/>
          <w:sz w:val="24"/>
          <w:szCs w:val="24"/>
        </w:rPr>
      </w:pPr>
      <w:r w:rsidRPr="00285249">
        <w:rPr>
          <w:rFonts w:ascii="Times New Roman" w:hAnsi="Times New Roman"/>
          <w:sz w:val="24"/>
          <w:szCs w:val="24"/>
        </w:rPr>
        <w:t>Wzmocnieni</w:t>
      </w:r>
      <w:r w:rsidR="000E4D27" w:rsidRPr="00285249">
        <w:rPr>
          <w:rFonts w:ascii="Times New Roman" w:hAnsi="Times New Roman"/>
          <w:sz w:val="24"/>
          <w:szCs w:val="24"/>
        </w:rPr>
        <w:t>u</w:t>
      </w:r>
      <w:r w:rsidRPr="00285249">
        <w:rPr>
          <w:rFonts w:ascii="Times New Roman" w:hAnsi="Times New Roman"/>
          <w:sz w:val="24"/>
          <w:szCs w:val="24"/>
        </w:rPr>
        <w:t xml:space="preserve"> potencjału operacyjnego i infrastrukturalnego </w:t>
      </w:r>
      <w:r w:rsidR="000E4D27" w:rsidRPr="00285249">
        <w:rPr>
          <w:rFonts w:ascii="Times New Roman" w:hAnsi="Times New Roman"/>
          <w:sz w:val="24"/>
          <w:szCs w:val="24"/>
        </w:rPr>
        <w:t xml:space="preserve">służb podporządkowanych Ministrowi Spraw Wewnętrznych i Administracji </w:t>
      </w:r>
      <w:r w:rsidR="008C3E54" w:rsidRPr="00285249">
        <w:rPr>
          <w:rFonts w:ascii="Times New Roman" w:hAnsi="Times New Roman"/>
          <w:sz w:val="24"/>
          <w:szCs w:val="24"/>
        </w:rPr>
        <w:t xml:space="preserve">ma </w:t>
      </w:r>
      <w:r w:rsidR="000E4D27" w:rsidRPr="00285249">
        <w:rPr>
          <w:rFonts w:ascii="Times New Roman" w:hAnsi="Times New Roman"/>
          <w:sz w:val="24"/>
          <w:szCs w:val="24"/>
        </w:rPr>
        <w:t>służy</w:t>
      </w:r>
      <w:r w:rsidR="008C3E54" w:rsidRPr="00285249">
        <w:rPr>
          <w:rFonts w:ascii="Times New Roman" w:hAnsi="Times New Roman"/>
          <w:sz w:val="24"/>
          <w:szCs w:val="24"/>
        </w:rPr>
        <w:t>ć</w:t>
      </w:r>
      <w:r w:rsidR="000E4D27" w:rsidRPr="00285249">
        <w:rPr>
          <w:rFonts w:ascii="Times New Roman" w:hAnsi="Times New Roman"/>
          <w:sz w:val="24"/>
          <w:szCs w:val="24"/>
        </w:rPr>
        <w:t xml:space="preserve"> ustawa o ustanowieniu Programu Modernizacji Policji, Straży Granicznej, Państwowej Straży Pożarnej oraz Służby Ochrony Państwa na lata 2026</w:t>
      </w:r>
      <w:r w:rsidR="000255F4">
        <w:rPr>
          <w:rFonts w:ascii="Times New Roman" w:hAnsi="Times New Roman"/>
          <w:sz w:val="24"/>
          <w:szCs w:val="24"/>
        </w:rPr>
        <w:t>–</w:t>
      </w:r>
      <w:r w:rsidR="000E4D27" w:rsidRPr="00285249">
        <w:rPr>
          <w:rFonts w:ascii="Times New Roman" w:hAnsi="Times New Roman"/>
          <w:sz w:val="24"/>
          <w:szCs w:val="24"/>
        </w:rPr>
        <w:t>2029. Program ten stanowi kluczowy instrument rozwojowy umożliwiający podnoszenie zdolności operacyjnych, modernizacj</w:t>
      </w:r>
      <w:r w:rsidR="002D57F2" w:rsidRPr="00285249">
        <w:rPr>
          <w:rFonts w:ascii="Times New Roman" w:hAnsi="Times New Roman"/>
          <w:sz w:val="24"/>
          <w:szCs w:val="24"/>
        </w:rPr>
        <w:t>ę</w:t>
      </w:r>
      <w:r w:rsidR="000E4D27" w:rsidRPr="00285249">
        <w:rPr>
          <w:rFonts w:ascii="Times New Roman" w:hAnsi="Times New Roman"/>
          <w:sz w:val="24"/>
          <w:szCs w:val="24"/>
        </w:rPr>
        <w:t xml:space="preserve"> wyposażenia oraz zwiększenie efektywności wszystkich formacji odpowiedzialnych za bezpieczeństwo publiczne.</w:t>
      </w:r>
      <w:r w:rsidR="008C3E54" w:rsidRPr="00285249">
        <w:rPr>
          <w:rFonts w:ascii="Times New Roman" w:hAnsi="Times New Roman"/>
          <w:sz w:val="24"/>
          <w:szCs w:val="24"/>
        </w:rPr>
        <w:t xml:space="preserve"> </w:t>
      </w:r>
      <w:r w:rsidR="00A3049B" w:rsidRPr="00285249">
        <w:rPr>
          <w:rFonts w:ascii="Times New Roman" w:hAnsi="Times New Roman"/>
          <w:sz w:val="24"/>
          <w:szCs w:val="24"/>
        </w:rPr>
        <w:t xml:space="preserve">Będzie on kolejnym </w:t>
      </w:r>
      <w:r w:rsidR="008C3E54" w:rsidRPr="00285249">
        <w:rPr>
          <w:rFonts w:ascii="Times New Roman" w:hAnsi="Times New Roman"/>
          <w:sz w:val="24"/>
          <w:szCs w:val="24"/>
        </w:rPr>
        <w:t>czwartym</w:t>
      </w:r>
      <w:r w:rsidR="00A3049B" w:rsidRPr="00285249">
        <w:rPr>
          <w:rFonts w:ascii="Times New Roman" w:hAnsi="Times New Roman"/>
          <w:sz w:val="24"/>
          <w:szCs w:val="24"/>
        </w:rPr>
        <w:t xml:space="preserve"> programem wieloletnim, zapewniającym </w:t>
      </w:r>
      <w:r w:rsidR="00263F2E" w:rsidRPr="00285249">
        <w:rPr>
          <w:rFonts w:ascii="Times New Roman" w:hAnsi="Times New Roman"/>
          <w:sz w:val="24"/>
          <w:szCs w:val="24"/>
        </w:rPr>
        <w:t xml:space="preserve">modernizację </w:t>
      </w:r>
      <w:r w:rsidR="00A3049B" w:rsidRPr="00285249">
        <w:rPr>
          <w:rFonts w:ascii="Times New Roman" w:hAnsi="Times New Roman"/>
          <w:sz w:val="24"/>
          <w:szCs w:val="24"/>
        </w:rPr>
        <w:t>formacji w zakresie wyposażenia technicznego i potencjału ludzki</w:t>
      </w:r>
      <w:r w:rsidR="001D2E5E" w:rsidRPr="00285249">
        <w:rPr>
          <w:rFonts w:ascii="Times New Roman" w:hAnsi="Times New Roman"/>
          <w:sz w:val="24"/>
          <w:szCs w:val="24"/>
        </w:rPr>
        <w:t>ego, który jest odpowiedzią na narastające zagrożenia dla państwa i obywateli</w:t>
      </w:r>
      <w:r w:rsidR="008662CC" w:rsidRPr="00285249">
        <w:rPr>
          <w:rFonts w:ascii="Times New Roman" w:hAnsi="Times New Roman"/>
          <w:sz w:val="24"/>
          <w:szCs w:val="24"/>
        </w:rPr>
        <w:t>,</w:t>
      </w:r>
      <w:r w:rsidR="001D2E5E" w:rsidRPr="00285249">
        <w:rPr>
          <w:rFonts w:ascii="Times New Roman" w:hAnsi="Times New Roman"/>
          <w:sz w:val="24"/>
          <w:szCs w:val="24"/>
        </w:rPr>
        <w:t xml:space="preserve"> wymagające podejmowania skutecznych działań </w:t>
      </w:r>
      <w:r w:rsidR="002C7A98" w:rsidRPr="00285249">
        <w:rPr>
          <w:rFonts w:ascii="Times New Roman" w:hAnsi="Times New Roman"/>
          <w:sz w:val="24"/>
          <w:szCs w:val="24"/>
        </w:rPr>
        <w:t>w </w:t>
      </w:r>
      <w:r w:rsidR="008662CC" w:rsidRPr="00285249">
        <w:rPr>
          <w:rFonts w:ascii="Times New Roman" w:hAnsi="Times New Roman"/>
          <w:sz w:val="24"/>
          <w:szCs w:val="24"/>
        </w:rPr>
        <w:t>eliminowaniu</w:t>
      </w:r>
      <w:r w:rsidR="001D2E5E" w:rsidRPr="00285249">
        <w:rPr>
          <w:rFonts w:ascii="Times New Roman" w:hAnsi="Times New Roman"/>
          <w:sz w:val="24"/>
          <w:szCs w:val="24"/>
        </w:rPr>
        <w:t xml:space="preserve"> lub znacznym ograniczaniu negatywnych zjawisk stanowiących zagrożenia dla bezpie</w:t>
      </w:r>
      <w:r w:rsidR="00572960" w:rsidRPr="00285249">
        <w:rPr>
          <w:rFonts w:ascii="Times New Roman" w:hAnsi="Times New Roman"/>
          <w:sz w:val="24"/>
          <w:szCs w:val="24"/>
        </w:rPr>
        <w:t>czeństwa i porządku publicznego.</w:t>
      </w:r>
    </w:p>
    <w:p w14:paraId="4400E2F9" w14:textId="4465E9C5" w:rsidR="00080AB1" w:rsidRPr="00285249" w:rsidRDefault="003B3056" w:rsidP="00285249">
      <w:pPr>
        <w:spacing w:after="0"/>
        <w:contextualSpacing/>
        <w:mirrorIndents/>
        <w:jc w:val="both"/>
        <w:rPr>
          <w:rFonts w:ascii="Times New Roman" w:hAnsi="Times New Roman"/>
          <w:color w:val="000000" w:themeColor="text1"/>
          <w:sz w:val="24"/>
          <w:szCs w:val="24"/>
        </w:rPr>
      </w:pPr>
      <w:r w:rsidRPr="00285249">
        <w:rPr>
          <w:rFonts w:ascii="Times New Roman" w:hAnsi="Times New Roman"/>
          <w:color w:val="000000" w:themeColor="text1"/>
          <w:sz w:val="24"/>
          <w:szCs w:val="24"/>
        </w:rPr>
        <w:t>W odniesieniu do projektu uchwały Rady Ministrów w sprawie przyjęcia „Strategii Rozwoju Polski do 2035 r.”</w:t>
      </w:r>
      <w:r w:rsidR="006E6763" w:rsidRPr="00285249">
        <w:rPr>
          <w:rFonts w:ascii="Times New Roman" w:hAnsi="Times New Roman"/>
          <w:color w:val="000000" w:themeColor="text1"/>
          <w:sz w:val="24"/>
          <w:szCs w:val="24"/>
        </w:rPr>
        <w:t xml:space="preserve"> (nr ID132)</w:t>
      </w:r>
      <w:r w:rsidR="00FD4295" w:rsidRPr="00285249">
        <w:rPr>
          <w:rFonts w:ascii="Times New Roman" w:hAnsi="Times New Roman"/>
          <w:color w:val="000000" w:themeColor="text1"/>
          <w:sz w:val="24"/>
          <w:szCs w:val="24"/>
        </w:rPr>
        <w:t>,</w:t>
      </w:r>
      <w:r w:rsidR="006E6763" w:rsidRPr="00285249">
        <w:rPr>
          <w:rFonts w:ascii="Times New Roman" w:hAnsi="Times New Roman"/>
          <w:color w:val="000000" w:themeColor="text1"/>
          <w:sz w:val="24"/>
          <w:szCs w:val="24"/>
        </w:rPr>
        <w:t xml:space="preserve"> </w:t>
      </w:r>
      <w:r w:rsidR="00E34E07" w:rsidRPr="00285249">
        <w:rPr>
          <w:rFonts w:ascii="Times New Roman" w:hAnsi="Times New Roman"/>
          <w:color w:val="000000" w:themeColor="text1"/>
          <w:sz w:val="24"/>
          <w:szCs w:val="24"/>
        </w:rPr>
        <w:t xml:space="preserve">„Program modernizacji </w:t>
      </w:r>
      <w:r w:rsidR="00B404C8" w:rsidRPr="00285249">
        <w:rPr>
          <w:rFonts w:ascii="Times New Roman" w:hAnsi="Times New Roman"/>
          <w:color w:val="000000" w:themeColor="text1"/>
          <w:sz w:val="24"/>
          <w:szCs w:val="24"/>
        </w:rPr>
        <w:t xml:space="preserve">Policji, Straży Granicznej, </w:t>
      </w:r>
      <w:r w:rsidR="00A63738" w:rsidRPr="00285249">
        <w:rPr>
          <w:rFonts w:ascii="Times New Roman" w:hAnsi="Times New Roman"/>
          <w:color w:val="000000" w:themeColor="text1"/>
          <w:sz w:val="24"/>
          <w:szCs w:val="24"/>
        </w:rPr>
        <w:t xml:space="preserve">Państwowej Straży Pożarnej i Służby Ochrony Państwa </w:t>
      </w:r>
      <w:r w:rsidR="00E34E07" w:rsidRPr="00285249">
        <w:rPr>
          <w:rFonts w:ascii="Times New Roman" w:hAnsi="Times New Roman"/>
          <w:color w:val="000000" w:themeColor="text1"/>
          <w:sz w:val="24"/>
          <w:szCs w:val="24"/>
        </w:rPr>
        <w:t>na lata 2026</w:t>
      </w:r>
      <w:r w:rsidR="000255F4">
        <w:rPr>
          <w:rFonts w:ascii="Times New Roman" w:hAnsi="Times New Roman"/>
          <w:sz w:val="24"/>
          <w:szCs w:val="24"/>
        </w:rPr>
        <w:t>–</w:t>
      </w:r>
      <w:r w:rsidR="00E34E07" w:rsidRPr="00285249">
        <w:rPr>
          <w:rFonts w:ascii="Times New Roman" w:hAnsi="Times New Roman"/>
          <w:color w:val="000000" w:themeColor="text1"/>
          <w:sz w:val="24"/>
          <w:szCs w:val="24"/>
        </w:rPr>
        <w:t>2029</w:t>
      </w:r>
      <w:r w:rsidRPr="00285249">
        <w:rPr>
          <w:rFonts w:ascii="Times New Roman" w:hAnsi="Times New Roman"/>
          <w:color w:val="000000" w:themeColor="text1"/>
          <w:sz w:val="24"/>
          <w:szCs w:val="24"/>
        </w:rPr>
        <w:t>”</w:t>
      </w:r>
      <w:r w:rsidR="00E34E07" w:rsidRPr="00285249">
        <w:rPr>
          <w:rFonts w:ascii="Times New Roman" w:hAnsi="Times New Roman"/>
          <w:color w:val="000000" w:themeColor="text1"/>
          <w:sz w:val="24"/>
          <w:szCs w:val="24"/>
        </w:rPr>
        <w:t xml:space="preserve"> </w:t>
      </w:r>
      <w:r w:rsidR="00A63738" w:rsidRPr="00285249">
        <w:rPr>
          <w:rFonts w:ascii="Times New Roman" w:hAnsi="Times New Roman"/>
          <w:color w:val="000000" w:themeColor="text1"/>
          <w:sz w:val="24"/>
          <w:szCs w:val="24"/>
        </w:rPr>
        <w:lastRenderedPageBreak/>
        <w:t xml:space="preserve">wpływa pozytywnie na realizację celów </w:t>
      </w:r>
      <w:r w:rsidR="0083515A" w:rsidRPr="00285249">
        <w:rPr>
          <w:rFonts w:ascii="Times New Roman" w:hAnsi="Times New Roman"/>
          <w:color w:val="000000" w:themeColor="text1"/>
          <w:sz w:val="24"/>
          <w:szCs w:val="24"/>
        </w:rPr>
        <w:t>Strategii Rozwoju Polski</w:t>
      </w:r>
      <w:r w:rsidRPr="00285249">
        <w:rPr>
          <w:rFonts w:ascii="Times New Roman" w:hAnsi="Times New Roman"/>
          <w:color w:val="000000" w:themeColor="text1"/>
          <w:sz w:val="24"/>
          <w:szCs w:val="24"/>
        </w:rPr>
        <w:t>, w szczególności w zakresie Celu 3: Wzmocnien</w:t>
      </w:r>
      <w:r w:rsidR="002C7A98" w:rsidRPr="00285249">
        <w:rPr>
          <w:rFonts w:ascii="Times New Roman" w:hAnsi="Times New Roman"/>
          <w:color w:val="000000" w:themeColor="text1"/>
          <w:sz w:val="24"/>
          <w:szCs w:val="24"/>
        </w:rPr>
        <w:t>ie bezpieczeństwa, odporności i </w:t>
      </w:r>
      <w:r w:rsidRPr="00285249">
        <w:rPr>
          <w:rFonts w:ascii="Times New Roman" w:hAnsi="Times New Roman"/>
          <w:color w:val="000000" w:themeColor="text1"/>
          <w:sz w:val="24"/>
          <w:szCs w:val="24"/>
        </w:rPr>
        <w:t>sprawności państwa (Priorytet 3.2: Wzmocnienie potencjału obronnego kraju oraz Priorytet 3.3: Budowa odporności państwa i społeczeństwa na kryzysy).</w:t>
      </w:r>
    </w:p>
    <w:p w14:paraId="7C3F629D" w14:textId="14C60B87" w:rsidR="007C66BC" w:rsidRPr="00285249" w:rsidRDefault="00080AB1"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Realizacja</w:t>
      </w:r>
      <w:r w:rsidR="002D57F2" w:rsidRPr="00285249">
        <w:rPr>
          <w:rFonts w:ascii="Times New Roman" w:hAnsi="Times New Roman"/>
          <w:sz w:val="24"/>
          <w:szCs w:val="24"/>
        </w:rPr>
        <w:t xml:space="preserve"> Program</w:t>
      </w:r>
      <w:r w:rsidRPr="00285249">
        <w:rPr>
          <w:rFonts w:ascii="Times New Roman" w:hAnsi="Times New Roman"/>
          <w:sz w:val="24"/>
          <w:szCs w:val="24"/>
        </w:rPr>
        <w:t>u</w:t>
      </w:r>
      <w:r w:rsidR="002D57F2" w:rsidRPr="00285249">
        <w:rPr>
          <w:rFonts w:ascii="Times New Roman" w:hAnsi="Times New Roman"/>
          <w:sz w:val="24"/>
          <w:szCs w:val="24"/>
        </w:rPr>
        <w:t xml:space="preserve"> umożliwi unowocześnienie infrastruktury i wyposażenia służb, co przyczyni się do profesjonalizacji oraz skuteczności realizowanych zadań</w:t>
      </w:r>
      <w:r w:rsidRPr="00285249">
        <w:rPr>
          <w:rFonts w:ascii="Times New Roman" w:hAnsi="Times New Roman"/>
          <w:sz w:val="24"/>
          <w:szCs w:val="24"/>
        </w:rPr>
        <w:t xml:space="preserve">. </w:t>
      </w:r>
    </w:p>
    <w:p w14:paraId="4A234F71" w14:textId="05F3FD0C" w:rsidR="00901628" w:rsidRPr="00285249" w:rsidRDefault="001A2418" w:rsidP="00285249">
      <w:pPr>
        <w:spacing w:after="0"/>
        <w:contextualSpacing/>
        <w:mirrorIndents/>
        <w:jc w:val="both"/>
        <w:rPr>
          <w:rFonts w:ascii="Times New Roman" w:hAnsi="Times New Roman"/>
          <w:color w:val="000000"/>
          <w:sz w:val="24"/>
          <w:szCs w:val="24"/>
        </w:rPr>
      </w:pPr>
      <w:r w:rsidRPr="00285249">
        <w:rPr>
          <w:rFonts w:ascii="Times New Roman" w:hAnsi="Times New Roman"/>
          <w:color w:val="000000"/>
          <w:sz w:val="24"/>
          <w:szCs w:val="24"/>
        </w:rPr>
        <w:t>Zadania zrealizowane w poprzednich edycjach Programu przyczyniły się do zwiększenia poziomu unowocześnienia formacji, jednakże upływ czasu spowodował konieczność sukcesywnego wycofywania wyeksploatowanego i przestarzałego sprzętu oraz wyposażenia, generujących wysokie koszty eksploatacji i niespełniających wymogów bezpieczeństwa.</w:t>
      </w:r>
    </w:p>
    <w:p w14:paraId="48E2200D" w14:textId="7A2E81A0" w:rsidR="008A1E21" w:rsidRPr="00285249" w:rsidRDefault="008A1E21"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Przeznaczenie w ciągu czterech lat środków na rea</w:t>
      </w:r>
      <w:r w:rsidR="00F16ED6" w:rsidRPr="00285249">
        <w:rPr>
          <w:rFonts w:ascii="Times New Roman" w:hAnsi="Times New Roman"/>
          <w:sz w:val="24"/>
          <w:szCs w:val="24"/>
        </w:rPr>
        <w:t>lizację Programu modernizacji w </w:t>
      </w:r>
      <w:r w:rsidRPr="00285249">
        <w:rPr>
          <w:rFonts w:ascii="Times New Roman" w:hAnsi="Times New Roman"/>
          <w:sz w:val="24"/>
          <w:szCs w:val="24"/>
        </w:rPr>
        <w:t>łącznej kwocie 1</w:t>
      </w:r>
      <w:r w:rsidR="003B3EEC" w:rsidRPr="00285249">
        <w:rPr>
          <w:rFonts w:ascii="Times New Roman" w:hAnsi="Times New Roman"/>
          <w:sz w:val="24"/>
          <w:szCs w:val="24"/>
        </w:rPr>
        <w:t>3 mld</w:t>
      </w:r>
      <w:r w:rsidRPr="00285249">
        <w:rPr>
          <w:rFonts w:ascii="Times New Roman" w:hAnsi="Times New Roman"/>
          <w:sz w:val="24"/>
          <w:szCs w:val="24"/>
        </w:rPr>
        <w:t xml:space="preserve"> zł</w:t>
      </w:r>
      <w:r w:rsidRPr="00285249" w:rsidDel="00BE448B">
        <w:rPr>
          <w:rFonts w:ascii="Times New Roman" w:hAnsi="Times New Roman"/>
          <w:sz w:val="24"/>
          <w:szCs w:val="24"/>
        </w:rPr>
        <w:t xml:space="preserve"> </w:t>
      </w:r>
      <w:r w:rsidRPr="00285249">
        <w:rPr>
          <w:rFonts w:ascii="Times New Roman" w:hAnsi="Times New Roman"/>
          <w:sz w:val="24"/>
          <w:szCs w:val="24"/>
        </w:rPr>
        <w:t>zapewni zatem unowoc</w:t>
      </w:r>
      <w:r w:rsidR="00D41102" w:rsidRPr="00285249">
        <w:rPr>
          <w:rFonts w:ascii="Times New Roman" w:hAnsi="Times New Roman"/>
          <w:sz w:val="24"/>
          <w:szCs w:val="24"/>
        </w:rPr>
        <w:t xml:space="preserve">ześnienie wyposażenia i </w:t>
      </w:r>
      <w:r w:rsidRPr="00285249">
        <w:rPr>
          <w:rFonts w:ascii="Times New Roman" w:hAnsi="Times New Roman"/>
          <w:sz w:val="24"/>
          <w:szCs w:val="24"/>
        </w:rPr>
        <w:t xml:space="preserve">sprzętu, powstrzyma postępującą dekapitalizację użytkowanego sprzętu, wyposażenia oraz obiektów infrastruktury oraz umożliwi </w:t>
      </w:r>
      <w:r w:rsidR="00FD101B" w:rsidRPr="00285249">
        <w:rPr>
          <w:rFonts w:ascii="Times New Roman" w:hAnsi="Times New Roman"/>
          <w:sz w:val="24"/>
          <w:szCs w:val="24"/>
        </w:rPr>
        <w:t>wzmocnienie o dodatkowe etat</w:t>
      </w:r>
      <w:r w:rsidR="0010699A" w:rsidRPr="00285249">
        <w:rPr>
          <w:rFonts w:ascii="Times New Roman" w:hAnsi="Times New Roman"/>
          <w:sz w:val="24"/>
          <w:szCs w:val="24"/>
        </w:rPr>
        <w:t xml:space="preserve">y funkcjonariuszy </w:t>
      </w:r>
      <w:r w:rsidR="00C60422" w:rsidRPr="00285249">
        <w:rPr>
          <w:rFonts w:ascii="Times New Roman" w:hAnsi="Times New Roman"/>
          <w:sz w:val="24"/>
          <w:szCs w:val="24"/>
        </w:rPr>
        <w:t>w Straży Granicznej oraz Państwowej Straży Pożarnej.</w:t>
      </w:r>
    </w:p>
    <w:p w14:paraId="0A1F4495" w14:textId="77777777" w:rsidR="008A1E21" w:rsidRPr="00285249" w:rsidRDefault="008A1E21"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Program obejmuje następujące przedsięwzięcia:</w:t>
      </w:r>
    </w:p>
    <w:p w14:paraId="63FA238B" w14:textId="77777777" w:rsidR="00FD101B" w:rsidRPr="00285249" w:rsidRDefault="00FD101B" w:rsidP="00285249">
      <w:pPr>
        <w:numPr>
          <w:ilvl w:val="0"/>
          <w:numId w:val="29"/>
        </w:numPr>
        <w:spacing w:after="0"/>
        <w:contextualSpacing/>
        <w:mirrorIndents/>
        <w:jc w:val="both"/>
        <w:rPr>
          <w:rFonts w:ascii="Times New Roman" w:hAnsi="Times New Roman"/>
          <w:sz w:val="24"/>
          <w:szCs w:val="24"/>
        </w:rPr>
      </w:pPr>
      <w:r w:rsidRPr="00285249">
        <w:rPr>
          <w:rFonts w:ascii="Times New Roman" w:hAnsi="Times New Roman"/>
          <w:sz w:val="24"/>
          <w:szCs w:val="24"/>
        </w:rPr>
        <w:t>Inwestycje budowlane i remonty obiektów</w:t>
      </w:r>
    </w:p>
    <w:p w14:paraId="0E327419" w14:textId="0C401182" w:rsidR="00FD101B" w:rsidRPr="00285249" w:rsidRDefault="00827CBB" w:rsidP="00285249">
      <w:pPr>
        <w:numPr>
          <w:ilvl w:val="0"/>
          <w:numId w:val="29"/>
        </w:numPr>
        <w:spacing w:after="0"/>
        <w:contextualSpacing/>
        <w:mirrorIndents/>
        <w:jc w:val="both"/>
        <w:rPr>
          <w:rFonts w:ascii="Times New Roman" w:hAnsi="Times New Roman"/>
          <w:sz w:val="24"/>
          <w:szCs w:val="24"/>
        </w:rPr>
      </w:pPr>
      <w:r w:rsidRPr="00285249">
        <w:rPr>
          <w:rFonts w:ascii="Times New Roman" w:hAnsi="Times New Roman"/>
          <w:sz w:val="24"/>
          <w:szCs w:val="24"/>
        </w:rPr>
        <w:t>S</w:t>
      </w:r>
      <w:r w:rsidR="00FD101B" w:rsidRPr="00285249">
        <w:rPr>
          <w:rFonts w:ascii="Times New Roman" w:hAnsi="Times New Roman"/>
          <w:sz w:val="24"/>
          <w:szCs w:val="24"/>
        </w:rPr>
        <w:t>przęt</w:t>
      </w:r>
      <w:r w:rsidRPr="00285249">
        <w:rPr>
          <w:rFonts w:ascii="Times New Roman" w:hAnsi="Times New Roman"/>
          <w:sz w:val="24"/>
          <w:szCs w:val="24"/>
        </w:rPr>
        <w:t xml:space="preserve"> transportowy</w:t>
      </w:r>
    </w:p>
    <w:p w14:paraId="409CAC70" w14:textId="4FC75D3B" w:rsidR="00FD101B" w:rsidRPr="00285249" w:rsidRDefault="00827CBB" w:rsidP="00285249">
      <w:pPr>
        <w:numPr>
          <w:ilvl w:val="0"/>
          <w:numId w:val="29"/>
        </w:numPr>
        <w:spacing w:after="0"/>
        <w:contextualSpacing/>
        <w:mirrorIndents/>
        <w:jc w:val="both"/>
        <w:rPr>
          <w:rFonts w:ascii="Times New Roman" w:hAnsi="Times New Roman"/>
          <w:sz w:val="24"/>
          <w:szCs w:val="24"/>
        </w:rPr>
      </w:pPr>
      <w:r w:rsidRPr="00285249">
        <w:rPr>
          <w:rFonts w:ascii="Times New Roman" w:hAnsi="Times New Roman"/>
          <w:sz w:val="24"/>
          <w:szCs w:val="24"/>
        </w:rPr>
        <w:t>S</w:t>
      </w:r>
      <w:r w:rsidR="00FD101B" w:rsidRPr="00285249">
        <w:rPr>
          <w:rFonts w:ascii="Times New Roman" w:hAnsi="Times New Roman"/>
          <w:sz w:val="24"/>
          <w:szCs w:val="24"/>
        </w:rPr>
        <w:t>przęt uzbrojenia i techniki specjalnej</w:t>
      </w:r>
    </w:p>
    <w:p w14:paraId="559017DB" w14:textId="489B4068" w:rsidR="00FD101B" w:rsidRPr="00285249" w:rsidRDefault="00827CBB" w:rsidP="00285249">
      <w:pPr>
        <w:numPr>
          <w:ilvl w:val="0"/>
          <w:numId w:val="29"/>
        </w:numPr>
        <w:spacing w:after="0"/>
        <w:contextualSpacing/>
        <w:mirrorIndents/>
        <w:jc w:val="both"/>
        <w:rPr>
          <w:rFonts w:ascii="Times New Roman" w:hAnsi="Times New Roman"/>
          <w:sz w:val="24"/>
          <w:szCs w:val="24"/>
        </w:rPr>
      </w:pPr>
      <w:r w:rsidRPr="00285249">
        <w:rPr>
          <w:rFonts w:ascii="Times New Roman" w:hAnsi="Times New Roman"/>
          <w:sz w:val="24"/>
          <w:szCs w:val="24"/>
        </w:rPr>
        <w:t>S</w:t>
      </w:r>
      <w:r w:rsidR="00FD101B" w:rsidRPr="00285249">
        <w:rPr>
          <w:rFonts w:ascii="Times New Roman" w:hAnsi="Times New Roman"/>
          <w:sz w:val="24"/>
          <w:szCs w:val="24"/>
        </w:rPr>
        <w:t>przęt informatyki i łączności</w:t>
      </w:r>
    </w:p>
    <w:p w14:paraId="270FCC9C" w14:textId="77777777" w:rsidR="00C829A7" w:rsidRPr="00285249" w:rsidRDefault="00C829A7" w:rsidP="00285249">
      <w:pPr>
        <w:numPr>
          <w:ilvl w:val="0"/>
          <w:numId w:val="29"/>
        </w:num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Wyposażenie osobiste, specjalne i ochronne funkcjonariuszy </w:t>
      </w:r>
    </w:p>
    <w:p w14:paraId="7DC45F99" w14:textId="17BC759C" w:rsidR="00FD101B" w:rsidRPr="00285249" w:rsidRDefault="00827CBB" w:rsidP="00285249">
      <w:pPr>
        <w:numPr>
          <w:ilvl w:val="0"/>
          <w:numId w:val="29"/>
        </w:numPr>
        <w:spacing w:after="0"/>
        <w:contextualSpacing/>
        <w:mirrorIndents/>
        <w:jc w:val="both"/>
        <w:rPr>
          <w:rFonts w:ascii="Times New Roman" w:hAnsi="Times New Roman"/>
          <w:sz w:val="24"/>
          <w:szCs w:val="24"/>
        </w:rPr>
      </w:pPr>
      <w:r w:rsidRPr="00285249">
        <w:rPr>
          <w:rFonts w:ascii="Times New Roman" w:hAnsi="Times New Roman"/>
          <w:sz w:val="24"/>
          <w:szCs w:val="24"/>
        </w:rPr>
        <w:t>S</w:t>
      </w:r>
      <w:r w:rsidR="00FD101B" w:rsidRPr="00285249">
        <w:rPr>
          <w:rFonts w:ascii="Times New Roman" w:hAnsi="Times New Roman"/>
          <w:sz w:val="24"/>
          <w:szCs w:val="24"/>
        </w:rPr>
        <w:t>przęt</w:t>
      </w:r>
      <w:r w:rsidRPr="00285249">
        <w:rPr>
          <w:rFonts w:ascii="Times New Roman" w:hAnsi="Times New Roman"/>
          <w:sz w:val="24"/>
          <w:szCs w:val="24"/>
        </w:rPr>
        <w:t xml:space="preserve"> i wyposażenie szkoleniowe</w:t>
      </w:r>
      <w:r w:rsidR="00FD101B" w:rsidRPr="00285249">
        <w:rPr>
          <w:rFonts w:ascii="Times New Roman" w:hAnsi="Times New Roman"/>
          <w:sz w:val="24"/>
          <w:szCs w:val="24"/>
        </w:rPr>
        <w:t xml:space="preserve"> i gospodarczo-kwaterunkowe</w:t>
      </w:r>
    </w:p>
    <w:p w14:paraId="6B6BFFA9" w14:textId="33F8A93B" w:rsidR="00C60422" w:rsidRPr="00285249" w:rsidRDefault="00FD101B" w:rsidP="00285249">
      <w:pPr>
        <w:numPr>
          <w:ilvl w:val="0"/>
          <w:numId w:val="29"/>
        </w:num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Wzmocnienie </w:t>
      </w:r>
      <w:r w:rsidR="00827CBB" w:rsidRPr="00285249">
        <w:rPr>
          <w:rFonts w:ascii="Times New Roman" w:hAnsi="Times New Roman"/>
          <w:sz w:val="24"/>
          <w:szCs w:val="24"/>
        </w:rPr>
        <w:t xml:space="preserve">formacji </w:t>
      </w:r>
      <w:r w:rsidRPr="00285249">
        <w:rPr>
          <w:rFonts w:ascii="Times New Roman" w:hAnsi="Times New Roman"/>
          <w:sz w:val="24"/>
          <w:szCs w:val="24"/>
        </w:rPr>
        <w:t xml:space="preserve">o dodatkowe etaty funkcjonariuszy </w:t>
      </w:r>
    </w:p>
    <w:p w14:paraId="01D87BB3" w14:textId="0CB4EF2C" w:rsidR="00DF21BA" w:rsidRPr="00285249" w:rsidRDefault="00DF21BA" w:rsidP="00285249">
      <w:pPr>
        <w:pStyle w:val="Teksttreci0"/>
        <w:tabs>
          <w:tab w:val="left" w:pos="289"/>
        </w:tabs>
        <w:spacing w:before="0" w:line="360" w:lineRule="auto"/>
        <w:contextualSpacing/>
        <w:mirrorIndents/>
        <w:rPr>
          <w:rFonts w:ascii="Times New Roman" w:hAnsi="Times New Roman" w:cs="Times New Roman"/>
          <w:sz w:val="24"/>
          <w:szCs w:val="24"/>
        </w:rPr>
      </w:pPr>
      <w:r w:rsidRPr="00285249">
        <w:rPr>
          <w:rFonts w:ascii="Times New Roman" w:hAnsi="Times New Roman" w:cs="Times New Roman"/>
          <w:sz w:val="24"/>
          <w:szCs w:val="24"/>
        </w:rPr>
        <w:t>W ramach przedsięwzięcia Inwestycje budowlane i remonty obiektów zostały również zaplanowane środki na dokończenie inwestyc</w:t>
      </w:r>
      <w:r w:rsidR="00F16ED6" w:rsidRPr="00285249">
        <w:rPr>
          <w:rFonts w:ascii="Times New Roman" w:hAnsi="Times New Roman" w:cs="Times New Roman"/>
          <w:sz w:val="24"/>
          <w:szCs w:val="24"/>
        </w:rPr>
        <w:t>ji rozpoczętych</w:t>
      </w:r>
      <w:r w:rsidR="0083515A" w:rsidRPr="00285249">
        <w:rPr>
          <w:rFonts w:ascii="Times New Roman" w:hAnsi="Times New Roman" w:cs="Times New Roman"/>
          <w:sz w:val="24"/>
          <w:szCs w:val="24"/>
        </w:rPr>
        <w:t xml:space="preserve"> lub </w:t>
      </w:r>
      <w:r w:rsidR="00F16ED6" w:rsidRPr="00285249">
        <w:rPr>
          <w:rFonts w:ascii="Times New Roman" w:hAnsi="Times New Roman" w:cs="Times New Roman"/>
          <w:sz w:val="24"/>
          <w:szCs w:val="24"/>
        </w:rPr>
        <w:t>realizowanych w </w:t>
      </w:r>
      <w:r w:rsidRPr="00285249">
        <w:rPr>
          <w:rFonts w:ascii="Times New Roman" w:hAnsi="Times New Roman" w:cs="Times New Roman"/>
          <w:sz w:val="24"/>
          <w:szCs w:val="24"/>
        </w:rPr>
        <w:t>poprzedniej edycji Programu modernizacji na lata 2022</w:t>
      </w:r>
      <w:r w:rsidR="000255F4">
        <w:rPr>
          <w:rFonts w:ascii="Times New Roman" w:hAnsi="Times New Roman"/>
          <w:sz w:val="24"/>
          <w:szCs w:val="24"/>
        </w:rPr>
        <w:t>–</w:t>
      </w:r>
      <w:r w:rsidRPr="00285249">
        <w:rPr>
          <w:rFonts w:ascii="Times New Roman" w:hAnsi="Times New Roman" w:cs="Times New Roman"/>
          <w:sz w:val="24"/>
          <w:szCs w:val="24"/>
        </w:rPr>
        <w:t>2025.</w:t>
      </w:r>
    </w:p>
    <w:p w14:paraId="2DD5E21B" w14:textId="3873ABA9" w:rsidR="00586D39" w:rsidRPr="00285249" w:rsidRDefault="00586D39" w:rsidP="00285249">
      <w:pPr>
        <w:spacing w:after="0"/>
        <w:contextualSpacing/>
        <w:mirrorIndents/>
        <w:jc w:val="both"/>
        <w:rPr>
          <w:rStyle w:val="Teksttreci"/>
          <w:rFonts w:ascii="Times New Roman" w:eastAsia="Times New Roman" w:hAnsi="Times New Roman" w:cs="Times New Roman"/>
          <w:color w:val="000000"/>
          <w:sz w:val="24"/>
          <w:szCs w:val="24"/>
          <w:lang w:val="pl"/>
        </w:rPr>
      </w:pPr>
      <w:r w:rsidRPr="00285249">
        <w:rPr>
          <w:rStyle w:val="Teksttreci"/>
          <w:rFonts w:ascii="Times New Roman" w:eastAsia="Times New Roman" w:hAnsi="Times New Roman" w:cs="Times New Roman"/>
          <w:color w:val="000000"/>
          <w:sz w:val="24"/>
          <w:szCs w:val="24"/>
          <w:lang w:val="pl"/>
        </w:rPr>
        <w:t xml:space="preserve">W wydatkach na modernizację Państwowej Straży Pożarnej </w:t>
      </w:r>
      <w:r w:rsidR="00FB4ECA" w:rsidRPr="00285249">
        <w:rPr>
          <w:rStyle w:val="Teksttreci"/>
          <w:rFonts w:ascii="Times New Roman" w:eastAsia="Times New Roman" w:hAnsi="Times New Roman" w:cs="Times New Roman"/>
          <w:color w:val="000000"/>
          <w:sz w:val="24"/>
          <w:szCs w:val="24"/>
          <w:lang w:val="pl"/>
        </w:rPr>
        <w:t xml:space="preserve">zostały </w:t>
      </w:r>
      <w:r w:rsidRPr="00285249">
        <w:rPr>
          <w:rStyle w:val="Teksttreci"/>
          <w:rFonts w:ascii="Times New Roman" w:eastAsia="Times New Roman" w:hAnsi="Times New Roman" w:cs="Times New Roman"/>
          <w:color w:val="000000"/>
          <w:sz w:val="24"/>
          <w:szCs w:val="24"/>
          <w:lang w:val="pl"/>
        </w:rPr>
        <w:t xml:space="preserve">ujęte łącznie środki dla jednostek finansowanych z części 42 </w:t>
      </w:r>
      <w:r w:rsidR="000255F4">
        <w:rPr>
          <w:rFonts w:ascii="Times New Roman" w:hAnsi="Times New Roman"/>
          <w:sz w:val="24"/>
          <w:szCs w:val="24"/>
        </w:rPr>
        <w:t>–</w:t>
      </w:r>
      <w:r w:rsidRPr="00285249">
        <w:rPr>
          <w:rStyle w:val="Teksttreci"/>
          <w:rFonts w:ascii="Times New Roman" w:eastAsia="Times New Roman" w:hAnsi="Times New Roman" w:cs="Times New Roman"/>
          <w:color w:val="000000"/>
          <w:sz w:val="24"/>
          <w:szCs w:val="24"/>
          <w:lang w:val="pl"/>
        </w:rPr>
        <w:t xml:space="preserve"> Sprawy wewnętrzne oraz dla komend wojewódzkich i powiatowych (miejskich) finansowanych w ramach części 85 </w:t>
      </w:r>
      <w:r w:rsidR="000255F4">
        <w:rPr>
          <w:rFonts w:ascii="Times New Roman" w:hAnsi="Times New Roman"/>
          <w:sz w:val="24"/>
          <w:szCs w:val="24"/>
        </w:rPr>
        <w:t>–</w:t>
      </w:r>
      <w:r w:rsidRPr="00285249">
        <w:rPr>
          <w:rStyle w:val="Teksttreci"/>
          <w:rFonts w:ascii="Times New Roman" w:eastAsia="Times New Roman" w:hAnsi="Times New Roman" w:cs="Times New Roman"/>
          <w:color w:val="000000"/>
          <w:sz w:val="24"/>
          <w:szCs w:val="24"/>
          <w:lang w:val="pl"/>
        </w:rPr>
        <w:t xml:space="preserve"> Budżety wojewodów.</w:t>
      </w:r>
    </w:p>
    <w:p w14:paraId="732773D9" w14:textId="7D9DE7E3" w:rsidR="0028638A" w:rsidRPr="00285249" w:rsidRDefault="0028638A" w:rsidP="00285249">
      <w:pPr>
        <w:spacing w:after="0"/>
        <w:contextualSpacing/>
        <w:mirrorIndents/>
        <w:jc w:val="both"/>
        <w:rPr>
          <w:rStyle w:val="Teksttreci"/>
          <w:rFonts w:ascii="Times New Roman" w:eastAsia="Times New Roman" w:hAnsi="Times New Roman" w:cs="Times New Roman"/>
          <w:color w:val="000000"/>
          <w:sz w:val="24"/>
          <w:szCs w:val="24"/>
          <w:lang w:val="pl"/>
        </w:rPr>
      </w:pPr>
      <w:r w:rsidRPr="00285249">
        <w:rPr>
          <w:rStyle w:val="Teksttreci"/>
          <w:rFonts w:ascii="Times New Roman" w:eastAsia="Times New Roman" w:hAnsi="Times New Roman" w:cs="Times New Roman"/>
          <w:color w:val="000000"/>
          <w:sz w:val="24"/>
          <w:szCs w:val="24"/>
          <w:lang w:val="pl"/>
        </w:rPr>
        <w:lastRenderedPageBreak/>
        <w:t>Program będzie realizowany prze</w:t>
      </w:r>
      <w:r w:rsidR="00693F04" w:rsidRPr="00285249">
        <w:rPr>
          <w:rStyle w:val="Teksttreci"/>
          <w:rFonts w:ascii="Times New Roman" w:eastAsia="Times New Roman" w:hAnsi="Times New Roman" w:cs="Times New Roman"/>
          <w:color w:val="000000"/>
          <w:sz w:val="24"/>
          <w:szCs w:val="24"/>
          <w:lang w:val="pl"/>
        </w:rPr>
        <w:t>z Komendantów Głównych: Policji,</w:t>
      </w:r>
      <w:r w:rsidRPr="00285249">
        <w:rPr>
          <w:rStyle w:val="Teksttreci"/>
          <w:rFonts w:ascii="Times New Roman" w:eastAsia="Times New Roman" w:hAnsi="Times New Roman" w:cs="Times New Roman"/>
          <w:color w:val="000000"/>
          <w:sz w:val="24"/>
          <w:szCs w:val="24"/>
          <w:lang w:val="pl"/>
        </w:rPr>
        <w:t xml:space="preserve"> Straży Granicznej, Państwowej Straży Pożarnej oraz Komendanta Służby Ochrony Państwa, a nadzór nad realizacją będzie sprawowany przez Ministra Spraw Wewnętrznych i Administracji.</w:t>
      </w:r>
    </w:p>
    <w:p w14:paraId="782AC8F1" w14:textId="77777777" w:rsidR="002C7A98" w:rsidRPr="00285249" w:rsidRDefault="002C7A98" w:rsidP="00285249">
      <w:pPr>
        <w:spacing w:after="0"/>
        <w:contextualSpacing/>
        <w:mirrorIndents/>
        <w:jc w:val="both"/>
        <w:rPr>
          <w:rFonts w:ascii="Times New Roman" w:hAnsi="Times New Roman"/>
          <w:sz w:val="24"/>
          <w:szCs w:val="24"/>
        </w:rPr>
      </w:pPr>
    </w:p>
    <w:p w14:paraId="0EB7FAC0" w14:textId="4D424305" w:rsidR="00387373" w:rsidRPr="00285249" w:rsidRDefault="00387373" w:rsidP="00285249">
      <w:pPr>
        <w:autoSpaceDE w:val="0"/>
        <w:autoSpaceDN w:val="0"/>
        <w:adjustRightInd w:val="0"/>
        <w:spacing w:after="0"/>
        <w:ind w:right="-1"/>
        <w:contextualSpacing/>
        <w:mirrorIndents/>
        <w:rPr>
          <w:rFonts w:ascii="Times New Roman" w:hAnsi="Times New Roman"/>
          <w:b/>
          <w:bCs/>
          <w:sz w:val="24"/>
          <w:szCs w:val="24"/>
        </w:rPr>
      </w:pPr>
      <w:r w:rsidRPr="00285249">
        <w:rPr>
          <w:rFonts w:ascii="Times New Roman" w:hAnsi="Times New Roman"/>
          <w:b/>
          <w:bCs/>
          <w:sz w:val="24"/>
          <w:szCs w:val="24"/>
        </w:rPr>
        <w:t xml:space="preserve">I. Przedsięwzięcia </w:t>
      </w:r>
      <w:r w:rsidR="003B2A6F" w:rsidRPr="00285249">
        <w:rPr>
          <w:rFonts w:ascii="Times New Roman" w:hAnsi="Times New Roman"/>
          <w:b/>
          <w:bCs/>
          <w:sz w:val="24"/>
          <w:szCs w:val="24"/>
        </w:rPr>
        <w:t>rzeczowe</w:t>
      </w:r>
    </w:p>
    <w:p w14:paraId="431B508C" w14:textId="77777777" w:rsidR="00387373" w:rsidRPr="00285249" w:rsidRDefault="00387373" w:rsidP="00285249">
      <w:pPr>
        <w:spacing w:after="0"/>
        <w:contextualSpacing/>
        <w:mirrorIndents/>
        <w:jc w:val="both"/>
        <w:rPr>
          <w:rFonts w:ascii="Times New Roman" w:hAnsi="Times New Roman"/>
          <w:b/>
          <w:sz w:val="24"/>
          <w:szCs w:val="24"/>
        </w:rPr>
      </w:pPr>
      <w:r w:rsidRPr="00285249">
        <w:rPr>
          <w:rFonts w:ascii="Times New Roman" w:hAnsi="Times New Roman"/>
          <w:b/>
          <w:sz w:val="24"/>
          <w:szCs w:val="24"/>
        </w:rPr>
        <w:t>Policja</w:t>
      </w:r>
    </w:p>
    <w:p w14:paraId="09EDD890" w14:textId="13BE73BE" w:rsidR="00387373" w:rsidRPr="00285249" w:rsidRDefault="00387373"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Łączne środki na finansowanie przedsięwzięć Policji wynoszą </w:t>
      </w:r>
      <w:r w:rsidR="00C60422" w:rsidRPr="00285249">
        <w:rPr>
          <w:rFonts w:ascii="Times New Roman" w:hAnsi="Times New Roman"/>
          <w:sz w:val="24"/>
          <w:szCs w:val="24"/>
        </w:rPr>
        <w:t>7.336.434</w:t>
      </w:r>
      <w:r w:rsidR="00C872FE" w:rsidRPr="00285249">
        <w:rPr>
          <w:rFonts w:ascii="Times New Roman" w:hAnsi="Times New Roman"/>
          <w:sz w:val="24"/>
          <w:szCs w:val="24"/>
        </w:rPr>
        <w:t xml:space="preserve">‬ </w:t>
      </w:r>
      <w:r w:rsidRPr="00285249">
        <w:rPr>
          <w:rFonts w:ascii="Times New Roman" w:hAnsi="Times New Roman"/>
          <w:sz w:val="24"/>
          <w:szCs w:val="24"/>
        </w:rPr>
        <w:t>tys. zł.</w:t>
      </w:r>
      <w:r w:rsidR="00366572" w:rsidRPr="00285249">
        <w:rPr>
          <w:rFonts w:ascii="Times New Roman" w:hAnsi="Times New Roman"/>
          <w:sz w:val="24"/>
          <w:szCs w:val="24"/>
        </w:rPr>
        <w:t xml:space="preserve"> </w:t>
      </w:r>
    </w:p>
    <w:p w14:paraId="111B33EC" w14:textId="6C9BFCB6" w:rsidR="00732738" w:rsidRPr="00285249" w:rsidRDefault="00387373"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Na </w:t>
      </w:r>
      <w:r w:rsidR="00135AB4" w:rsidRPr="00285249">
        <w:rPr>
          <w:rFonts w:ascii="Times New Roman" w:hAnsi="Times New Roman"/>
          <w:sz w:val="24"/>
          <w:szCs w:val="24"/>
        </w:rPr>
        <w:t>realizację I</w:t>
      </w:r>
      <w:r w:rsidR="001D011F" w:rsidRPr="00285249">
        <w:rPr>
          <w:rFonts w:ascii="Times New Roman" w:hAnsi="Times New Roman"/>
          <w:sz w:val="24"/>
          <w:szCs w:val="24"/>
        </w:rPr>
        <w:t>nwestycji budowlanych</w:t>
      </w:r>
      <w:r w:rsidR="00AE47E0" w:rsidRPr="00285249">
        <w:rPr>
          <w:rFonts w:ascii="Times New Roman" w:hAnsi="Times New Roman"/>
          <w:sz w:val="24"/>
          <w:szCs w:val="24"/>
        </w:rPr>
        <w:t xml:space="preserve"> i remontów obiektów</w:t>
      </w:r>
      <w:r w:rsidRPr="00285249">
        <w:rPr>
          <w:rFonts w:ascii="Times New Roman" w:hAnsi="Times New Roman"/>
          <w:sz w:val="24"/>
          <w:szCs w:val="24"/>
        </w:rPr>
        <w:t xml:space="preserve"> </w:t>
      </w:r>
      <w:r w:rsidR="00FB4ECA" w:rsidRPr="00285249">
        <w:rPr>
          <w:rFonts w:ascii="Times New Roman" w:hAnsi="Times New Roman"/>
          <w:sz w:val="24"/>
          <w:szCs w:val="24"/>
        </w:rPr>
        <w:t xml:space="preserve">jest </w:t>
      </w:r>
      <w:r w:rsidRPr="00285249">
        <w:rPr>
          <w:rFonts w:ascii="Times New Roman" w:hAnsi="Times New Roman"/>
          <w:sz w:val="24"/>
          <w:szCs w:val="24"/>
        </w:rPr>
        <w:t xml:space="preserve">przewidywana kwota </w:t>
      </w:r>
      <w:r w:rsidR="00177B00" w:rsidRPr="00285249">
        <w:rPr>
          <w:rFonts w:ascii="Times New Roman" w:hAnsi="Times New Roman"/>
          <w:sz w:val="24"/>
          <w:szCs w:val="24"/>
        </w:rPr>
        <w:t>4.045.120</w:t>
      </w:r>
      <w:r w:rsidR="007F59E6" w:rsidRPr="00285249">
        <w:rPr>
          <w:rFonts w:ascii="Times New Roman" w:hAnsi="Times New Roman"/>
          <w:sz w:val="24"/>
          <w:szCs w:val="24"/>
        </w:rPr>
        <w:t> </w:t>
      </w:r>
      <w:r w:rsidRPr="00285249">
        <w:rPr>
          <w:rFonts w:ascii="Times New Roman" w:hAnsi="Times New Roman"/>
          <w:sz w:val="24"/>
          <w:szCs w:val="24"/>
        </w:rPr>
        <w:t xml:space="preserve">tys. zł. Pozwoli to na </w:t>
      </w:r>
      <w:r w:rsidR="001D011F" w:rsidRPr="00285249">
        <w:rPr>
          <w:rFonts w:ascii="Times New Roman" w:hAnsi="Times New Roman"/>
          <w:sz w:val="24"/>
          <w:szCs w:val="24"/>
        </w:rPr>
        <w:t xml:space="preserve">realizację </w:t>
      </w:r>
      <w:r w:rsidR="00732738" w:rsidRPr="00285249">
        <w:rPr>
          <w:rFonts w:ascii="Times New Roman" w:hAnsi="Times New Roman"/>
          <w:sz w:val="24"/>
          <w:szCs w:val="24"/>
        </w:rPr>
        <w:t>zarówno nowych obiektów</w:t>
      </w:r>
      <w:r w:rsidR="002C7A98" w:rsidRPr="00285249">
        <w:rPr>
          <w:rFonts w:ascii="Times New Roman" w:hAnsi="Times New Roman"/>
          <w:sz w:val="24"/>
          <w:szCs w:val="24"/>
        </w:rPr>
        <w:t>,</w:t>
      </w:r>
      <w:r w:rsidR="00732738" w:rsidRPr="00285249">
        <w:rPr>
          <w:rFonts w:ascii="Times New Roman" w:hAnsi="Times New Roman"/>
          <w:sz w:val="24"/>
          <w:szCs w:val="24"/>
        </w:rPr>
        <w:t xml:space="preserve"> jak i przebudowę istniejących już</w:t>
      </w:r>
      <w:r w:rsidR="007A2A4A" w:rsidRPr="00285249">
        <w:rPr>
          <w:rFonts w:ascii="Times New Roman" w:hAnsi="Times New Roman"/>
          <w:sz w:val="24"/>
          <w:szCs w:val="24"/>
        </w:rPr>
        <w:t xml:space="preserve"> budynków</w:t>
      </w:r>
      <w:r w:rsidR="00732738" w:rsidRPr="00285249">
        <w:rPr>
          <w:rFonts w:ascii="Times New Roman" w:hAnsi="Times New Roman"/>
          <w:sz w:val="24"/>
          <w:szCs w:val="24"/>
        </w:rPr>
        <w:t>. Środki zapewnią modernizację</w:t>
      </w:r>
      <w:r w:rsidR="007A2A4A" w:rsidRPr="00285249">
        <w:rPr>
          <w:rFonts w:ascii="Times New Roman" w:hAnsi="Times New Roman"/>
          <w:sz w:val="24"/>
          <w:szCs w:val="24"/>
        </w:rPr>
        <w:t xml:space="preserve"> lub</w:t>
      </w:r>
      <w:r w:rsidR="00732738" w:rsidRPr="00285249">
        <w:rPr>
          <w:rFonts w:ascii="Times New Roman" w:hAnsi="Times New Roman"/>
          <w:sz w:val="24"/>
          <w:szCs w:val="24"/>
        </w:rPr>
        <w:t xml:space="preserve"> termomodernizację</w:t>
      </w:r>
      <w:r w:rsidR="007A2A4A" w:rsidRPr="00285249">
        <w:rPr>
          <w:rFonts w:ascii="Times New Roman" w:hAnsi="Times New Roman"/>
          <w:sz w:val="24"/>
          <w:szCs w:val="24"/>
        </w:rPr>
        <w:t xml:space="preserve"> lokali</w:t>
      </w:r>
      <w:r w:rsidR="00732738" w:rsidRPr="00285249">
        <w:rPr>
          <w:rFonts w:ascii="Times New Roman" w:hAnsi="Times New Roman"/>
          <w:sz w:val="24"/>
          <w:szCs w:val="24"/>
        </w:rPr>
        <w:t>.</w:t>
      </w:r>
      <w:r w:rsidR="00B11442" w:rsidRPr="00285249">
        <w:rPr>
          <w:rFonts w:ascii="Times New Roman" w:hAnsi="Times New Roman"/>
          <w:sz w:val="24"/>
          <w:szCs w:val="24"/>
        </w:rPr>
        <w:t xml:space="preserve"> </w:t>
      </w:r>
      <w:r w:rsidR="00411D98" w:rsidRPr="00285249">
        <w:rPr>
          <w:rFonts w:ascii="Times New Roman" w:hAnsi="Times New Roman"/>
          <w:sz w:val="24"/>
          <w:szCs w:val="24"/>
        </w:rPr>
        <w:t xml:space="preserve">Realizacja przedsięwzięcia umożliwi również zakończenie inwestycji rozpoczętych we wcześniejszej edycji Programu.  </w:t>
      </w:r>
    </w:p>
    <w:p w14:paraId="0C54C5F5" w14:textId="6D0A14CE" w:rsidR="00953018" w:rsidRPr="00285249" w:rsidRDefault="00953018"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Najważniejsze inwestycje zaplanowane do realizacji przez Policję to przede wszystkim budowa nowych Komend P</w:t>
      </w:r>
      <w:r w:rsidR="003774E3" w:rsidRPr="00285249">
        <w:rPr>
          <w:rFonts w:ascii="Times New Roman" w:hAnsi="Times New Roman"/>
          <w:sz w:val="24"/>
          <w:szCs w:val="24"/>
        </w:rPr>
        <w:t xml:space="preserve">olicji, w tym, realizacja zadań polegających na budowie komend wojewódzkich, powiatowych, miejskich i rejonowych. </w:t>
      </w:r>
      <w:r w:rsidR="00E67F10" w:rsidRPr="00285249">
        <w:rPr>
          <w:rFonts w:ascii="Times New Roman" w:hAnsi="Times New Roman"/>
          <w:sz w:val="24"/>
          <w:szCs w:val="24"/>
        </w:rPr>
        <w:t>Większość nowoczesnych</w:t>
      </w:r>
      <w:r w:rsidR="003774E3" w:rsidRPr="00285249">
        <w:rPr>
          <w:rFonts w:ascii="Times New Roman" w:hAnsi="Times New Roman"/>
          <w:sz w:val="24"/>
          <w:szCs w:val="24"/>
        </w:rPr>
        <w:t xml:space="preserve"> </w:t>
      </w:r>
      <w:r w:rsidR="00E67F10" w:rsidRPr="00285249">
        <w:rPr>
          <w:rFonts w:ascii="Times New Roman" w:hAnsi="Times New Roman"/>
          <w:sz w:val="24"/>
          <w:szCs w:val="24"/>
        </w:rPr>
        <w:t>obiektów</w:t>
      </w:r>
      <w:r w:rsidR="003774E3" w:rsidRPr="00285249">
        <w:rPr>
          <w:rFonts w:ascii="Times New Roman" w:hAnsi="Times New Roman"/>
          <w:sz w:val="24"/>
          <w:szCs w:val="24"/>
        </w:rPr>
        <w:t xml:space="preserve"> służ</w:t>
      </w:r>
      <w:r w:rsidR="00E67F10" w:rsidRPr="00285249">
        <w:rPr>
          <w:rFonts w:ascii="Times New Roman" w:hAnsi="Times New Roman"/>
          <w:sz w:val="24"/>
          <w:szCs w:val="24"/>
        </w:rPr>
        <w:t>bowych</w:t>
      </w:r>
      <w:r w:rsidR="003774E3" w:rsidRPr="00285249">
        <w:rPr>
          <w:rFonts w:ascii="Times New Roman" w:hAnsi="Times New Roman"/>
          <w:sz w:val="24"/>
          <w:szCs w:val="24"/>
        </w:rPr>
        <w:t xml:space="preserve"> będ</w:t>
      </w:r>
      <w:r w:rsidR="00E67F10" w:rsidRPr="00285249">
        <w:rPr>
          <w:rFonts w:ascii="Times New Roman" w:hAnsi="Times New Roman"/>
          <w:sz w:val="24"/>
          <w:szCs w:val="24"/>
        </w:rPr>
        <w:t>zie</w:t>
      </w:r>
      <w:r w:rsidR="003774E3" w:rsidRPr="00285249">
        <w:rPr>
          <w:rFonts w:ascii="Times New Roman" w:hAnsi="Times New Roman"/>
          <w:sz w:val="24"/>
          <w:szCs w:val="24"/>
        </w:rPr>
        <w:t xml:space="preserve"> również </w:t>
      </w:r>
      <w:r w:rsidR="00E67F10" w:rsidRPr="00285249">
        <w:rPr>
          <w:rFonts w:ascii="Times New Roman" w:hAnsi="Times New Roman"/>
          <w:sz w:val="24"/>
          <w:szCs w:val="24"/>
        </w:rPr>
        <w:t>wyposażona</w:t>
      </w:r>
      <w:r w:rsidR="003774E3" w:rsidRPr="00285249">
        <w:rPr>
          <w:rFonts w:ascii="Times New Roman" w:hAnsi="Times New Roman"/>
          <w:sz w:val="24"/>
          <w:szCs w:val="24"/>
        </w:rPr>
        <w:t xml:space="preserve"> w odpowiednie zaplecza oraz infrastrukturę towarzyszącą (</w:t>
      </w:r>
      <w:r w:rsidR="00E67F10" w:rsidRPr="00285249">
        <w:rPr>
          <w:rFonts w:ascii="Times New Roman" w:hAnsi="Times New Roman"/>
          <w:sz w:val="24"/>
          <w:szCs w:val="24"/>
        </w:rPr>
        <w:t>m.in.</w:t>
      </w:r>
      <w:r w:rsidR="003774E3" w:rsidRPr="00285249">
        <w:rPr>
          <w:rFonts w:ascii="Times New Roman" w:hAnsi="Times New Roman"/>
          <w:sz w:val="24"/>
          <w:szCs w:val="24"/>
        </w:rPr>
        <w:t xml:space="preserve"> drogi dojazdowe, parkingi, monitoring zewnętrzny</w:t>
      </w:r>
      <w:r w:rsidR="002329D6" w:rsidRPr="00285249">
        <w:rPr>
          <w:rFonts w:ascii="Times New Roman" w:hAnsi="Times New Roman"/>
          <w:sz w:val="24"/>
          <w:szCs w:val="24"/>
        </w:rPr>
        <w:t>). Oprócz budowy nowych budynków planuje się również budowę strzelnic</w:t>
      </w:r>
      <w:r w:rsidR="0042009A" w:rsidRPr="00285249">
        <w:rPr>
          <w:rFonts w:ascii="Times New Roman" w:hAnsi="Times New Roman"/>
          <w:sz w:val="24"/>
          <w:szCs w:val="24"/>
        </w:rPr>
        <w:t xml:space="preserve"> wraz z budową obiektów szkoleniowych</w:t>
      </w:r>
      <w:r w:rsidR="002C7A98" w:rsidRPr="00285249">
        <w:rPr>
          <w:rFonts w:ascii="Times New Roman" w:hAnsi="Times New Roman"/>
          <w:sz w:val="24"/>
          <w:szCs w:val="24"/>
        </w:rPr>
        <w:t>,</w:t>
      </w:r>
      <w:r w:rsidR="006773A2" w:rsidRPr="00285249">
        <w:rPr>
          <w:rFonts w:ascii="Times New Roman" w:hAnsi="Times New Roman"/>
          <w:sz w:val="24"/>
          <w:szCs w:val="24"/>
        </w:rPr>
        <w:t xml:space="preserve"> </w:t>
      </w:r>
      <w:r w:rsidR="006773A2" w:rsidRPr="00285249">
        <w:rPr>
          <w:rFonts w:ascii="Times New Roman" w:hAnsi="Times New Roman"/>
          <w:color w:val="000000"/>
          <w:spacing w:val="-2"/>
          <w:sz w:val="24"/>
          <w:szCs w:val="24"/>
        </w:rPr>
        <w:t>jak również przebudowę</w:t>
      </w:r>
      <w:r w:rsidR="00F16ED6" w:rsidRPr="00285249">
        <w:rPr>
          <w:rFonts w:ascii="Times New Roman" w:hAnsi="Times New Roman"/>
          <w:color w:val="000000"/>
          <w:spacing w:val="-2"/>
          <w:sz w:val="24"/>
          <w:szCs w:val="24"/>
        </w:rPr>
        <w:t>, modernizację i </w:t>
      </w:r>
      <w:r w:rsidR="006773A2" w:rsidRPr="00285249">
        <w:rPr>
          <w:rFonts w:ascii="Times New Roman" w:hAnsi="Times New Roman"/>
          <w:color w:val="000000"/>
          <w:spacing w:val="-2"/>
          <w:sz w:val="24"/>
          <w:szCs w:val="24"/>
        </w:rPr>
        <w:t>termomodernizację istniejących już budynków.</w:t>
      </w:r>
    </w:p>
    <w:p w14:paraId="0FB8F63B" w14:textId="488D3D66" w:rsidR="007F59E6" w:rsidRPr="00285249" w:rsidRDefault="007F59E6"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Szeroko pojęta gospodarka nieruchomościami pełni w Policji rolę pomocniczą w zakresie organizacyjnym, logistycznym i ma na celu wsparcie działań podstawowych Policji, którymi jest zapewnienie bezpieczeństwa i porządku publicznego.</w:t>
      </w:r>
      <w:r w:rsidR="00F16ED6" w:rsidRPr="00285249">
        <w:rPr>
          <w:rFonts w:ascii="Times New Roman" w:hAnsi="Times New Roman"/>
          <w:sz w:val="24"/>
          <w:szCs w:val="24"/>
        </w:rPr>
        <w:t xml:space="preserve"> Jakość, sprawność i </w:t>
      </w:r>
      <w:r w:rsidRPr="00285249">
        <w:rPr>
          <w:rFonts w:ascii="Times New Roman" w:hAnsi="Times New Roman"/>
          <w:sz w:val="24"/>
          <w:szCs w:val="24"/>
        </w:rPr>
        <w:t xml:space="preserve">poziom prowadzonych działań wynika z wielu pośrednich elementów składowych, do których zalicza się również standard istniejącej bazy lokalowej. Lokalizacja budynków, ich stan techniczny, wyposażenie i dostępność dla obywateli </w:t>
      </w:r>
      <w:r w:rsidR="000255F4">
        <w:rPr>
          <w:rFonts w:ascii="Times New Roman" w:hAnsi="Times New Roman"/>
          <w:sz w:val="24"/>
          <w:szCs w:val="24"/>
        </w:rPr>
        <w:t>–</w:t>
      </w:r>
      <w:r w:rsidRPr="00285249">
        <w:rPr>
          <w:rFonts w:ascii="Times New Roman" w:hAnsi="Times New Roman"/>
          <w:sz w:val="24"/>
          <w:szCs w:val="24"/>
        </w:rPr>
        <w:t xml:space="preserve"> w tym osób niepełnosprawnych, mają kluczowe znaczenie w procesie efektywnego i skutecznego realizowania zadań statutowych Policji. Aspekt ten jest wielowymiarowy biorąc pod uwagę zarówno potrzebę zapewnienia w</w:t>
      </w:r>
      <w:r w:rsidR="00F16ED6" w:rsidRPr="00285249">
        <w:rPr>
          <w:rFonts w:ascii="Times New Roman" w:hAnsi="Times New Roman"/>
          <w:sz w:val="24"/>
          <w:szCs w:val="24"/>
        </w:rPr>
        <w:t>łaściwych warunków lokalowych i </w:t>
      </w:r>
      <w:r w:rsidRPr="00285249">
        <w:rPr>
          <w:rFonts w:ascii="Times New Roman" w:hAnsi="Times New Roman"/>
          <w:sz w:val="24"/>
          <w:szCs w:val="24"/>
        </w:rPr>
        <w:t xml:space="preserve">szkoleniowych dla policjantów i pracowników, jak również bezpośrednio związany z obsługą obywateli, a także jako element wzmacniania wizerunku Polskiej Policji. </w:t>
      </w:r>
    </w:p>
    <w:p w14:paraId="49CC5758" w14:textId="33E7057F" w:rsidR="007F59E6" w:rsidRPr="00285249" w:rsidRDefault="007F59E6"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Zatem długofalowa sku</w:t>
      </w:r>
      <w:r w:rsidR="002C7A98" w:rsidRPr="00285249">
        <w:rPr>
          <w:rFonts w:ascii="Times New Roman" w:hAnsi="Times New Roman"/>
          <w:sz w:val="24"/>
          <w:szCs w:val="24"/>
        </w:rPr>
        <w:t>teczność i efektywność działań f</w:t>
      </w:r>
      <w:r w:rsidRPr="00285249">
        <w:rPr>
          <w:rFonts w:ascii="Times New Roman" w:hAnsi="Times New Roman"/>
          <w:sz w:val="24"/>
          <w:szCs w:val="24"/>
        </w:rPr>
        <w:t>ormacji identyfikowana</w:t>
      </w:r>
      <w:r w:rsidR="002C7A98" w:rsidRPr="00285249">
        <w:rPr>
          <w:rFonts w:ascii="Times New Roman" w:hAnsi="Times New Roman"/>
          <w:sz w:val="24"/>
          <w:szCs w:val="24"/>
        </w:rPr>
        <w:t>,</w:t>
      </w:r>
      <w:r w:rsidRPr="00285249">
        <w:rPr>
          <w:rFonts w:ascii="Times New Roman" w:hAnsi="Times New Roman"/>
          <w:sz w:val="24"/>
          <w:szCs w:val="24"/>
        </w:rPr>
        <w:t xml:space="preserve"> jest również z zasobem nieruchomości jakim dysponuje Policja. Niewątpliwe fundamentalne </w:t>
      </w:r>
      <w:r w:rsidRPr="00285249">
        <w:rPr>
          <w:rFonts w:ascii="Times New Roman" w:hAnsi="Times New Roman"/>
          <w:sz w:val="24"/>
          <w:szCs w:val="24"/>
        </w:rPr>
        <w:lastRenderedPageBreak/>
        <w:t>znaczenie w tym względzie posiada stan techniczny infrastruktury budowlanej, stanowiący dodatkowy czynnik determinujący jakość wykonywanych działań. Nowoczesna baza lokalowa z jednej strony zapewnia bieżące sprawne funkcjonowanie, a dodatkowo wpływa na zapewnienie procesu ciągłego rozwoju i płynności fluktuacji kadr, poprzez odpowiednie zaplecze szkoleniowo-dydaktyczne.</w:t>
      </w:r>
    </w:p>
    <w:p w14:paraId="4B449764" w14:textId="373ACDE6" w:rsidR="00802EEB" w:rsidRPr="00285249" w:rsidRDefault="00802EEB"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W ramach wyżej wymienionych przedsięwzięć zaplanowano takż</w:t>
      </w:r>
      <w:r w:rsidR="005E3157" w:rsidRPr="00285249">
        <w:rPr>
          <w:rFonts w:ascii="Times New Roman" w:hAnsi="Times New Roman"/>
          <w:sz w:val="24"/>
          <w:szCs w:val="24"/>
        </w:rPr>
        <w:t>e zadania inwestycyjne</w:t>
      </w:r>
      <w:r w:rsidRPr="00285249">
        <w:rPr>
          <w:rFonts w:ascii="Times New Roman" w:hAnsi="Times New Roman"/>
          <w:sz w:val="24"/>
          <w:szCs w:val="24"/>
        </w:rPr>
        <w:t xml:space="preserve"> do realizacji przez Akademię Policji w Szczytnie. </w:t>
      </w:r>
      <w:r w:rsidR="005E3157" w:rsidRPr="00285249">
        <w:rPr>
          <w:rFonts w:ascii="Times New Roman" w:hAnsi="Times New Roman"/>
          <w:sz w:val="24"/>
          <w:szCs w:val="24"/>
        </w:rPr>
        <w:t>Aby zwię</w:t>
      </w:r>
      <w:r w:rsidR="000A1B15" w:rsidRPr="00285249">
        <w:rPr>
          <w:rFonts w:ascii="Times New Roman" w:hAnsi="Times New Roman"/>
          <w:sz w:val="24"/>
          <w:szCs w:val="24"/>
        </w:rPr>
        <w:t>kszyć możliwości kwaterunkowe i </w:t>
      </w:r>
      <w:r w:rsidR="005E3157" w:rsidRPr="00285249">
        <w:rPr>
          <w:rFonts w:ascii="Times New Roman" w:hAnsi="Times New Roman"/>
          <w:sz w:val="24"/>
          <w:szCs w:val="24"/>
        </w:rPr>
        <w:t>szkoleniowe planuje się wybudowanie nowego akademika</w:t>
      </w:r>
      <w:r w:rsidR="0022683E" w:rsidRPr="00285249">
        <w:rPr>
          <w:rFonts w:ascii="Times New Roman" w:hAnsi="Times New Roman"/>
          <w:sz w:val="24"/>
          <w:szCs w:val="24"/>
        </w:rPr>
        <w:t>. Wybudowanie nowego obiektu zamieszkania zbiorowego pozwoli na zwiększenie możliwości kwaterunkowych i szkoleniowych Uczelni, poprawi warunki bezpieczeństwa i warunki socjalne słuchaczy i studentów. Zaplanowano również zadania polegające na modernizacji</w:t>
      </w:r>
      <w:r w:rsidR="005E3157" w:rsidRPr="00285249">
        <w:rPr>
          <w:rFonts w:ascii="Times New Roman" w:hAnsi="Times New Roman"/>
          <w:sz w:val="24"/>
          <w:szCs w:val="24"/>
        </w:rPr>
        <w:t xml:space="preserve"> trzech już istniejących</w:t>
      </w:r>
      <w:r w:rsidR="0022683E" w:rsidRPr="00285249">
        <w:rPr>
          <w:rFonts w:ascii="Times New Roman" w:hAnsi="Times New Roman"/>
          <w:sz w:val="24"/>
          <w:szCs w:val="24"/>
        </w:rPr>
        <w:t xml:space="preserve"> budynków</w:t>
      </w:r>
      <w:r w:rsidR="002C7A98" w:rsidRPr="00285249">
        <w:rPr>
          <w:rFonts w:ascii="Times New Roman" w:hAnsi="Times New Roman"/>
          <w:sz w:val="24"/>
          <w:szCs w:val="24"/>
        </w:rPr>
        <w:t xml:space="preserve"> w </w:t>
      </w:r>
      <w:r w:rsidR="000035A9" w:rsidRPr="00285249">
        <w:rPr>
          <w:rFonts w:ascii="Times New Roman" w:hAnsi="Times New Roman"/>
          <w:sz w:val="24"/>
          <w:szCs w:val="24"/>
        </w:rPr>
        <w:t>celu dostosowania do aktualnych pot</w:t>
      </w:r>
      <w:r w:rsidR="0022683E" w:rsidRPr="00285249">
        <w:rPr>
          <w:rFonts w:ascii="Times New Roman" w:hAnsi="Times New Roman"/>
          <w:sz w:val="24"/>
          <w:szCs w:val="24"/>
        </w:rPr>
        <w:t>rzeb oraz warunków technicznych</w:t>
      </w:r>
      <w:r w:rsidR="005E3157" w:rsidRPr="00285249">
        <w:rPr>
          <w:rFonts w:ascii="Times New Roman" w:hAnsi="Times New Roman"/>
          <w:sz w:val="24"/>
          <w:szCs w:val="24"/>
        </w:rPr>
        <w:t xml:space="preserve">. </w:t>
      </w:r>
      <w:r w:rsidR="006919AF" w:rsidRPr="00285249">
        <w:rPr>
          <w:rFonts w:ascii="Times New Roman" w:hAnsi="Times New Roman"/>
          <w:sz w:val="24"/>
          <w:szCs w:val="24"/>
        </w:rPr>
        <w:t>Modernizacj</w:t>
      </w:r>
      <w:r w:rsidR="00F16ED6" w:rsidRPr="00285249">
        <w:rPr>
          <w:rFonts w:ascii="Times New Roman" w:hAnsi="Times New Roman"/>
          <w:sz w:val="24"/>
          <w:szCs w:val="24"/>
        </w:rPr>
        <w:t xml:space="preserve">a akademików </w:t>
      </w:r>
      <w:r w:rsidR="00FB4ECA" w:rsidRPr="00285249">
        <w:rPr>
          <w:rFonts w:ascii="Times New Roman" w:hAnsi="Times New Roman"/>
          <w:sz w:val="24"/>
          <w:szCs w:val="24"/>
        </w:rPr>
        <w:t xml:space="preserve">jest </w:t>
      </w:r>
      <w:r w:rsidR="00F16ED6" w:rsidRPr="00285249">
        <w:rPr>
          <w:rFonts w:ascii="Times New Roman" w:hAnsi="Times New Roman"/>
          <w:sz w:val="24"/>
          <w:szCs w:val="24"/>
        </w:rPr>
        <w:t>związana z </w:t>
      </w:r>
      <w:r w:rsidR="006919AF" w:rsidRPr="00285249">
        <w:rPr>
          <w:rFonts w:ascii="Times New Roman" w:hAnsi="Times New Roman"/>
          <w:sz w:val="24"/>
          <w:szCs w:val="24"/>
        </w:rPr>
        <w:t>koniecznością poprawy warunków socjalno-bytowych oraz dostosowania do aktualnych warunków technicznych i zapewnienia ochrony przeciwpożarowej</w:t>
      </w:r>
      <w:r w:rsidR="00B34084" w:rsidRPr="00285249">
        <w:rPr>
          <w:rFonts w:ascii="Times New Roman" w:hAnsi="Times New Roman"/>
          <w:sz w:val="24"/>
          <w:szCs w:val="24"/>
        </w:rPr>
        <w:t xml:space="preserve"> i </w:t>
      </w:r>
      <w:r w:rsidR="006919AF" w:rsidRPr="00285249">
        <w:rPr>
          <w:rFonts w:ascii="Times New Roman" w:hAnsi="Times New Roman"/>
          <w:sz w:val="24"/>
          <w:szCs w:val="24"/>
        </w:rPr>
        <w:t>popr</w:t>
      </w:r>
      <w:r w:rsidR="00711A91" w:rsidRPr="00285249">
        <w:rPr>
          <w:rFonts w:ascii="Times New Roman" w:hAnsi="Times New Roman"/>
          <w:sz w:val="24"/>
          <w:szCs w:val="24"/>
        </w:rPr>
        <w:t>awy warunków termicznych obiektów</w:t>
      </w:r>
      <w:r w:rsidR="006919AF" w:rsidRPr="00285249">
        <w:rPr>
          <w:rFonts w:ascii="Times New Roman" w:hAnsi="Times New Roman"/>
          <w:sz w:val="24"/>
          <w:szCs w:val="24"/>
        </w:rPr>
        <w:t>.</w:t>
      </w:r>
    </w:p>
    <w:p w14:paraId="1B734222" w14:textId="05C1993D" w:rsidR="00387373" w:rsidRPr="00285249" w:rsidRDefault="0095616F"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W ramach zakupu</w:t>
      </w:r>
      <w:r w:rsidR="00387373" w:rsidRPr="00285249">
        <w:rPr>
          <w:rFonts w:ascii="Times New Roman" w:hAnsi="Times New Roman"/>
          <w:sz w:val="24"/>
          <w:szCs w:val="24"/>
        </w:rPr>
        <w:t xml:space="preserve"> sprzętu transportowego zaplanowano do realizacji kontynuację zadań związanych z modernizacją floty transportowej oraz taboru lotniczego na łączną </w:t>
      </w:r>
      <w:r w:rsidR="005B27B4" w:rsidRPr="00285249">
        <w:rPr>
          <w:rFonts w:ascii="Times New Roman" w:hAnsi="Times New Roman"/>
          <w:sz w:val="24"/>
          <w:szCs w:val="24"/>
        </w:rPr>
        <w:t>kwotę</w:t>
      </w:r>
      <w:r w:rsidR="00387373" w:rsidRPr="00285249">
        <w:rPr>
          <w:rFonts w:ascii="Times New Roman" w:hAnsi="Times New Roman"/>
          <w:sz w:val="24"/>
          <w:szCs w:val="24"/>
        </w:rPr>
        <w:t xml:space="preserve"> </w:t>
      </w:r>
      <w:r w:rsidR="007C1AD4" w:rsidRPr="00285249">
        <w:rPr>
          <w:rFonts w:ascii="Times New Roman" w:hAnsi="Times New Roman"/>
          <w:sz w:val="24"/>
          <w:szCs w:val="24"/>
        </w:rPr>
        <w:t>951.455</w:t>
      </w:r>
      <w:r w:rsidR="00F65777" w:rsidRPr="00285249">
        <w:rPr>
          <w:rFonts w:ascii="Times New Roman" w:hAnsi="Times New Roman"/>
          <w:sz w:val="24"/>
          <w:szCs w:val="24"/>
        </w:rPr>
        <w:t> tys. zł.</w:t>
      </w:r>
    </w:p>
    <w:p w14:paraId="11322B9E" w14:textId="65F9CD17" w:rsidR="00E35BEA" w:rsidRPr="00285249" w:rsidRDefault="00E35BEA"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W zakresie taboru lotniczego przewiduje się zakup specjalistycznego sprzętu obsługowego oraz doposażenie</w:t>
      </w:r>
      <w:r w:rsidR="00930202" w:rsidRPr="00285249">
        <w:rPr>
          <w:rFonts w:ascii="Times New Roman" w:hAnsi="Times New Roman"/>
          <w:sz w:val="24"/>
          <w:szCs w:val="24"/>
        </w:rPr>
        <w:t xml:space="preserve"> lub </w:t>
      </w:r>
      <w:r w:rsidRPr="00285249">
        <w:rPr>
          <w:rFonts w:ascii="Times New Roman" w:hAnsi="Times New Roman"/>
          <w:sz w:val="24"/>
          <w:szCs w:val="24"/>
        </w:rPr>
        <w:t xml:space="preserve">modernizację </w:t>
      </w:r>
      <w:r w:rsidR="00F65777" w:rsidRPr="00285249">
        <w:rPr>
          <w:rFonts w:ascii="Times New Roman" w:hAnsi="Times New Roman"/>
          <w:sz w:val="24"/>
          <w:szCs w:val="24"/>
        </w:rPr>
        <w:t>śmigłowców policyjnych n</w:t>
      </w:r>
      <w:r w:rsidR="0088332F" w:rsidRPr="00285249">
        <w:rPr>
          <w:rFonts w:ascii="Times New Roman" w:hAnsi="Times New Roman"/>
          <w:sz w:val="24"/>
          <w:szCs w:val="24"/>
        </w:rPr>
        <w:t>a łączną</w:t>
      </w:r>
      <w:r w:rsidRPr="00285249">
        <w:rPr>
          <w:rFonts w:ascii="Times New Roman" w:hAnsi="Times New Roman"/>
          <w:sz w:val="24"/>
          <w:szCs w:val="24"/>
        </w:rPr>
        <w:t xml:space="preserve"> kwotę 21.000 tys. zł.</w:t>
      </w:r>
    </w:p>
    <w:p w14:paraId="3A904EB1" w14:textId="09535296" w:rsidR="00E35BEA" w:rsidRPr="00285249" w:rsidRDefault="00E35BEA" w:rsidP="00285249">
      <w:pPr>
        <w:spacing w:after="0"/>
        <w:contextualSpacing/>
        <w:mirrorIndents/>
        <w:jc w:val="both"/>
        <w:rPr>
          <w:rFonts w:ascii="Times New Roman" w:hAnsi="Times New Roman"/>
          <w:color w:val="FF0000"/>
          <w:sz w:val="24"/>
          <w:szCs w:val="24"/>
        </w:rPr>
      </w:pPr>
      <w:r w:rsidRPr="00285249">
        <w:rPr>
          <w:rFonts w:ascii="Times New Roman" w:hAnsi="Times New Roman"/>
          <w:bCs/>
          <w:sz w:val="24"/>
          <w:szCs w:val="24"/>
        </w:rPr>
        <w:t>Na zakupy środków transportu lądowego przewiduje się kwotę 930.455 tys. zł, kt</w:t>
      </w:r>
      <w:r w:rsidR="0094631C" w:rsidRPr="00285249">
        <w:rPr>
          <w:rFonts w:ascii="Times New Roman" w:hAnsi="Times New Roman"/>
          <w:bCs/>
          <w:sz w:val="24"/>
          <w:szCs w:val="24"/>
        </w:rPr>
        <w:t>óra pozwoli na wymianę pojazdów, w tym:</w:t>
      </w:r>
      <w:r w:rsidR="00372B37" w:rsidRPr="00285249">
        <w:rPr>
          <w:rFonts w:ascii="Times New Roman" w:hAnsi="Times New Roman"/>
          <w:bCs/>
          <w:sz w:val="24"/>
          <w:szCs w:val="24"/>
        </w:rPr>
        <w:t xml:space="preserve"> sa</w:t>
      </w:r>
      <w:r w:rsidR="0094631C" w:rsidRPr="00285249">
        <w:rPr>
          <w:rFonts w:ascii="Times New Roman" w:hAnsi="Times New Roman"/>
          <w:bCs/>
          <w:sz w:val="24"/>
          <w:szCs w:val="24"/>
        </w:rPr>
        <w:t xml:space="preserve">mochodów osobowych oznakowanych </w:t>
      </w:r>
      <w:r w:rsidR="00F16ED6" w:rsidRPr="00285249">
        <w:rPr>
          <w:rFonts w:ascii="Times New Roman" w:hAnsi="Times New Roman"/>
          <w:bCs/>
          <w:sz w:val="24"/>
          <w:szCs w:val="24"/>
        </w:rPr>
        <w:t>i </w:t>
      </w:r>
      <w:r w:rsidR="00372B37" w:rsidRPr="00285249">
        <w:rPr>
          <w:rFonts w:ascii="Times New Roman" w:hAnsi="Times New Roman"/>
          <w:bCs/>
          <w:sz w:val="24"/>
          <w:szCs w:val="24"/>
        </w:rPr>
        <w:t>nieoznakowanych, samochodów osobowo-terenowych, furgonów i pojazdów specjalistycznych.</w:t>
      </w:r>
      <w:r w:rsidR="007B739E" w:rsidRPr="00285249">
        <w:rPr>
          <w:rFonts w:ascii="Times New Roman" w:hAnsi="Times New Roman"/>
          <w:bCs/>
          <w:sz w:val="24"/>
          <w:szCs w:val="24"/>
        </w:rPr>
        <w:t xml:space="preserve"> Zapewni to wysoką mobilność, sprawne i skuteczne prowadzenie działań prewencyjnych, operacyjnych i</w:t>
      </w:r>
      <w:r w:rsidR="002C7A98" w:rsidRPr="00285249">
        <w:rPr>
          <w:rFonts w:ascii="Times New Roman" w:hAnsi="Times New Roman"/>
          <w:bCs/>
          <w:sz w:val="24"/>
          <w:szCs w:val="24"/>
        </w:rPr>
        <w:t> </w:t>
      </w:r>
      <w:r w:rsidR="007B739E" w:rsidRPr="00285249">
        <w:rPr>
          <w:rFonts w:ascii="Times New Roman" w:hAnsi="Times New Roman"/>
          <w:bCs/>
          <w:sz w:val="24"/>
          <w:szCs w:val="24"/>
        </w:rPr>
        <w:t xml:space="preserve">dochodzeniowo-śledczych. </w:t>
      </w:r>
      <w:r w:rsidR="008A5F24" w:rsidRPr="00285249">
        <w:rPr>
          <w:rFonts w:ascii="Times New Roman" w:hAnsi="Times New Roman"/>
          <w:bCs/>
          <w:sz w:val="24"/>
          <w:szCs w:val="24"/>
        </w:rPr>
        <w:t xml:space="preserve">Aktualnie Policja użytkuje </w:t>
      </w:r>
      <w:r w:rsidR="00204318" w:rsidRPr="00285249">
        <w:rPr>
          <w:rFonts w:ascii="Times New Roman" w:hAnsi="Times New Roman"/>
          <w:bCs/>
          <w:sz w:val="24"/>
          <w:szCs w:val="24"/>
        </w:rPr>
        <w:t>23.674</w:t>
      </w:r>
      <w:r w:rsidR="007B739E" w:rsidRPr="00285249">
        <w:rPr>
          <w:rFonts w:ascii="Times New Roman" w:hAnsi="Times New Roman"/>
          <w:bCs/>
          <w:sz w:val="24"/>
          <w:szCs w:val="24"/>
        </w:rPr>
        <w:t xml:space="preserve"> pojazdów, w tym </w:t>
      </w:r>
      <w:r w:rsidR="00204318" w:rsidRPr="00285249">
        <w:rPr>
          <w:rFonts w:ascii="Times New Roman" w:hAnsi="Times New Roman"/>
          <w:bCs/>
          <w:sz w:val="24"/>
          <w:szCs w:val="24"/>
        </w:rPr>
        <w:t>20.674</w:t>
      </w:r>
      <w:r w:rsidR="007B739E" w:rsidRPr="00285249">
        <w:rPr>
          <w:rFonts w:ascii="Times New Roman" w:hAnsi="Times New Roman"/>
          <w:bCs/>
          <w:sz w:val="24"/>
          <w:szCs w:val="24"/>
        </w:rPr>
        <w:t xml:space="preserve"> samochodów osobowych, osobowo-terenowych oraz furgonów, a wymiana przestarzałych, awaryjnych i nieekonomicznych pojazdów jest nie tylko zasadna, ale i konieczna.</w:t>
      </w:r>
    </w:p>
    <w:p w14:paraId="37B6BD61" w14:textId="0052AF14" w:rsidR="001F58B4" w:rsidRPr="00285249" w:rsidRDefault="00387373" w:rsidP="00285249">
      <w:pPr>
        <w:spacing w:after="0"/>
        <w:contextualSpacing/>
        <w:mirrorIndents/>
        <w:jc w:val="both"/>
        <w:rPr>
          <w:rFonts w:ascii="Times New Roman" w:eastAsia="Times New Roman" w:hAnsi="Times New Roman"/>
          <w:sz w:val="24"/>
          <w:szCs w:val="24"/>
        </w:rPr>
      </w:pPr>
      <w:r w:rsidRPr="00285249">
        <w:rPr>
          <w:rFonts w:ascii="Times New Roman" w:eastAsia="Times New Roman" w:hAnsi="Times New Roman"/>
          <w:sz w:val="24"/>
          <w:szCs w:val="24"/>
        </w:rPr>
        <w:t xml:space="preserve">Na sprzęt </w:t>
      </w:r>
      <w:r w:rsidRPr="00285249">
        <w:rPr>
          <w:rFonts w:ascii="Times New Roman" w:hAnsi="Times New Roman"/>
          <w:sz w:val="24"/>
          <w:szCs w:val="24"/>
        </w:rPr>
        <w:t xml:space="preserve">uzbrojenia i techniki specjalnej zaplanowano </w:t>
      </w:r>
      <w:r w:rsidR="00B354FA" w:rsidRPr="00285249">
        <w:rPr>
          <w:rFonts w:ascii="Times New Roman" w:hAnsi="Times New Roman"/>
          <w:sz w:val="24"/>
          <w:szCs w:val="24"/>
        </w:rPr>
        <w:t>503.527</w:t>
      </w:r>
      <w:r w:rsidRPr="00285249">
        <w:rPr>
          <w:rFonts w:ascii="Times New Roman" w:hAnsi="Times New Roman"/>
          <w:sz w:val="24"/>
          <w:szCs w:val="24"/>
        </w:rPr>
        <w:t xml:space="preserve"> tys. </w:t>
      </w:r>
      <w:r w:rsidR="006E7631" w:rsidRPr="00285249">
        <w:rPr>
          <w:rFonts w:ascii="Times New Roman" w:hAnsi="Times New Roman"/>
          <w:sz w:val="24"/>
          <w:szCs w:val="24"/>
        </w:rPr>
        <w:t>z</w:t>
      </w:r>
      <w:r w:rsidRPr="00285249">
        <w:rPr>
          <w:rFonts w:ascii="Times New Roman" w:hAnsi="Times New Roman"/>
          <w:sz w:val="24"/>
          <w:szCs w:val="24"/>
        </w:rPr>
        <w:t>ł</w:t>
      </w:r>
      <w:bookmarkStart w:id="0" w:name="_Hlk40952418"/>
      <w:r w:rsidR="006E7631" w:rsidRPr="00285249">
        <w:rPr>
          <w:rFonts w:ascii="Times New Roman" w:hAnsi="Times New Roman"/>
          <w:sz w:val="24"/>
          <w:szCs w:val="24"/>
        </w:rPr>
        <w:t>.</w:t>
      </w:r>
      <w:r w:rsidR="00194979" w:rsidRPr="00285249">
        <w:rPr>
          <w:rFonts w:ascii="Times New Roman" w:hAnsi="Times New Roman"/>
          <w:sz w:val="24"/>
          <w:szCs w:val="24"/>
        </w:rPr>
        <w:t xml:space="preserve"> </w:t>
      </w:r>
      <w:r w:rsidR="006A7A28" w:rsidRPr="00285249">
        <w:rPr>
          <w:rFonts w:ascii="Times New Roman" w:eastAsia="Times New Roman" w:hAnsi="Times New Roman"/>
          <w:sz w:val="24"/>
          <w:szCs w:val="24"/>
        </w:rPr>
        <w:t>Plan z</w:t>
      </w:r>
      <w:r w:rsidR="0094631C" w:rsidRPr="00285249">
        <w:rPr>
          <w:rFonts w:ascii="Times New Roman" w:eastAsia="Times New Roman" w:hAnsi="Times New Roman"/>
          <w:sz w:val="24"/>
          <w:szCs w:val="24"/>
        </w:rPr>
        <w:t xml:space="preserve">akupów obejmuje m.in. </w:t>
      </w:r>
      <w:r w:rsidR="006A7A28" w:rsidRPr="00285249">
        <w:rPr>
          <w:rFonts w:ascii="Times New Roman" w:eastAsia="Times New Roman" w:hAnsi="Times New Roman"/>
          <w:sz w:val="24"/>
          <w:szCs w:val="24"/>
        </w:rPr>
        <w:t>nowoczesn</w:t>
      </w:r>
      <w:r w:rsidR="0094631C" w:rsidRPr="00285249">
        <w:rPr>
          <w:rFonts w:ascii="Times New Roman" w:eastAsia="Times New Roman" w:hAnsi="Times New Roman"/>
          <w:sz w:val="24"/>
          <w:szCs w:val="24"/>
        </w:rPr>
        <w:t>e pistolety samopowtarzalne</w:t>
      </w:r>
      <w:r w:rsidR="006A7A28" w:rsidRPr="00285249">
        <w:rPr>
          <w:rFonts w:ascii="Times New Roman" w:eastAsia="Times New Roman" w:hAnsi="Times New Roman"/>
          <w:sz w:val="24"/>
          <w:szCs w:val="24"/>
        </w:rPr>
        <w:t xml:space="preserve"> co zapewni dokończenie procesu </w:t>
      </w:r>
      <w:r w:rsidR="006A7A28" w:rsidRPr="00285249">
        <w:rPr>
          <w:rFonts w:ascii="Times New Roman" w:eastAsia="Times New Roman" w:hAnsi="Times New Roman"/>
          <w:sz w:val="24"/>
          <w:szCs w:val="24"/>
        </w:rPr>
        <w:lastRenderedPageBreak/>
        <w:t>modernizacji poprzez wycofanie broni zasilanej amuni</w:t>
      </w:r>
      <w:r w:rsidR="00A10D9F" w:rsidRPr="00285249">
        <w:rPr>
          <w:rFonts w:ascii="Times New Roman" w:eastAsia="Times New Roman" w:hAnsi="Times New Roman"/>
          <w:sz w:val="24"/>
          <w:szCs w:val="24"/>
        </w:rPr>
        <w:t>cją 9x18 mm Makarow oraz wymianę</w:t>
      </w:r>
      <w:r w:rsidR="006A7A28" w:rsidRPr="00285249">
        <w:rPr>
          <w:rFonts w:ascii="Times New Roman" w:eastAsia="Times New Roman" w:hAnsi="Times New Roman"/>
          <w:sz w:val="24"/>
          <w:szCs w:val="24"/>
        </w:rPr>
        <w:t xml:space="preserve"> wyeksploatowanych egzemplarzy.</w:t>
      </w:r>
      <w:r w:rsidR="001F58B4" w:rsidRPr="00285249">
        <w:rPr>
          <w:rFonts w:ascii="Times New Roman" w:eastAsia="Times New Roman" w:hAnsi="Times New Roman"/>
          <w:sz w:val="24"/>
          <w:szCs w:val="24"/>
        </w:rPr>
        <w:t xml:space="preserve"> </w:t>
      </w:r>
    </w:p>
    <w:p w14:paraId="4C68C90A" w14:textId="54C725A5" w:rsidR="00621D57" w:rsidRPr="00285249" w:rsidRDefault="00621D57" w:rsidP="00285249">
      <w:pPr>
        <w:spacing w:after="0"/>
        <w:contextualSpacing/>
        <w:mirrorIndents/>
        <w:jc w:val="both"/>
        <w:rPr>
          <w:rFonts w:ascii="Times New Roman" w:eastAsia="Times New Roman" w:hAnsi="Times New Roman"/>
          <w:sz w:val="24"/>
          <w:szCs w:val="24"/>
        </w:rPr>
      </w:pPr>
      <w:r w:rsidRPr="00285249">
        <w:rPr>
          <w:rFonts w:ascii="Times New Roman" w:eastAsia="Times New Roman" w:hAnsi="Times New Roman"/>
          <w:sz w:val="24"/>
          <w:szCs w:val="24"/>
        </w:rPr>
        <w:t>Ponadto</w:t>
      </w:r>
      <w:r w:rsidR="00191D51" w:rsidRPr="00285249">
        <w:rPr>
          <w:rFonts w:ascii="Times New Roman" w:eastAsia="Times New Roman" w:hAnsi="Times New Roman"/>
          <w:sz w:val="24"/>
          <w:szCs w:val="24"/>
        </w:rPr>
        <w:t>, celem doposażenia lub wymiany wyeksploatowanego sprzętu</w:t>
      </w:r>
      <w:r w:rsidRPr="00285249">
        <w:rPr>
          <w:rFonts w:ascii="Times New Roman" w:eastAsia="Times New Roman" w:hAnsi="Times New Roman"/>
          <w:sz w:val="24"/>
          <w:szCs w:val="24"/>
        </w:rPr>
        <w:t xml:space="preserve"> zakupione zostaną</w:t>
      </w:r>
      <w:r w:rsidR="00F33EF0" w:rsidRPr="00285249">
        <w:rPr>
          <w:rFonts w:ascii="Times New Roman" w:eastAsia="Times New Roman" w:hAnsi="Times New Roman"/>
          <w:sz w:val="24"/>
          <w:szCs w:val="24"/>
        </w:rPr>
        <w:t xml:space="preserve"> </w:t>
      </w:r>
      <w:r w:rsidR="00A10D9F" w:rsidRPr="00285249">
        <w:rPr>
          <w:rFonts w:ascii="Times New Roman" w:eastAsia="Times New Roman" w:hAnsi="Times New Roman"/>
          <w:sz w:val="24"/>
          <w:szCs w:val="24"/>
        </w:rPr>
        <w:t xml:space="preserve">m.in. </w:t>
      </w:r>
      <w:r w:rsidR="00F33EF0" w:rsidRPr="00285249">
        <w:rPr>
          <w:rFonts w:ascii="Times New Roman" w:eastAsia="Times New Roman" w:hAnsi="Times New Roman"/>
          <w:sz w:val="24"/>
          <w:szCs w:val="24"/>
        </w:rPr>
        <w:t>pistolet</w:t>
      </w:r>
      <w:r w:rsidRPr="00285249">
        <w:rPr>
          <w:rFonts w:ascii="Times New Roman" w:eastAsia="Times New Roman" w:hAnsi="Times New Roman"/>
          <w:sz w:val="24"/>
          <w:szCs w:val="24"/>
        </w:rPr>
        <w:t>y szkoln</w:t>
      </w:r>
      <w:r w:rsidR="00443C89" w:rsidRPr="00285249">
        <w:rPr>
          <w:rFonts w:ascii="Times New Roman" w:eastAsia="Times New Roman" w:hAnsi="Times New Roman"/>
          <w:sz w:val="24"/>
          <w:szCs w:val="24"/>
        </w:rPr>
        <w:t>e</w:t>
      </w:r>
      <w:r w:rsidR="00F33EF0" w:rsidRPr="00285249">
        <w:rPr>
          <w:rFonts w:ascii="Times New Roman" w:eastAsia="Times New Roman" w:hAnsi="Times New Roman"/>
          <w:sz w:val="24"/>
          <w:szCs w:val="24"/>
        </w:rPr>
        <w:t>,</w:t>
      </w:r>
      <w:r w:rsidR="00387373" w:rsidRPr="00285249">
        <w:rPr>
          <w:rFonts w:ascii="Times New Roman" w:eastAsia="Times New Roman" w:hAnsi="Times New Roman"/>
          <w:sz w:val="24"/>
          <w:szCs w:val="24"/>
        </w:rPr>
        <w:t xml:space="preserve"> pistolet</w:t>
      </w:r>
      <w:r w:rsidRPr="00285249">
        <w:rPr>
          <w:rFonts w:ascii="Times New Roman" w:eastAsia="Times New Roman" w:hAnsi="Times New Roman"/>
          <w:sz w:val="24"/>
          <w:szCs w:val="24"/>
        </w:rPr>
        <w:t>y</w:t>
      </w:r>
      <w:r w:rsidR="00387373" w:rsidRPr="00285249">
        <w:rPr>
          <w:rFonts w:ascii="Times New Roman" w:eastAsia="Times New Roman" w:hAnsi="Times New Roman"/>
          <w:sz w:val="24"/>
          <w:szCs w:val="24"/>
        </w:rPr>
        <w:t xml:space="preserve"> maszynow</w:t>
      </w:r>
      <w:r w:rsidRPr="00285249">
        <w:rPr>
          <w:rFonts w:ascii="Times New Roman" w:eastAsia="Times New Roman" w:hAnsi="Times New Roman"/>
          <w:sz w:val="24"/>
          <w:szCs w:val="24"/>
        </w:rPr>
        <w:t>e</w:t>
      </w:r>
      <w:r w:rsidR="00387373" w:rsidRPr="00285249">
        <w:rPr>
          <w:rFonts w:ascii="Times New Roman" w:eastAsia="Times New Roman" w:hAnsi="Times New Roman"/>
          <w:sz w:val="24"/>
          <w:szCs w:val="24"/>
        </w:rPr>
        <w:t>, granatnik</w:t>
      </w:r>
      <w:r w:rsidRPr="00285249">
        <w:rPr>
          <w:rFonts w:ascii="Times New Roman" w:eastAsia="Times New Roman" w:hAnsi="Times New Roman"/>
          <w:sz w:val="24"/>
          <w:szCs w:val="24"/>
        </w:rPr>
        <w:t>i</w:t>
      </w:r>
      <w:r w:rsidR="00387373" w:rsidRPr="00285249">
        <w:rPr>
          <w:rFonts w:ascii="Times New Roman" w:eastAsia="Times New Roman" w:hAnsi="Times New Roman"/>
          <w:sz w:val="24"/>
          <w:szCs w:val="24"/>
        </w:rPr>
        <w:t xml:space="preserve"> jednostrzałow</w:t>
      </w:r>
      <w:r w:rsidR="00443C89" w:rsidRPr="00285249">
        <w:rPr>
          <w:rFonts w:ascii="Times New Roman" w:eastAsia="Times New Roman" w:hAnsi="Times New Roman"/>
          <w:sz w:val="24"/>
          <w:szCs w:val="24"/>
        </w:rPr>
        <w:t>e</w:t>
      </w:r>
      <w:r w:rsidR="00387373" w:rsidRPr="00285249">
        <w:rPr>
          <w:rFonts w:ascii="Times New Roman" w:eastAsia="Times New Roman" w:hAnsi="Times New Roman"/>
          <w:sz w:val="24"/>
          <w:szCs w:val="24"/>
        </w:rPr>
        <w:t xml:space="preserve">, </w:t>
      </w:r>
      <w:r w:rsidR="00056148" w:rsidRPr="00285249">
        <w:rPr>
          <w:rFonts w:ascii="Times New Roman" w:eastAsia="Times New Roman" w:hAnsi="Times New Roman"/>
          <w:sz w:val="24"/>
          <w:szCs w:val="24"/>
        </w:rPr>
        <w:t>karabink</w:t>
      </w:r>
      <w:r w:rsidRPr="00285249">
        <w:rPr>
          <w:rFonts w:ascii="Times New Roman" w:eastAsia="Times New Roman" w:hAnsi="Times New Roman"/>
          <w:sz w:val="24"/>
          <w:szCs w:val="24"/>
        </w:rPr>
        <w:t>i</w:t>
      </w:r>
      <w:r w:rsidR="00A32A39" w:rsidRPr="00285249">
        <w:rPr>
          <w:rFonts w:ascii="Times New Roman" w:eastAsia="Times New Roman" w:hAnsi="Times New Roman"/>
          <w:sz w:val="24"/>
          <w:szCs w:val="24"/>
        </w:rPr>
        <w:t xml:space="preserve"> wsparcia,</w:t>
      </w:r>
      <w:r w:rsidR="00056148" w:rsidRPr="00285249">
        <w:rPr>
          <w:rFonts w:ascii="Times New Roman" w:eastAsia="Times New Roman" w:hAnsi="Times New Roman"/>
          <w:sz w:val="24"/>
          <w:szCs w:val="24"/>
        </w:rPr>
        <w:t xml:space="preserve"> karabin</w:t>
      </w:r>
      <w:r w:rsidRPr="00285249">
        <w:rPr>
          <w:rFonts w:ascii="Times New Roman" w:eastAsia="Times New Roman" w:hAnsi="Times New Roman"/>
          <w:sz w:val="24"/>
          <w:szCs w:val="24"/>
        </w:rPr>
        <w:t>ki</w:t>
      </w:r>
      <w:r w:rsidR="00056148" w:rsidRPr="00285249">
        <w:rPr>
          <w:rFonts w:ascii="Times New Roman" w:eastAsia="Times New Roman" w:hAnsi="Times New Roman"/>
          <w:sz w:val="24"/>
          <w:szCs w:val="24"/>
        </w:rPr>
        <w:t xml:space="preserve"> maszynow</w:t>
      </w:r>
      <w:r w:rsidRPr="00285249">
        <w:rPr>
          <w:rFonts w:ascii="Times New Roman" w:eastAsia="Times New Roman" w:hAnsi="Times New Roman"/>
          <w:sz w:val="24"/>
          <w:szCs w:val="24"/>
        </w:rPr>
        <w:t>e</w:t>
      </w:r>
      <w:r w:rsidR="00056148" w:rsidRPr="00285249">
        <w:rPr>
          <w:rFonts w:ascii="Times New Roman" w:eastAsia="Times New Roman" w:hAnsi="Times New Roman"/>
          <w:sz w:val="24"/>
          <w:szCs w:val="24"/>
        </w:rPr>
        <w:t>,</w:t>
      </w:r>
      <w:r w:rsidR="00A32A39" w:rsidRPr="00285249">
        <w:rPr>
          <w:rFonts w:ascii="Times New Roman" w:eastAsia="Times New Roman" w:hAnsi="Times New Roman"/>
          <w:sz w:val="24"/>
          <w:szCs w:val="24"/>
        </w:rPr>
        <w:t xml:space="preserve"> </w:t>
      </w:r>
      <w:r w:rsidR="00191D51" w:rsidRPr="00285249">
        <w:rPr>
          <w:rFonts w:ascii="Times New Roman" w:eastAsia="Times New Roman" w:hAnsi="Times New Roman"/>
          <w:sz w:val="24"/>
          <w:szCs w:val="24"/>
        </w:rPr>
        <w:t xml:space="preserve">a także </w:t>
      </w:r>
      <w:r w:rsidR="00F33EF0" w:rsidRPr="00285249">
        <w:rPr>
          <w:rFonts w:ascii="Times New Roman" w:eastAsia="Times New Roman" w:hAnsi="Times New Roman"/>
          <w:sz w:val="24"/>
          <w:szCs w:val="24"/>
        </w:rPr>
        <w:t>kamizel</w:t>
      </w:r>
      <w:r w:rsidR="00C17699" w:rsidRPr="00285249">
        <w:rPr>
          <w:rFonts w:ascii="Times New Roman" w:eastAsia="Times New Roman" w:hAnsi="Times New Roman"/>
          <w:sz w:val="24"/>
          <w:szCs w:val="24"/>
        </w:rPr>
        <w:t>ki</w:t>
      </w:r>
      <w:r w:rsidR="00F33EF0" w:rsidRPr="00285249">
        <w:rPr>
          <w:rFonts w:ascii="Times New Roman" w:eastAsia="Times New Roman" w:hAnsi="Times New Roman"/>
          <w:sz w:val="24"/>
          <w:szCs w:val="24"/>
        </w:rPr>
        <w:t xml:space="preserve"> kuloodporn</w:t>
      </w:r>
      <w:r w:rsidR="00C17699" w:rsidRPr="00285249">
        <w:rPr>
          <w:rFonts w:ascii="Times New Roman" w:eastAsia="Times New Roman" w:hAnsi="Times New Roman"/>
          <w:sz w:val="24"/>
          <w:szCs w:val="24"/>
        </w:rPr>
        <w:t>e</w:t>
      </w:r>
      <w:r w:rsidR="00F33EF0" w:rsidRPr="00285249">
        <w:rPr>
          <w:rFonts w:ascii="Times New Roman" w:eastAsia="Times New Roman" w:hAnsi="Times New Roman"/>
          <w:sz w:val="24"/>
          <w:szCs w:val="24"/>
        </w:rPr>
        <w:t xml:space="preserve">, </w:t>
      </w:r>
      <w:r w:rsidR="00387373" w:rsidRPr="00285249">
        <w:rPr>
          <w:rFonts w:ascii="Times New Roman" w:eastAsia="Times New Roman" w:hAnsi="Times New Roman"/>
          <w:sz w:val="24"/>
          <w:szCs w:val="24"/>
        </w:rPr>
        <w:t>kamizel</w:t>
      </w:r>
      <w:r w:rsidR="00C17699" w:rsidRPr="00285249">
        <w:rPr>
          <w:rFonts w:ascii="Times New Roman" w:eastAsia="Times New Roman" w:hAnsi="Times New Roman"/>
          <w:sz w:val="24"/>
          <w:szCs w:val="24"/>
        </w:rPr>
        <w:t>ki</w:t>
      </w:r>
      <w:r w:rsidR="00387373" w:rsidRPr="00285249">
        <w:rPr>
          <w:rFonts w:ascii="Times New Roman" w:eastAsia="Times New Roman" w:hAnsi="Times New Roman"/>
          <w:sz w:val="24"/>
          <w:szCs w:val="24"/>
        </w:rPr>
        <w:t xml:space="preserve"> </w:t>
      </w:r>
      <w:r w:rsidR="00056148" w:rsidRPr="00285249">
        <w:rPr>
          <w:rFonts w:ascii="Times New Roman" w:eastAsia="Times New Roman" w:hAnsi="Times New Roman"/>
          <w:sz w:val="24"/>
          <w:szCs w:val="24"/>
        </w:rPr>
        <w:t>kuloodporn</w:t>
      </w:r>
      <w:r w:rsidR="00C17699" w:rsidRPr="00285249">
        <w:rPr>
          <w:rFonts w:ascii="Times New Roman" w:eastAsia="Times New Roman" w:hAnsi="Times New Roman"/>
          <w:sz w:val="24"/>
          <w:szCs w:val="24"/>
        </w:rPr>
        <w:t>e</w:t>
      </w:r>
      <w:r w:rsidR="00056148" w:rsidRPr="00285249">
        <w:rPr>
          <w:rFonts w:ascii="Times New Roman" w:eastAsia="Times New Roman" w:hAnsi="Times New Roman"/>
          <w:sz w:val="24"/>
          <w:szCs w:val="24"/>
        </w:rPr>
        <w:t xml:space="preserve"> </w:t>
      </w:r>
      <w:r w:rsidR="00387373" w:rsidRPr="00285249">
        <w:rPr>
          <w:rFonts w:ascii="Times New Roman" w:eastAsia="Times New Roman" w:hAnsi="Times New Roman"/>
          <w:sz w:val="24"/>
          <w:szCs w:val="24"/>
        </w:rPr>
        <w:t>zintegrowan</w:t>
      </w:r>
      <w:r w:rsidR="00C17699" w:rsidRPr="00285249">
        <w:rPr>
          <w:rFonts w:ascii="Times New Roman" w:eastAsia="Times New Roman" w:hAnsi="Times New Roman"/>
          <w:sz w:val="24"/>
          <w:szCs w:val="24"/>
        </w:rPr>
        <w:t>e</w:t>
      </w:r>
      <w:r w:rsidR="00387373" w:rsidRPr="00285249">
        <w:rPr>
          <w:rFonts w:ascii="Times New Roman" w:eastAsia="Times New Roman" w:hAnsi="Times New Roman"/>
          <w:sz w:val="24"/>
          <w:szCs w:val="24"/>
        </w:rPr>
        <w:t>, hełm</w:t>
      </w:r>
      <w:r w:rsidR="00C17699" w:rsidRPr="00285249">
        <w:rPr>
          <w:rFonts w:ascii="Times New Roman" w:eastAsia="Times New Roman" w:hAnsi="Times New Roman"/>
          <w:sz w:val="24"/>
          <w:szCs w:val="24"/>
        </w:rPr>
        <w:t>y</w:t>
      </w:r>
      <w:r w:rsidR="00387373" w:rsidRPr="00285249">
        <w:rPr>
          <w:rFonts w:ascii="Times New Roman" w:eastAsia="Times New Roman" w:hAnsi="Times New Roman"/>
          <w:sz w:val="24"/>
          <w:szCs w:val="24"/>
        </w:rPr>
        <w:t xml:space="preserve"> i tarcz</w:t>
      </w:r>
      <w:r w:rsidR="00C17699" w:rsidRPr="00285249">
        <w:rPr>
          <w:rFonts w:ascii="Times New Roman" w:eastAsia="Times New Roman" w:hAnsi="Times New Roman"/>
          <w:sz w:val="24"/>
          <w:szCs w:val="24"/>
        </w:rPr>
        <w:t>e</w:t>
      </w:r>
      <w:r w:rsidR="00387373" w:rsidRPr="00285249">
        <w:rPr>
          <w:rFonts w:ascii="Times New Roman" w:eastAsia="Times New Roman" w:hAnsi="Times New Roman"/>
          <w:sz w:val="24"/>
          <w:szCs w:val="24"/>
        </w:rPr>
        <w:t xml:space="preserve"> kuloodporn</w:t>
      </w:r>
      <w:r w:rsidR="00C17699" w:rsidRPr="00285249">
        <w:rPr>
          <w:rFonts w:ascii="Times New Roman" w:eastAsia="Times New Roman" w:hAnsi="Times New Roman"/>
          <w:sz w:val="24"/>
          <w:szCs w:val="24"/>
        </w:rPr>
        <w:t>e</w:t>
      </w:r>
      <w:r w:rsidR="009F1604" w:rsidRPr="00285249">
        <w:rPr>
          <w:rFonts w:ascii="Times New Roman" w:eastAsia="Times New Roman" w:hAnsi="Times New Roman"/>
          <w:sz w:val="24"/>
          <w:szCs w:val="24"/>
        </w:rPr>
        <w:t>, kask</w:t>
      </w:r>
      <w:r w:rsidR="00C17699" w:rsidRPr="00285249">
        <w:rPr>
          <w:rFonts w:ascii="Times New Roman" w:eastAsia="Times New Roman" w:hAnsi="Times New Roman"/>
          <w:sz w:val="24"/>
          <w:szCs w:val="24"/>
        </w:rPr>
        <w:t>i</w:t>
      </w:r>
      <w:r w:rsidR="009F1604" w:rsidRPr="00285249">
        <w:rPr>
          <w:rFonts w:ascii="Times New Roman" w:eastAsia="Times New Roman" w:hAnsi="Times New Roman"/>
          <w:sz w:val="24"/>
          <w:szCs w:val="24"/>
        </w:rPr>
        <w:t xml:space="preserve"> policyjn</w:t>
      </w:r>
      <w:r w:rsidR="00C17699" w:rsidRPr="00285249">
        <w:rPr>
          <w:rFonts w:ascii="Times New Roman" w:eastAsia="Times New Roman" w:hAnsi="Times New Roman"/>
          <w:sz w:val="24"/>
          <w:szCs w:val="24"/>
        </w:rPr>
        <w:t>e</w:t>
      </w:r>
      <w:r w:rsidR="009F1604" w:rsidRPr="00285249">
        <w:rPr>
          <w:rFonts w:ascii="Times New Roman" w:eastAsia="Times New Roman" w:hAnsi="Times New Roman"/>
          <w:sz w:val="24"/>
          <w:szCs w:val="24"/>
        </w:rPr>
        <w:t xml:space="preserve"> z osłoną twarzy</w:t>
      </w:r>
      <w:r w:rsidR="00056148" w:rsidRPr="00285249">
        <w:rPr>
          <w:rFonts w:ascii="Times New Roman" w:eastAsia="Times New Roman" w:hAnsi="Times New Roman"/>
          <w:sz w:val="24"/>
          <w:szCs w:val="24"/>
        </w:rPr>
        <w:t>,</w:t>
      </w:r>
      <w:r w:rsidR="009F1604" w:rsidRPr="00285249">
        <w:rPr>
          <w:rFonts w:ascii="Times New Roman" w:eastAsia="Times New Roman" w:hAnsi="Times New Roman"/>
          <w:sz w:val="24"/>
          <w:szCs w:val="24"/>
        </w:rPr>
        <w:t xml:space="preserve"> </w:t>
      </w:r>
      <w:r w:rsidR="00C17699" w:rsidRPr="00285249">
        <w:rPr>
          <w:rFonts w:ascii="Times New Roman" w:eastAsia="Times New Roman" w:hAnsi="Times New Roman"/>
          <w:sz w:val="24"/>
          <w:szCs w:val="24"/>
        </w:rPr>
        <w:t>maski</w:t>
      </w:r>
      <w:r w:rsidR="00056148" w:rsidRPr="00285249">
        <w:rPr>
          <w:rFonts w:ascii="Times New Roman" w:eastAsia="Times New Roman" w:hAnsi="Times New Roman"/>
          <w:sz w:val="24"/>
          <w:szCs w:val="24"/>
        </w:rPr>
        <w:t xml:space="preserve"> przeciwgazow</w:t>
      </w:r>
      <w:r w:rsidR="00C17699" w:rsidRPr="00285249">
        <w:rPr>
          <w:rFonts w:ascii="Times New Roman" w:eastAsia="Times New Roman" w:hAnsi="Times New Roman"/>
          <w:sz w:val="24"/>
          <w:szCs w:val="24"/>
        </w:rPr>
        <w:t>e</w:t>
      </w:r>
      <w:r w:rsidR="009F1604" w:rsidRPr="00285249">
        <w:rPr>
          <w:rFonts w:ascii="Times New Roman" w:eastAsia="Times New Roman" w:hAnsi="Times New Roman"/>
          <w:sz w:val="24"/>
          <w:szCs w:val="24"/>
        </w:rPr>
        <w:t xml:space="preserve">, </w:t>
      </w:r>
      <w:r w:rsidR="00376537" w:rsidRPr="00285249">
        <w:rPr>
          <w:rFonts w:ascii="Times New Roman" w:eastAsia="Times New Roman" w:hAnsi="Times New Roman"/>
          <w:sz w:val="24"/>
          <w:szCs w:val="24"/>
        </w:rPr>
        <w:t>policyjn</w:t>
      </w:r>
      <w:r w:rsidR="00C17699" w:rsidRPr="00285249">
        <w:rPr>
          <w:rFonts w:ascii="Times New Roman" w:eastAsia="Times New Roman" w:hAnsi="Times New Roman"/>
          <w:sz w:val="24"/>
          <w:szCs w:val="24"/>
        </w:rPr>
        <w:t>e</w:t>
      </w:r>
      <w:r w:rsidR="00376537" w:rsidRPr="00285249">
        <w:rPr>
          <w:rFonts w:ascii="Times New Roman" w:eastAsia="Times New Roman" w:hAnsi="Times New Roman"/>
          <w:sz w:val="24"/>
          <w:szCs w:val="24"/>
        </w:rPr>
        <w:t xml:space="preserve"> </w:t>
      </w:r>
      <w:r w:rsidR="00EB3F9A" w:rsidRPr="00285249">
        <w:rPr>
          <w:rFonts w:ascii="Times New Roman" w:eastAsia="Times New Roman" w:hAnsi="Times New Roman"/>
          <w:sz w:val="24"/>
          <w:szCs w:val="24"/>
        </w:rPr>
        <w:t>tarcz</w:t>
      </w:r>
      <w:r w:rsidR="00C17699" w:rsidRPr="00285249">
        <w:rPr>
          <w:rFonts w:ascii="Times New Roman" w:eastAsia="Times New Roman" w:hAnsi="Times New Roman"/>
          <w:sz w:val="24"/>
          <w:szCs w:val="24"/>
        </w:rPr>
        <w:t>e</w:t>
      </w:r>
      <w:r w:rsidR="00EB3F9A" w:rsidRPr="00285249">
        <w:rPr>
          <w:rFonts w:ascii="Times New Roman" w:eastAsia="Times New Roman" w:hAnsi="Times New Roman"/>
          <w:sz w:val="24"/>
          <w:szCs w:val="24"/>
        </w:rPr>
        <w:t xml:space="preserve"> ochronn</w:t>
      </w:r>
      <w:r w:rsidR="00C17699" w:rsidRPr="00285249">
        <w:rPr>
          <w:rFonts w:ascii="Times New Roman" w:eastAsia="Times New Roman" w:hAnsi="Times New Roman"/>
          <w:sz w:val="24"/>
          <w:szCs w:val="24"/>
        </w:rPr>
        <w:t>e</w:t>
      </w:r>
      <w:r w:rsidR="001F58B4" w:rsidRPr="00285249">
        <w:rPr>
          <w:rFonts w:ascii="Times New Roman" w:eastAsia="Times New Roman" w:hAnsi="Times New Roman"/>
          <w:sz w:val="24"/>
          <w:szCs w:val="24"/>
        </w:rPr>
        <w:t xml:space="preserve">, </w:t>
      </w:r>
      <w:r w:rsidR="00376537" w:rsidRPr="00285249">
        <w:rPr>
          <w:rFonts w:ascii="Times New Roman" w:eastAsia="Times New Roman" w:hAnsi="Times New Roman"/>
          <w:sz w:val="24"/>
          <w:szCs w:val="24"/>
        </w:rPr>
        <w:t>paralizator</w:t>
      </w:r>
      <w:r w:rsidR="00A10D9F" w:rsidRPr="00285249">
        <w:rPr>
          <w:rFonts w:ascii="Times New Roman" w:eastAsia="Times New Roman" w:hAnsi="Times New Roman"/>
          <w:sz w:val="24"/>
          <w:szCs w:val="24"/>
        </w:rPr>
        <w:t>y oraz</w:t>
      </w:r>
      <w:r w:rsidR="001F58B4" w:rsidRPr="00285249">
        <w:rPr>
          <w:rFonts w:ascii="Times New Roman" w:eastAsia="Times New Roman" w:hAnsi="Times New Roman"/>
          <w:sz w:val="24"/>
          <w:szCs w:val="24"/>
        </w:rPr>
        <w:t xml:space="preserve"> amunicja. </w:t>
      </w:r>
    </w:p>
    <w:p w14:paraId="25005627" w14:textId="0756A418" w:rsidR="00B75A55" w:rsidRPr="00285249" w:rsidRDefault="00621D57" w:rsidP="00285249">
      <w:pPr>
        <w:tabs>
          <w:tab w:val="left" w:pos="1017"/>
          <w:tab w:val="left" w:pos="5417"/>
          <w:tab w:val="left" w:pos="7757"/>
        </w:tabs>
        <w:spacing w:after="0"/>
        <w:contextualSpacing/>
        <w:mirrorIndents/>
        <w:jc w:val="both"/>
        <w:rPr>
          <w:rFonts w:ascii="Times New Roman" w:eastAsia="Times New Roman" w:hAnsi="Times New Roman"/>
          <w:sz w:val="24"/>
          <w:szCs w:val="24"/>
        </w:rPr>
      </w:pPr>
      <w:r w:rsidRPr="00285249">
        <w:rPr>
          <w:rFonts w:ascii="Times New Roman" w:eastAsia="Times New Roman" w:hAnsi="Times New Roman"/>
          <w:sz w:val="24"/>
          <w:szCs w:val="24"/>
        </w:rPr>
        <w:t xml:space="preserve">W ramach przedsięwzięcia planuje się również zakup urządzeń specjalistycznych </w:t>
      </w:r>
      <w:r w:rsidR="00F16ED6" w:rsidRPr="00285249">
        <w:rPr>
          <w:rFonts w:ascii="Times New Roman" w:eastAsia="Times New Roman" w:hAnsi="Times New Roman"/>
          <w:sz w:val="24"/>
          <w:szCs w:val="24"/>
        </w:rPr>
        <w:t>i </w:t>
      </w:r>
      <w:r w:rsidRPr="00285249">
        <w:rPr>
          <w:rFonts w:ascii="Times New Roman" w:eastAsia="Times New Roman" w:hAnsi="Times New Roman"/>
          <w:sz w:val="24"/>
          <w:szCs w:val="24"/>
        </w:rPr>
        <w:t xml:space="preserve">pirotechnicznych </w:t>
      </w:r>
      <w:r w:rsidR="00C17699" w:rsidRPr="00285249">
        <w:rPr>
          <w:rFonts w:ascii="Times New Roman" w:eastAsia="Times New Roman" w:hAnsi="Times New Roman"/>
          <w:sz w:val="24"/>
          <w:szCs w:val="24"/>
        </w:rPr>
        <w:t xml:space="preserve">oraz </w:t>
      </w:r>
      <w:r w:rsidR="00B75A55" w:rsidRPr="00285249">
        <w:rPr>
          <w:rFonts w:ascii="Times New Roman" w:eastAsia="Times New Roman" w:hAnsi="Times New Roman"/>
          <w:sz w:val="24"/>
          <w:szCs w:val="24"/>
        </w:rPr>
        <w:t>sprzętu laboratoryjnego</w:t>
      </w:r>
      <w:r w:rsidR="00C17699" w:rsidRPr="00285249">
        <w:rPr>
          <w:rFonts w:ascii="Times New Roman" w:eastAsia="Times New Roman" w:hAnsi="Times New Roman"/>
          <w:sz w:val="24"/>
          <w:szCs w:val="24"/>
        </w:rPr>
        <w:t>.</w:t>
      </w:r>
      <w:r w:rsidR="004E0CC0" w:rsidRPr="00285249">
        <w:rPr>
          <w:rFonts w:ascii="Times New Roman" w:eastAsia="Times New Roman" w:hAnsi="Times New Roman"/>
          <w:sz w:val="24"/>
          <w:szCs w:val="24"/>
        </w:rPr>
        <w:t xml:space="preserve"> Powyższy sprzęt umożliwi </w:t>
      </w:r>
      <w:r w:rsidR="00B75A55" w:rsidRPr="00285249">
        <w:rPr>
          <w:rFonts w:ascii="Times New Roman" w:eastAsia="Times New Roman" w:hAnsi="Times New Roman"/>
          <w:sz w:val="24"/>
          <w:szCs w:val="24"/>
        </w:rPr>
        <w:t xml:space="preserve">identyfikację </w:t>
      </w:r>
      <w:r w:rsidR="00323B8F" w:rsidRPr="00285249">
        <w:rPr>
          <w:rFonts w:ascii="Times New Roman" w:eastAsia="Times New Roman" w:hAnsi="Times New Roman"/>
          <w:sz w:val="24"/>
          <w:szCs w:val="24"/>
        </w:rPr>
        <w:t xml:space="preserve">śladów </w:t>
      </w:r>
      <w:r w:rsidR="00B75A55" w:rsidRPr="00285249">
        <w:rPr>
          <w:rFonts w:ascii="Times New Roman" w:eastAsia="Times New Roman" w:hAnsi="Times New Roman"/>
          <w:sz w:val="24"/>
          <w:szCs w:val="24"/>
        </w:rPr>
        <w:t>oraz badania kryminalistyczne z wykorzystaniem nowych technologii, nowoczesnych</w:t>
      </w:r>
      <w:r w:rsidR="002C7A98" w:rsidRPr="00285249">
        <w:rPr>
          <w:rFonts w:ascii="Times New Roman" w:eastAsia="Times New Roman" w:hAnsi="Times New Roman"/>
          <w:sz w:val="24"/>
          <w:szCs w:val="24"/>
        </w:rPr>
        <w:t xml:space="preserve"> metod i </w:t>
      </w:r>
      <w:r w:rsidR="005976B7" w:rsidRPr="00285249">
        <w:rPr>
          <w:rFonts w:ascii="Times New Roman" w:eastAsia="Times New Roman" w:hAnsi="Times New Roman"/>
          <w:sz w:val="24"/>
          <w:szCs w:val="24"/>
        </w:rPr>
        <w:t xml:space="preserve">technik </w:t>
      </w:r>
      <w:proofErr w:type="spellStart"/>
      <w:r w:rsidR="002C7A98" w:rsidRPr="00285249">
        <w:rPr>
          <w:rFonts w:ascii="Times New Roman" w:eastAsia="Times New Roman" w:hAnsi="Times New Roman"/>
          <w:sz w:val="24"/>
          <w:szCs w:val="24"/>
        </w:rPr>
        <w:t>wykrywczych</w:t>
      </w:r>
      <w:proofErr w:type="spellEnd"/>
      <w:r w:rsidR="005976B7" w:rsidRPr="00285249">
        <w:rPr>
          <w:rFonts w:ascii="Times New Roman" w:eastAsia="Times New Roman" w:hAnsi="Times New Roman"/>
          <w:sz w:val="24"/>
          <w:szCs w:val="24"/>
        </w:rPr>
        <w:t xml:space="preserve">, </w:t>
      </w:r>
      <w:r w:rsidR="001F58B4" w:rsidRPr="00285249">
        <w:rPr>
          <w:rFonts w:ascii="Times New Roman" w:eastAsia="Times New Roman" w:hAnsi="Times New Roman"/>
          <w:sz w:val="24"/>
          <w:szCs w:val="24"/>
        </w:rPr>
        <w:t>a także wymianę</w:t>
      </w:r>
      <w:r w:rsidR="005976B7" w:rsidRPr="00285249">
        <w:rPr>
          <w:rFonts w:ascii="Times New Roman" w:eastAsia="Times New Roman" w:hAnsi="Times New Roman"/>
          <w:sz w:val="24"/>
          <w:szCs w:val="24"/>
        </w:rPr>
        <w:t xml:space="preserve"> wyeksploatowanego sprzętu oraz doposażenie laboratoriów kryminalistycznych. </w:t>
      </w:r>
    </w:p>
    <w:bookmarkEnd w:id="0"/>
    <w:p w14:paraId="189BBF8D" w14:textId="2F83242B" w:rsidR="00387373" w:rsidRPr="00285249" w:rsidRDefault="00387373" w:rsidP="00285249">
      <w:pPr>
        <w:tabs>
          <w:tab w:val="left" w:pos="1017"/>
          <w:tab w:val="left" w:pos="5417"/>
          <w:tab w:val="left" w:pos="7757"/>
        </w:tabs>
        <w:spacing w:after="0"/>
        <w:contextualSpacing/>
        <w:mirrorIndents/>
        <w:jc w:val="both"/>
        <w:rPr>
          <w:rFonts w:ascii="Times New Roman" w:hAnsi="Times New Roman"/>
          <w:sz w:val="24"/>
          <w:szCs w:val="24"/>
        </w:rPr>
      </w:pPr>
      <w:r w:rsidRPr="00285249">
        <w:rPr>
          <w:rFonts w:ascii="Times New Roman" w:eastAsia="Times New Roman" w:hAnsi="Times New Roman"/>
          <w:sz w:val="24"/>
          <w:szCs w:val="24"/>
        </w:rPr>
        <w:t>Na przedsięwzięcia w zakresie sprzętu informatyk</w:t>
      </w:r>
      <w:r w:rsidR="00FF6620" w:rsidRPr="00285249">
        <w:rPr>
          <w:rFonts w:ascii="Times New Roman" w:eastAsia="Times New Roman" w:hAnsi="Times New Roman"/>
          <w:sz w:val="24"/>
          <w:szCs w:val="24"/>
        </w:rPr>
        <w:t>i</w:t>
      </w:r>
      <w:r w:rsidRPr="00285249">
        <w:rPr>
          <w:rFonts w:ascii="Times New Roman" w:eastAsia="Times New Roman" w:hAnsi="Times New Roman"/>
          <w:sz w:val="24"/>
          <w:szCs w:val="24"/>
        </w:rPr>
        <w:t xml:space="preserve"> i łączności planuje się przeznaczyć </w:t>
      </w:r>
      <w:r w:rsidR="00177B00" w:rsidRPr="00285249">
        <w:rPr>
          <w:rFonts w:ascii="Times New Roman" w:eastAsia="Times New Roman" w:hAnsi="Times New Roman"/>
          <w:sz w:val="24"/>
          <w:szCs w:val="24"/>
        </w:rPr>
        <w:t>1.418.172</w:t>
      </w:r>
      <w:r w:rsidR="00B01D1B" w:rsidRPr="00285249">
        <w:rPr>
          <w:rFonts w:ascii="Times New Roman" w:eastAsia="Times New Roman" w:hAnsi="Times New Roman"/>
          <w:sz w:val="24"/>
          <w:szCs w:val="24"/>
        </w:rPr>
        <w:t xml:space="preserve"> </w:t>
      </w:r>
      <w:r w:rsidRPr="00285249">
        <w:rPr>
          <w:rFonts w:ascii="Times New Roman" w:eastAsia="Times New Roman" w:hAnsi="Times New Roman"/>
          <w:sz w:val="24"/>
          <w:szCs w:val="24"/>
        </w:rPr>
        <w:t xml:space="preserve">tys. zł na </w:t>
      </w:r>
      <w:r w:rsidR="00974AAE" w:rsidRPr="00285249">
        <w:rPr>
          <w:rFonts w:ascii="Times New Roman" w:eastAsia="Times New Roman" w:hAnsi="Times New Roman"/>
          <w:sz w:val="24"/>
          <w:szCs w:val="24"/>
        </w:rPr>
        <w:t>cyfryzację systemów łączności oraz modernizację systemów teleinformatycznych.</w:t>
      </w:r>
      <w:r w:rsidRPr="00285249">
        <w:rPr>
          <w:rFonts w:ascii="Times New Roman" w:hAnsi="Times New Roman"/>
          <w:sz w:val="24"/>
          <w:szCs w:val="24"/>
        </w:rPr>
        <w:t xml:space="preserve"> </w:t>
      </w:r>
    </w:p>
    <w:p w14:paraId="68B9B8D5" w14:textId="3B3DD1B5" w:rsidR="00280D37" w:rsidRPr="00285249" w:rsidRDefault="00974AAE" w:rsidP="00285249">
      <w:pPr>
        <w:tabs>
          <w:tab w:val="left" w:pos="1017"/>
          <w:tab w:val="left" w:pos="5417"/>
          <w:tab w:val="left" w:pos="7757"/>
        </w:tabs>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W ramach cyfryzacji systemów łączności planuje się </w:t>
      </w:r>
      <w:r w:rsidR="00D50A26" w:rsidRPr="00285249">
        <w:rPr>
          <w:rFonts w:ascii="Times New Roman" w:hAnsi="Times New Roman"/>
          <w:sz w:val="24"/>
          <w:szCs w:val="24"/>
        </w:rPr>
        <w:t xml:space="preserve">m.in. </w:t>
      </w:r>
      <w:r w:rsidRPr="00285249">
        <w:rPr>
          <w:rFonts w:ascii="Times New Roman" w:hAnsi="Times New Roman"/>
          <w:sz w:val="24"/>
          <w:szCs w:val="24"/>
        </w:rPr>
        <w:t xml:space="preserve">modernizację mobilnego dostępu do systemów informatycznych Policji przez zakup </w:t>
      </w:r>
      <w:r w:rsidR="00EF5DD5" w:rsidRPr="00285249">
        <w:rPr>
          <w:rFonts w:ascii="Times New Roman" w:hAnsi="Times New Roman"/>
          <w:sz w:val="24"/>
          <w:szCs w:val="24"/>
        </w:rPr>
        <w:t>telefon</w:t>
      </w:r>
      <w:r w:rsidR="002C7A98" w:rsidRPr="00285249">
        <w:rPr>
          <w:rFonts w:ascii="Times New Roman" w:hAnsi="Times New Roman"/>
          <w:sz w:val="24"/>
          <w:szCs w:val="24"/>
        </w:rPr>
        <w:t>ów komórkowych, terminali MTN i </w:t>
      </w:r>
      <w:r w:rsidR="00EF5DD5" w:rsidRPr="00285249">
        <w:rPr>
          <w:rFonts w:ascii="Times New Roman" w:hAnsi="Times New Roman"/>
          <w:sz w:val="24"/>
          <w:szCs w:val="24"/>
        </w:rPr>
        <w:t>GSM, cyfryzację systemów radiokomunikacyjnych Policji, modernizację Policyjnego Systemu Wideokonferencyjnego</w:t>
      </w:r>
      <w:r w:rsidR="00E8188C" w:rsidRPr="00285249">
        <w:rPr>
          <w:rFonts w:ascii="Times New Roman" w:hAnsi="Times New Roman"/>
          <w:sz w:val="24"/>
          <w:szCs w:val="24"/>
        </w:rPr>
        <w:t>, wdrożenie bezprzewodowej teletransmisji video w ramach Policyjnego Syst</w:t>
      </w:r>
      <w:r w:rsidR="00F16ED6" w:rsidRPr="00285249">
        <w:rPr>
          <w:rFonts w:ascii="Times New Roman" w:hAnsi="Times New Roman"/>
          <w:sz w:val="24"/>
          <w:szCs w:val="24"/>
        </w:rPr>
        <w:t>emu Wideokonferencyjnego wraz z </w:t>
      </w:r>
      <w:r w:rsidR="00E8188C" w:rsidRPr="00285249">
        <w:rPr>
          <w:rFonts w:ascii="Times New Roman" w:hAnsi="Times New Roman"/>
          <w:sz w:val="24"/>
          <w:szCs w:val="24"/>
        </w:rPr>
        <w:t>modernizacją sieci LAN, zakup inteligentnych przełącznic światłowodowych, rozbudowę Policyjnego Systemu Wideokonferencyjnego</w:t>
      </w:r>
      <w:r w:rsidR="00135AB4" w:rsidRPr="00285249">
        <w:rPr>
          <w:rFonts w:ascii="Times New Roman" w:hAnsi="Times New Roman"/>
          <w:sz w:val="24"/>
          <w:szCs w:val="24"/>
        </w:rPr>
        <w:t xml:space="preserve"> (PSW)</w:t>
      </w:r>
      <w:r w:rsidR="00E8188C" w:rsidRPr="00285249">
        <w:rPr>
          <w:rFonts w:ascii="Times New Roman" w:hAnsi="Times New Roman"/>
          <w:sz w:val="24"/>
          <w:szCs w:val="24"/>
        </w:rPr>
        <w:t xml:space="preserve"> o funkcjonalność łączności niejawnej oraz modernizację infrastruktury światłowodowej Policji.</w:t>
      </w:r>
      <w:r w:rsidR="00280D37" w:rsidRPr="00285249">
        <w:rPr>
          <w:rFonts w:ascii="Times New Roman" w:hAnsi="Times New Roman"/>
          <w:sz w:val="24"/>
          <w:szCs w:val="24"/>
        </w:rPr>
        <w:t xml:space="preserve"> </w:t>
      </w:r>
      <w:r w:rsidR="00280D37" w:rsidRPr="00285249">
        <w:rPr>
          <w:rFonts w:ascii="Times New Roman" w:eastAsia="Times New Roman" w:hAnsi="Times New Roman"/>
          <w:sz w:val="24"/>
          <w:szCs w:val="24"/>
        </w:rPr>
        <w:t xml:space="preserve">System PSW odgrywa istotną rolę w zapewnieniu skutecznej komunikacji i koordynacji działań formacji policyjnych, administracji rządowej i służb w sytuacjach operacyjnych oraz kryzysowych. Projekt zakłada budowę dwóch lokalnych centrów danych, zakup serwerów, terminali wideokonferencyjnych oraz redundantnej infrastruktury sieciowej. </w:t>
      </w:r>
    </w:p>
    <w:p w14:paraId="348488FD" w14:textId="76310CE1" w:rsidR="00DB548E" w:rsidRPr="00285249" w:rsidRDefault="00DB548E" w:rsidP="00285249">
      <w:pPr>
        <w:spacing w:after="0"/>
        <w:contextualSpacing/>
        <w:mirrorIndents/>
        <w:jc w:val="both"/>
        <w:rPr>
          <w:rFonts w:ascii="Times New Roman" w:eastAsia="Times New Roman" w:hAnsi="Times New Roman"/>
          <w:sz w:val="24"/>
          <w:szCs w:val="24"/>
        </w:rPr>
      </w:pPr>
      <w:r w:rsidRPr="00285249">
        <w:rPr>
          <w:rFonts w:ascii="Times New Roman" w:eastAsia="Times New Roman" w:hAnsi="Times New Roman"/>
          <w:sz w:val="24"/>
          <w:szCs w:val="24"/>
        </w:rPr>
        <w:t xml:space="preserve">Ponadto, w ramach modernizacji </w:t>
      </w:r>
      <w:r w:rsidR="00387373" w:rsidRPr="00285249">
        <w:rPr>
          <w:rFonts w:ascii="Times New Roman" w:eastAsia="Times New Roman" w:hAnsi="Times New Roman"/>
          <w:sz w:val="24"/>
          <w:szCs w:val="24"/>
        </w:rPr>
        <w:t>system</w:t>
      </w:r>
      <w:r w:rsidRPr="00285249">
        <w:rPr>
          <w:rFonts w:ascii="Times New Roman" w:eastAsia="Times New Roman" w:hAnsi="Times New Roman"/>
          <w:sz w:val="24"/>
          <w:szCs w:val="24"/>
        </w:rPr>
        <w:t xml:space="preserve">ów informatycznych planuje się </w:t>
      </w:r>
      <w:r w:rsidR="00387373" w:rsidRPr="00285249">
        <w:rPr>
          <w:rFonts w:ascii="Times New Roman" w:eastAsia="Times New Roman" w:hAnsi="Times New Roman"/>
          <w:sz w:val="24"/>
          <w:szCs w:val="24"/>
        </w:rPr>
        <w:t xml:space="preserve">m.in. </w:t>
      </w:r>
      <w:r w:rsidRPr="00285249">
        <w:rPr>
          <w:rFonts w:ascii="Times New Roman" w:eastAsia="Times New Roman" w:hAnsi="Times New Roman"/>
          <w:sz w:val="24"/>
          <w:szCs w:val="24"/>
        </w:rPr>
        <w:t>modernizację systemów międzynarodowych, modernizację systemów bio</w:t>
      </w:r>
      <w:r w:rsidR="002C7A98" w:rsidRPr="00285249">
        <w:rPr>
          <w:rFonts w:ascii="Times New Roman" w:eastAsia="Times New Roman" w:hAnsi="Times New Roman"/>
          <w:sz w:val="24"/>
          <w:szCs w:val="24"/>
        </w:rPr>
        <w:t>metrycznych, zakup sprzętu IT i </w:t>
      </w:r>
      <w:r w:rsidRPr="00285249">
        <w:rPr>
          <w:rFonts w:ascii="Times New Roman" w:eastAsia="Times New Roman" w:hAnsi="Times New Roman"/>
          <w:sz w:val="24"/>
          <w:szCs w:val="24"/>
        </w:rPr>
        <w:t>oprogramowania, modernizację klimatyzatorów i siłowni telekomunikacy</w:t>
      </w:r>
      <w:r w:rsidR="00F16ED6" w:rsidRPr="00285249">
        <w:rPr>
          <w:rFonts w:ascii="Times New Roman" w:eastAsia="Times New Roman" w:hAnsi="Times New Roman"/>
          <w:sz w:val="24"/>
          <w:szCs w:val="24"/>
        </w:rPr>
        <w:t>jnych w </w:t>
      </w:r>
      <w:r w:rsidRPr="00285249">
        <w:rPr>
          <w:rFonts w:ascii="Times New Roman" w:eastAsia="Times New Roman" w:hAnsi="Times New Roman"/>
          <w:sz w:val="24"/>
          <w:szCs w:val="24"/>
        </w:rPr>
        <w:t>KWP</w:t>
      </w:r>
      <w:r w:rsidR="00930202" w:rsidRPr="00285249">
        <w:rPr>
          <w:rFonts w:ascii="Times New Roman" w:eastAsia="Times New Roman" w:hAnsi="Times New Roman"/>
          <w:sz w:val="24"/>
          <w:szCs w:val="24"/>
        </w:rPr>
        <w:t xml:space="preserve"> oraz </w:t>
      </w:r>
      <w:r w:rsidRPr="00285249">
        <w:rPr>
          <w:rFonts w:ascii="Times New Roman" w:eastAsia="Times New Roman" w:hAnsi="Times New Roman"/>
          <w:sz w:val="24"/>
          <w:szCs w:val="24"/>
        </w:rPr>
        <w:t xml:space="preserve">KSP na potrzeby </w:t>
      </w:r>
      <w:r w:rsidR="008435A5" w:rsidRPr="00285249">
        <w:rPr>
          <w:rFonts w:ascii="Times New Roman" w:eastAsia="Times New Roman" w:hAnsi="Times New Roman"/>
          <w:sz w:val="24"/>
          <w:szCs w:val="24"/>
        </w:rPr>
        <w:t>OST 112 (</w:t>
      </w:r>
      <w:r w:rsidRPr="00285249">
        <w:rPr>
          <w:rFonts w:ascii="Times New Roman" w:eastAsia="Times New Roman" w:hAnsi="Times New Roman"/>
          <w:sz w:val="24"/>
          <w:szCs w:val="24"/>
        </w:rPr>
        <w:t xml:space="preserve">Ogólnopolskiej Sieci </w:t>
      </w:r>
      <w:r w:rsidR="00264209" w:rsidRPr="00285249">
        <w:rPr>
          <w:rFonts w:ascii="Times New Roman" w:eastAsia="Times New Roman" w:hAnsi="Times New Roman"/>
          <w:sz w:val="24"/>
          <w:szCs w:val="24"/>
        </w:rPr>
        <w:t>T</w:t>
      </w:r>
      <w:r w:rsidRPr="00285249">
        <w:rPr>
          <w:rFonts w:ascii="Times New Roman" w:eastAsia="Times New Roman" w:hAnsi="Times New Roman"/>
          <w:sz w:val="24"/>
          <w:szCs w:val="24"/>
        </w:rPr>
        <w:t xml:space="preserve">eleinformatycznej </w:t>
      </w:r>
      <w:r w:rsidR="008435A5" w:rsidRPr="00285249">
        <w:rPr>
          <w:rFonts w:ascii="Times New Roman" w:eastAsia="Times New Roman" w:hAnsi="Times New Roman"/>
          <w:sz w:val="24"/>
          <w:szCs w:val="24"/>
        </w:rPr>
        <w:t>112</w:t>
      </w:r>
      <w:r w:rsidR="00264209" w:rsidRPr="00285249">
        <w:rPr>
          <w:rFonts w:ascii="Times New Roman" w:eastAsia="Times New Roman" w:hAnsi="Times New Roman"/>
          <w:sz w:val="24"/>
          <w:szCs w:val="24"/>
        </w:rPr>
        <w:t>)</w:t>
      </w:r>
      <w:r w:rsidR="00356912" w:rsidRPr="00285249">
        <w:rPr>
          <w:rFonts w:ascii="Times New Roman" w:eastAsia="Times New Roman" w:hAnsi="Times New Roman"/>
          <w:sz w:val="24"/>
          <w:szCs w:val="24"/>
        </w:rPr>
        <w:t>, budowę i </w:t>
      </w:r>
      <w:r w:rsidRPr="00285249">
        <w:rPr>
          <w:rFonts w:ascii="Times New Roman" w:eastAsia="Times New Roman" w:hAnsi="Times New Roman"/>
          <w:sz w:val="24"/>
          <w:szCs w:val="24"/>
        </w:rPr>
        <w:t xml:space="preserve">modernizację centralnych systemów Policji, </w:t>
      </w:r>
      <w:r w:rsidR="00B87E50" w:rsidRPr="00285249">
        <w:rPr>
          <w:rFonts w:ascii="Times New Roman" w:eastAsia="Times New Roman" w:hAnsi="Times New Roman"/>
          <w:sz w:val="24"/>
          <w:szCs w:val="24"/>
        </w:rPr>
        <w:t>ujednolicenie systemów operacyjnych MS Windows do wersji Enterprise, mo</w:t>
      </w:r>
      <w:r w:rsidR="00F16ED6" w:rsidRPr="00285249">
        <w:rPr>
          <w:rFonts w:ascii="Times New Roman" w:eastAsia="Times New Roman" w:hAnsi="Times New Roman"/>
          <w:sz w:val="24"/>
          <w:szCs w:val="24"/>
        </w:rPr>
        <w:t xml:space="preserve">dernizację </w:t>
      </w:r>
      <w:r w:rsidR="00F16ED6" w:rsidRPr="00285249">
        <w:rPr>
          <w:rFonts w:ascii="Times New Roman" w:eastAsia="Times New Roman" w:hAnsi="Times New Roman"/>
          <w:sz w:val="24"/>
          <w:szCs w:val="24"/>
        </w:rPr>
        <w:lastRenderedPageBreak/>
        <w:t>systemu wykrywania i </w:t>
      </w:r>
      <w:r w:rsidR="00B87E50" w:rsidRPr="00285249">
        <w:rPr>
          <w:rFonts w:ascii="Times New Roman" w:eastAsia="Times New Roman" w:hAnsi="Times New Roman"/>
          <w:sz w:val="24"/>
          <w:szCs w:val="24"/>
        </w:rPr>
        <w:t>zapobiegania ataków typu zero-</w:t>
      </w:r>
      <w:proofErr w:type="spellStart"/>
      <w:r w:rsidR="00B87E50" w:rsidRPr="00285249">
        <w:rPr>
          <w:rFonts w:ascii="Times New Roman" w:eastAsia="Times New Roman" w:hAnsi="Times New Roman"/>
          <w:sz w:val="24"/>
          <w:szCs w:val="24"/>
        </w:rPr>
        <w:t>day</w:t>
      </w:r>
      <w:proofErr w:type="spellEnd"/>
      <w:r w:rsidR="00B87E50" w:rsidRPr="00285249">
        <w:rPr>
          <w:rFonts w:ascii="Times New Roman" w:eastAsia="Times New Roman" w:hAnsi="Times New Roman"/>
          <w:sz w:val="24"/>
          <w:szCs w:val="24"/>
        </w:rPr>
        <w:t xml:space="preserve">, </w:t>
      </w:r>
      <w:r w:rsidR="00535265" w:rsidRPr="00285249">
        <w:rPr>
          <w:rFonts w:ascii="Times New Roman" w:eastAsia="Times New Roman" w:hAnsi="Times New Roman"/>
          <w:sz w:val="24"/>
          <w:szCs w:val="24"/>
        </w:rPr>
        <w:t>rozbudowę oraz przedłużenie ważności licencji i</w:t>
      </w:r>
      <w:r w:rsidR="00F16ED6" w:rsidRPr="00285249">
        <w:rPr>
          <w:rFonts w:ascii="Times New Roman" w:eastAsia="Times New Roman" w:hAnsi="Times New Roman"/>
          <w:sz w:val="24"/>
          <w:szCs w:val="24"/>
        </w:rPr>
        <w:t> </w:t>
      </w:r>
      <w:r w:rsidR="00535265" w:rsidRPr="00285249">
        <w:rPr>
          <w:rFonts w:ascii="Times New Roman" w:eastAsia="Times New Roman" w:hAnsi="Times New Roman"/>
          <w:sz w:val="24"/>
          <w:szCs w:val="24"/>
        </w:rPr>
        <w:t xml:space="preserve">wsparcia technicznego producenta </w:t>
      </w:r>
      <w:r w:rsidR="00EF1A20" w:rsidRPr="00285249">
        <w:rPr>
          <w:rFonts w:ascii="Times New Roman" w:eastAsia="Times New Roman" w:hAnsi="Times New Roman"/>
          <w:sz w:val="24"/>
          <w:szCs w:val="24"/>
        </w:rPr>
        <w:t>systemu bezpieczeństwa DNS (system nazw domen), odnowienie wsparcia producenta dla licencji PRTG, modernizację rozwiązania F5 WAF wraz z zapewnieniem wsparcia producenta</w:t>
      </w:r>
      <w:r w:rsidR="00B861EA" w:rsidRPr="00285249">
        <w:rPr>
          <w:rFonts w:ascii="Times New Roman" w:eastAsia="Times New Roman" w:hAnsi="Times New Roman"/>
          <w:sz w:val="24"/>
          <w:szCs w:val="24"/>
        </w:rPr>
        <w:t>, modernizację</w:t>
      </w:r>
      <w:r w:rsidR="00C10238" w:rsidRPr="00285249">
        <w:rPr>
          <w:rFonts w:ascii="Times New Roman" w:eastAsia="Times New Roman" w:hAnsi="Times New Roman"/>
          <w:sz w:val="24"/>
          <w:szCs w:val="24"/>
        </w:rPr>
        <w:t xml:space="preserve"> infrastruktury sieciowej CWI, zakup licencji, sprzętu do komunikacji niejawnej oraz sprzętu i oprogramowania wchodzącego w skład istniejących struktur sieciowyc</w:t>
      </w:r>
      <w:r w:rsidR="006C3ADD" w:rsidRPr="00285249">
        <w:rPr>
          <w:rFonts w:ascii="Times New Roman" w:eastAsia="Times New Roman" w:hAnsi="Times New Roman"/>
          <w:sz w:val="24"/>
          <w:szCs w:val="24"/>
        </w:rPr>
        <w:t xml:space="preserve">h </w:t>
      </w:r>
      <w:r w:rsidR="002C7A98" w:rsidRPr="00285249">
        <w:rPr>
          <w:rFonts w:ascii="Times New Roman" w:eastAsia="Times New Roman" w:hAnsi="Times New Roman"/>
          <w:sz w:val="24"/>
          <w:szCs w:val="24"/>
        </w:rPr>
        <w:t xml:space="preserve">Policji, </w:t>
      </w:r>
      <w:r w:rsidR="006C3ADD" w:rsidRPr="00285249">
        <w:rPr>
          <w:rFonts w:ascii="Times New Roman" w:eastAsia="Times New Roman" w:hAnsi="Times New Roman"/>
          <w:sz w:val="24"/>
          <w:szCs w:val="24"/>
        </w:rPr>
        <w:t>celem zwiększenia</w:t>
      </w:r>
      <w:r w:rsidR="00C10238" w:rsidRPr="00285249">
        <w:rPr>
          <w:rFonts w:ascii="Times New Roman" w:eastAsia="Times New Roman" w:hAnsi="Times New Roman"/>
          <w:sz w:val="24"/>
          <w:szCs w:val="24"/>
        </w:rPr>
        <w:t xml:space="preserve"> </w:t>
      </w:r>
      <w:proofErr w:type="spellStart"/>
      <w:r w:rsidR="00C10238" w:rsidRPr="00285249">
        <w:rPr>
          <w:rFonts w:ascii="Times New Roman" w:eastAsia="Times New Roman" w:hAnsi="Times New Roman"/>
          <w:sz w:val="24"/>
          <w:szCs w:val="24"/>
        </w:rPr>
        <w:t>cyberbezpieczeństwa</w:t>
      </w:r>
      <w:proofErr w:type="spellEnd"/>
      <w:r w:rsidR="00C10238" w:rsidRPr="00285249">
        <w:rPr>
          <w:rFonts w:ascii="Times New Roman" w:eastAsia="Times New Roman" w:hAnsi="Times New Roman"/>
          <w:sz w:val="24"/>
          <w:szCs w:val="24"/>
        </w:rPr>
        <w:t>, budowę Systemu Monitorowania Działań Policji</w:t>
      </w:r>
      <w:r w:rsidR="00473316" w:rsidRPr="00285249">
        <w:rPr>
          <w:rFonts w:ascii="Times New Roman" w:eastAsia="Times New Roman" w:hAnsi="Times New Roman"/>
          <w:sz w:val="24"/>
          <w:szCs w:val="24"/>
        </w:rPr>
        <w:t>.</w:t>
      </w:r>
    </w:p>
    <w:p w14:paraId="3BDDE495" w14:textId="032B8B57" w:rsidR="00915517" w:rsidRPr="00285249" w:rsidRDefault="00915517" w:rsidP="00285249">
      <w:pPr>
        <w:spacing w:after="0"/>
        <w:contextualSpacing/>
        <w:mirrorIndents/>
        <w:jc w:val="both"/>
        <w:rPr>
          <w:rFonts w:ascii="Times New Roman" w:hAnsi="Times New Roman"/>
          <w:sz w:val="24"/>
          <w:szCs w:val="24"/>
        </w:rPr>
      </w:pPr>
      <w:r w:rsidRPr="00285249">
        <w:rPr>
          <w:rFonts w:ascii="Times New Roman" w:eastAsia="Times New Roman" w:hAnsi="Times New Roman"/>
          <w:sz w:val="24"/>
          <w:szCs w:val="24"/>
        </w:rPr>
        <w:t>Na</w:t>
      </w:r>
      <w:r w:rsidR="00387373" w:rsidRPr="00285249">
        <w:rPr>
          <w:rFonts w:ascii="Times New Roman" w:eastAsia="Times New Roman" w:hAnsi="Times New Roman"/>
          <w:sz w:val="24"/>
          <w:szCs w:val="24"/>
        </w:rPr>
        <w:t xml:space="preserve"> </w:t>
      </w:r>
      <w:r w:rsidR="009E0BE8" w:rsidRPr="00285249">
        <w:rPr>
          <w:rFonts w:ascii="Times New Roman" w:eastAsia="Times New Roman" w:hAnsi="Times New Roman"/>
          <w:sz w:val="24"/>
          <w:szCs w:val="24"/>
        </w:rPr>
        <w:t xml:space="preserve">przedsięwzięcie w zakresie </w:t>
      </w:r>
      <w:r w:rsidR="00387373" w:rsidRPr="00285249">
        <w:rPr>
          <w:rFonts w:ascii="Times New Roman" w:hAnsi="Times New Roman"/>
          <w:sz w:val="24"/>
          <w:szCs w:val="24"/>
        </w:rPr>
        <w:t>wyposażeni</w:t>
      </w:r>
      <w:r w:rsidR="009E0BE8" w:rsidRPr="00285249">
        <w:rPr>
          <w:rFonts w:ascii="Times New Roman" w:hAnsi="Times New Roman"/>
          <w:sz w:val="24"/>
          <w:szCs w:val="24"/>
        </w:rPr>
        <w:t>a</w:t>
      </w:r>
      <w:r w:rsidR="00387373" w:rsidRPr="00285249">
        <w:rPr>
          <w:rFonts w:ascii="Times New Roman" w:hAnsi="Times New Roman"/>
          <w:sz w:val="24"/>
          <w:szCs w:val="24"/>
        </w:rPr>
        <w:t xml:space="preserve"> </w:t>
      </w:r>
      <w:r w:rsidRPr="00285249">
        <w:rPr>
          <w:rFonts w:ascii="Times New Roman" w:hAnsi="Times New Roman"/>
          <w:sz w:val="24"/>
          <w:szCs w:val="24"/>
        </w:rPr>
        <w:t>osobiste</w:t>
      </w:r>
      <w:r w:rsidR="009E0BE8" w:rsidRPr="00285249">
        <w:rPr>
          <w:rFonts w:ascii="Times New Roman" w:hAnsi="Times New Roman"/>
          <w:sz w:val="24"/>
          <w:szCs w:val="24"/>
        </w:rPr>
        <w:t>go</w:t>
      </w:r>
      <w:r w:rsidRPr="00285249">
        <w:rPr>
          <w:rFonts w:ascii="Times New Roman" w:hAnsi="Times New Roman"/>
          <w:sz w:val="24"/>
          <w:szCs w:val="24"/>
        </w:rPr>
        <w:t>, specjalne</w:t>
      </w:r>
      <w:r w:rsidR="009E0BE8" w:rsidRPr="00285249">
        <w:rPr>
          <w:rFonts w:ascii="Times New Roman" w:hAnsi="Times New Roman"/>
          <w:sz w:val="24"/>
          <w:szCs w:val="24"/>
        </w:rPr>
        <w:t>go</w:t>
      </w:r>
      <w:r w:rsidRPr="00285249">
        <w:rPr>
          <w:rFonts w:ascii="Times New Roman" w:hAnsi="Times New Roman"/>
          <w:sz w:val="24"/>
          <w:szCs w:val="24"/>
        </w:rPr>
        <w:t xml:space="preserve"> i ochronne</w:t>
      </w:r>
      <w:r w:rsidR="009E0BE8" w:rsidRPr="00285249">
        <w:rPr>
          <w:rFonts w:ascii="Times New Roman" w:hAnsi="Times New Roman"/>
          <w:sz w:val="24"/>
          <w:szCs w:val="24"/>
        </w:rPr>
        <w:t>go</w:t>
      </w:r>
      <w:r w:rsidRPr="00285249">
        <w:rPr>
          <w:rFonts w:ascii="Times New Roman" w:hAnsi="Times New Roman"/>
          <w:sz w:val="24"/>
          <w:szCs w:val="24"/>
        </w:rPr>
        <w:t xml:space="preserve"> funkcjonariu</w:t>
      </w:r>
      <w:r w:rsidR="00B861EA" w:rsidRPr="00285249">
        <w:rPr>
          <w:rFonts w:ascii="Times New Roman" w:hAnsi="Times New Roman"/>
          <w:sz w:val="24"/>
          <w:szCs w:val="24"/>
        </w:rPr>
        <w:t>szy zaplanowano 400.000 tys. zł</w:t>
      </w:r>
      <w:r w:rsidR="006760B9" w:rsidRPr="00285249">
        <w:rPr>
          <w:rFonts w:ascii="Times New Roman" w:hAnsi="Times New Roman"/>
          <w:sz w:val="24"/>
          <w:szCs w:val="24"/>
        </w:rPr>
        <w:t xml:space="preserve">, w celu uzupełnienie istniejących </w:t>
      </w:r>
      <w:r w:rsidR="002C7A98" w:rsidRPr="00285249">
        <w:rPr>
          <w:rFonts w:ascii="Times New Roman" w:hAnsi="Times New Roman"/>
          <w:sz w:val="24"/>
          <w:szCs w:val="24"/>
        </w:rPr>
        <w:t>niedoborów w </w:t>
      </w:r>
      <w:r w:rsidR="006760B9" w:rsidRPr="00285249">
        <w:rPr>
          <w:rFonts w:ascii="Times New Roman" w:hAnsi="Times New Roman"/>
          <w:sz w:val="24"/>
          <w:szCs w:val="24"/>
        </w:rPr>
        <w:t>posiadanym umundurowaniu i wyposażeniu specjalnym.</w:t>
      </w:r>
    </w:p>
    <w:p w14:paraId="446CA158" w14:textId="5BAB1EED" w:rsidR="00915517" w:rsidRPr="00285249" w:rsidRDefault="00915517"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W zakresie umundurowania planuje się m.in. zakup kurtek i spodni ochronnych (</w:t>
      </w:r>
      <w:proofErr w:type="spellStart"/>
      <w:r w:rsidRPr="00285249">
        <w:rPr>
          <w:rFonts w:ascii="Times New Roman" w:hAnsi="Times New Roman"/>
          <w:sz w:val="24"/>
          <w:szCs w:val="24"/>
        </w:rPr>
        <w:t>softshell</w:t>
      </w:r>
      <w:proofErr w:type="spellEnd"/>
      <w:r w:rsidRPr="00285249">
        <w:rPr>
          <w:rFonts w:ascii="Times New Roman" w:hAnsi="Times New Roman"/>
          <w:sz w:val="24"/>
          <w:szCs w:val="24"/>
        </w:rPr>
        <w:t>)</w:t>
      </w:r>
      <w:r w:rsidR="00E72C3D" w:rsidRPr="00285249">
        <w:rPr>
          <w:rFonts w:ascii="Times New Roman" w:hAnsi="Times New Roman"/>
          <w:sz w:val="24"/>
          <w:szCs w:val="24"/>
        </w:rPr>
        <w:t>,</w:t>
      </w:r>
      <w:r w:rsidRPr="00285249">
        <w:rPr>
          <w:rFonts w:ascii="Times New Roman" w:hAnsi="Times New Roman"/>
          <w:sz w:val="24"/>
          <w:szCs w:val="24"/>
        </w:rPr>
        <w:t xml:space="preserve"> kombinezonów </w:t>
      </w:r>
      <w:proofErr w:type="spellStart"/>
      <w:r w:rsidRPr="00285249">
        <w:rPr>
          <w:rFonts w:ascii="Times New Roman" w:hAnsi="Times New Roman"/>
          <w:sz w:val="24"/>
          <w:szCs w:val="24"/>
        </w:rPr>
        <w:t>kontrterrorystycznych</w:t>
      </w:r>
      <w:proofErr w:type="spellEnd"/>
      <w:r w:rsidR="00E72C3D" w:rsidRPr="00285249">
        <w:rPr>
          <w:rFonts w:ascii="Times New Roman" w:hAnsi="Times New Roman"/>
          <w:sz w:val="24"/>
          <w:szCs w:val="24"/>
        </w:rPr>
        <w:t>,</w:t>
      </w:r>
      <w:r w:rsidRPr="00285249">
        <w:rPr>
          <w:rFonts w:ascii="Times New Roman" w:hAnsi="Times New Roman"/>
          <w:sz w:val="24"/>
          <w:szCs w:val="24"/>
        </w:rPr>
        <w:t xml:space="preserve"> mundurów </w:t>
      </w:r>
      <w:r w:rsidR="00427726" w:rsidRPr="00285249">
        <w:rPr>
          <w:rFonts w:ascii="Times New Roman" w:hAnsi="Times New Roman"/>
          <w:sz w:val="24"/>
          <w:szCs w:val="24"/>
        </w:rPr>
        <w:t xml:space="preserve">i czapek </w:t>
      </w:r>
      <w:r w:rsidRPr="00285249">
        <w:rPr>
          <w:rFonts w:ascii="Times New Roman" w:hAnsi="Times New Roman"/>
          <w:sz w:val="24"/>
          <w:szCs w:val="24"/>
        </w:rPr>
        <w:t>ć</w:t>
      </w:r>
      <w:r w:rsidR="00E72C3D" w:rsidRPr="00285249">
        <w:rPr>
          <w:rFonts w:ascii="Times New Roman" w:hAnsi="Times New Roman"/>
          <w:sz w:val="24"/>
          <w:szCs w:val="24"/>
        </w:rPr>
        <w:t>wiczebnych,</w:t>
      </w:r>
      <w:r w:rsidRPr="00285249">
        <w:rPr>
          <w:rFonts w:ascii="Times New Roman" w:hAnsi="Times New Roman"/>
          <w:sz w:val="24"/>
          <w:szCs w:val="24"/>
        </w:rPr>
        <w:t xml:space="preserve"> pasów</w:t>
      </w:r>
      <w:r w:rsidR="008A4D6F" w:rsidRPr="00285249">
        <w:rPr>
          <w:rFonts w:ascii="Times New Roman" w:hAnsi="Times New Roman"/>
          <w:sz w:val="24"/>
          <w:szCs w:val="24"/>
        </w:rPr>
        <w:t xml:space="preserve"> głównych</w:t>
      </w:r>
      <w:r w:rsidR="00427726" w:rsidRPr="00285249">
        <w:rPr>
          <w:rFonts w:ascii="Times New Roman" w:hAnsi="Times New Roman"/>
          <w:sz w:val="24"/>
          <w:szCs w:val="24"/>
        </w:rPr>
        <w:t xml:space="preserve"> </w:t>
      </w:r>
      <w:r w:rsidR="00F327E0" w:rsidRPr="00285249">
        <w:rPr>
          <w:rFonts w:ascii="Times New Roman" w:hAnsi="Times New Roman"/>
          <w:sz w:val="24"/>
          <w:szCs w:val="24"/>
        </w:rPr>
        <w:t>oraz umundurowania służbowego</w:t>
      </w:r>
      <w:r w:rsidR="00427726" w:rsidRPr="00285249">
        <w:rPr>
          <w:rFonts w:ascii="Times New Roman" w:hAnsi="Times New Roman"/>
          <w:sz w:val="24"/>
          <w:szCs w:val="24"/>
        </w:rPr>
        <w:t xml:space="preserve">. </w:t>
      </w:r>
      <w:r w:rsidR="009F52D6" w:rsidRPr="00285249">
        <w:rPr>
          <w:rFonts w:ascii="Times New Roman" w:hAnsi="Times New Roman"/>
          <w:sz w:val="24"/>
          <w:szCs w:val="24"/>
        </w:rPr>
        <w:t xml:space="preserve">Powyższy asortyment będzie przeznaczony dla nowo przyjmowanych funkcjonariuszy oraz </w:t>
      </w:r>
      <w:r w:rsidR="002D73D8" w:rsidRPr="00285249">
        <w:rPr>
          <w:rFonts w:ascii="Times New Roman" w:hAnsi="Times New Roman"/>
          <w:sz w:val="24"/>
          <w:szCs w:val="24"/>
        </w:rPr>
        <w:t xml:space="preserve">na </w:t>
      </w:r>
      <w:r w:rsidR="009F52D6" w:rsidRPr="00285249">
        <w:rPr>
          <w:rFonts w:ascii="Times New Roman" w:hAnsi="Times New Roman"/>
          <w:sz w:val="24"/>
          <w:szCs w:val="24"/>
        </w:rPr>
        <w:t xml:space="preserve">wymianę zużytego umundurowania dla pozostałych policjantów. </w:t>
      </w:r>
    </w:p>
    <w:p w14:paraId="6240E0F2" w14:textId="5AAAC85C" w:rsidR="00C45AF8" w:rsidRPr="00285249" w:rsidRDefault="009F52D6" w:rsidP="00285249">
      <w:pPr>
        <w:spacing w:after="0"/>
        <w:contextualSpacing/>
        <w:mirrorIndents/>
        <w:jc w:val="both"/>
        <w:rPr>
          <w:rFonts w:ascii="Times New Roman" w:eastAsia="Times New Roman" w:hAnsi="Times New Roman"/>
          <w:sz w:val="24"/>
          <w:szCs w:val="24"/>
        </w:rPr>
      </w:pPr>
      <w:r w:rsidRPr="00285249">
        <w:rPr>
          <w:rFonts w:ascii="Times New Roman" w:hAnsi="Times New Roman"/>
          <w:sz w:val="24"/>
          <w:szCs w:val="24"/>
        </w:rPr>
        <w:t xml:space="preserve">W ramach </w:t>
      </w:r>
      <w:r w:rsidR="006760B9" w:rsidRPr="00285249">
        <w:rPr>
          <w:rFonts w:ascii="Times New Roman" w:hAnsi="Times New Roman"/>
          <w:sz w:val="24"/>
          <w:szCs w:val="24"/>
        </w:rPr>
        <w:t xml:space="preserve">wyposażenia specjalnego </w:t>
      </w:r>
      <w:r w:rsidR="00C45AF8" w:rsidRPr="00285249">
        <w:rPr>
          <w:rFonts w:ascii="Times New Roman" w:hAnsi="Times New Roman"/>
          <w:sz w:val="24"/>
          <w:szCs w:val="24"/>
        </w:rPr>
        <w:t xml:space="preserve">planuje się </w:t>
      </w:r>
      <w:r w:rsidR="00B7030C" w:rsidRPr="00285249">
        <w:rPr>
          <w:rFonts w:ascii="Times New Roman" w:hAnsi="Times New Roman"/>
          <w:sz w:val="24"/>
          <w:szCs w:val="24"/>
        </w:rPr>
        <w:t xml:space="preserve">m.in. </w:t>
      </w:r>
      <w:r w:rsidR="00C45AF8" w:rsidRPr="00285249">
        <w:rPr>
          <w:rFonts w:ascii="Times New Roman" w:hAnsi="Times New Roman"/>
          <w:sz w:val="24"/>
          <w:szCs w:val="24"/>
        </w:rPr>
        <w:t xml:space="preserve">zakup </w:t>
      </w:r>
      <w:r w:rsidR="00387373" w:rsidRPr="00285249">
        <w:rPr>
          <w:rFonts w:ascii="Times New Roman" w:eastAsia="Times New Roman" w:hAnsi="Times New Roman"/>
          <w:sz w:val="24"/>
          <w:szCs w:val="24"/>
        </w:rPr>
        <w:t>zestawów przeciwuderzeniowych</w:t>
      </w:r>
      <w:r w:rsidR="00194979" w:rsidRPr="00285249">
        <w:rPr>
          <w:rFonts w:ascii="Times New Roman" w:eastAsia="Times New Roman" w:hAnsi="Times New Roman"/>
          <w:sz w:val="24"/>
          <w:szCs w:val="24"/>
        </w:rPr>
        <w:t>,</w:t>
      </w:r>
      <w:r w:rsidR="00387373" w:rsidRPr="00285249">
        <w:rPr>
          <w:rFonts w:ascii="Times New Roman" w:eastAsia="Times New Roman" w:hAnsi="Times New Roman"/>
          <w:sz w:val="24"/>
          <w:szCs w:val="24"/>
        </w:rPr>
        <w:t xml:space="preserve"> </w:t>
      </w:r>
      <w:r w:rsidR="00C45AF8" w:rsidRPr="00285249">
        <w:rPr>
          <w:rFonts w:ascii="Times New Roman" w:eastAsia="Times New Roman" w:hAnsi="Times New Roman"/>
          <w:sz w:val="24"/>
          <w:szCs w:val="24"/>
        </w:rPr>
        <w:t>wyposażenia dla nurków, kurte</w:t>
      </w:r>
      <w:r w:rsidR="00F16ED6" w:rsidRPr="00285249">
        <w:rPr>
          <w:rFonts w:ascii="Times New Roman" w:eastAsia="Times New Roman" w:hAnsi="Times New Roman"/>
          <w:sz w:val="24"/>
          <w:szCs w:val="24"/>
        </w:rPr>
        <w:t>k i spodni przeciwdeszczowych z </w:t>
      </w:r>
      <w:r w:rsidR="00C45AF8" w:rsidRPr="00285249">
        <w:rPr>
          <w:rFonts w:ascii="Times New Roman" w:eastAsia="Times New Roman" w:hAnsi="Times New Roman"/>
          <w:sz w:val="24"/>
          <w:szCs w:val="24"/>
        </w:rPr>
        <w:t xml:space="preserve">membraną, </w:t>
      </w:r>
      <w:r w:rsidR="009E0BE8" w:rsidRPr="00285249">
        <w:rPr>
          <w:rFonts w:ascii="Times New Roman" w:eastAsia="Times New Roman" w:hAnsi="Times New Roman"/>
          <w:sz w:val="24"/>
          <w:szCs w:val="24"/>
        </w:rPr>
        <w:t xml:space="preserve">butów taktycznych, apteczek R1 oraz opatrunków typu W. </w:t>
      </w:r>
    </w:p>
    <w:p w14:paraId="6BE571A6" w14:textId="7A85DF8E" w:rsidR="009E0BE8" w:rsidRPr="00285249" w:rsidRDefault="009E0BE8" w:rsidP="00285249">
      <w:pPr>
        <w:spacing w:after="0"/>
        <w:contextualSpacing/>
        <w:mirrorIndents/>
        <w:jc w:val="both"/>
        <w:rPr>
          <w:rFonts w:ascii="Times New Roman" w:eastAsia="Times New Roman" w:hAnsi="Times New Roman"/>
          <w:sz w:val="24"/>
          <w:szCs w:val="24"/>
        </w:rPr>
      </w:pPr>
      <w:r w:rsidRPr="00285249">
        <w:rPr>
          <w:rFonts w:ascii="Times New Roman" w:eastAsia="Times New Roman" w:hAnsi="Times New Roman"/>
          <w:sz w:val="24"/>
          <w:szCs w:val="24"/>
        </w:rPr>
        <w:t>Ponadto, w ramach wyposażenia</w:t>
      </w:r>
      <w:r w:rsidR="00BF13D5" w:rsidRPr="00285249">
        <w:rPr>
          <w:rFonts w:ascii="Times New Roman" w:eastAsia="Times New Roman" w:hAnsi="Times New Roman"/>
          <w:sz w:val="24"/>
          <w:szCs w:val="24"/>
        </w:rPr>
        <w:t xml:space="preserve"> funkcjonariuszy planuje się </w:t>
      </w:r>
      <w:r w:rsidRPr="00285249">
        <w:rPr>
          <w:rFonts w:ascii="Times New Roman" w:eastAsia="Times New Roman" w:hAnsi="Times New Roman"/>
          <w:sz w:val="24"/>
          <w:szCs w:val="24"/>
        </w:rPr>
        <w:t>zakup namiotów</w:t>
      </w:r>
      <w:r w:rsidR="004246A8" w:rsidRPr="00285249">
        <w:rPr>
          <w:rFonts w:ascii="Times New Roman" w:eastAsia="Times New Roman" w:hAnsi="Times New Roman"/>
          <w:sz w:val="24"/>
          <w:szCs w:val="24"/>
        </w:rPr>
        <w:t xml:space="preserve"> i materacy, niezbędnych w przypadku konieczności dyslokacji policjantów w rejonach nieprzystosowanych do grupowania większej liczby funkcjonariuszy.</w:t>
      </w:r>
    </w:p>
    <w:p w14:paraId="02B6A278" w14:textId="72577380" w:rsidR="00C45AF8" w:rsidRPr="00285249" w:rsidRDefault="00CB03F5" w:rsidP="00285249">
      <w:pPr>
        <w:spacing w:after="0"/>
        <w:contextualSpacing/>
        <w:mirrorIndents/>
        <w:jc w:val="both"/>
        <w:rPr>
          <w:rFonts w:ascii="Times New Roman" w:eastAsia="Times New Roman" w:hAnsi="Times New Roman"/>
          <w:sz w:val="24"/>
          <w:szCs w:val="24"/>
        </w:rPr>
      </w:pPr>
      <w:r w:rsidRPr="00285249">
        <w:rPr>
          <w:rFonts w:ascii="Times New Roman" w:eastAsia="Times New Roman" w:hAnsi="Times New Roman"/>
          <w:sz w:val="24"/>
          <w:szCs w:val="24"/>
        </w:rPr>
        <w:t>Na przedsięwzięcie w ramach zakupu sprzęt</w:t>
      </w:r>
      <w:r w:rsidR="00F16ED6" w:rsidRPr="00285249">
        <w:rPr>
          <w:rFonts w:ascii="Times New Roman" w:eastAsia="Times New Roman" w:hAnsi="Times New Roman"/>
          <w:sz w:val="24"/>
          <w:szCs w:val="24"/>
        </w:rPr>
        <w:t>u i wyposażenia szkoleniowego i </w:t>
      </w:r>
      <w:r w:rsidRPr="00285249">
        <w:rPr>
          <w:rFonts w:ascii="Times New Roman" w:eastAsia="Times New Roman" w:hAnsi="Times New Roman"/>
          <w:sz w:val="24"/>
          <w:szCs w:val="24"/>
        </w:rPr>
        <w:t xml:space="preserve">gospodarczo-kwaterunkowego zaplanowana jest kwota 18.160 tys. zł, która zostanie przeznaczona na wzmocnienie </w:t>
      </w:r>
      <w:r w:rsidR="000C5A9C" w:rsidRPr="00285249">
        <w:rPr>
          <w:rFonts w:ascii="Times New Roman" w:eastAsia="Times New Roman" w:hAnsi="Times New Roman"/>
          <w:sz w:val="24"/>
          <w:szCs w:val="24"/>
        </w:rPr>
        <w:t xml:space="preserve">i unowocześnienie </w:t>
      </w:r>
      <w:r w:rsidRPr="00285249">
        <w:rPr>
          <w:rFonts w:ascii="Times New Roman" w:eastAsia="Times New Roman" w:hAnsi="Times New Roman"/>
          <w:sz w:val="24"/>
          <w:szCs w:val="24"/>
        </w:rPr>
        <w:t xml:space="preserve">bazy szkoleniowej Policji </w:t>
      </w:r>
      <w:r w:rsidR="000C5A9C" w:rsidRPr="00285249">
        <w:rPr>
          <w:rFonts w:ascii="Times New Roman" w:eastAsia="Times New Roman" w:hAnsi="Times New Roman"/>
          <w:sz w:val="24"/>
          <w:szCs w:val="24"/>
        </w:rPr>
        <w:t xml:space="preserve">oraz poprawę ogólnych warunków kształcenia funkcjonariuszy. </w:t>
      </w:r>
    </w:p>
    <w:p w14:paraId="76C69BFA" w14:textId="388D4D77" w:rsidR="00A62089" w:rsidRPr="00285249" w:rsidRDefault="004725D8" w:rsidP="00285249">
      <w:pPr>
        <w:spacing w:after="0"/>
        <w:contextualSpacing/>
        <w:mirrorIndents/>
        <w:jc w:val="both"/>
        <w:rPr>
          <w:rFonts w:ascii="Times New Roman" w:eastAsia="Times New Roman" w:hAnsi="Times New Roman"/>
          <w:sz w:val="24"/>
          <w:szCs w:val="24"/>
        </w:rPr>
      </w:pPr>
      <w:r w:rsidRPr="00285249">
        <w:rPr>
          <w:rFonts w:ascii="Times New Roman" w:eastAsia="Times New Roman" w:hAnsi="Times New Roman"/>
          <w:sz w:val="24"/>
          <w:szCs w:val="24"/>
        </w:rPr>
        <w:t>Zakup nowoczesnego sprzętu dydaktycznego dla szkół jest inwestycją w bezpieczeństwo, skuteczność i profesjonalizm funkcjonariuszy. Różnorodne i realistyczne szkolenia zapewnią słuchaczom niezbędne umiejętności do wykonywania ich przyszłych obowiązków w sposób skuteczny i bezpieczny. Niewątpliwie przyczyni się</w:t>
      </w:r>
      <w:r w:rsidR="002C7A98" w:rsidRPr="00285249">
        <w:rPr>
          <w:rFonts w:ascii="Times New Roman" w:eastAsia="Times New Roman" w:hAnsi="Times New Roman"/>
          <w:sz w:val="24"/>
          <w:szCs w:val="24"/>
        </w:rPr>
        <w:t xml:space="preserve"> to</w:t>
      </w:r>
      <w:r w:rsidRPr="00285249">
        <w:rPr>
          <w:rFonts w:ascii="Times New Roman" w:eastAsia="Times New Roman" w:hAnsi="Times New Roman"/>
          <w:sz w:val="24"/>
          <w:szCs w:val="24"/>
        </w:rPr>
        <w:t xml:space="preserve"> do podniesienia standardów szkolenia oraz zwiększenia gotowości operacyjnej, co jest kluczowe dla ochrony bezpieczeństwa publicznego. Wymiana posiadanych zasobów obniży koszty amortyzacji i napraw oraz wpłynie na jakość i efektywność realizowanych </w:t>
      </w:r>
      <w:r w:rsidRPr="00285249">
        <w:rPr>
          <w:rFonts w:ascii="Times New Roman" w:eastAsia="Times New Roman" w:hAnsi="Times New Roman"/>
          <w:sz w:val="24"/>
          <w:szCs w:val="24"/>
        </w:rPr>
        <w:lastRenderedPageBreak/>
        <w:t>treści programowych. Ponadto, umożliwi przygotowanie do realizacji nowych programów szkolenia zawodowego podstawowego zawierającego treści dotyczące m.in. uzyskiwania przez słuchaczy nowych umiejętności, w tym tytułu ratownika kwalifikowanej pierwszej pomocy. Ponadto, uzupełnienie wyposażenia szkolnych hal sportowych jest inwestycją w przyszłość i bezpieczeństwo funkcjonariuszy. Mając na względzie powyższe zaplanowano zakup m.in. tablic interaktywnych, zestawów fantomów, manekinów, defibrylatorów, atrap ran, zestawów do ćwiczeń udzielania pierwszej pomocy, sprzętów techniki specjalnej (m.in. kamery, aparaty fotograficzne, chromatograf gazowy), wyposażenia do taktyki i techniki interwencji (m.in. kaski bokserskie, sparingowe, atrapa pistoletu, manekin zapaśniczy, piłki lekarskie, ławki treningowe, łapa trenera, klatka treningowa, materace).</w:t>
      </w:r>
    </w:p>
    <w:p w14:paraId="3AFD0D99" w14:textId="2E8F4800" w:rsidR="004725D8" w:rsidRPr="00285249" w:rsidRDefault="004725D8" w:rsidP="00285249">
      <w:pPr>
        <w:spacing w:after="0"/>
        <w:contextualSpacing/>
        <w:mirrorIndents/>
        <w:jc w:val="both"/>
        <w:rPr>
          <w:rFonts w:ascii="Times New Roman" w:eastAsia="Times New Roman" w:hAnsi="Times New Roman"/>
          <w:sz w:val="24"/>
          <w:szCs w:val="24"/>
        </w:rPr>
      </w:pPr>
      <w:r w:rsidRPr="00285249">
        <w:rPr>
          <w:rFonts w:ascii="Times New Roman" w:eastAsia="Times New Roman" w:hAnsi="Times New Roman"/>
          <w:sz w:val="24"/>
          <w:szCs w:val="24"/>
        </w:rPr>
        <w:t>Dodatkowo planuje się zakup nowoczesnego sprzętu gastronomicznego, który pozwoli na szybsze p</w:t>
      </w:r>
      <w:r w:rsidR="002C7A98" w:rsidRPr="00285249">
        <w:rPr>
          <w:rFonts w:ascii="Times New Roman" w:eastAsia="Times New Roman" w:hAnsi="Times New Roman"/>
          <w:sz w:val="24"/>
          <w:szCs w:val="24"/>
        </w:rPr>
        <w:t>rzygotowanie posiłków i wpłynie</w:t>
      </w:r>
      <w:r w:rsidRPr="00285249">
        <w:rPr>
          <w:rFonts w:ascii="Times New Roman" w:eastAsia="Times New Roman" w:hAnsi="Times New Roman"/>
          <w:sz w:val="24"/>
          <w:szCs w:val="24"/>
        </w:rPr>
        <w:t xml:space="preserve"> na poprawę ich jakości, zapewniając m.in. bardziej precyzyjną kontrolę temperatury oraz najnowsze standardy bezpieczeństwa i higieny. Nowy sprzęt będzie wysoce energooszczędny, co obniża koszty eksploatacyjne oraz zmniejsza ryzyko wystąpienia awarii. Ponadto, jest bardziej ergonomiczny i</w:t>
      </w:r>
      <w:r w:rsidR="00F16ED6" w:rsidRPr="00285249">
        <w:rPr>
          <w:rFonts w:ascii="Times New Roman" w:eastAsia="Times New Roman" w:hAnsi="Times New Roman"/>
          <w:sz w:val="24"/>
          <w:szCs w:val="24"/>
        </w:rPr>
        <w:t> </w:t>
      </w:r>
      <w:r w:rsidRPr="00285249">
        <w:rPr>
          <w:rFonts w:ascii="Times New Roman" w:eastAsia="Times New Roman" w:hAnsi="Times New Roman"/>
          <w:sz w:val="24"/>
          <w:szCs w:val="24"/>
        </w:rPr>
        <w:t>bezpieczny dla personelu, co wpływa na poprawę komfortu pracy i zmniejsza ryzyko urazów.</w:t>
      </w:r>
    </w:p>
    <w:p w14:paraId="346B50EA" w14:textId="3EA32497" w:rsidR="004725D8" w:rsidRPr="00285249" w:rsidRDefault="004725D8" w:rsidP="00285249">
      <w:pPr>
        <w:spacing w:after="0"/>
        <w:contextualSpacing/>
        <w:mirrorIndents/>
        <w:jc w:val="both"/>
        <w:rPr>
          <w:rFonts w:ascii="Times New Roman" w:eastAsia="Times New Roman" w:hAnsi="Times New Roman"/>
          <w:sz w:val="24"/>
          <w:szCs w:val="24"/>
        </w:rPr>
      </w:pPr>
      <w:r w:rsidRPr="00285249">
        <w:rPr>
          <w:rFonts w:ascii="Times New Roman" w:eastAsia="Times New Roman" w:hAnsi="Times New Roman"/>
          <w:sz w:val="24"/>
          <w:szCs w:val="24"/>
        </w:rPr>
        <w:t>Koniecznym jest również doposażenie i w</w:t>
      </w:r>
      <w:r w:rsidR="00F16ED6" w:rsidRPr="00285249">
        <w:rPr>
          <w:rFonts w:ascii="Times New Roman" w:eastAsia="Times New Roman" w:hAnsi="Times New Roman"/>
          <w:sz w:val="24"/>
          <w:szCs w:val="24"/>
        </w:rPr>
        <w:t>ymiana sprzętu kwaterunkowego w </w:t>
      </w:r>
      <w:r w:rsidRPr="00285249">
        <w:rPr>
          <w:rFonts w:ascii="Times New Roman" w:eastAsia="Times New Roman" w:hAnsi="Times New Roman"/>
          <w:sz w:val="24"/>
          <w:szCs w:val="24"/>
        </w:rPr>
        <w:t xml:space="preserve">akademikach oraz w obiektach wykładowych. Duża rotacja słuchaczy wpływa na szybsze zużywanie się m.in. łóżek, szaf ubraniowych, szafek oraz krzeseł co wymusza zwiększenie nakładów finansowych na ten cel. Poprawa wyposażenia w akademikach oraz w salach wykładowych wpłynie pozytywnie na wizerunek formacji co może przyczynić się do wzrostu atrakcyjności zawodu. </w:t>
      </w:r>
    </w:p>
    <w:p w14:paraId="73DBD68C" w14:textId="4F5D5BD2" w:rsidR="004725D8" w:rsidRPr="00285249" w:rsidRDefault="004725D8" w:rsidP="00285249">
      <w:pPr>
        <w:spacing w:after="0"/>
        <w:contextualSpacing/>
        <w:mirrorIndents/>
        <w:jc w:val="both"/>
        <w:rPr>
          <w:rFonts w:ascii="Times New Roman" w:eastAsia="Times New Roman" w:hAnsi="Times New Roman"/>
          <w:sz w:val="24"/>
          <w:szCs w:val="24"/>
        </w:rPr>
      </w:pPr>
      <w:r w:rsidRPr="00285249">
        <w:rPr>
          <w:rFonts w:ascii="Times New Roman" w:eastAsia="Times New Roman" w:hAnsi="Times New Roman"/>
          <w:sz w:val="24"/>
          <w:szCs w:val="24"/>
        </w:rPr>
        <w:t>W związku z powyższym zaplanowano zakup sprzętu, w tym m.in. sprzęt żywnościowy (zmywarki, chłodnie, kotły, mroźnie, maszynki do mięsa i krojenia warzyw, patelnie), sprzęt gospodarczy (pralnica przemysłowa, praso</w:t>
      </w:r>
      <w:r w:rsidR="00F16ED6" w:rsidRPr="00285249">
        <w:rPr>
          <w:rFonts w:ascii="Times New Roman" w:eastAsia="Times New Roman" w:hAnsi="Times New Roman"/>
          <w:sz w:val="24"/>
          <w:szCs w:val="24"/>
        </w:rPr>
        <w:t xml:space="preserve">walnica, </w:t>
      </w:r>
      <w:proofErr w:type="spellStart"/>
      <w:r w:rsidR="00F16ED6" w:rsidRPr="00285249">
        <w:rPr>
          <w:rFonts w:ascii="Times New Roman" w:eastAsia="Times New Roman" w:hAnsi="Times New Roman"/>
          <w:sz w:val="24"/>
          <w:szCs w:val="24"/>
        </w:rPr>
        <w:t>szorowarki</w:t>
      </w:r>
      <w:proofErr w:type="spellEnd"/>
      <w:r w:rsidR="00F16ED6" w:rsidRPr="00285249">
        <w:rPr>
          <w:rFonts w:ascii="Times New Roman" w:eastAsia="Times New Roman" w:hAnsi="Times New Roman"/>
          <w:sz w:val="24"/>
          <w:szCs w:val="24"/>
        </w:rPr>
        <w:t xml:space="preserve"> do podłóg i </w:t>
      </w:r>
      <w:r w:rsidRPr="00285249">
        <w:rPr>
          <w:rFonts w:ascii="Times New Roman" w:eastAsia="Times New Roman" w:hAnsi="Times New Roman"/>
          <w:sz w:val="24"/>
          <w:szCs w:val="24"/>
        </w:rPr>
        <w:t>wykładzin, piec gazowy pralni), wyposażenie kwaterunkowe AGD (m.in. krzesła, szafy ubraniowe, stoliki szkolne, łóżka, suszarki, pralki, kserokopiarka wielofunkcyjna).</w:t>
      </w:r>
    </w:p>
    <w:p w14:paraId="4DD59FA4" w14:textId="77777777" w:rsidR="00DC7C06" w:rsidRPr="00285249" w:rsidRDefault="00DC7C06" w:rsidP="00285249">
      <w:pPr>
        <w:spacing w:after="0"/>
        <w:contextualSpacing/>
        <w:mirrorIndents/>
        <w:rPr>
          <w:rFonts w:ascii="Times New Roman" w:hAnsi="Times New Roman"/>
          <w:b/>
          <w:sz w:val="24"/>
          <w:szCs w:val="24"/>
        </w:rPr>
      </w:pPr>
    </w:p>
    <w:p w14:paraId="3C5AB3F7" w14:textId="4F6E1983" w:rsidR="00387373" w:rsidRPr="00285249" w:rsidRDefault="00387373" w:rsidP="00285249">
      <w:pPr>
        <w:spacing w:after="0"/>
        <w:contextualSpacing/>
        <w:mirrorIndents/>
        <w:rPr>
          <w:rFonts w:ascii="Times New Roman" w:hAnsi="Times New Roman"/>
          <w:b/>
          <w:sz w:val="24"/>
          <w:szCs w:val="24"/>
        </w:rPr>
      </w:pPr>
      <w:r w:rsidRPr="00285249">
        <w:rPr>
          <w:rFonts w:ascii="Times New Roman" w:hAnsi="Times New Roman"/>
          <w:b/>
          <w:sz w:val="24"/>
          <w:szCs w:val="24"/>
        </w:rPr>
        <w:t>Straż Graniczna</w:t>
      </w:r>
    </w:p>
    <w:p w14:paraId="3439ACFB" w14:textId="321AFBE9" w:rsidR="00603B7F" w:rsidRPr="00285249" w:rsidRDefault="00387373"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Łączne środki na finansowanie przedsięwzięć Straży Granicznej wynoszą </w:t>
      </w:r>
      <w:r w:rsidR="005C0EEE" w:rsidRPr="00285249">
        <w:rPr>
          <w:rFonts w:ascii="Times New Roman" w:hAnsi="Times New Roman"/>
          <w:sz w:val="24"/>
          <w:szCs w:val="24"/>
        </w:rPr>
        <w:t>1.366.251</w:t>
      </w:r>
      <w:r w:rsidR="0074086A" w:rsidRPr="00285249">
        <w:rPr>
          <w:rFonts w:ascii="Times New Roman" w:hAnsi="Times New Roman"/>
          <w:sz w:val="24"/>
          <w:szCs w:val="24"/>
        </w:rPr>
        <w:t xml:space="preserve"> </w:t>
      </w:r>
      <w:r w:rsidR="00603B7F" w:rsidRPr="00285249">
        <w:rPr>
          <w:rFonts w:ascii="Times New Roman" w:hAnsi="Times New Roman"/>
          <w:sz w:val="24"/>
          <w:szCs w:val="24"/>
        </w:rPr>
        <w:t>tys. zł.</w:t>
      </w:r>
    </w:p>
    <w:p w14:paraId="110EB428" w14:textId="476F7770" w:rsidR="00603B7F" w:rsidRPr="00285249" w:rsidRDefault="00603B7F"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lastRenderedPageBreak/>
        <w:t>Realizacja przedmiotowych przedsięwzięć przyczyni się do zwiększenia sprawności działań Straży Granicznej, co bezpośrednio przełoży się na skuteczną ochronę obywateli. Ponadto, ze względu na członkostwo Rzeczypospolitej</w:t>
      </w:r>
      <w:r w:rsidR="00F16ED6" w:rsidRPr="00285249">
        <w:rPr>
          <w:rFonts w:ascii="Times New Roman" w:hAnsi="Times New Roman"/>
          <w:sz w:val="24"/>
          <w:szCs w:val="24"/>
        </w:rPr>
        <w:t xml:space="preserve"> Polskiej w Unii Europejskiej i </w:t>
      </w:r>
      <w:r w:rsidRPr="00285249">
        <w:rPr>
          <w:rFonts w:ascii="Times New Roman" w:hAnsi="Times New Roman"/>
          <w:sz w:val="24"/>
          <w:szCs w:val="24"/>
        </w:rPr>
        <w:t xml:space="preserve">Strefie </w:t>
      </w:r>
      <w:proofErr w:type="spellStart"/>
      <w:r w:rsidRPr="00285249">
        <w:rPr>
          <w:rFonts w:ascii="Times New Roman" w:hAnsi="Times New Roman"/>
          <w:sz w:val="24"/>
          <w:szCs w:val="24"/>
        </w:rPr>
        <w:t>Schengen</w:t>
      </w:r>
      <w:proofErr w:type="spellEnd"/>
      <w:r w:rsidRPr="00285249">
        <w:rPr>
          <w:rFonts w:ascii="Times New Roman" w:hAnsi="Times New Roman"/>
          <w:sz w:val="24"/>
          <w:szCs w:val="24"/>
        </w:rPr>
        <w:t xml:space="preserve"> efektywność systemu ochrony granicy państwowej </w:t>
      </w:r>
      <w:r w:rsidR="0083515A" w:rsidRPr="00285249">
        <w:rPr>
          <w:rFonts w:ascii="Times New Roman" w:hAnsi="Times New Roman"/>
          <w:sz w:val="24"/>
          <w:szCs w:val="24"/>
        </w:rPr>
        <w:t>Rzeczypospolitej Polskiej</w:t>
      </w:r>
      <w:r w:rsidRPr="00285249">
        <w:rPr>
          <w:rFonts w:ascii="Times New Roman" w:hAnsi="Times New Roman"/>
          <w:sz w:val="24"/>
          <w:szCs w:val="24"/>
        </w:rPr>
        <w:t xml:space="preserve"> wpływa również na bezpieczeństwo pozostałych państw członkowskich.</w:t>
      </w:r>
    </w:p>
    <w:p w14:paraId="53D202C4" w14:textId="3DE674AA" w:rsidR="00271099" w:rsidRPr="00285249" w:rsidRDefault="00603B7F"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W</w:t>
      </w:r>
      <w:r w:rsidR="00FA698D" w:rsidRPr="00285249">
        <w:rPr>
          <w:rFonts w:ascii="Times New Roman" w:hAnsi="Times New Roman"/>
          <w:sz w:val="24"/>
          <w:szCs w:val="24"/>
        </w:rPr>
        <w:t xml:space="preserve"> ramach Programu przewiduje się budowę i modernizację infrastruktury, dokonanie zakupów nowego sprzętu transportowego, uzbrojenia i techniki specjalnej,</w:t>
      </w:r>
      <w:r w:rsidR="00F16ED6" w:rsidRPr="00285249">
        <w:rPr>
          <w:rFonts w:ascii="Times New Roman" w:hAnsi="Times New Roman"/>
          <w:sz w:val="24"/>
          <w:szCs w:val="24"/>
        </w:rPr>
        <w:t xml:space="preserve"> łączności i </w:t>
      </w:r>
      <w:r w:rsidR="00FA698D" w:rsidRPr="00285249">
        <w:rPr>
          <w:rFonts w:ascii="Times New Roman" w:hAnsi="Times New Roman"/>
          <w:sz w:val="24"/>
          <w:szCs w:val="24"/>
        </w:rPr>
        <w:t>informatyki, wyposażenia osobistego i ochronnego funkcjonariuszy.</w:t>
      </w:r>
    </w:p>
    <w:p w14:paraId="500358FE" w14:textId="16DF68B6" w:rsidR="00253BA0" w:rsidRPr="00285249" w:rsidRDefault="0021500C"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W </w:t>
      </w:r>
      <w:r w:rsidR="00387373" w:rsidRPr="00285249">
        <w:rPr>
          <w:rFonts w:ascii="Times New Roman" w:hAnsi="Times New Roman"/>
          <w:sz w:val="24"/>
          <w:szCs w:val="24"/>
        </w:rPr>
        <w:t xml:space="preserve">ramach </w:t>
      </w:r>
      <w:r w:rsidR="00BC2AEF" w:rsidRPr="00285249">
        <w:rPr>
          <w:rFonts w:ascii="Times New Roman" w:hAnsi="Times New Roman"/>
          <w:sz w:val="24"/>
          <w:szCs w:val="24"/>
        </w:rPr>
        <w:t>przedsięwzięcia inwestycje</w:t>
      </w:r>
      <w:r w:rsidR="00387373" w:rsidRPr="00285249">
        <w:rPr>
          <w:rFonts w:ascii="Times New Roman" w:hAnsi="Times New Roman"/>
          <w:sz w:val="24"/>
          <w:szCs w:val="24"/>
        </w:rPr>
        <w:t xml:space="preserve"> budowlan</w:t>
      </w:r>
      <w:r w:rsidR="00BC2AEF" w:rsidRPr="00285249">
        <w:rPr>
          <w:rFonts w:ascii="Times New Roman" w:hAnsi="Times New Roman"/>
          <w:sz w:val="24"/>
          <w:szCs w:val="24"/>
        </w:rPr>
        <w:t>e i remonty obiektów</w:t>
      </w:r>
      <w:r w:rsidR="00387373" w:rsidRPr="00285249">
        <w:rPr>
          <w:rFonts w:ascii="Times New Roman" w:hAnsi="Times New Roman"/>
          <w:sz w:val="24"/>
          <w:szCs w:val="24"/>
        </w:rPr>
        <w:t xml:space="preserve"> </w:t>
      </w:r>
      <w:r w:rsidRPr="00285249">
        <w:rPr>
          <w:rFonts w:ascii="Times New Roman" w:hAnsi="Times New Roman"/>
          <w:sz w:val="24"/>
          <w:szCs w:val="24"/>
        </w:rPr>
        <w:t xml:space="preserve">zaplanowano do realizacji </w:t>
      </w:r>
      <w:r w:rsidR="00F05A8D" w:rsidRPr="00285249">
        <w:rPr>
          <w:rFonts w:ascii="Times New Roman" w:hAnsi="Times New Roman"/>
          <w:sz w:val="24"/>
          <w:szCs w:val="24"/>
        </w:rPr>
        <w:t>budowę nowych obiektów</w:t>
      </w:r>
      <w:r w:rsidRPr="00285249">
        <w:rPr>
          <w:rFonts w:ascii="Times New Roman" w:hAnsi="Times New Roman"/>
          <w:sz w:val="24"/>
          <w:szCs w:val="24"/>
        </w:rPr>
        <w:t xml:space="preserve"> </w:t>
      </w:r>
      <w:r w:rsidR="00BC2AEF" w:rsidRPr="00285249">
        <w:rPr>
          <w:rFonts w:ascii="Times New Roman" w:hAnsi="Times New Roman"/>
          <w:sz w:val="24"/>
          <w:szCs w:val="24"/>
        </w:rPr>
        <w:t xml:space="preserve">oraz adaptację i rozbudowę </w:t>
      </w:r>
      <w:r w:rsidR="00F05A8D" w:rsidRPr="00285249">
        <w:rPr>
          <w:rFonts w:ascii="Times New Roman" w:hAnsi="Times New Roman"/>
          <w:sz w:val="24"/>
          <w:szCs w:val="24"/>
        </w:rPr>
        <w:t xml:space="preserve">obiektów </w:t>
      </w:r>
      <w:r w:rsidRPr="00285249">
        <w:rPr>
          <w:rFonts w:ascii="Times New Roman" w:hAnsi="Times New Roman"/>
          <w:sz w:val="24"/>
          <w:szCs w:val="24"/>
        </w:rPr>
        <w:t xml:space="preserve">na łączną kwotę </w:t>
      </w:r>
      <w:r w:rsidR="00BC2AEF" w:rsidRPr="00285249">
        <w:rPr>
          <w:rFonts w:ascii="Times New Roman" w:hAnsi="Times New Roman"/>
          <w:sz w:val="24"/>
          <w:szCs w:val="24"/>
        </w:rPr>
        <w:t>463</w:t>
      </w:r>
      <w:r w:rsidR="00912DAD" w:rsidRPr="00285249">
        <w:rPr>
          <w:rFonts w:ascii="Times New Roman" w:hAnsi="Times New Roman"/>
          <w:sz w:val="24"/>
          <w:szCs w:val="24"/>
        </w:rPr>
        <w:t>.561</w:t>
      </w:r>
      <w:r w:rsidR="00C311E5" w:rsidRPr="00285249">
        <w:rPr>
          <w:rFonts w:ascii="Times New Roman" w:hAnsi="Times New Roman"/>
          <w:sz w:val="24"/>
          <w:szCs w:val="24"/>
        </w:rPr>
        <w:t xml:space="preserve"> tys. zł. </w:t>
      </w:r>
    </w:p>
    <w:p w14:paraId="43BF94AF" w14:textId="28DDADD1" w:rsidR="00253BA0" w:rsidRPr="00285249" w:rsidRDefault="00253BA0"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Kluczową inwestycją w ramach powyższego przedsięwzięcia będzie budowa Zautomatyzowanego Systemu Radarowego Nadzoru (ZSRN), ponieważ stan techniczny aktualnie wykorzystywanego ZSRN nie gwarantuje właściwego poziomu realizacji ustawowych zadań, w związku z postępującym zużyciem i wyeksploatowaniem jego komponentów. Realizacja projektu przyczyni się do zwiększenia poziomu ochrony morskiego odcinka granicy państwowej </w:t>
      </w:r>
      <w:r w:rsidR="0083515A" w:rsidRPr="00285249">
        <w:rPr>
          <w:rFonts w:ascii="Times New Roman" w:hAnsi="Times New Roman"/>
          <w:sz w:val="24"/>
          <w:szCs w:val="24"/>
        </w:rPr>
        <w:t>Rzeczypospolitej Polskiej</w:t>
      </w:r>
      <w:r w:rsidRPr="00285249">
        <w:rPr>
          <w:rFonts w:ascii="Times New Roman" w:hAnsi="Times New Roman"/>
          <w:sz w:val="24"/>
          <w:szCs w:val="24"/>
        </w:rPr>
        <w:t xml:space="preserve">, stanowiącej zarazem granicę </w:t>
      </w:r>
      <w:r w:rsidR="0081155F" w:rsidRPr="00285249">
        <w:rPr>
          <w:rFonts w:ascii="Times New Roman" w:hAnsi="Times New Roman"/>
          <w:sz w:val="24"/>
          <w:szCs w:val="24"/>
        </w:rPr>
        <w:t>Unii Europejskiej</w:t>
      </w:r>
      <w:r w:rsidRPr="00285249">
        <w:rPr>
          <w:rFonts w:ascii="Times New Roman" w:hAnsi="Times New Roman"/>
          <w:sz w:val="24"/>
          <w:szCs w:val="24"/>
        </w:rPr>
        <w:t>, oraz ochrony porządku prawnego, obowiązującego na polskich obszarach morskich w zakresie właściwości Straży Granicznej.</w:t>
      </w:r>
    </w:p>
    <w:p w14:paraId="154381B6" w14:textId="5D703BCD" w:rsidR="00C311E5" w:rsidRPr="00285249" w:rsidRDefault="009113FA"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P</w:t>
      </w:r>
      <w:r w:rsidR="00253BA0" w:rsidRPr="00285249">
        <w:rPr>
          <w:rFonts w:ascii="Times New Roman" w:hAnsi="Times New Roman"/>
          <w:sz w:val="24"/>
          <w:szCs w:val="24"/>
        </w:rPr>
        <w:t>owyższe ś</w:t>
      </w:r>
      <w:r w:rsidR="00C311E5" w:rsidRPr="00285249">
        <w:rPr>
          <w:rFonts w:ascii="Times New Roman" w:hAnsi="Times New Roman"/>
          <w:sz w:val="24"/>
          <w:szCs w:val="24"/>
        </w:rPr>
        <w:t xml:space="preserve">rodki </w:t>
      </w:r>
      <w:r w:rsidR="00FB4ECA" w:rsidRPr="00285249">
        <w:rPr>
          <w:rFonts w:ascii="Times New Roman" w:hAnsi="Times New Roman"/>
          <w:sz w:val="24"/>
          <w:szCs w:val="24"/>
        </w:rPr>
        <w:t xml:space="preserve">będą </w:t>
      </w:r>
      <w:r w:rsidR="00C311E5" w:rsidRPr="00285249">
        <w:rPr>
          <w:rFonts w:ascii="Times New Roman" w:hAnsi="Times New Roman"/>
          <w:sz w:val="24"/>
          <w:szCs w:val="24"/>
        </w:rPr>
        <w:t>przeznaczone</w:t>
      </w:r>
      <w:r w:rsidRPr="00285249">
        <w:rPr>
          <w:rFonts w:ascii="Times New Roman" w:hAnsi="Times New Roman"/>
          <w:sz w:val="24"/>
          <w:szCs w:val="24"/>
        </w:rPr>
        <w:t xml:space="preserve"> również</w:t>
      </w:r>
      <w:r w:rsidR="00C311E5" w:rsidRPr="00285249">
        <w:rPr>
          <w:rFonts w:ascii="Times New Roman" w:hAnsi="Times New Roman"/>
          <w:sz w:val="24"/>
          <w:szCs w:val="24"/>
        </w:rPr>
        <w:t xml:space="preserve"> na budowę (adaptację) obiektów w jednostkach Straży Granicznej, jako zabezpieczenie Strefy </w:t>
      </w:r>
      <w:proofErr w:type="spellStart"/>
      <w:r w:rsidR="00C311E5" w:rsidRPr="00285249">
        <w:rPr>
          <w:rFonts w:ascii="Times New Roman" w:hAnsi="Times New Roman"/>
          <w:sz w:val="24"/>
          <w:szCs w:val="24"/>
        </w:rPr>
        <w:t>Schengen</w:t>
      </w:r>
      <w:proofErr w:type="spellEnd"/>
      <w:r w:rsidR="00C311E5" w:rsidRPr="00285249">
        <w:rPr>
          <w:rFonts w:ascii="Times New Roman" w:hAnsi="Times New Roman"/>
          <w:sz w:val="24"/>
          <w:szCs w:val="24"/>
        </w:rPr>
        <w:t xml:space="preserve"> oraz granicy Unii Europejskiej, dostosowanie siedzib oddziałów i innych obiektów</w:t>
      </w:r>
      <w:r w:rsidR="00297F80" w:rsidRPr="00285249">
        <w:rPr>
          <w:rFonts w:ascii="Times New Roman" w:hAnsi="Times New Roman"/>
          <w:sz w:val="24"/>
          <w:szCs w:val="24"/>
        </w:rPr>
        <w:t xml:space="preserve"> do niezbędnych wymogów</w:t>
      </w:r>
      <w:r w:rsidR="00C311E5" w:rsidRPr="00285249">
        <w:rPr>
          <w:rFonts w:ascii="Times New Roman" w:hAnsi="Times New Roman"/>
          <w:sz w:val="24"/>
          <w:szCs w:val="24"/>
        </w:rPr>
        <w:t>,</w:t>
      </w:r>
      <w:r w:rsidR="00297F80" w:rsidRPr="00285249">
        <w:rPr>
          <w:rFonts w:ascii="Times New Roman" w:hAnsi="Times New Roman"/>
          <w:sz w:val="24"/>
          <w:szCs w:val="24"/>
        </w:rPr>
        <w:t xml:space="preserve"> a także</w:t>
      </w:r>
      <w:r w:rsidR="00C311E5" w:rsidRPr="00285249">
        <w:rPr>
          <w:rFonts w:ascii="Times New Roman" w:hAnsi="Times New Roman"/>
          <w:sz w:val="24"/>
          <w:szCs w:val="24"/>
        </w:rPr>
        <w:t xml:space="preserve"> budowę </w:t>
      </w:r>
      <w:r w:rsidR="00297F80" w:rsidRPr="00285249">
        <w:rPr>
          <w:rFonts w:ascii="Times New Roman" w:hAnsi="Times New Roman"/>
          <w:sz w:val="24"/>
          <w:szCs w:val="24"/>
        </w:rPr>
        <w:t>zaplecza akademickiego (tj. internatów)</w:t>
      </w:r>
      <w:r w:rsidR="00C311E5" w:rsidRPr="00285249">
        <w:rPr>
          <w:rFonts w:ascii="Times New Roman" w:hAnsi="Times New Roman"/>
          <w:sz w:val="24"/>
          <w:szCs w:val="24"/>
        </w:rPr>
        <w:t xml:space="preserve"> ze względu na wzrastające po</w:t>
      </w:r>
      <w:r w:rsidR="00297F80" w:rsidRPr="00285249">
        <w:rPr>
          <w:rFonts w:ascii="Times New Roman" w:hAnsi="Times New Roman"/>
          <w:sz w:val="24"/>
          <w:szCs w:val="24"/>
        </w:rPr>
        <w:t>trzeby szkoleniowe jednostek organizacyjnych S</w:t>
      </w:r>
      <w:r w:rsidR="00F523AD" w:rsidRPr="00285249">
        <w:rPr>
          <w:rFonts w:ascii="Times New Roman" w:hAnsi="Times New Roman"/>
          <w:sz w:val="24"/>
          <w:szCs w:val="24"/>
        </w:rPr>
        <w:t xml:space="preserve">traży </w:t>
      </w:r>
      <w:r w:rsidR="00297F80" w:rsidRPr="00285249">
        <w:rPr>
          <w:rFonts w:ascii="Times New Roman" w:hAnsi="Times New Roman"/>
          <w:sz w:val="24"/>
          <w:szCs w:val="24"/>
        </w:rPr>
        <w:t>G</w:t>
      </w:r>
      <w:r w:rsidR="00F523AD" w:rsidRPr="00285249">
        <w:rPr>
          <w:rFonts w:ascii="Times New Roman" w:hAnsi="Times New Roman"/>
          <w:sz w:val="24"/>
          <w:szCs w:val="24"/>
        </w:rPr>
        <w:t>ranicznej</w:t>
      </w:r>
      <w:r w:rsidR="00297F80" w:rsidRPr="00285249">
        <w:rPr>
          <w:rFonts w:ascii="Times New Roman" w:hAnsi="Times New Roman"/>
          <w:sz w:val="24"/>
          <w:szCs w:val="24"/>
        </w:rPr>
        <w:t>. Ponadto, przewiduje się</w:t>
      </w:r>
      <w:r w:rsidR="00C311E5" w:rsidRPr="00285249">
        <w:rPr>
          <w:rFonts w:ascii="Times New Roman" w:hAnsi="Times New Roman"/>
          <w:sz w:val="24"/>
          <w:szCs w:val="24"/>
        </w:rPr>
        <w:t xml:space="preserve"> budowę strzelnic</w:t>
      </w:r>
      <w:r w:rsidR="00297F80" w:rsidRPr="00285249">
        <w:rPr>
          <w:rFonts w:ascii="Times New Roman" w:hAnsi="Times New Roman"/>
          <w:sz w:val="24"/>
          <w:szCs w:val="24"/>
        </w:rPr>
        <w:t>y z</w:t>
      </w:r>
      <w:r w:rsidR="00356912" w:rsidRPr="00285249">
        <w:rPr>
          <w:rFonts w:ascii="Times New Roman" w:hAnsi="Times New Roman"/>
          <w:sz w:val="24"/>
          <w:szCs w:val="24"/>
        </w:rPr>
        <w:t> </w:t>
      </w:r>
      <w:r w:rsidR="00297F80" w:rsidRPr="00285249">
        <w:rPr>
          <w:rFonts w:ascii="Times New Roman" w:hAnsi="Times New Roman"/>
          <w:sz w:val="24"/>
          <w:szCs w:val="24"/>
        </w:rPr>
        <w:t xml:space="preserve">przeznaczeniem na zabezpieczenie potrzeb strzeleckich funkcjonariuszy oraz budowę bazy lotniczej dla floty Straży Granicznej. </w:t>
      </w:r>
    </w:p>
    <w:p w14:paraId="3A4C0981" w14:textId="5A77FC7E" w:rsidR="00F87886" w:rsidRPr="00285249" w:rsidRDefault="00F87886"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W zakresie rozbudowy obiektów najważniejsz</w:t>
      </w:r>
      <w:r w:rsidR="00874C76" w:rsidRPr="00285249">
        <w:rPr>
          <w:rFonts w:ascii="Times New Roman" w:hAnsi="Times New Roman"/>
          <w:sz w:val="24"/>
          <w:szCs w:val="24"/>
        </w:rPr>
        <w:t>e</w:t>
      </w:r>
      <w:r w:rsidRPr="00285249">
        <w:rPr>
          <w:rFonts w:ascii="Times New Roman" w:hAnsi="Times New Roman"/>
          <w:sz w:val="24"/>
          <w:szCs w:val="24"/>
        </w:rPr>
        <w:t xml:space="preserve"> działanie będzie polegało na modernizacji </w:t>
      </w:r>
      <w:r w:rsidR="00874C76" w:rsidRPr="00285249">
        <w:rPr>
          <w:rFonts w:ascii="Times New Roman" w:hAnsi="Times New Roman"/>
          <w:sz w:val="24"/>
          <w:szCs w:val="24"/>
        </w:rPr>
        <w:t xml:space="preserve">Centralnego Węzła Teleinformatycznego (CWT) w celu zapewnienia wysokiej dostępności Krajowej Infrastruktury Granicznej. Wszystkie systemy informatyczne Straży Granicznej </w:t>
      </w:r>
      <w:r w:rsidR="00FB4ECA" w:rsidRPr="00285249">
        <w:rPr>
          <w:rFonts w:ascii="Times New Roman" w:hAnsi="Times New Roman"/>
          <w:sz w:val="24"/>
          <w:szCs w:val="24"/>
        </w:rPr>
        <w:t xml:space="preserve">są </w:t>
      </w:r>
      <w:r w:rsidR="00874C76" w:rsidRPr="00285249">
        <w:rPr>
          <w:rFonts w:ascii="Times New Roman" w:hAnsi="Times New Roman"/>
          <w:sz w:val="24"/>
          <w:szCs w:val="24"/>
        </w:rPr>
        <w:t xml:space="preserve">ulokowane w Centralnym Węźle Teleinformatycznym, a ich architektura zapewnia wysoką dostępność i niezawodność. Najważniejsze systemy informatyczne wspierające ustawowe zadania Straży Granicznej </w:t>
      </w:r>
      <w:r w:rsidR="00FB4ECA" w:rsidRPr="00285249">
        <w:rPr>
          <w:rFonts w:ascii="Times New Roman" w:hAnsi="Times New Roman"/>
          <w:sz w:val="24"/>
          <w:szCs w:val="24"/>
        </w:rPr>
        <w:t xml:space="preserve">są </w:t>
      </w:r>
      <w:r w:rsidR="00874C76" w:rsidRPr="00285249">
        <w:rPr>
          <w:rFonts w:ascii="Times New Roman" w:hAnsi="Times New Roman"/>
          <w:sz w:val="24"/>
          <w:szCs w:val="24"/>
        </w:rPr>
        <w:t xml:space="preserve">budowane w ramach jednej platformy uruchomieniowej zwanej </w:t>
      </w:r>
      <w:r w:rsidR="002C7A98" w:rsidRPr="00285249">
        <w:rPr>
          <w:rFonts w:ascii="Times New Roman" w:hAnsi="Times New Roman"/>
          <w:sz w:val="24"/>
          <w:szCs w:val="24"/>
        </w:rPr>
        <w:t>„</w:t>
      </w:r>
      <w:r w:rsidR="00874C76" w:rsidRPr="00285249">
        <w:rPr>
          <w:rFonts w:ascii="Times New Roman" w:hAnsi="Times New Roman"/>
          <w:sz w:val="24"/>
          <w:szCs w:val="24"/>
        </w:rPr>
        <w:t xml:space="preserve">Centralnym </w:t>
      </w:r>
      <w:r w:rsidR="00874C76" w:rsidRPr="00285249">
        <w:rPr>
          <w:rFonts w:ascii="Times New Roman" w:hAnsi="Times New Roman"/>
          <w:sz w:val="24"/>
          <w:szCs w:val="24"/>
        </w:rPr>
        <w:lastRenderedPageBreak/>
        <w:t>Systemem Informatycznym Straży Granicznej</w:t>
      </w:r>
      <w:r w:rsidR="002C7A98" w:rsidRPr="00285249">
        <w:rPr>
          <w:rFonts w:ascii="Times New Roman" w:hAnsi="Times New Roman"/>
          <w:sz w:val="24"/>
          <w:szCs w:val="24"/>
        </w:rPr>
        <w:t>”</w:t>
      </w:r>
      <w:r w:rsidR="00874C76" w:rsidRPr="00285249">
        <w:rPr>
          <w:rFonts w:ascii="Times New Roman" w:hAnsi="Times New Roman"/>
          <w:sz w:val="24"/>
          <w:szCs w:val="24"/>
        </w:rPr>
        <w:t>. W jej skład wchodzą m.in. systemy odpraw granicznych, obsługi cudzoziemców</w:t>
      </w:r>
      <w:r w:rsidR="002C7A98" w:rsidRPr="00285249">
        <w:rPr>
          <w:rFonts w:ascii="Times New Roman" w:hAnsi="Times New Roman"/>
          <w:sz w:val="24"/>
          <w:szCs w:val="24"/>
        </w:rPr>
        <w:t>,</w:t>
      </w:r>
      <w:r w:rsidR="00874C76" w:rsidRPr="00285249">
        <w:rPr>
          <w:rFonts w:ascii="Times New Roman" w:hAnsi="Times New Roman"/>
          <w:sz w:val="24"/>
          <w:szCs w:val="24"/>
        </w:rPr>
        <w:t xml:space="preserve"> jak również wspierających obszar dochodzeniowo-śledczy. W ramach powyższej infrastruktury obsługiwane są również wielkoskalowe systemy </w:t>
      </w:r>
      <w:r w:rsidR="0081155F" w:rsidRPr="00285249">
        <w:rPr>
          <w:rFonts w:ascii="Times New Roman" w:hAnsi="Times New Roman"/>
          <w:sz w:val="24"/>
          <w:szCs w:val="24"/>
        </w:rPr>
        <w:t>Unii Europejskiej</w:t>
      </w:r>
      <w:r w:rsidR="00874C76" w:rsidRPr="00285249">
        <w:rPr>
          <w:rFonts w:ascii="Times New Roman" w:hAnsi="Times New Roman"/>
          <w:sz w:val="24"/>
          <w:szCs w:val="24"/>
        </w:rPr>
        <w:t>. Straż Graniczna jest instytucją wiodącą w zakresie krajowych systemów informacyjnych m.in.</w:t>
      </w:r>
      <w:r w:rsidR="002C7A98" w:rsidRPr="00285249">
        <w:rPr>
          <w:rFonts w:ascii="Times New Roman" w:hAnsi="Times New Roman"/>
          <w:sz w:val="24"/>
          <w:szCs w:val="24"/>
        </w:rPr>
        <w:t xml:space="preserve"> </w:t>
      </w:r>
      <w:r w:rsidR="00874C76" w:rsidRPr="00285249">
        <w:rPr>
          <w:rFonts w:ascii="Times New Roman" w:hAnsi="Times New Roman"/>
          <w:sz w:val="24"/>
          <w:szCs w:val="24"/>
        </w:rPr>
        <w:t xml:space="preserve">(PNR, EES, ETIAS, EUROSUR) oraz głównym użytkownikiem SIS i VIS. Rozbudowa poszczególnych obszarów architektury (moc obliczeniowa, sieć, przestrzeń dyskowa) wpływają na niezawodność i dostępność wielkoskalowych systemów </w:t>
      </w:r>
      <w:r w:rsidR="0081155F" w:rsidRPr="00285249">
        <w:rPr>
          <w:rFonts w:ascii="Times New Roman" w:hAnsi="Times New Roman"/>
          <w:sz w:val="24"/>
          <w:szCs w:val="24"/>
        </w:rPr>
        <w:t>Unii Europejskiej</w:t>
      </w:r>
      <w:r w:rsidR="00874C76" w:rsidRPr="00285249">
        <w:rPr>
          <w:rFonts w:ascii="Times New Roman" w:hAnsi="Times New Roman"/>
          <w:sz w:val="24"/>
          <w:szCs w:val="24"/>
        </w:rPr>
        <w:t xml:space="preserve"> budowanych przez </w:t>
      </w:r>
      <w:r w:rsidR="0081155F" w:rsidRPr="00285249">
        <w:rPr>
          <w:rFonts w:ascii="Times New Roman" w:hAnsi="Times New Roman"/>
          <w:sz w:val="24"/>
          <w:szCs w:val="24"/>
        </w:rPr>
        <w:t>Straż Graniczną</w:t>
      </w:r>
      <w:r w:rsidR="00874C76" w:rsidRPr="00285249">
        <w:rPr>
          <w:rFonts w:ascii="Times New Roman" w:hAnsi="Times New Roman"/>
          <w:sz w:val="24"/>
          <w:szCs w:val="24"/>
        </w:rPr>
        <w:t xml:space="preserve"> jak również systemów krajowych uruchamianych w ramach platformy CSI. Określone cele strategiczne budowy wielkoskalowych systemów </w:t>
      </w:r>
      <w:r w:rsidR="0081155F" w:rsidRPr="00285249">
        <w:rPr>
          <w:rFonts w:ascii="Times New Roman" w:hAnsi="Times New Roman"/>
          <w:sz w:val="24"/>
          <w:szCs w:val="24"/>
        </w:rPr>
        <w:t>Unii Europejskiej</w:t>
      </w:r>
      <w:r w:rsidR="00874C76" w:rsidRPr="00285249">
        <w:rPr>
          <w:rFonts w:ascii="Times New Roman" w:hAnsi="Times New Roman"/>
          <w:sz w:val="24"/>
          <w:szCs w:val="24"/>
        </w:rPr>
        <w:t>, jak również konieczność dostosowania narzędzi informatycznych do stale zmieniających się wymagań</w:t>
      </w:r>
      <w:r w:rsidR="002C7A98" w:rsidRPr="00285249">
        <w:rPr>
          <w:rFonts w:ascii="Times New Roman" w:hAnsi="Times New Roman"/>
          <w:sz w:val="24"/>
          <w:szCs w:val="24"/>
        </w:rPr>
        <w:t>,</w:t>
      </w:r>
      <w:r w:rsidR="00874C76" w:rsidRPr="00285249">
        <w:rPr>
          <w:rFonts w:ascii="Times New Roman" w:hAnsi="Times New Roman"/>
          <w:sz w:val="24"/>
          <w:szCs w:val="24"/>
        </w:rPr>
        <w:t xml:space="preserve"> jak również występujących zagrożeń wymagają</w:t>
      </w:r>
      <w:r w:rsidR="002C7A98" w:rsidRPr="00285249">
        <w:rPr>
          <w:rFonts w:ascii="Times New Roman" w:hAnsi="Times New Roman"/>
          <w:sz w:val="24"/>
          <w:szCs w:val="24"/>
        </w:rPr>
        <w:t>,</w:t>
      </w:r>
      <w:r w:rsidR="00874C76" w:rsidRPr="00285249">
        <w:rPr>
          <w:rFonts w:ascii="Times New Roman" w:hAnsi="Times New Roman"/>
          <w:sz w:val="24"/>
          <w:szCs w:val="24"/>
        </w:rPr>
        <w:t xml:space="preserve"> aby zapewnić wysoką dostępność w CWT, zmodernizować platformę teleinformatyczną oraz system telekomunikacyjny do udostępniania usług tworzonych w ramach Centralnych Systemów Informatycznych </w:t>
      </w:r>
      <w:r w:rsidR="0081155F" w:rsidRPr="00285249">
        <w:rPr>
          <w:rFonts w:ascii="Times New Roman" w:hAnsi="Times New Roman"/>
          <w:sz w:val="24"/>
          <w:szCs w:val="24"/>
        </w:rPr>
        <w:t>Straży Granicznej</w:t>
      </w:r>
      <w:r w:rsidR="00874C76" w:rsidRPr="00285249">
        <w:rPr>
          <w:rFonts w:ascii="Times New Roman" w:hAnsi="Times New Roman"/>
          <w:sz w:val="24"/>
          <w:szCs w:val="24"/>
        </w:rPr>
        <w:t xml:space="preserve"> budowanych w oparciu o Krajową Infrastrukturą Graniczną. Pozwoli to na znaczny wzrost ilości informacji, które podlegają agregacji </w:t>
      </w:r>
      <w:r w:rsidR="002C7A98" w:rsidRPr="00285249">
        <w:rPr>
          <w:rFonts w:ascii="Times New Roman" w:hAnsi="Times New Roman"/>
          <w:sz w:val="24"/>
          <w:szCs w:val="24"/>
        </w:rPr>
        <w:t>i </w:t>
      </w:r>
      <w:r w:rsidR="00874C76" w:rsidRPr="00285249">
        <w:rPr>
          <w:rFonts w:ascii="Times New Roman" w:hAnsi="Times New Roman"/>
          <w:sz w:val="24"/>
          <w:szCs w:val="24"/>
        </w:rPr>
        <w:t xml:space="preserve">przechowywaniu. Budynek CWT wymaga gruntowej przebudowy, w celu dostosowania obiektu do aktualnych potrzeb i wymogów bezpieczeństwa systemów infrastruktury krytycznej.  </w:t>
      </w:r>
    </w:p>
    <w:p w14:paraId="3EB77BB9" w14:textId="115725B7" w:rsidR="004F3006" w:rsidRPr="00285249" w:rsidRDefault="004F3006"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W ram</w:t>
      </w:r>
      <w:r w:rsidR="0065131B" w:rsidRPr="00285249">
        <w:rPr>
          <w:rFonts w:ascii="Times New Roman" w:hAnsi="Times New Roman"/>
          <w:sz w:val="24"/>
          <w:szCs w:val="24"/>
        </w:rPr>
        <w:t xml:space="preserve">ach przedsięwzięcia </w:t>
      </w:r>
      <w:r w:rsidR="0081155F" w:rsidRPr="00285249">
        <w:rPr>
          <w:rFonts w:ascii="Times New Roman" w:hAnsi="Times New Roman"/>
          <w:sz w:val="24"/>
          <w:szCs w:val="24"/>
        </w:rPr>
        <w:t>Straż Graniczna</w:t>
      </w:r>
      <w:r w:rsidR="0065131B" w:rsidRPr="00285249">
        <w:rPr>
          <w:rFonts w:ascii="Times New Roman" w:hAnsi="Times New Roman"/>
          <w:sz w:val="24"/>
          <w:szCs w:val="24"/>
        </w:rPr>
        <w:t xml:space="preserve"> planuje budowę</w:t>
      </w:r>
      <w:r w:rsidRPr="00285249">
        <w:rPr>
          <w:rFonts w:ascii="Times New Roman" w:hAnsi="Times New Roman"/>
          <w:sz w:val="24"/>
          <w:szCs w:val="24"/>
        </w:rPr>
        <w:t xml:space="preserve"> zaplecza akademickiego Wyższej Szkoły Straży Granicznej w Koszalinie. Uzasadnieniem dla realizacji budowy nowego obiektu internatowego są rosnące potrzeby szkoleniowe jednostek organizacyjnych </w:t>
      </w:r>
      <w:r w:rsidR="0081155F" w:rsidRPr="00285249">
        <w:rPr>
          <w:rFonts w:ascii="Times New Roman" w:hAnsi="Times New Roman"/>
          <w:sz w:val="24"/>
          <w:szCs w:val="24"/>
        </w:rPr>
        <w:t>Straży Granicznej</w:t>
      </w:r>
      <w:r w:rsidRPr="00285249">
        <w:rPr>
          <w:rFonts w:ascii="Times New Roman" w:hAnsi="Times New Roman"/>
          <w:sz w:val="24"/>
          <w:szCs w:val="24"/>
        </w:rPr>
        <w:t>, zarówno w zakresie szkoleń specjalistycznych</w:t>
      </w:r>
      <w:r w:rsidR="002C7A98" w:rsidRPr="00285249">
        <w:rPr>
          <w:rFonts w:ascii="Times New Roman" w:hAnsi="Times New Roman"/>
          <w:sz w:val="24"/>
          <w:szCs w:val="24"/>
        </w:rPr>
        <w:t>,</w:t>
      </w:r>
      <w:r w:rsidRPr="00285249">
        <w:rPr>
          <w:rFonts w:ascii="Times New Roman" w:hAnsi="Times New Roman"/>
          <w:sz w:val="24"/>
          <w:szCs w:val="24"/>
        </w:rPr>
        <w:t xml:space="preserve"> jak i kursó</w:t>
      </w:r>
      <w:r w:rsidR="00F16ED6" w:rsidRPr="00285249">
        <w:rPr>
          <w:rFonts w:ascii="Times New Roman" w:hAnsi="Times New Roman"/>
          <w:sz w:val="24"/>
          <w:szCs w:val="24"/>
        </w:rPr>
        <w:t>w doskonalących realizowanych w </w:t>
      </w:r>
      <w:r w:rsidRPr="00285249">
        <w:rPr>
          <w:rFonts w:ascii="Times New Roman" w:hAnsi="Times New Roman"/>
          <w:sz w:val="24"/>
          <w:szCs w:val="24"/>
        </w:rPr>
        <w:t>ramach doskonalenia zawodowego centralnego. Budowa akademika na terenie Wyższej Szkoły S</w:t>
      </w:r>
      <w:r w:rsidR="002C7A98" w:rsidRPr="00285249">
        <w:rPr>
          <w:rFonts w:ascii="Times New Roman" w:hAnsi="Times New Roman"/>
          <w:sz w:val="24"/>
          <w:szCs w:val="24"/>
        </w:rPr>
        <w:t xml:space="preserve">traży </w:t>
      </w:r>
      <w:r w:rsidRPr="00285249">
        <w:rPr>
          <w:rFonts w:ascii="Times New Roman" w:hAnsi="Times New Roman"/>
          <w:sz w:val="24"/>
          <w:szCs w:val="24"/>
        </w:rPr>
        <w:t>G</w:t>
      </w:r>
      <w:r w:rsidR="002C7A98" w:rsidRPr="00285249">
        <w:rPr>
          <w:rFonts w:ascii="Times New Roman" w:hAnsi="Times New Roman"/>
          <w:sz w:val="24"/>
          <w:szCs w:val="24"/>
        </w:rPr>
        <w:t>ranicznej</w:t>
      </w:r>
      <w:r w:rsidRPr="00285249">
        <w:rPr>
          <w:rFonts w:ascii="Times New Roman" w:hAnsi="Times New Roman"/>
          <w:sz w:val="24"/>
          <w:szCs w:val="24"/>
        </w:rPr>
        <w:t xml:space="preserve"> dla łącznie 150 osób wynika ze zwiększenia oferty szkoleniowej i co za tym idzie spodziewanym napływem nowych studentów. Budowa bazy socjalno-noclegowej zabezpieczy słuchaczom możliwość korzystania z nowoczesnego zaplecza socjalnego na terenie szkoły.</w:t>
      </w:r>
    </w:p>
    <w:p w14:paraId="2B143A04" w14:textId="51175E60" w:rsidR="00387373" w:rsidRPr="00285249" w:rsidRDefault="00387373"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Na </w:t>
      </w:r>
      <w:r w:rsidR="00C4098E" w:rsidRPr="00285249">
        <w:rPr>
          <w:rFonts w:ascii="Times New Roman" w:hAnsi="Times New Roman"/>
          <w:sz w:val="24"/>
          <w:szCs w:val="24"/>
        </w:rPr>
        <w:t>zakupy</w:t>
      </w:r>
      <w:r w:rsidRPr="00285249">
        <w:rPr>
          <w:rFonts w:ascii="Times New Roman" w:hAnsi="Times New Roman"/>
          <w:sz w:val="24"/>
          <w:szCs w:val="24"/>
        </w:rPr>
        <w:t xml:space="preserve"> sprzętu transportowego </w:t>
      </w:r>
      <w:r w:rsidR="00C4098E" w:rsidRPr="00285249">
        <w:rPr>
          <w:rFonts w:ascii="Times New Roman" w:hAnsi="Times New Roman"/>
          <w:sz w:val="24"/>
          <w:szCs w:val="24"/>
        </w:rPr>
        <w:t>przewidywana jest kwota</w:t>
      </w:r>
      <w:r w:rsidRPr="00285249">
        <w:rPr>
          <w:rFonts w:ascii="Times New Roman" w:hAnsi="Times New Roman"/>
          <w:sz w:val="24"/>
          <w:szCs w:val="24"/>
        </w:rPr>
        <w:t xml:space="preserve"> </w:t>
      </w:r>
      <w:r w:rsidR="00CB619D" w:rsidRPr="00285249">
        <w:rPr>
          <w:rFonts w:ascii="Times New Roman" w:hAnsi="Times New Roman"/>
          <w:sz w:val="24"/>
          <w:szCs w:val="24"/>
        </w:rPr>
        <w:t>466.016</w:t>
      </w:r>
      <w:r w:rsidRPr="00285249">
        <w:rPr>
          <w:rFonts w:ascii="Times New Roman" w:hAnsi="Times New Roman"/>
          <w:sz w:val="24"/>
          <w:szCs w:val="24"/>
        </w:rPr>
        <w:t xml:space="preserve"> tys. zł.</w:t>
      </w:r>
    </w:p>
    <w:p w14:paraId="7F7840EA" w14:textId="52260487" w:rsidR="00C4098E" w:rsidRPr="00285249" w:rsidRDefault="00DE604F"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Zakupione zostaną </w:t>
      </w:r>
      <w:r w:rsidR="00C4098E" w:rsidRPr="00285249">
        <w:rPr>
          <w:rFonts w:ascii="Times New Roman" w:hAnsi="Times New Roman"/>
          <w:sz w:val="24"/>
          <w:szCs w:val="24"/>
        </w:rPr>
        <w:t>pojazd</w:t>
      </w:r>
      <w:r w:rsidRPr="00285249">
        <w:rPr>
          <w:rFonts w:ascii="Times New Roman" w:hAnsi="Times New Roman"/>
          <w:sz w:val="24"/>
          <w:szCs w:val="24"/>
        </w:rPr>
        <w:t>y</w:t>
      </w:r>
      <w:r w:rsidR="00C4098E" w:rsidRPr="00285249">
        <w:rPr>
          <w:rFonts w:ascii="Times New Roman" w:hAnsi="Times New Roman"/>
          <w:sz w:val="24"/>
          <w:szCs w:val="24"/>
        </w:rPr>
        <w:t xml:space="preserve">, w tym głównie </w:t>
      </w:r>
      <w:r w:rsidR="008C4362" w:rsidRPr="00285249">
        <w:rPr>
          <w:rFonts w:ascii="Times New Roman" w:hAnsi="Times New Roman"/>
          <w:sz w:val="24"/>
          <w:szCs w:val="24"/>
        </w:rPr>
        <w:t>samochody patrolowe, terenowe, ciężarowo-osobowe, mikrobu</w:t>
      </w:r>
      <w:r w:rsidR="00C4098E" w:rsidRPr="00285249">
        <w:rPr>
          <w:rFonts w:ascii="Times New Roman" w:hAnsi="Times New Roman"/>
          <w:sz w:val="24"/>
          <w:szCs w:val="24"/>
        </w:rPr>
        <w:t xml:space="preserve">sy, autobusy, pojazdy klasy ATV. Realizacja dostaw nowych środków transportu umożliwi uzupełnienie wymaganych stanów ilościowych oraz poprawę jakości sprzętu. </w:t>
      </w:r>
    </w:p>
    <w:p w14:paraId="41BB672F" w14:textId="561E8685" w:rsidR="00C4098E" w:rsidRPr="00285249" w:rsidRDefault="00C4098E"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lastRenderedPageBreak/>
        <w:t>W ramach przedsięwzięc</w:t>
      </w:r>
      <w:r w:rsidR="00F2011B" w:rsidRPr="00285249">
        <w:rPr>
          <w:rFonts w:ascii="Times New Roman" w:hAnsi="Times New Roman"/>
          <w:sz w:val="24"/>
          <w:szCs w:val="24"/>
        </w:rPr>
        <w:t>ia zakupione zostanie również pojazdy</w:t>
      </w:r>
      <w:r w:rsidR="00E764CE" w:rsidRPr="00285249">
        <w:rPr>
          <w:rFonts w:ascii="Times New Roman" w:hAnsi="Times New Roman"/>
          <w:sz w:val="24"/>
          <w:szCs w:val="24"/>
        </w:rPr>
        <w:t xml:space="preserve"> dla Wyższej Szkoły Straży Granicznej </w:t>
      </w:r>
      <w:r w:rsidRPr="00285249">
        <w:rPr>
          <w:rFonts w:ascii="Times New Roman" w:hAnsi="Times New Roman"/>
          <w:sz w:val="24"/>
          <w:szCs w:val="24"/>
        </w:rPr>
        <w:t>(</w:t>
      </w:r>
      <w:r w:rsidR="00E764CE" w:rsidRPr="00285249">
        <w:rPr>
          <w:rFonts w:ascii="Times New Roman" w:hAnsi="Times New Roman"/>
          <w:sz w:val="24"/>
          <w:szCs w:val="24"/>
        </w:rPr>
        <w:t>tj. samochody osobowe niskoemisyjne typu hybryda i pojazdy elektryczne, mikrobusy, samochody osobowo-terenowe) w celu zabezpieczenia realizacji procesu dydaktycznego</w:t>
      </w:r>
      <w:r w:rsidR="002C7A98" w:rsidRPr="00285249">
        <w:rPr>
          <w:rFonts w:ascii="Times New Roman" w:hAnsi="Times New Roman"/>
          <w:sz w:val="24"/>
          <w:szCs w:val="24"/>
        </w:rPr>
        <w:t>,</w:t>
      </w:r>
      <w:r w:rsidR="00E764CE" w:rsidRPr="00285249">
        <w:rPr>
          <w:rFonts w:ascii="Times New Roman" w:hAnsi="Times New Roman"/>
          <w:sz w:val="24"/>
          <w:szCs w:val="24"/>
        </w:rPr>
        <w:t xml:space="preserve"> jak i innych zadań, w tym </w:t>
      </w:r>
      <w:r w:rsidR="001E27A5" w:rsidRPr="00285249">
        <w:rPr>
          <w:rFonts w:ascii="Times New Roman" w:hAnsi="Times New Roman"/>
          <w:sz w:val="24"/>
          <w:szCs w:val="24"/>
        </w:rPr>
        <w:t>m.in. dotyczących realizacji wyjazdów funkcjonariuszy S</w:t>
      </w:r>
      <w:r w:rsidR="008B2467" w:rsidRPr="00285249">
        <w:rPr>
          <w:rFonts w:ascii="Times New Roman" w:hAnsi="Times New Roman"/>
          <w:sz w:val="24"/>
          <w:szCs w:val="24"/>
        </w:rPr>
        <w:t xml:space="preserve">traży </w:t>
      </w:r>
      <w:r w:rsidR="001E27A5" w:rsidRPr="00285249">
        <w:rPr>
          <w:rFonts w:ascii="Times New Roman" w:hAnsi="Times New Roman"/>
          <w:sz w:val="24"/>
          <w:szCs w:val="24"/>
        </w:rPr>
        <w:t>G</w:t>
      </w:r>
      <w:r w:rsidR="008B2467" w:rsidRPr="00285249">
        <w:rPr>
          <w:rFonts w:ascii="Times New Roman" w:hAnsi="Times New Roman"/>
          <w:sz w:val="24"/>
          <w:szCs w:val="24"/>
        </w:rPr>
        <w:t>raniczne</w:t>
      </w:r>
      <w:r w:rsidR="002C7A98" w:rsidRPr="00285249">
        <w:rPr>
          <w:rFonts w:ascii="Times New Roman" w:hAnsi="Times New Roman"/>
          <w:sz w:val="24"/>
          <w:szCs w:val="24"/>
        </w:rPr>
        <w:t>j</w:t>
      </w:r>
      <w:r w:rsidR="001E27A5" w:rsidRPr="00285249">
        <w:rPr>
          <w:rFonts w:ascii="Times New Roman" w:hAnsi="Times New Roman"/>
          <w:sz w:val="24"/>
          <w:szCs w:val="24"/>
        </w:rPr>
        <w:t xml:space="preserve"> do innych jednostek organ</w:t>
      </w:r>
      <w:r w:rsidRPr="00285249">
        <w:rPr>
          <w:rFonts w:ascii="Times New Roman" w:hAnsi="Times New Roman"/>
          <w:sz w:val="24"/>
          <w:szCs w:val="24"/>
        </w:rPr>
        <w:t>izacyjnych w ramach wzmocnienia.</w:t>
      </w:r>
      <w:r w:rsidR="001E27A5" w:rsidRPr="00285249">
        <w:rPr>
          <w:rFonts w:ascii="Times New Roman" w:hAnsi="Times New Roman"/>
          <w:sz w:val="24"/>
          <w:szCs w:val="24"/>
        </w:rPr>
        <w:t xml:space="preserve"> </w:t>
      </w:r>
    </w:p>
    <w:p w14:paraId="7B3279AC" w14:textId="574E9F6B" w:rsidR="00D0336C" w:rsidRPr="00285249" w:rsidRDefault="002C7A98"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W zakresie taboru</w:t>
      </w:r>
      <w:r w:rsidR="00BE2113" w:rsidRPr="00285249">
        <w:rPr>
          <w:rFonts w:ascii="Times New Roman" w:hAnsi="Times New Roman"/>
          <w:sz w:val="24"/>
          <w:szCs w:val="24"/>
        </w:rPr>
        <w:t xml:space="preserve"> lotniczego przewiduje się</w:t>
      </w:r>
      <w:r w:rsidR="00D0336C" w:rsidRPr="00285249">
        <w:rPr>
          <w:rFonts w:ascii="Times New Roman" w:hAnsi="Times New Roman"/>
          <w:sz w:val="24"/>
          <w:szCs w:val="24"/>
        </w:rPr>
        <w:t xml:space="preserve"> zakup 2</w:t>
      </w:r>
      <w:r w:rsidR="00642EFE" w:rsidRPr="00285249">
        <w:rPr>
          <w:rFonts w:ascii="Times New Roman" w:hAnsi="Times New Roman"/>
          <w:sz w:val="24"/>
          <w:szCs w:val="24"/>
        </w:rPr>
        <w:t xml:space="preserve"> śmigłowców wielozadaniowych ze specjalistycznym wyposażeniem</w:t>
      </w:r>
      <w:r w:rsidRPr="00285249">
        <w:rPr>
          <w:rFonts w:ascii="Times New Roman" w:hAnsi="Times New Roman"/>
          <w:sz w:val="24"/>
          <w:szCs w:val="24"/>
        </w:rPr>
        <w:t>,</w:t>
      </w:r>
      <w:r w:rsidR="00642EFE" w:rsidRPr="00285249">
        <w:rPr>
          <w:rFonts w:ascii="Times New Roman" w:hAnsi="Times New Roman"/>
          <w:sz w:val="24"/>
          <w:szCs w:val="24"/>
        </w:rPr>
        <w:t xml:space="preserve"> celem zabezpieczenia granicy z powietrz</w:t>
      </w:r>
      <w:r w:rsidRPr="00285249">
        <w:rPr>
          <w:rFonts w:ascii="Times New Roman" w:hAnsi="Times New Roman"/>
          <w:sz w:val="24"/>
          <w:szCs w:val="24"/>
        </w:rPr>
        <w:t xml:space="preserve">a </w:t>
      </w:r>
      <w:r w:rsidR="00642EFE" w:rsidRPr="00285249">
        <w:rPr>
          <w:rFonts w:ascii="Times New Roman" w:hAnsi="Times New Roman"/>
          <w:sz w:val="24"/>
          <w:szCs w:val="24"/>
        </w:rPr>
        <w:t>przez intensyfikację zadań patrolowo-rozpoznawczych</w:t>
      </w:r>
      <w:r w:rsidR="009917F4" w:rsidRPr="00285249">
        <w:rPr>
          <w:rFonts w:ascii="Times New Roman" w:hAnsi="Times New Roman"/>
          <w:sz w:val="24"/>
          <w:szCs w:val="24"/>
        </w:rPr>
        <w:t xml:space="preserve">, a co za tym idzie optymalnego wsparcia dla granicznych jednostek </w:t>
      </w:r>
      <w:r w:rsidR="0081155F" w:rsidRPr="00285249">
        <w:rPr>
          <w:rFonts w:ascii="Times New Roman" w:hAnsi="Times New Roman"/>
          <w:sz w:val="24"/>
          <w:szCs w:val="24"/>
        </w:rPr>
        <w:t>Straży Granicznej</w:t>
      </w:r>
      <w:r w:rsidR="009917F4" w:rsidRPr="00285249">
        <w:rPr>
          <w:rFonts w:ascii="Times New Roman" w:hAnsi="Times New Roman"/>
          <w:sz w:val="24"/>
          <w:szCs w:val="24"/>
        </w:rPr>
        <w:t xml:space="preserve"> w ochronie granicy pań</w:t>
      </w:r>
      <w:r w:rsidR="00D0336C" w:rsidRPr="00285249">
        <w:rPr>
          <w:rFonts w:ascii="Times New Roman" w:hAnsi="Times New Roman"/>
          <w:sz w:val="24"/>
          <w:szCs w:val="24"/>
        </w:rPr>
        <w:t>stwa.</w:t>
      </w:r>
    </w:p>
    <w:p w14:paraId="5DBC05F4" w14:textId="4BFBEBBA" w:rsidR="008C4362" w:rsidRPr="00285249" w:rsidRDefault="00D0336C"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W odniesieniu do sprzętu techn</w:t>
      </w:r>
      <w:r w:rsidR="00FA44EC" w:rsidRPr="00285249">
        <w:rPr>
          <w:rFonts w:ascii="Times New Roman" w:hAnsi="Times New Roman"/>
          <w:sz w:val="24"/>
          <w:szCs w:val="24"/>
        </w:rPr>
        <w:t xml:space="preserve">iki morskiej zakupione zostaną </w:t>
      </w:r>
      <w:r w:rsidRPr="00285249">
        <w:rPr>
          <w:rFonts w:ascii="Times New Roman" w:hAnsi="Times New Roman"/>
          <w:sz w:val="24"/>
          <w:szCs w:val="24"/>
        </w:rPr>
        <w:t>jednostki pościgowe</w:t>
      </w:r>
      <w:r w:rsidR="005E3418" w:rsidRPr="00285249">
        <w:rPr>
          <w:rFonts w:ascii="Times New Roman" w:hAnsi="Times New Roman"/>
          <w:sz w:val="24"/>
          <w:szCs w:val="24"/>
        </w:rPr>
        <w:t xml:space="preserve"> w związku z wyeksploatowaniem dotychczas użytkowanych jednostek.</w:t>
      </w:r>
    </w:p>
    <w:p w14:paraId="1D660D9C" w14:textId="1A8F0AED" w:rsidR="00A21E9E" w:rsidRPr="00285249" w:rsidRDefault="00387373"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Na sprzęt z zakresu uzbrojenia i techniki specjalnej planuje się przeznaczyć kwotę </w:t>
      </w:r>
      <w:r w:rsidR="00547F46" w:rsidRPr="00285249">
        <w:rPr>
          <w:rFonts w:ascii="Times New Roman" w:hAnsi="Times New Roman"/>
          <w:sz w:val="24"/>
          <w:szCs w:val="24"/>
        </w:rPr>
        <w:t>81.429</w:t>
      </w:r>
      <w:r w:rsidRPr="00285249">
        <w:rPr>
          <w:rFonts w:ascii="Times New Roman" w:hAnsi="Times New Roman"/>
          <w:sz w:val="24"/>
          <w:szCs w:val="24"/>
        </w:rPr>
        <w:t xml:space="preserve"> tys. zł. </w:t>
      </w:r>
      <w:r w:rsidR="00A21E9E" w:rsidRPr="00285249">
        <w:rPr>
          <w:rFonts w:ascii="Times New Roman" w:hAnsi="Times New Roman"/>
          <w:sz w:val="24"/>
          <w:szCs w:val="24"/>
        </w:rPr>
        <w:t xml:space="preserve">Zamierzenia </w:t>
      </w:r>
      <w:r w:rsidR="00FB4ECA" w:rsidRPr="00285249">
        <w:rPr>
          <w:rFonts w:ascii="Times New Roman" w:hAnsi="Times New Roman"/>
          <w:sz w:val="24"/>
          <w:szCs w:val="24"/>
        </w:rPr>
        <w:t xml:space="preserve">będą </w:t>
      </w:r>
      <w:r w:rsidR="00A21E9E" w:rsidRPr="00285249">
        <w:rPr>
          <w:rFonts w:ascii="Times New Roman" w:hAnsi="Times New Roman"/>
          <w:sz w:val="24"/>
          <w:szCs w:val="24"/>
        </w:rPr>
        <w:t xml:space="preserve">obejmować </w:t>
      </w:r>
      <w:r w:rsidR="002010AB" w:rsidRPr="00285249">
        <w:rPr>
          <w:rFonts w:ascii="Times New Roman" w:hAnsi="Times New Roman"/>
          <w:sz w:val="24"/>
          <w:szCs w:val="24"/>
        </w:rPr>
        <w:t>wymianę</w:t>
      </w:r>
      <w:r w:rsidR="00D628F2" w:rsidRPr="00285249">
        <w:rPr>
          <w:rFonts w:ascii="Times New Roman" w:hAnsi="Times New Roman"/>
          <w:sz w:val="24"/>
          <w:szCs w:val="24"/>
        </w:rPr>
        <w:t xml:space="preserve"> systemów</w:t>
      </w:r>
      <w:r w:rsidR="00A21E9E" w:rsidRPr="00285249">
        <w:rPr>
          <w:rFonts w:ascii="Times New Roman" w:hAnsi="Times New Roman"/>
          <w:sz w:val="24"/>
          <w:szCs w:val="24"/>
        </w:rPr>
        <w:t xml:space="preserve"> i sprzętu optoelektronicznego </w:t>
      </w:r>
      <w:r w:rsidR="00FE6A00" w:rsidRPr="00285249">
        <w:rPr>
          <w:rFonts w:ascii="Times New Roman" w:hAnsi="Times New Roman"/>
          <w:sz w:val="24"/>
          <w:szCs w:val="24"/>
        </w:rPr>
        <w:t xml:space="preserve">oraz </w:t>
      </w:r>
      <w:r w:rsidR="0073188F" w:rsidRPr="00285249">
        <w:rPr>
          <w:rFonts w:ascii="Times New Roman" w:hAnsi="Times New Roman"/>
          <w:sz w:val="24"/>
          <w:szCs w:val="24"/>
        </w:rPr>
        <w:t>zakup</w:t>
      </w:r>
      <w:r w:rsidR="00892228" w:rsidRPr="00285249">
        <w:rPr>
          <w:rFonts w:ascii="Times New Roman" w:hAnsi="Times New Roman"/>
          <w:sz w:val="24"/>
          <w:szCs w:val="24"/>
        </w:rPr>
        <w:t xml:space="preserve"> broni</w:t>
      </w:r>
      <w:r w:rsidR="005A2677" w:rsidRPr="00285249">
        <w:rPr>
          <w:rFonts w:ascii="Times New Roman" w:hAnsi="Times New Roman"/>
          <w:sz w:val="24"/>
          <w:szCs w:val="24"/>
        </w:rPr>
        <w:t xml:space="preserve"> (tj. karabinków, karabinów maszynowych, granatników</w:t>
      </w:r>
      <w:r w:rsidR="00561918" w:rsidRPr="00285249">
        <w:rPr>
          <w:rFonts w:ascii="Times New Roman" w:hAnsi="Times New Roman"/>
          <w:sz w:val="24"/>
          <w:szCs w:val="24"/>
        </w:rPr>
        <w:t>)</w:t>
      </w:r>
      <w:r w:rsidR="00561918" w:rsidRPr="00285249">
        <w:rPr>
          <w:rFonts w:ascii="Times New Roman" w:eastAsia="Times New Roman" w:hAnsi="Times New Roman"/>
          <w:sz w:val="24"/>
          <w:szCs w:val="24"/>
        </w:rPr>
        <w:t xml:space="preserve"> </w:t>
      </w:r>
      <w:r w:rsidR="00561918" w:rsidRPr="00285249">
        <w:rPr>
          <w:rFonts w:ascii="Times New Roman" w:hAnsi="Times New Roman"/>
          <w:sz w:val="24"/>
          <w:szCs w:val="24"/>
        </w:rPr>
        <w:t>celem doposażenia lub wymiany wyeksploatowanego sprzętu.</w:t>
      </w:r>
    </w:p>
    <w:p w14:paraId="7D7B8BB8" w14:textId="2973FB24" w:rsidR="001F683C" w:rsidRPr="00285249" w:rsidRDefault="00387373"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Na przedsięwzięcia w zakresie sprzętu informatyki </w:t>
      </w:r>
      <w:r w:rsidR="0073188F" w:rsidRPr="00285249">
        <w:rPr>
          <w:rFonts w:ascii="Times New Roman" w:hAnsi="Times New Roman"/>
          <w:sz w:val="24"/>
          <w:szCs w:val="24"/>
        </w:rPr>
        <w:t xml:space="preserve">i łączności </w:t>
      </w:r>
      <w:r w:rsidRPr="00285249">
        <w:rPr>
          <w:rFonts w:ascii="Times New Roman" w:hAnsi="Times New Roman"/>
          <w:sz w:val="24"/>
          <w:szCs w:val="24"/>
        </w:rPr>
        <w:t xml:space="preserve">zaplanowano kwotę </w:t>
      </w:r>
      <w:r w:rsidR="0073188F" w:rsidRPr="00285249">
        <w:rPr>
          <w:rFonts w:ascii="Times New Roman" w:hAnsi="Times New Roman"/>
          <w:sz w:val="24"/>
          <w:szCs w:val="24"/>
        </w:rPr>
        <w:t>241.261 tys. </w:t>
      </w:r>
      <w:r w:rsidRPr="00285249">
        <w:rPr>
          <w:rFonts w:ascii="Times New Roman" w:hAnsi="Times New Roman"/>
          <w:sz w:val="24"/>
          <w:szCs w:val="24"/>
        </w:rPr>
        <w:t xml:space="preserve">zł. </w:t>
      </w:r>
    </w:p>
    <w:p w14:paraId="4DADE2FD" w14:textId="766A1322" w:rsidR="005D5893" w:rsidRPr="00285249" w:rsidRDefault="005D5893"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Spełnienie wysokich standardów dla systemów i infrastruktury teleinformatycznej </w:t>
      </w:r>
      <w:r w:rsidR="00FB4ECA" w:rsidRPr="00285249">
        <w:rPr>
          <w:rFonts w:ascii="Times New Roman" w:hAnsi="Times New Roman"/>
          <w:sz w:val="24"/>
          <w:szCs w:val="24"/>
        </w:rPr>
        <w:t xml:space="preserve">będzie </w:t>
      </w:r>
      <w:r w:rsidRPr="00285249">
        <w:rPr>
          <w:rFonts w:ascii="Times New Roman" w:hAnsi="Times New Roman"/>
          <w:sz w:val="24"/>
          <w:szCs w:val="24"/>
        </w:rPr>
        <w:t>możliwe m.in. dzięki inwestycjom w modernizację Centralnego Węzła Teleinformatycznego S</w:t>
      </w:r>
      <w:r w:rsidR="001F683C" w:rsidRPr="00285249">
        <w:rPr>
          <w:rFonts w:ascii="Times New Roman" w:hAnsi="Times New Roman"/>
          <w:sz w:val="24"/>
          <w:szCs w:val="24"/>
        </w:rPr>
        <w:t xml:space="preserve">traży </w:t>
      </w:r>
      <w:r w:rsidRPr="00285249">
        <w:rPr>
          <w:rFonts w:ascii="Times New Roman" w:hAnsi="Times New Roman"/>
          <w:sz w:val="24"/>
          <w:szCs w:val="24"/>
        </w:rPr>
        <w:t>G</w:t>
      </w:r>
      <w:r w:rsidR="001F683C" w:rsidRPr="00285249">
        <w:rPr>
          <w:rFonts w:ascii="Times New Roman" w:hAnsi="Times New Roman"/>
          <w:sz w:val="24"/>
          <w:szCs w:val="24"/>
        </w:rPr>
        <w:t>ranicznej</w:t>
      </w:r>
      <w:r w:rsidRPr="00285249">
        <w:rPr>
          <w:rFonts w:ascii="Times New Roman" w:hAnsi="Times New Roman"/>
          <w:sz w:val="24"/>
          <w:szCs w:val="24"/>
        </w:rPr>
        <w:t>, zakupie i odnowieniu oprogramowania, zakupie urządzeń końcowych do systemu teleinformatycznego, jak również zabezpieczeniu gwarancji i wsparcia inżynierskiego niezbędnych do zapewnienia i utrzymania wydajnej, bezpiecznej i niezawodnej infrastruktury dla funkcjonowania kluczowy</w:t>
      </w:r>
      <w:r w:rsidR="001F683C" w:rsidRPr="00285249">
        <w:rPr>
          <w:rFonts w:ascii="Times New Roman" w:hAnsi="Times New Roman"/>
          <w:sz w:val="24"/>
          <w:szCs w:val="24"/>
        </w:rPr>
        <w:t xml:space="preserve">ch systemów teleinformatycznych. </w:t>
      </w:r>
      <w:r w:rsidRPr="00285249">
        <w:rPr>
          <w:rFonts w:ascii="Times New Roman" w:hAnsi="Times New Roman"/>
          <w:sz w:val="24"/>
          <w:szCs w:val="24"/>
        </w:rPr>
        <w:t>Przewiduje się również wymianę przestarzałego technologicznie sprzętu telekomunikacyjnego (w tym w szczególności routeró</w:t>
      </w:r>
      <w:r w:rsidR="002C7A98" w:rsidRPr="00285249">
        <w:rPr>
          <w:rFonts w:ascii="Times New Roman" w:hAnsi="Times New Roman"/>
          <w:sz w:val="24"/>
          <w:szCs w:val="24"/>
        </w:rPr>
        <w:t xml:space="preserve">w, urządzeń radiowych telefonów </w:t>
      </w:r>
      <w:r w:rsidRPr="00285249">
        <w:rPr>
          <w:rFonts w:ascii="Times New Roman" w:hAnsi="Times New Roman"/>
          <w:sz w:val="24"/>
          <w:szCs w:val="24"/>
        </w:rPr>
        <w:t>IP) oraz doposażenie jednostek organizacyjnych S</w:t>
      </w:r>
      <w:r w:rsidR="001F683C" w:rsidRPr="00285249">
        <w:rPr>
          <w:rFonts w:ascii="Times New Roman" w:hAnsi="Times New Roman"/>
          <w:sz w:val="24"/>
          <w:szCs w:val="24"/>
        </w:rPr>
        <w:t xml:space="preserve">traży </w:t>
      </w:r>
      <w:r w:rsidRPr="00285249">
        <w:rPr>
          <w:rFonts w:ascii="Times New Roman" w:hAnsi="Times New Roman"/>
          <w:sz w:val="24"/>
          <w:szCs w:val="24"/>
        </w:rPr>
        <w:t>G</w:t>
      </w:r>
      <w:r w:rsidR="001F683C" w:rsidRPr="00285249">
        <w:rPr>
          <w:rFonts w:ascii="Times New Roman" w:hAnsi="Times New Roman"/>
          <w:sz w:val="24"/>
          <w:szCs w:val="24"/>
        </w:rPr>
        <w:t>ranicznej</w:t>
      </w:r>
      <w:r w:rsidR="00F16ED6" w:rsidRPr="00285249">
        <w:rPr>
          <w:rFonts w:ascii="Times New Roman" w:hAnsi="Times New Roman"/>
          <w:sz w:val="24"/>
          <w:szCs w:val="24"/>
        </w:rPr>
        <w:t xml:space="preserve"> w </w:t>
      </w:r>
      <w:r w:rsidRPr="00285249">
        <w:rPr>
          <w:rFonts w:ascii="Times New Roman" w:hAnsi="Times New Roman"/>
          <w:sz w:val="24"/>
          <w:szCs w:val="24"/>
        </w:rPr>
        <w:t>stanowiska końcowe dążąc do zapewnienia i utrzymania wydajnej, bezpiecznej i</w:t>
      </w:r>
      <w:r w:rsidR="00F16ED6" w:rsidRPr="00285249">
        <w:rPr>
          <w:rFonts w:ascii="Times New Roman" w:hAnsi="Times New Roman"/>
          <w:sz w:val="24"/>
          <w:szCs w:val="24"/>
        </w:rPr>
        <w:t> </w:t>
      </w:r>
      <w:r w:rsidRPr="00285249">
        <w:rPr>
          <w:rFonts w:ascii="Times New Roman" w:hAnsi="Times New Roman"/>
          <w:sz w:val="24"/>
          <w:szCs w:val="24"/>
        </w:rPr>
        <w:t>niezawodnej infrastruktury teleinformatycznej.</w:t>
      </w:r>
    </w:p>
    <w:p w14:paraId="007425DC" w14:textId="5E6CEFAB" w:rsidR="005D5893" w:rsidRPr="00285249" w:rsidRDefault="00C141FC"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P</w:t>
      </w:r>
      <w:r w:rsidR="005D5893" w:rsidRPr="00285249">
        <w:rPr>
          <w:rFonts w:ascii="Times New Roman" w:hAnsi="Times New Roman"/>
          <w:sz w:val="24"/>
          <w:szCs w:val="24"/>
        </w:rPr>
        <w:t xml:space="preserve">lanowana jest </w:t>
      </w:r>
      <w:r w:rsidRPr="00285249">
        <w:rPr>
          <w:rFonts w:ascii="Times New Roman" w:hAnsi="Times New Roman"/>
          <w:sz w:val="24"/>
          <w:szCs w:val="24"/>
        </w:rPr>
        <w:t xml:space="preserve">również </w:t>
      </w:r>
      <w:r w:rsidR="005D5893" w:rsidRPr="00285249">
        <w:rPr>
          <w:rFonts w:ascii="Times New Roman" w:hAnsi="Times New Roman"/>
          <w:sz w:val="24"/>
          <w:szCs w:val="24"/>
        </w:rPr>
        <w:t xml:space="preserve">modernizacja w niejawnych sieciach teleinformatycznych </w:t>
      </w:r>
      <w:r w:rsidRPr="00285249">
        <w:rPr>
          <w:rFonts w:ascii="Times New Roman" w:hAnsi="Times New Roman"/>
          <w:sz w:val="24"/>
          <w:szCs w:val="24"/>
        </w:rPr>
        <w:t xml:space="preserve">oraz </w:t>
      </w:r>
      <w:r w:rsidR="005D5893" w:rsidRPr="00285249">
        <w:rPr>
          <w:rFonts w:ascii="Times New Roman" w:hAnsi="Times New Roman"/>
          <w:sz w:val="24"/>
          <w:szCs w:val="24"/>
        </w:rPr>
        <w:t xml:space="preserve">zwiększenie bezpieczeństwa w systemie ochrony przed </w:t>
      </w:r>
      <w:proofErr w:type="spellStart"/>
      <w:r w:rsidR="005D5893" w:rsidRPr="00285249">
        <w:rPr>
          <w:rFonts w:ascii="Times New Roman" w:hAnsi="Times New Roman"/>
          <w:sz w:val="24"/>
          <w:szCs w:val="24"/>
        </w:rPr>
        <w:t>cyberzagrożeniami</w:t>
      </w:r>
      <w:proofErr w:type="spellEnd"/>
      <w:r w:rsidRPr="00285249">
        <w:rPr>
          <w:rFonts w:ascii="Times New Roman" w:hAnsi="Times New Roman"/>
          <w:sz w:val="24"/>
          <w:szCs w:val="24"/>
        </w:rPr>
        <w:t xml:space="preserve">, a także </w:t>
      </w:r>
      <w:r w:rsidR="00F16ED6" w:rsidRPr="00285249">
        <w:rPr>
          <w:rFonts w:ascii="Times New Roman" w:hAnsi="Times New Roman"/>
          <w:sz w:val="24"/>
          <w:szCs w:val="24"/>
        </w:rPr>
        <w:t>w </w:t>
      </w:r>
      <w:r w:rsidR="005D5893" w:rsidRPr="00285249">
        <w:rPr>
          <w:rFonts w:ascii="Times New Roman" w:hAnsi="Times New Roman"/>
          <w:sz w:val="24"/>
          <w:szCs w:val="24"/>
        </w:rPr>
        <w:t>systemach zapewniających dostęp do zasobów teleinformatycznych.</w:t>
      </w:r>
      <w:r w:rsidRPr="00285249">
        <w:rPr>
          <w:rFonts w:ascii="Times New Roman" w:hAnsi="Times New Roman"/>
          <w:sz w:val="24"/>
          <w:szCs w:val="24"/>
        </w:rPr>
        <w:t xml:space="preserve"> </w:t>
      </w:r>
      <w:r w:rsidR="005D5893" w:rsidRPr="00285249">
        <w:rPr>
          <w:rFonts w:ascii="Times New Roman" w:hAnsi="Times New Roman"/>
          <w:sz w:val="24"/>
          <w:szCs w:val="24"/>
        </w:rPr>
        <w:t>Rozwój i</w:t>
      </w:r>
      <w:r w:rsidR="00F16ED6" w:rsidRPr="00285249">
        <w:rPr>
          <w:rFonts w:ascii="Times New Roman" w:hAnsi="Times New Roman"/>
          <w:sz w:val="24"/>
          <w:szCs w:val="24"/>
        </w:rPr>
        <w:t> </w:t>
      </w:r>
      <w:r w:rsidR="005D5893" w:rsidRPr="00285249">
        <w:rPr>
          <w:rFonts w:ascii="Times New Roman" w:hAnsi="Times New Roman"/>
          <w:sz w:val="24"/>
          <w:szCs w:val="24"/>
        </w:rPr>
        <w:t xml:space="preserve">utrzymanie systemów niejawnych i </w:t>
      </w:r>
      <w:proofErr w:type="spellStart"/>
      <w:r w:rsidR="005D5893" w:rsidRPr="00285249">
        <w:rPr>
          <w:rFonts w:ascii="Times New Roman" w:hAnsi="Times New Roman"/>
          <w:sz w:val="24"/>
          <w:szCs w:val="24"/>
        </w:rPr>
        <w:t>cyberbezpieczeństwa</w:t>
      </w:r>
      <w:proofErr w:type="spellEnd"/>
      <w:r w:rsidR="005D5893" w:rsidRPr="00285249">
        <w:rPr>
          <w:rFonts w:ascii="Times New Roman" w:hAnsi="Times New Roman"/>
          <w:sz w:val="24"/>
          <w:szCs w:val="24"/>
        </w:rPr>
        <w:t xml:space="preserve"> stworzy możliwości sprawnej </w:t>
      </w:r>
      <w:r w:rsidR="005D5893" w:rsidRPr="00285249">
        <w:rPr>
          <w:rFonts w:ascii="Times New Roman" w:hAnsi="Times New Roman"/>
          <w:sz w:val="24"/>
          <w:szCs w:val="24"/>
        </w:rPr>
        <w:lastRenderedPageBreak/>
        <w:t>kontroli oraz przepływu informacji między jednostkami organizacyjnymi S</w:t>
      </w:r>
      <w:r w:rsidR="00E73FFE" w:rsidRPr="00285249">
        <w:rPr>
          <w:rFonts w:ascii="Times New Roman" w:hAnsi="Times New Roman"/>
          <w:sz w:val="24"/>
          <w:szCs w:val="24"/>
        </w:rPr>
        <w:t xml:space="preserve">traży </w:t>
      </w:r>
      <w:r w:rsidR="005D5893" w:rsidRPr="00285249">
        <w:rPr>
          <w:rFonts w:ascii="Times New Roman" w:hAnsi="Times New Roman"/>
          <w:sz w:val="24"/>
          <w:szCs w:val="24"/>
        </w:rPr>
        <w:t>G</w:t>
      </w:r>
      <w:r w:rsidR="00E73FFE" w:rsidRPr="00285249">
        <w:rPr>
          <w:rFonts w:ascii="Times New Roman" w:hAnsi="Times New Roman"/>
          <w:sz w:val="24"/>
          <w:szCs w:val="24"/>
        </w:rPr>
        <w:t>ranicznej,</w:t>
      </w:r>
      <w:r w:rsidR="005D5893" w:rsidRPr="00285249">
        <w:rPr>
          <w:rFonts w:ascii="Times New Roman" w:hAnsi="Times New Roman"/>
          <w:sz w:val="24"/>
          <w:szCs w:val="24"/>
        </w:rPr>
        <w:t xml:space="preserve"> jak również innymi służbami w zakresie gromadzenia i przetwarzania informacji wrażliwych z punktu widzenia ochrony bezpieczeństwa państwa.</w:t>
      </w:r>
    </w:p>
    <w:p w14:paraId="02DD0938" w14:textId="143357C1" w:rsidR="005D5893" w:rsidRPr="00285249" w:rsidRDefault="005D5893"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Ponadto </w:t>
      </w:r>
      <w:r w:rsidR="00FB4ECA" w:rsidRPr="00285249">
        <w:rPr>
          <w:rFonts w:ascii="Times New Roman" w:hAnsi="Times New Roman"/>
          <w:sz w:val="24"/>
          <w:szCs w:val="24"/>
        </w:rPr>
        <w:t xml:space="preserve">jest </w:t>
      </w:r>
      <w:r w:rsidRPr="00285249">
        <w:rPr>
          <w:rFonts w:ascii="Times New Roman" w:hAnsi="Times New Roman"/>
          <w:sz w:val="24"/>
          <w:szCs w:val="24"/>
        </w:rPr>
        <w:t>planowana realizacja zakupu sprzętu do kontroli ruchu granicznego i</w:t>
      </w:r>
      <w:r w:rsidR="00F16ED6" w:rsidRPr="00285249">
        <w:rPr>
          <w:rFonts w:ascii="Times New Roman" w:hAnsi="Times New Roman"/>
          <w:sz w:val="24"/>
          <w:szCs w:val="24"/>
        </w:rPr>
        <w:t> </w:t>
      </w:r>
      <w:r w:rsidRPr="00285249">
        <w:rPr>
          <w:rFonts w:ascii="Times New Roman" w:hAnsi="Times New Roman"/>
          <w:sz w:val="24"/>
          <w:szCs w:val="24"/>
        </w:rPr>
        <w:t>kontroli legalności pobytu celem zapewnienia ciągłości odpraw granicznych oraz obsługi procedur administracyjnych wobec cudzoziemców.</w:t>
      </w:r>
    </w:p>
    <w:p w14:paraId="1FC19CA4" w14:textId="7CA2DD17" w:rsidR="006A0044" w:rsidRPr="00285249" w:rsidRDefault="00387373"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Na wyposażenie osobiste</w:t>
      </w:r>
      <w:r w:rsidR="00515D52" w:rsidRPr="00285249">
        <w:rPr>
          <w:rFonts w:ascii="Times New Roman" w:hAnsi="Times New Roman"/>
          <w:sz w:val="24"/>
          <w:szCs w:val="24"/>
        </w:rPr>
        <w:t>, specjalne</w:t>
      </w:r>
      <w:r w:rsidR="0058287F" w:rsidRPr="00285249">
        <w:rPr>
          <w:rFonts w:ascii="Times New Roman" w:hAnsi="Times New Roman"/>
          <w:sz w:val="24"/>
          <w:szCs w:val="24"/>
        </w:rPr>
        <w:t xml:space="preserve"> </w:t>
      </w:r>
      <w:r w:rsidRPr="00285249">
        <w:rPr>
          <w:rFonts w:ascii="Times New Roman" w:hAnsi="Times New Roman"/>
          <w:sz w:val="24"/>
          <w:szCs w:val="24"/>
        </w:rPr>
        <w:t>i ochronne funkcjonariuszy</w:t>
      </w:r>
      <w:r w:rsidRPr="00285249">
        <w:rPr>
          <w:rFonts w:ascii="Times New Roman" w:hAnsi="Times New Roman"/>
          <w:b/>
          <w:sz w:val="24"/>
          <w:szCs w:val="24"/>
        </w:rPr>
        <w:t xml:space="preserve"> </w:t>
      </w:r>
      <w:r w:rsidRPr="00285249">
        <w:rPr>
          <w:rFonts w:ascii="Times New Roman" w:hAnsi="Times New Roman"/>
          <w:sz w:val="24"/>
          <w:szCs w:val="24"/>
        </w:rPr>
        <w:t xml:space="preserve">planuje się przeznaczyć kwotę </w:t>
      </w:r>
      <w:r w:rsidR="00547F46" w:rsidRPr="00285249">
        <w:rPr>
          <w:rFonts w:ascii="Times New Roman" w:hAnsi="Times New Roman"/>
          <w:sz w:val="24"/>
          <w:szCs w:val="24"/>
        </w:rPr>
        <w:t>113.984</w:t>
      </w:r>
      <w:r w:rsidR="00876A5D" w:rsidRPr="00285249">
        <w:rPr>
          <w:rFonts w:ascii="Times New Roman" w:hAnsi="Times New Roman"/>
          <w:sz w:val="24"/>
          <w:szCs w:val="24"/>
        </w:rPr>
        <w:t xml:space="preserve"> tys. zł, głównie na </w:t>
      </w:r>
      <w:r w:rsidR="006A0044" w:rsidRPr="00285249">
        <w:rPr>
          <w:rFonts w:ascii="Times New Roman" w:hAnsi="Times New Roman"/>
          <w:sz w:val="24"/>
          <w:szCs w:val="24"/>
        </w:rPr>
        <w:t>zakup umundurowania polowego, sł</w:t>
      </w:r>
      <w:r w:rsidR="00F16ED6" w:rsidRPr="00285249">
        <w:rPr>
          <w:rFonts w:ascii="Times New Roman" w:hAnsi="Times New Roman"/>
          <w:sz w:val="24"/>
          <w:szCs w:val="24"/>
        </w:rPr>
        <w:t>użbowego i </w:t>
      </w:r>
      <w:r w:rsidR="00B430C7" w:rsidRPr="00285249">
        <w:rPr>
          <w:rFonts w:ascii="Times New Roman" w:hAnsi="Times New Roman"/>
          <w:sz w:val="24"/>
          <w:szCs w:val="24"/>
        </w:rPr>
        <w:t>specjalistycznego –</w:t>
      </w:r>
      <w:r w:rsidR="006A0044" w:rsidRPr="00285249">
        <w:rPr>
          <w:rFonts w:ascii="Times New Roman" w:hAnsi="Times New Roman"/>
          <w:sz w:val="24"/>
          <w:szCs w:val="24"/>
        </w:rPr>
        <w:t xml:space="preserve"> </w:t>
      </w:r>
      <w:r w:rsidR="00B430C7" w:rsidRPr="00285249">
        <w:rPr>
          <w:rFonts w:ascii="Times New Roman" w:hAnsi="Times New Roman"/>
          <w:sz w:val="24"/>
          <w:szCs w:val="24"/>
        </w:rPr>
        <w:t>w celu</w:t>
      </w:r>
      <w:r w:rsidR="000E0DBD" w:rsidRPr="00285249">
        <w:rPr>
          <w:rFonts w:ascii="Times New Roman" w:hAnsi="Times New Roman"/>
          <w:sz w:val="24"/>
          <w:szCs w:val="24"/>
        </w:rPr>
        <w:t xml:space="preserve"> zaopatrzenia funkcjonariuszy w przedmioty umundurowania zapewniające należytą ochronę w różnych warunkach atmosferycznych oraz zapewni</w:t>
      </w:r>
      <w:r w:rsidR="00B430C7" w:rsidRPr="00285249">
        <w:rPr>
          <w:rFonts w:ascii="Times New Roman" w:hAnsi="Times New Roman"/>
          <w:sz w:val="24"/>
          <w:szCs w:val="24"/>
        </w:rPr>
        <w:t>enia</w:t>
      </w:r>
      <w:r w:rsidR="000E0DBD" w:rsidRPr="00285249">
        <w:rPr>
          <w:rFonts w:ascii="Times New Roman" w:hAnsi="Times New Roman"/>
          <w:sz w:val="24"/>
          <w:szCs w:val="24"/>
        </w:rPr>
        <w:t xml:space="preserve"> komfort</w:t>
      </w:r>
      <w:r w:rsidR="00B430C7" w:rsidRPr="00285249">
        <w:rPr>
          <w:rFonts w:ascii="Times New Roman" w:hAnsi="Times New Roman"/>
          <w:sz w:val="24"/>
          <w:szCs w:val="24"/>
        </w:rPr>
        <w:t>u</w:t>
      </w:r>
      <w:r w:rsidR="000E0DBD" w:rsidRPr="00285249">
        <w:rPr>
          <w:rFonts w:ascii="Times New Roman" w:hAnsi="Times New Roman"/>
          <w:sz w:val="24"/>
          <w:szCs w:val="24"/>
        </w:rPr>
        <w:t xml:space="preserve"> podczas realizacji zadań służbowych</w:t>
      </w:r>
      <w:r w:rsidR="00876A5D" w:rsidRPr="00285249">
        <w:rPr>
          <w:rFonts w:ascii="Times New Roman" w:hAnsi="Times New Roman"/>
          <w:sz w:val="24"/>
          <w:szCs w:val="24"/>
        </w:rPr>
        <w:t xml:space="preserve">. Ponadto, </w:t>
      </w:r>
      <w:r w:rsidR="00FB4ECA" w:rsidRPr="00285249">
        <w:rPr>
          <w:rFonts w:ascii="Times New Roman" w:hAnsi="Times New Roman"/>
          <w:sz w:val="24"/>
          <w:szCs w:val="24"/>
        </w:rPr>
        <w:t xml:space="preserve">jest </w:t>
      </w:r>
      <w:r w:rsidR="00876A5D" w:rsidRPr="00285249">
        <w:rPr>
          <w:rFonts w:ascii="Times New Roman" w:hAnsi="Times New Roman"/>
          <w:sz w:val="24"/>
          <w:szCs w:val="24"/>
        </w:rPr>
        <w:t xml:space="preserve">planowany </w:t>
      </w:r>
      <w:r w:rsidR="004E42EC" w:rsidRPr="00285249">
        <w:rPr>
          <w:rFonts w:ascii="Times New Roman" w:hAnsi="Times New Roman"/>
          <w:sz w:val="24"/>
          <w:szCs w:val="24"/>
        </w:rPr>
        <w:t xml:space="preserve">zakup </w:t>
      </w:r>
      <w:r w:rsidR="008046D3" w:rsidRPr="00285249">
        <w:rPr>
          <w:rFonts w:ascii="Times New Roman" w:hAnsi="Times New Roman"/>
          <w:sz w:val="24"/>
          <w:szCs w:val="24"/>
        </w:rPr>
        <w:t xml:space="preserve">wyposażenia ochronnego (tj. </w:t>
      </w:r>
      <w:r w:rsidR="000E0DBD" w:rsidRPr="00285249">
        <w:rPr>
          <w:rFonts w:ascii="Times New Roman" w:hAnsi="Times New Roman"/>
          <w:sz w:val="24"/>
          <w:szCs w:val="24"/>
        </w:rPr>
        <w:t>kamizelek kuloodpornych, hełmów kuloodpornych, płyt balistycznych) w celu doposażenia i wymiany wyeksploatowanego sprzętu.</w:t>
      </w:r>
    </w:p>
    <w:p w14:paraId="4A3D3FBE" w14:textId="77777777" w:rsidR="00DC7C06" w:rsidRPr="00285249" w:rsidRDefault="00DC7C06" w:rsidP="00285249">
      <w:pPr>
        <w:spacing w:after="0"/>
        <w:contextualSpacing/>
        <w:mirrorIndents/>
        <w:rPr>
          <w:rFonts w:ascii="Times New Roman" w:hAnsi="Times New Roman"/>
          <w:b/>
          <w:bCs/>
          <w:sz w:val="24"/>
          <w:szCs w:val="24"/>
        </w:rPr>
      </w:pPr>
    </w:p>
    <w:p w14:paraId="6BED7C42" w14:textId="4CD2B381" w:rsidR="00387373" w:rsidRPr="00285249" w:rsidRDefault="00A62089" w:rsidP="00285249">
      <w:pPr>
        <w:spacing w:after="0"/>
        <w:contextualSpacing/>
        <w:mirrorIndents/>
        <w:rPr>
          <w:rFonts w:ascii="Times New Roman" w:hAnsi="Times New Roman"/>
          <w:b/>
          <w:bCs/>
          <w:sz w:val="24"/>
          <w:szCs w:val="24"/>
        </w:rPr>
      </w:pPr>
      <w:r w:rsidRPr="00285249">
        <w:rPr>
          <w:rFonts w:ascii="Times New Roman" w:hAnsi="Times New Roman"/>
          <w:b/>
          <w:bCs/>
          <w:sz w:val="24"/>
          <w:szCs w:val="24"/>
        </w:rPr>
        <w:t>Państwowa Straż Pożarna</w:t>
      </w:r>
    </w:p>
    <w:p w14:paraId="10C4E88A" w14:textId="73C0A443" w:rsidR="00A62089" w:rsidRPr="00285249" w:rsidRDefault="00A62089"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Łączne środki na finansowanie przedsięwzięć Państwowej Straży Pożarnej wynoszą </w:t>
      </w:r>
      <w:r w:rsidR="00E71B1A" w:rsidRPr="00285249">
        <w:rPr>
          <w:rFonts w:ascii="Times New Roman" w:hAnsi="Times New Roman"/>
          <w:sz w:val="24"/>
          <w:szCs w:val="24"/>
        </w:rPr>
        <w:t>2.203.996</w:t>
      </w:r>
      <w:r w:rsidR="00087DC5" w:rsidRPr="00285249">
        <w:rPr>
          <w:rFonts w:ascii="Times New Roman" w:hAnsi="Times New Roman"/>
          <w:sz w:val="24"/>
          <w:szCs w:val="24"/>
        </w:rPr>
        <w:t> </w:t>
      </w:r>
      <w:r w:rsidRPr="00285249">
        <w:rPr>
          <w:rFonts w:ascii="Times New Roman" w:hAnsi="Times New Roman"/>
          <w:sz w:val="24"/>
          <w:szCs w:val="24"/>
        </w:rPr>
        <w:t>tys. zł.</w:t>
      </w:r>
    </w:p>
    <w:p w14:paraId="20283466" w14:textId="702DB50A" w:rsidR="00274C88" w:rsidRPr="00285249" w:rsidRDefault="00274C88"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Realizacja przedsięwzięć inwestycyjnych będzie miała istotny wpływ na utrzymanie stabilności rozwoju procesów modernizacyjnych Państwowej Straży Pożarnej, których celem jest zwiększenie skuteczności zdolności </w:t>
      </w:r>
      <w:r w:rsidR="00F16ED6" w:rsidRPr="00285249">
        <w:rPr>
          <w:rFonts w:ascii="Times New Roman" w:hAnsi="Times New Roman"/>
          <w:sz w:val="24"/>
          <w:szCs w:val="24"/>
        </w:rPr>
        <w:t>operacyjnych, organizacyjnych i </w:t>
      </w:r>
      <w:r w:rsidRPr="00285249">
        <w:rPr>
          <w:rFonts w:ascii="Times New Roman" w:hAnsi="Times New Roman"/>
          <w:sz w:val="24"/>
          <w:szCs w:val="24"/>
        </w:rPr>
        <w:t>logistycznych formacji, co w efekcie przyczyni się do wzrostu poczucia bezpieczeństwa obywateli i poprawę warunków służby i pracy.</w:t>
      </w:r>
    </w:p>
    <w:p w14:paraId="0BA52705" w14:textId="0F08C800" w:rsidR="00105D37" w:rsidRPr="00285249" w:rsidRDefault="00105D37"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W oparciu o kryteria związane z kontynuacją już realizowanych zadań in</w:t>
      </w:r>
      <w:r w:rsidR="002B397D" w:rsidRPr="00285249">
        <w:rPr>
          <w:rFonts w:ascii="Times New Roman" w:hAnsi="Times New Roman"/>
          <w:sz w:val="24"/>
          <w:szCs w:val="24"/>
        </w:rPr>
        <w:t>westycyjnych, a także potrzeby</w:t>
      </w:r>
      <w:r w:rsidRPr="00285249">
        <w:rPr>
          <w:rFonts w:ascii="Times New Roman" w:hAnsi="Times New Roman"/>
          <w:sz w:val="24"/>
          <w:szCs w:val="24"/>
        </w:rPr>
        <w:t xml:space="preserve"> w zakresie budowy nowych obiektów oraz popraw</w:t>
      </w:r>
      <w:r w:rsidR="002B397D" w:rsidRPr="00285249">
        <w:rPr>
          <w:rFonts w:ascii="Times New Roman" w:hAnsi="Times New Roman"/>
          <w:sz w:val="24"/>
          <w:szCs w:val="24"/>
        </w:rPr>
        <w:t>y</w:t>
      </w:r>
      <w:r w:rsidRPr="00285249">
        <w:rPr>
          <w:rFonts w:ascii="Times New Roman" w:hAnsi="Times New Roman"/>
          <w:sz w:val="24"/>
          <w:szCs w:val="24"/>
        </w:rPr>
        <w:t xml:space="preserve"> infrastruktury drogowej i placów manewrowych przyjęto, że priorytetowym przedsięwzięciem rzeczowym Państwowej Straży Pożarnej będzie budowa nowych strażnic. Realizacja inwestycji, w tym zwiększenie powierzchni garażowej czy też nowa lokalizacja strażnic, pozwoli na podniesienie zdolności operacyjnej je</w:t>
      </w:r>
      <w:r w:rsidR="00F16ED6" w:rsidRPr="00285249">
        <w:rPr>
          <w:rFonts w:ascii="Times New Roman" w:hAnsi="Times New Roman"/>
          <w:sz w:val="24"/>
          <w:szCs w:val="24"/>
        </w:rPr>
        <w:t>dnostek ratowniczo-gaśniczych w </w:t>
      </w:r>
      <w:r w:rsidRPr="00285249">
        <w:rPr>
          <w:rFonts w:ascii="Times New Roman" w:hAnsi="Times New Roman"/>
          <w:sz w:val="24"/>
          <w:szCs w:val="24"/>
        </w:rPr>
        <w:t>zakresie ochrony prze</w:t>
      </w:r>
      <w:r w:rsidR="002C7A98" w:rsidRPr="00285249">
        <w:rPr>
          <w:rFonts w:ascii="Times New Roman" w:hAnsi="Times New Roman"/>
          <w:sz w:val="24"/>
          <w:szCs w:val="24"/>
        </w:rPr>
        <w:t xml:space="preserve">ciwpożarowej, w szczególności </w:t>
      </w:r>
      <w:r w:rsidRPr="00285249">
        <w:rPr>
          <w:rFonts w:ascii="Times New Roman" w:hAnsi="Times New Roman"/>
          <w:sz w:val="24"/>
          <w:szCs w:val="24"/>
        </w:rPr>
        <w:t>przez skrócenie czasu dojazdu na miejsce zdarzenia oraz wzmocnienie poziomu ochrony przeciwpożarowej na obszarze d</w:t>
      </w:r>
      <w:r w:rsidR="00274C88" w:rsidRPr="00285249">
        <w:rPr>
          <w:rFonts w:ascii="Times New Roman" w:hAnsi="Times New Roman"/>
          <w:sz w:val="24"/>
          <w:szCs w:val="24"/>
        </w:rPr>
        <w:t xml:space="preserve">ziałania operacyjnego jednostek, znacząco wpłynie na poprawę warunków służby funkcjonariuszy oraz podniesie poziom realizacji ustawowych zadań nałożonych na </w:t>
      </w:r>
      <w:r w:rsidR="00274C88" w:rsidRPr="00285249">
        <w:rPr>
          <w:rFonts w:ascii="Times New Roman" w:hAnsi="Times New Roman"/>
          <w:sz w:val="24"/>
          <w:szCs w:val="24"/>
        </w:rPr>
        <w:lastRenderedPageBreak/>
        <w:t>Państwową Straż Pożarną. Nowo projektowane budynki będą również mogły pełnić funkcję schronienia.</w:t>
      </w:r>
    </w:p>
    <w:p w14:paraId="4EA1B65E" w14:textId="53132847" w:rsidR="00274C88" w:rsidRPr="00285249" w:rsidRDefault="00274C88"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W ramach przyznanych środków </w:t>
      </w:r>
      <w:r w:rsidR="00FB4ECA" w:rsidRPr="00285249">
        <w:rPr>
          <w:rFonts w:ascii="Times New Roman" w:hAnsi="Times New Roman"/>
          <w:sz w:val="24"/>
          <w:szCs w:val="24"/>
        </w:rPr>
        <w:t xml:space="preserve">jest </w:t>
      </w:r>
      <w:r w:rsidRPr="00285249">
        <w:rPr>
          <w:rFonts w:ascii="Times New Roman" w:hAnsi="Times New Roman"/>
          <w:sz w:val="24"/>
          <w:szCs w:val="24"/>
        </w:rPr>
        <w:t>planowana także budowa stanowisk do ćwiczeń umożliwiających realizację szkoleń z zakresu technik ratownictwa i ochrony ludności. Budowa stanowisk zapewni realistyczne warunki szkolenia, zbliżone do spotykanych podczas rzeczywistych zdarzeń, co przyczyni się do właściwego przygotowania merytorycznego przyszłych ratowników i doskonalenia umiejętności strażaków.</w:t>
      </w:r>
    </w:p>
    <w:p w14:paraId="61462797" w14:textId="266642AC" w:rsidR="00AC40E2" w:rsidRPr="00285249" w:rsidRDefault="00A0483F"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W przedsięwzięciu Inwestycje budowlane </w:t>
      </w:r>
      <w:r w:rsidR="0081155F" w:rsidRPr="00285249">
        <w:rPr>
          <w:rFonts w:ascii="Times New Roman" w:hAnsi="Times New Roman"/>
          <w:sz w:val="24"/>
          <w:szCs w:val="24"/>
        </w:rPr>
        <w:t>Państwowej Straży Pożarnej</w:t>
      </w:r>
      <w:r w:rsidRPr="00285249">
        <w:rPr>
          <w:rFonts w:ascii="Times New Roman" w:hAnsi="Times New Roman"/>
          <w:sz w:val="24"/>
          <w:szCs w:val="24"/>
        </w:rPr>
        <w:t xml:space="preserve"> </w:t>
      </w:r>
      <w:r w:rsidR="00D936D0" w:rsidRPr="00285249">
        <w:rPr>
          <w:rFonts w:ascii="Times New Roman" w:hAnsi="Times New Roman"/>
          <w:sz w:val="24"/>
          <w:szCs w:val="24"/>
        </w:rPr>
        <w:t>planuje również realizować</w:t>
      </w:r>
      <w:r w:rsidR="00B93EAC" w:rsidRPr="00285249">
        <w:rPr>
          <w:rFonts w:ascii="Times New Roman" w:hAnsi="Times New Roman"/>
          <w:sz w:val="24"/>
          <w:szCs w:val="24"/>
        </w:rPr>
        <w:t xml:space="preserve"> zadania polegające na budowie </w:t>
      </w:r>
      <w:r w:rsidRPr="00285249">
        <w:rPr>
          <w:rFonts w:ascii="Times New Roman" w:hAnsi="Times New Roman"/>
          <w:sz w:val="24"/>
          <w:szCs w:val="24"/>
        </w:rPr>
        <w:t xml:space="preserve">nowych obiektów przez Akademię Pożarniczą. </w:t>
      </w:r>
    </w:p>
    <w:p w14:paraId="779D6062" w14:textId="456AE4A5" w:rsidR="00AC40E2" w:rsidRPr="00285249" w:rsidRDefault="0019227F"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Budowa budynku badawczo-dydaktyczno</w:t>
      </w:r>
      <w:r w:rsidR="002C7A98" w:rsidRPr="00285249">
        <w:rPr>
          <w:rFonts w:ascii="Times New Roman" w:hAnsi="Times New Roman"/>
          <w:sz w:val="24"/>
          <w:szCs w:val="24"/>
        </w:rPr>
        <w:t>-</w:t>
      </w:r>
      <w:r w:rsidR="00A0483F" w:rsidRPr="00285249">
        <w:rPr>
          <w:rFonts w:ascii="Times New Roman" w:hAnsi="Times New Roman"/>
          <w:sz w:val="24"/>
          <w:szCs w:val="24"/>
        </w:rPr>
        <w:t xml:space="preserve">administracyjnego, </w:t>
      </w:r>
      <w:r w:rsidR="00D936D0" w:rsidRPr="00285249">
        <w:rPr>
          <w:rFonts w:ascii="Times New Roman" w:hAnsi="Times New Roman"/>
          <w:sz w:val="24"/>
          <w:szCs w:val="24"/>
        </w:rPr>
        <w:t>zapewni dodatkowe możliwości dydaktyczne, umożliwi prowadzenie zajęć akademickich w warunkach adekwatnych do potrzeb</w:t>
      </w:r>
      <w:r w:rsidR="002C7A98" w:rsidRPr="00285249">
        <w:rPr>
          <w:rFonts w:ascii="Times New Roman" w:hAnsi="Times New Roman"/>
          <w:sz w:val="24"/>
          <w:szCs w:val="24"/>
        </w:rPr>
        <w:t>,</w:t>
      </w:r>
      <w:r w:rsidR="00D936D0" w:rsidRPr="00285249">
        <w:rPr>
          <w:rFonts w:ascii="Times New Roman" w:hAnsi="Times New Roman"/>
          <w:sz w:val="24"/>
          <w:szCs w:val="24"/>
        </w:rPr>
        <w:t xml:space="preserve"> jak również </w:t>
      </w:r>
      <w:r w:rsidR="00FB4ECA" w:rsidRPr="00285249">
        <w:rPr>
          <w:rFonts w:ascii="Times New Roman" w:hAnsi="Times New Roman"/>
          <w:sz w:val="24"/>
          <w:szCs w:val="24"/>
        </w:rPr>
        <w:t xml:space="preserve">będzie </w:t>
      </w:r>
      <w:r w:rsidR="00D936D0" w:rsidRPr="00285249">
        <w:rPr>
          <w:rFonts w:ascii="Times New Roman" w:hAnsi="Times New Roman"/>
          <w:sz w:val="24"/>
          <w:szCs w:val="24"/>
        </w:rPr>
        <w:t xml:space="preserve">stanowić zaplecze dla administracji Akademii Pożarniczej. Jednocześnie obiekt ma służyć na cele rozwojowe </w:t>
      </w:r>
      <w:r w:rsidR="00AF4A11" w:rsidRPr="00285249">
        <w:rPr>
          <w:rFonts w:ascii="Times New Roman" w:hAnsi="Times New Roman"/>
          <w:sz w:val="24"/>
          <w:szCs w:val="24"/>
        </w:rPr>
        <w:t>Akademii Pożarniczej</w:t>
      </w:r>
      <w:r w:rsidR="00D936D0" w:rsidRPr="00285249">
        <w:rPr>
          <w:rFonts w:ascii="Times New Roman" w:hAnsi="Times New Roman"/>
          <w:sz w:val="24"/>
          <w:szCs w:val="24"/>
        </w:rPr>
        <w:t xml:space="preserve"> związane z badaniami naukowymi. W obiekcie przewidziano również Centrum Symulacji Medycznych na potrzeby nowego kierunku studiów – Ratownictwo Medyczne. Połączenie łącznikiem zapewni bezkolizyjną komunikację między budynkami dydaktycznymi, natomiast </w:t>
      </w:r>
      <w:r w:rsidR="00356912" w:rsidRPr="00285249">
        <w:rPr>
          <w:rFonts w:ascii="Times New Roman" w:hAnsi="Times New Roman"/>
          <w:sz w:val="24"/>
          <w:szCs w:val="24"/>
        </w:rPr>
        <w:t>garaż podziemny skoordynowany z </w:t>
      </w:r>
      <w:r w:rsidR="00D936D0" w:rsidRPr="00285249">
        <w:rPr>
          <w:rFonts w:ascii="Times New Roman" w:hAnsi="Times New Roman"/>
          <w:sz w:val="24"/>
          <w:szCs w:val="24"/>
        </w:rPr>
        <w:t>planowanym boiskiem wielofunkcyjnym i wielostanowiskowym garażem podziemnym umożliwi parkowanie pojazdów bezpośrednio pod budynkiem.</w:t>
      </w:r>
      <w:r w:rsidRPr="00285249">
        <w:rPr>
          <w:rFonts w:ascii="Times New Roman" w:hAnsi="Times New Roman"/>
          <w:sz w:val="24"/>
          <w:szCs w:val="24"/>
        </w:rPr>
        <w:t xml:space="preserve"> </w:t>
      </w:r>
      <w:r w:rsidR="00D936D0" w:rsidRPr="00285249">
        <w:rPr>
          <w:rFonts w:ascii="Times New Roman" w:hAnsi="Times New Roman"/>
          <w:sz w:val="24"/>
          <w:szCs w:val="24"/>
        </w:rPr>
        <w:t>Rozwój i rozbudowa obiektów Akademii Pożarniczej, jako centrum specjalistycznej służby ratowniczo-gaśniczej ma na celu wspieranie głównego zadania Uczelni, tj. przygotowania wyspecjalizowanej kadry, sp</w:t>
      </w:r>
      <w:r w:rsidR="002C7A98" w:rsidRPr="00285249">
        <w:rPr>
          <w:rFonts w:ascii="Times New Roman" w:hAnsi="Times New Roman"/>
          <w:sz w:val="24"/>
          <w:szCs w:val="24"/>
        </w:rPr>
        <w:t>rawnej pod względem fizycznym i </w:t>
      </w:r>
      <w:r w:rsidR="00D936D0" w:rsidRPr="00285249">
        <w:rPr>
          <w:rFonts w:ascii="Times New Roman" w:hAnsi="Times New Roman"/>
          <w:sz w:val="24"/>
          <w:szCs w:val="24"/>
        </w:rPr>
        <w:t>psychomotorycznym. Jest to konieczne ze względu na czynny udział podchorążych (później absolwentów) w akcjach ratowniczo-gaśniczych.</w:t>
      </w:r>
      <w:r w:rsidR="00AC40E2" w:rsidRPr="00285249">
        <w:rPr>
          <w:rFonts w:ascii="Times New Roman" w:hAnsi="Times New Roman"/>
          <w:sz w:val="24"/>
          <w:szCs w:val="24"/>
        </w:rPr>
        <w:t xml:space="preserve"> </w:t>
      </w:r>
    </w:p>
    <w:p w14:paraId="7F161F2A" w14:textId="6B0DFD41" w:rsidR="00D936D0" w:rsidRPr="00285249" w:rsidRDefault="00B93EAC"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Budowa</w:t>
      </w:r>
      <w:r w:rsidR="00A0483F" w:rsidRPr="00285249">
        <w:rPr>
          <w:rFonts w:ascii="Times New Roman" w:hAnsi="Times New Roman"/>
          <w:sz w:val="24"/>
          <w:szCs w:val="24"/>
        </w:rPr>
        <w:t xml:space="preserve"> wielofunkcyjnego obiektu budowlanego do realizacji szkoleń z zakresu prowadzenia działań gaśniczych i ewakuacji (obiekt do ćwiczeń)</w:t>
      </w:r>
      <w:r w:rsidR="00AC40E2" w:rsidRPr="00285249">
        <w:rPr>
          <w:rFonts w:ascii="Times New Roman" w:hAnsi="Times New Roman"/>
          <w:sz w:val="24"/>
          <w:szCs w:val="24"/>
        </w:rPr>
        <w:t>.</w:t>
      </w:r>
      <w:r w:rsidR="00A0483F" w:rsidRPr="00285249">
        <w:rPr>
          <w:rFonts w:ascii="Times New Roman" w:hAnsi="Times New Roman"/>
          <w:sz w:val="24"/>
          <w:szCs w:val="24"/>
        </w:rPr>
        <w:t xml:space="preserve"> </w:t>
      </w:r>
      <w:r w:rsidR="00AC40E2" w:rsidRPr="00285249">
        <w:rPr>
          <w:rFonts w:ascii="Times New Roman" w:hAnsi="Times New Roman"/>
          <w:sz w:val="24"/>
          <w:szCs w:val="24"/>
        </w:rPr>
        <w:t>Projektowany budynek będzie odwzorowywał układ typowego budynku mieszkalnego, umożliwiając realistyczne symulacje zagrożeń i prowadzenie bezpiecznego treningu w warunkach zbliżonych do rzeczywistych. Obiekt zostanie wyposażony w punkty „ogniowe” z</w:t>
      </w:r>
      <w:r w:rsidR="00F16ED6" w:rsidRPr="00285249">
        <w:rPr>
          <w:rFonts w:ascii="Times New Roman" w:hAnsi="Times New Roman"/>
          <w:sz w:val="24"/>
          <w:szCs w:val="24"/>
        </w:rPr>
        <w:t> </w:t>
      </w:r>
      <w:r w:rsidR="00AC40E2" w:rsidRPr="00285249">
        <w:rPr>
          <w:rFonts w:ascii="Times New Roman" w:hAnsi="Times New Roman"/>
          <w:sz w:val="24"/>
          <w:szCs w:val="24"/>
        </w:rPr>
        <w:t>wykorzystaniem gazu LPG, co pozwoli na ćwiczenia w warunkach zadymienia i</w:t>
      </w:r>
      <w:r w:rsidR="00F16ED6" w:rsidRPr="00285249">
        <w:rPr>
          <w:rFonts w:ascii="Times New Roman" w:hAnsi="Times New Roman"/>
          <w:sz w:val="24"/>
          <w:szCs w:val="24"/>
        </w:rPr>
        <w:t> </w:t>
      </w:r>
      <w:r w:rsidR="00AC40E2" w:rsidRPr="00285249">
        <w:rPr>
          <w:rFonts w:ascii="Times New Roman" w:hAnsi="Times New Roman"/>
          <w:sz w:val="24"/>
          <w:szCs w:val="24"/>
        </w:rPr>
        <w:t xml:space="preserve">wysokiej temperatury. Dzięki systemom zabezpieczeń, szkolenie będzie bezpieczne </w:t>
      </w:r>
      <w:r w:rsidR="00AC40E2" w:rsidRPr="00285249">
        <w:rPr>
          <w:rFonts w:ascii="Times New Roman" w:hAnsi="Times New Roman"/>
          <w:sz w:val="24"/>
          <w:szCs w:val="24"/>
        </w:rPr>
        <w:lastRenderedPageBreak/>
        <w:t>i</w:t>
      </w:r>
      <w:r w:rsidR="00F16ED6" w:rsidRPr="00285249">
        <w:rPr>
          <w:rFonts w:ascii="Times New Roman" w:hAnsi="Times New Roman"/>
          <w:sz w:val="24"/>
          <w:szCs w:val="24"/>
        </w:rPr>
        <w:t> </w:t>
      </w:r>
      <w:r w:rsidR="00AC40E2" w:rsidRPr="00285249">
        <w:rPr>
          <w:rFonts w:ascii="Times New Roman" w:hAnsi="Times New Roman"/>
          <w:sz w:val="24"/>
          <w:szCs w:val="24"/>
        </w:rPr>
        <w:t>powtarzalne, niezależnie od warunków atmosferycznych. Budynek umożliwi także trening ewakuacji z wyższych kondygnacji z użyciem drabin i technik alpinistycznych.</w:t>
      </w:r>
    </w:p>
    <w:p w14:paraId="718F295C" w14:textId="25D09B03" w:rsidR="00A0483F" w:rsidRPr="00285249" w:rsidRDefault="00B93EAC"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Budowa</w:t>
      </w:r>
      <w:r w:rsidR="00A0483F" w:rsidRPr="00285249">
        <w:rPr>
          <w:rFonts w:ascii="Times New Roman" w:hAnsi="Times New Roman"/>
          <w:sz w:val="24"/>
          <w:szCs w:val="24"/>
        </w:rPr>
        <w:t xml:space="preserve"> wielomodułowego trenażera do gaszenia pożarów wielkokubaturowych. </w:t>
      </w:r>
      <w:r w:rsidR="00AC40E2" w:rsidRPr="00285249">
        <w:rPr>
          <w:rFonts w:ascii="Times New Roman" w:hAnsi="Times New Roman"/>
          <w:sz w:val="24"/>
          <w:szCs w:val="24"/>
        </w:rPr>
        <w:t>Obecnie brak jest w Polsce infrastruktury umożliwiającej realistyczne ćwiczenia w takich warunkach. Projektowany trenażer pozwoli na szkolenie z zakresu taktyki gaszenia, orientacji w zadymionych przestrzeniach, ewakuacji, analizy zagrożeń konstrukcyjnych oraz współpracy między służbami. Umożliwi testowanie strategii i rozwój nowych technik gaśniczych, podnosząc poziom wyszkolenia strażaków, zwiększając bezpieczeństwo interwencji i ograniczając straty podczas rzeczywistych pożarów.</w:t>
      </w:r>
    </w:p>
    <w:p w14:paraId="59D68FE8" w14:textId="66610B1F" w:rsidR="00105D37" w:rsidRPr="00285249" w:rsidRDefault="00105D37"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Ponadto, uwzględniając potrzeby w zakresie mo</w:t>
      </w:r>
      <w:r w:rsidR="004F4025" w:rsidRPr="00285249">
        <w:rPr>
          <w:rFonts w:ascii="Times New Roman" w:hAnsi="Times New Roman"/>
          <w:sz w:val="24"/>
          <w:szCs w:val="24"/>
        </w:rPr>
        <w:t xml:space="preserve">dernizacji obiektów służbowych </w:t>
      </w:r>
      <w:r w:rsidRPr="00285249">
        <w:rPr>
          <w:rFonts w:ascii="Times New Roman" w:hAnsi="Times New Roman"/>
          <w:sz w:val="24"/>
          <w:szCs w:val="24"/>
        </w:rPr>
        <w:t xml:space="preserve">oraz konieczność ich adaptacji do aktualnych wymogów służby, w tym technicznych, bezpieczeństwa i higieny służby oraz warunków technicznych przechowywania pojazdów i sprzętu służbowego, zaplanowano wykorzystanie środków na rozbudowę lub przebudowę istniejących obiektów. </w:t>
      </w:r>
    </w:p>
    <w:p w14:paraId="78F8CB8A" w14:textId="5961EDA3" w:rsidR="00963F96" w:rsidRPr="00285249" w:rsidRDefault="00274C88"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W okresie </w:t>
      </w:r>
      <w:r w:rsidR="006B10DE" w:rsidRPr="00285249">
        <w:rPr>
          <w:rFonts w:ascii="Times New Roman" w:hAnsi="Times New Roman"/>
          <w:sz w:val="24"/>
          <w:szCs w:val="24"/>
        </w:rPr>
        <w:t>realizacji</w:t>
      </w:r>
      <w:r w:rsidRPr="00285249">
        <w:rPr>
          <w:rFonts w:ascii="Times New Roman" w:hAnsi="Times New Roman"/>
          <w:sz w:val="24"/>
          <w:szCs w:val="24"/>
        </w:rPr>
        <w:t xml:space="preserve"> Programu </w:t>
      </w:r>
      <w:r w:rsidR="00377CD4" w:rsidRPr="00285249">
        <w:rPr>
          <w:rFonts w:ascii="Times New Roman" w:hAnsi="Times New Roman"/>
          <w:sz w:val="24"/>
          <w:szCs w:val="24"/>
        </w:rPr>
        <w:t xml:space="preserve">zaplanowano </w:t>
      </w:r>
      <w:r w:rsidR="006B10DE" w:rsidRPr="00285249">
        <w:rPr>
          <w:rFonts w:ascii="Times New Roman" w:hAnsi="Times New Roman"/>
          <w:sz w:val="24"/>
          <w:szCs w:val="24"/>
        </w:rPr>
        <w:t>na</w:t>
      </w:r>
      <w:r w:rsidR="00377CD4" w:rsidRPr="00285249">
        <w:rPr>
          <w:rFonts w:ascii="Times New Roman" w:hAnsi="Times New Roman"/>
          <w:sz w:val="24"/>
          <w:szCs w:val="24"/>
        </w:rPr>
        <w:t xml:space="preserve"> </w:t>
      </w:r>
      <w:r w:rsidR="006B10DE" w:rsidRPr="00285249">
        <w:rPr>
          <w:rFonts w:ascii="Times New Roman" w:hAnsi="Times New Roman"/>
          <w:sz w:val="24"/>
          <w:szCs w:val="24"/>
        </w:rPr>
        <w:t xml:space="preserve">zadania inwestycyjne polegające na budowie nowych obiektów oraz modernizacji i przebudowie istniejących obiektów </w:t>
      </w:r>
      <w:r w:rsidR="00377CD4" w:rsidRPr="00285249">
        <w:rPr>
          <w:rFonts w:ascii="Times New Roman" w:hAnsi="Times New Roman"/>
          <w:sz w:val="24"/>
          <w:szCs w:val="24"/>
        </w:rPr>
        <w:t>łączną kwotę 1.818.746</w:t>
      </w:r>
      <w:r w:rsidR="004F4025" w:rsidRPr="00285249">
        <w:rPr>
          <w:rFonts w:ascii="Times New Roman" w:hAnsi="Times New Roman"/>
          <w:sz w:val="24"/>
          <w:szCs w:val="24"/>
        </w:rPr>
        <w:t xml:space="preserve"> </w:t>
      </w:r>
      <w:r w:rsidR="006B10DE" w:rsidRPr="00285249">
        <w:rPr>
          <w:rFonts w:ascii="Times New Roman" w:hAnsi="Times New Roman"/>
          <w:sz w:val="24"/>
          <w:szCs w:val="24"/>
        </w:rPr>
        <w:t>tys. zł.</w:t>
      </w:r>
    </w:p>
    <w:p w14:paraId="14EA84B8" w14:textId="71C8537E" w:rsidR="00274C88" w:rsidRPr="00285249" w:rsidRDefault="00274C88"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Budowa nowoczesnych strażnic i unowocześnienie części istniejących pozwoli na rozlokowanie posiadanych sił i środków przez Państwową Straż Pożarną tak, aby wzmocnić potencjał ratowniczy na obszarze działania </w:t>
      </w:r>
      <w:r w:rsidR="00F16ED6" w:rsidRPr="00285249">
        <w:rPr>
          <w:rFonts w:ascii="Times New Roman" w:hAnsi="Times New Roman"/>
          <w:sz w:val="24"/>
          <w:szCs w:val="24"/>
        </w:rPr>
        <w:t>operacyjnego danej jednostki. W </w:t>
      </w:r>
      <w:r w:rsidRPr="00285249">
        <w:rPr>
          <w:rFonts w:ascii="Times New Roman" w:hAnsi="Times New Roman"/>
          <w:sz w:val="24"/>
          <w:szCs w:val="24"/>
        </w:rPr>
        <w:t>każdym województwie przewidziano od kilku do kilkunastu zadań inwestycyjnych.</w:t>
      </w:r>
    </w:p>
    <w:p w14:paraId="70928C4F" w14:textId="474457AB" w:rsidR="00FF7118" w:rsidRPr="00285249" w:rsidRDefault="00FF7118"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Na przedsięwzięcia w zakresie sprzętu transportowego zaplanowano kwotę </w:t>
      </w:r>
      <w:r w:rsidR="009A496B" w:rsidRPr="00285249">
        <w:rPr>
          <w:rFonts w:ascii="Times New Roman" w:hAnsi="Times New Roman"/>
          <w:sz w:val="24"/>
          <w:szCs w:val="24"/>
        </w:rPr>
        <w:t>83.250</w:t>
      </w:r>
      <w:r w:rsidRPr="00285249">
        <w:rPr>
          <w:rFonts w:ascii="Times New Roman" w:hAnsi="Times New Roman"/>
          <w:sz w:val="24"/>
          <w:szCs w:val="24"/>
        </w:rPr>
        <w:t xml:space="preserve"> tys. zł.</w:t>
      </w:r>
    </w:p>
    <w:p w14:paraId="15CA81F3" w14:textId="69EC584A" w:rsidR="00FF7118" w:rsidRPr="00285249" w:rsidRDefault="00494D29"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Przewiduje się zakup</w:t>
      </w:r>
      <w:r w:rsidR="00FF7118" w:rsidRPr="00285249">
        <w:rPr>
          <w:rFonts w:ascii="Times New Roman" w:hAnsi="Times New Roman"/>
          <w:sz w:val="24"/>
          <w:szCs w:val="24"/>
        </w:rPr>
        <w:t xml:space="preserve"> nowoczesnych pojazdów specjalnych</w:t>
      </w:r>
      <w:r w:rsidR="008733A1" w:rsidRPr="00285249">
        <w:rPr>
          <w:rFonts w:ascii="Times New Roman" w:hAnsi="Times New Roman"/>
          <w:sz w:val="24"/>
          <w:szCs w:val="24"/>
        </w:rPr>
        <w:t xml:space="preserve"> (tj.</w:t>
      </w:r>
      <w:r w:rsidR="004C024E" w:rsidRPr="00285249">
        <w:rPr>
          <w:rFonts w:ascii="Times New Roman" w:hAnsi="Times New Roman"/>
          <w:sz w:val="24"/>
          <w:szCs w:val="24"/>
        </w:rPr>
        <w:t xml:space="preserve"> samochody z drabiną mechaniczną, samochody z podnośnikiem hydraulicznym)</w:t>
      </w:r>
      <w:r w:rsidR="00FF7118" w:rsidRPr="00285249">
        <w:rPr>
          <w:rFonts w:ascii="Times New Roman" w:hAnsi="Times New Roman"/>
          <w:sz w:val="24"/>
          <w:szCs w:val="24"/>
        </w:rPr>
        <w:t xml:space="preserve"> </w:t>
      </w:r>
      <w:r w:rsidR="004C024E" w:rsidRPr="00285249">
        <w:rPr>
          <w:rFonts w:ascii="Times New Roman" w:hAnsi="Times New Roman"/>
          <w:sz w:val="24"/>
          <w:szCs w:val="24"/>
        </w:rPr>
        <w:t>w celu</w:t>
      </w:r>
      <w:r w:rsidR="00FF7118" w:rsidRPr="00285249">
        <w:rPr>
          <w:rFonts w:ascii="Times New Roman" w:hAnsi="Times New Roman"/>
          <w:sz w:val="24"/>
          <w:szCs w:val="24"/>
        </w:rPr>
        <w:t xml:space="preserve"> wzmocnieni</w:t>
      </w:r>
      <w:r w:rsidR="004C024E" w:rsidRPr="00285249">
        <w:rPr>
          <w:rFonts w:ascii="Times New Roman" w:hAnsi="Times New Roman"/>
          <w:sz w:val="24"/>
          <w:szCs w:val="24"/>
        </w:rPr>
        <w:t>a</w:t>
      </w:r>
      <w:r w:rsidR="00FF7118" w:rsidRPr="00285249">
        <w:rPr>
          <w:rFonts w:ascii="Times New Roman" w:hAnsi="Times New Roman"/>
          <w:sz w:val="24"/>
          <w:szCs w:val="24"/>
        </w:rPr>
        <w:t xml:space="preserve"> potencjału ratowniczego jednostek Państwowej Straży Pożarnej w sprzęt najnowszej generacji, wyposażony w zautomatyzowane systemy sprawiania o szerokim polu pracy, podnoszące także bezpieczeństwo pracy strażaków.</w:t>
      </w:r>
      <w:r w:rsidR="003F4C00" w:rsidRPr="00285249">
        <w:rPr>
          <w:rFonts w:ascii="Times New Roman" w:hAnsi="Times New Roman"/>
          <w:sz w:val="24"/>
          <w:szCs w:val="24"/>
        </w:rPr>
        <w:t xml:space="preserve"> Ponadto, przedmiotowe zakupy wpłyną bezpośrednio na skrócenie czasu dojazdu na miejsce zdarzenia i prowadzenia działań, co przełoży się na zwiększenie szans ratowania życia i mienia społeczności.</w:t>
      </w:r>
    </w:p>
    <w:p w14:paraId="7F65E442" w14:textId="1551608E" w:rsidR="00FA6F28" w:rsidRPr="00285249" w:rsidRDefault="00FA6F28" w:rsidP="00285249">
      <w:pPr>
        <w:spacing w:after="0"/>
        <w:contextualSpacing/>
        <w:mirrorIndents/>
        <w:jc w:val="both"/>
        <w:rPr>
          <w:rFonts w:ascii="Times New Roman" w:hAnsi="Times New Roman"/>
          <w:sz w:val="24"/>
          <w:szCs w:val="24"/>
        </w:rPr>
      </w:pPr>
      <w:r w:rsidRPr="00285249">
        <w:rPr>
          <w:rFonts w:ascii="Times New Roman" w:hAnsi="Times New Roman"/>
          <w:sz w:val="24"/>
          <w:szCs w:val="24"/>
        </w:rPr>
        <w:t xml:space="preserve">Rodzaj i ilość sprzętu planowanego do zakupu zostały określone na podstawie rzeczywistych potrzeb, wynikających z: </w:t>
      </w:r>
    </w:p>
    <w:p w14:paraId="449812B2" w14:textId="6D3CA755" w:rsidR="00FA6F28" w:rsidRPr="00285249" w:rsidRDefault="00FA6F28" w:rsidP="00285249">
      <w:pPr>
        <w:pStyle w:val="Akapitzlist"/>
        <w:numPr>
          <w:ilvl w:val="0"/>
          <w:numId w:val="25"/>
        </w:numPr>
        <w:spacing w:after="0" w:line="360" w:lineRule="auto"/>
        <w:mirrorIndents/>
        <w:jc w:val="both"/>
        <w:rPr>
          <w:rFonts w:ascii="Times New Roman" w:hAnsi="Times New Roman"/>
          <w:sz w:val="24"/>
          <w:szCs w:val="24"/>
        </w:rPr>
      </w:pPr>
      <w:r w:rsidRPr="00285249">
        <w:rPr>
          <w:rFonts w:ascii="Times New Roman" w:hAnsi="Times New Roman"/>
          <w:sz w:val="24"/>
          <w:szCs w:val="24"/>
        </w:rPr>
        <w:lastRenderedPageBreak/>
        <w:t>wymiany pojazdów wyeksploatowanych i tych, które przekroczy</w:t>
      </w:r>
      <w:r w:rsidR="002C7A98" w:rsidRPr="00285249">
        <w:rPr>
          <w:rFonts w:ascii="Times New Roman" w:hAnsi="Times New Roman"/>
          <w:sz w:val="24"/>
          <w:szCs w:val="24"/>
        </w:rPr>
        <w:t>ły normatywny okres użytkowania,</w:t>
      </w:r>
    </w:p>
    <w:p w14:paraId="714D0FEA" w14:textId="4602B0E4" w:rsidR="00FA6F28" w:rsidRPr="00285249" w:rsidRDefault="00FA6F28" w:rsidP="00285249">
      <w:pPr>
        <w:pStyle w:val="Akapitzlist"/>
        <w:numPr>
          <w:ilvl w:val="0"/>
          <w:numId w:val="25"/>
        </w:numPr>
        <w:spacing w:after="0" w:line="360" w:lineRule="auto"/>
        <w:mirrorIndents/>
        <w:jc w:val="both"/>
        <w:rPr>
          <w:rFonts w:ascii="Times New Roman" w:hAnsi="Times New Roman"/>
          <w:sz w:val="24"/>
          <w:szCs w:val="24"/>
        </w:rPr>
      </w:pPr>
      <w:r w:rsidRPr="00285249">
        <w:rPr>
          <w:rFonts w:ascii="Times New Roman" w:hAnsi="Times New Roman"/>
          <w:sz w:val="24"/>
          <w:szCs w:val="24"/>
        </w:rPr>
        <w:t xml:space="preserve">nowych zadań wynikających z zagrożeń związanych z rozwojem cywilizacyjnym </w:t>
      </w:r>
      <w:r w:rsidR="00DD14EA" w:rsidRPr="00285249">
        <w:rPr>
          <w:rFonts w:ascii="Times New Roman" w:hAnsi="Times New Roman"/>
          <w:sz w:val="24"/>
          <w:szCs w:val="24"/>
        </w:rPr>
        <w:br/>
      </w:r>
      <w:r w:rsidRPr="00285249">
        <w:rPr>
          <w:rFonts w:ascii="Times New Roman" w:hAnsi="Times New Roman"/>
          <w:sz w:val="24"/>
          <w:szCs w:val="24"/>
        </w:rPr>
        <w:t xml:space="preserve">i technologicznym, </w:t>
      </w:r>
    </w:p>
    <w:p w14:paraId="768A379C" w14:textId="5C3E826F" w:rsidR="00FA6F28" w:rsidRPr="00285249" w:rsidRDefault="00FA6F28" w:rsidP="00285249">
      <w:pPr>
        <w:pStyle w:val="Akapitzlist"/>
        <w:numPr>
          <w:ilvl w:val="0"/>
          <w:numId w:val="25"/>
        </w:numPr>
        <w:spacing w:after="0" w:line="360" w:lineRule="auto"/>
        <w:mirrorIndents/>
        <w:jc w:val="both"/>
        <w:rPr>
          <w:rFonts w:ascii="Times New Roman" w:hAnsi="Times New Roman"/>
          <w:sz w:val="24"/>
          <w:szCs w:val="24"/>
        </w:rPr>
      </w:pPr>
      <w:r w:rsidRPr="00285249">
        <w:rPr>
          <w:rFonts w:ascii="Times New Roman" w:hAnsi="Times New Roman"/>
          <w:sz w:val="24"/>
          <w:szCs w:val="24"/>
        </w:rPr>
        <w:t>nasilenia zdarzeń losowych, takich jak np. pożary, burze, powodzie, huragany,</w:t>
      </w:r>
    </w:p>
    <w:p w14:paraId="674544BF" w14:textId="77777777" w:rsidR="00FA6F28" w:rsidRPr="00285249" w:rsidRDefault="00FA6F28" w:rsidP="00285249">
      <w:pPr>
        <w:pStyle w:val="Akapitzlist"/>
        <w:numPr>
          <w:ilvl w:val="0"/>
          <w:numId w:val="25"/>
        </w:numPr>
        <w:spacing w:after="0" w:line="360" w:lineRule="auto"/>
        <w:mirrorIndents/>
        <w:jc w:val="both"/>
        <w:rPr>
          <w:rFonts w:ascii="Times New Roman" w:hAnsi="Times New Roman"/>
          <w:sz w:val="24"/>
          <w:szCs w:val="24"/>
        </w:rPr>
      </w:pPr>
      <w:r w:rsidRPr="00285249">
        <w:rPr>
          <w:rFonts w:ascii="Times New Roman" w:hAnsi="Times New Roman"/>
          <w:sz w:val="24"/>
          <w:szCs w:val="24"/>
        </w:rPr>
        <w:t>doposażenia jednostek ratowniczo-gaśniczych.</w:t>
      </w:r>
    </w:p>
    <w:p w14:paraId="0F918ABF" w14:textId="156A3462" w:rsidR="003663D3" w:rsidRPr="00285249" w:rsidRDefault="00470C03" w:rsidP="00285249">
      <w:pPr>
        <w:autoSpaceDE w:val="0"/>
        <w:autoSpaceDN w:val="0"/>
        <w:adjustRightInd w:val="0"/>
        <w:spacing w:after="0"/>
        <w:ind w:right="-1"/>
        <w:contextualSpacing/>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Na przedsięwzięcia w zakresie sprzętu łączności i informatyki zaplanowano kwotę</w:t>
      </w:r>
      <w:r w:rsidR="00BE6653" w:rsidRPr="00285249">
        <w:rPr>
          <w:rFonts w:ascii="Times New Roman" w:hAnsi="Times New Roman"/>
          <w:bCs/>
          <w:color w:val="000000" w:themeColor="text1"/>
          <w:sz w:val="24"/>
          <w:szCs w:val="24"/>
        </w:rPr>
        <w:t xml:space="preserve"> </w:t>
      </w:r>
      <w:r w:rsidR="00037FB8" w:rsidRPr="00285249">
        <w:rPr>
          <w:rFonts w:ascii="Times New Roman" w:hAnsi="Times New Roman"/>
          <w:bCs/>
          <w:color w:val="000000" w:themeColor="text1"/>
          <w:sz w:val="24"/>
          <w:szCs w:val="24"/>
        </w:rPr>
        <w:br/>
      </w:r>
      <w:r w:rsidR="00BE6653" w:rsidRPr="00285249">
        <w:rPr>
          <w:rFonts w:ascii="Times New Roman" w:hAnsi="Times New Roman"/>
          <w:bCs/>
          <w:color w:val="000000" w:themeColor="text1"/>
          <w:sz w:val="24"/>
          <w:szCs w:val="24"/>
        </w:rPr>
        <w:t xml:space="preserve">300.000 tys. zł. </w:t>
      </w:r>
      <w:r w:rsidR="00383B08" w:rsidRPr="00285249">
        <w:rPr>
          <w:rFonts w:ascii="Times New Roman" w:hAnsi="Times New Roman"/>
          <w:bCs/>
          <w:color w:val="000000" w:themeColor="text1"/>
          <w:sz w:val="24"/>
          <w:szCs w:val="24"/>
        </w:rPr>
        <w:t xml:space="preserve">W ramach Programu przewiduje się kompleksową modernizację infrastruktury technicznej </w:t>
      </w:r>
      <w:r w:rsidR="00AF4A11" w:rsidRPr="00285249">
        <w:rPr>
          <w:rFonts w:ascii="Times New Roman" w:hAnsi="Times New Roman"/>
          <w:sz w:val="24"/>
          <w:szCs w:val="24"/>
        </w:rPr>
        <w:t>Państwowej Straży Pożarnej</w:t>
      </w:r>
      <w:r w:rsidR="00383B08" w:rsidRPr="00285249">
        <w:rPr>
          <w:rFonts w:ascii="Times New Roman" w:hAnsi="Times New Roman"/>
          <w:bCs/>
          <w:color w:val="000000" w:themeColor="text1"/>
          <w:sz w:val="24"/>
          <w:szCs w:val="24"/>
        </w:rPr>
        <w:t xml:space="preserve"> w zakresie systemów informatycznych i łączności. Uwzględnia się również wzrost liczby etatów funkcjonariuszy i konieczność ich właściwego zabezpieczenia w nowoczesny sprzęt. Nowoczesne i</w:t>
      </w:r>
      <w:r w:rsidR="00356912" w:rsidRPr="00285249">
        <w:rPr>
          <w:rFonts w:ascii="Times New Roman" w:hAnsi="Times New Roman"/>
          <w:bCs/>
          <w:color w:val="000000" w:themeColor="text1"/>
          <w:sz w:val="24"/>
          <w:szCs w:val="24"/>
        </w:rPr>
        <w:t xml:space="preserve"> niezawodne systemy łączności i </w:t>
      </w:r>
      <w:r w:rsidR="00383B08" w:rsidRPr="00285249">
        <w:rPr>
          <w:rFonts w:ascii="Times New Roman" w:hAnsi="Times New Roman"/>
          <w:bCs/>
          <w:color w:val="000000" w:themeColor="text1"/>
          <w:sz w:val="24"/>
          <w:szCs w:val="24"/>
        </w:rPr>
        <w:t>teleinformatyki umożliwią sprawniejsze kierowanie działaniami ratowniczymi oraz ułatwią współdziałanie wielu podmiotów. Doświadczenia ostatnich lat (np. akcje ratownicze podczas powodzi) jednoznacznie wskazują, że</w:t>
      </w:r>
      <w:r w:rsidR="00490FDE" w:rsidRPr="00285249">
        <w:rPr>
          <w:rFonts w:ascii="Times New Roman" w:hAnsi="Times New Roman"/>
          <w:bCs/>
          <w:color w:val="000000" w:themeColor="text1"/>
          <w:sz w:val="24"/>
          <w:szCs w:val="24"/>
        </w:rPr>
        <w:t xml:space="preserve"> sprawna komunikacja decyduje o </w:t>
      </w:r>
      <w:r w:rsidR="00383B08" w:rsidRPr="00285249">
        <w:rPr>
          <w:rFonts w:ascii="Times New Roman" w:hAnsi="Times New Roman"/>
          <w:bCs/>
          <w:color w:val="000000" w:themeColor="text1"/>
          <w:sz w:val="24"/>
          <w:szCs w:val="24"/>
        </w:rPr>
        <w:t>skuteczności działań ratowniczych. W kontekście rosnących zagrożeń śro</w:t>
      </w:r>
      <w:r w:rsidR="00356912" w:rsidRPr="00285249">
        <w:rPr>
          <w:rFonts w:ascii="Times New Roman" w:hAnsi="Times New Roman"/>
          <w:bCs/>
          <w:color w:val="000000" w:themeColor="text1"/>
          <w:sz w:val="24"/>
          <w:szCs w:val="24"/>
        </w:rPr>
        <w:t>dowiskowych, technologicznych i </w:t>
      </w:r>
      <w:r w:rsidR="00383B08" w:rsidRPr="00285249">
        <w:rPr>
          <w:rFonts w:ascii="Times New Roman" w:hAnsi="Times New Roman"/>
          <w:bCs/>
          <w:color w:val="000000" w:themeColor="text1"/>
          <w:sz w:val="24"/>
          <w:szCs w:val="24"/>
        </w:rPr>
        <w:t>społecznych realizacja Programu zapewni Państwowej Straży Pożarnej zdolność do prowadzenia skutecznych działań ratowniczych w skali krajowej i międzynarodowej.</w:t>
      </w:r>
    </w:p>
    <w:p w14:paraId="47D20B54" w14:textId="38604C53" w:rsidR="00383B08" w:rsidRPr="00285249" w:rsidRDefault="00383B08" w:rsidP="00285249">
      <w:pPr>
        <w:autoSpaceDE w:val="0"/>
        <w:autoSpaceDN w:val="0"/>
        <w:adjustRightInd w:val="0"/>
        <w:spacing w:after="0"/>
        <w:ind w:right="-1"/>
        <w:contextualSpacing/>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 xml:space="preserve">Najważniejsze cele </w:t>
      </w:r>
      <w:r w:rsidR="00F67C3F" w:rsidRPr="00285249">
        <w:rPr>
          <w:rFonts w:ascii="Times New Roman" w:hAnsi="Times New Roman"/>
          <w:bCs/>
          <w:color w:val="000000" w:themeColor="text1"/>
          <w:sz w:val="24"/>
          <w:szCs w:val="24"/>
        </w:rPr>
        <w:t xml:space="preserve">planowane </w:t>
      </w:r>
      <w:r w:rsidRPr="00285249">
        <w:rPr>
          <w:rFonts w:ascii="Times New Roman" w:hAnsi="Times New Roman"/>
          <w:bCs/>
          <w:color w:val="000000" w:themeColor="text1"/>
          <w:sz w:val="24"/>
          <w:szCs w:val="24"/>
        </w:rPr>
        <w:t>do osiągnięcia w rama</w:t>
      </w:r>
      <w:r w:rsidR="00F16ED6" w:rsidRPr="00285249">
        <w:rPr>
          <w:rFonts w:ascii="Times New Roman" w:hAnsi="Times New Roman"/>
          <w:bCs/>
          <w:color w:val="000000" w:themeColor="text1"/>
          <w:sz w:val="24"/>
          <w:szCs w:val="24"/>
        </w:rPr>
        <w:t>ch realizacji przedsięwzięcia w </w:t>
      </w:r>
      <w:r w:rsidRPr="00285249">
        <w:rPr>
          <w:rFonts w:ascii="Times New Roman" w:hAnsi="Times New Roman"/>
          <w:bCs/>
          <w:color w:val="000000" w:themeColor="text1"/>
          <w:sz w:val="24"/>
          <w:szCs w:val="24"/>
        </w:rPr>
        <w:t>zakresie sprzętu łączności i informatyki przedstawiają się następująco:</w:t>
      </w:r>
    </w:p>
    <w:p w14:paraId="55EE7743" w14:textId="70B04E7D" w:rsidR="00383B08" w:rsidRPr="00285249" w:rsidRDefault="00383B08" w:rsidP="00285249">
      <w:pPr>
        <w:pStyle w:val="Akapitzlist"/>
        <w:numPr>
          <w:ilvl w:val="0"/>
          <w:numId w:val="26"/>
        </w:numPr>
        <w:autoSpaceDE w:val="0"/>
        <w:autoSpaceDN w:val="0"/>
        <w:adjustRightInd w:val="0"/>
        <w:spacing w:after="0" w:line="360" w:lineRule="auto"/>
        <w:ind w:right="-1"/>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Zapewnienie ciągłości działania i odporności systemów kryt</w:t>
      </w:r>
      <w:r w:rsidR="00F67C3F" w:rsidRPr="00285249">
        <w:rPr>
          <w:rFonts w:ascii="Times New Roman" w:hAnsi="Times New Roman"/>
          <w:bCs/>
          <w:color w:val="000000" w:themeColor="text1"/>
          <w:sz w:val="24"/>
          <w:szCs w:val="24"/>
        </w:rPr>
        <w:t xml:space="preserve">ycznych </w:t>
      </w:r>
      <w:r w:rsidR="00AF4A11" w:rsidRPr="00285249">
        <w:rPr>
          <w:rFonts w:ascii="Times New Roman" w:hAnsi="Times New Roman"/>
          <w:sz w:val="24"/>
          <w:szCs w:val="24"/>
        </w:rPr>
        <w:t>Państwowej Straży Pożarnej</w:t>
      </w:r>
      <w:r w:rsidR="00F67C3F" w:rsidRPr="00285249">
        <w:rPr>
          <w:rFonts w:ascii="Times New Roman" w:hAnsi="Times New Roman"/>
          <w:bCs/>
          <w:color w:val="000000" w:themeColor="text1"/>
          <w:sz w:val="24"/>
          <w:szCs w:val="24"/>
        </w:rPr>
        <w:t>,</w:t>
      </w:r>
    </w:p>
    <w:p w14:paraId="354F5863" w14:textId="36BFFCA2" w:rsidR="00383B08" w:rsidRPr="00285249" w:rsidRDefault="00383B08" w:rsidP="00285249">
      <w:pPr>
        <w:pStyle w:val="Akapitzlist"/>
        <w:numPr>
          <w:ilvl w:val="0"/>
          <w:numId w:val="26"/>
        </w:numPr>
        <w:autoSpaceDE w:val="0"/>
        <w:autoSpaceDN w:val="0"/>
        <w:adjustRightInd w:val="0"/>
        <w:spacing w:after="0" w:line="360" w:lineRule="auto"/>
        <w:ind w:right="-1"/>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 xml:space="preserve">Centralizacja i standaryzacja infrastruktury IT w całej strukturze </w:t>
      </w:r>
      <w:r w:rsidR="00AF4A11" w:rsidRPr="00285249">
        <w:rPr>
          <w:rFonts w:ascii="Times New Roman" w:hAnsi="Times New Roman"/>
          <w:sz w:val="24"/>
          <w:szCs w:val="24"/>
        </w:rPr>
        <w:t>Państwowej Straży Pożarnej</w:t>
      </w:r>
      <w:r w:rsidR="00F67C3F" w:rsidRPr="00285249">
        <w:rPr>
          <w:rFonts w:ascii="Times New Roman" w:hAnsi="Times New Roman"/>
          <w:bCs/>
          <w:color w:val="000000" w:themeColor="text1"/>
          <w:sz w:val="24"/>
          <w:szCs w:val="24"/>
        </w:rPr>
        <w:t>,</w:t>
      </w:r>
      <w:r w:rsidRPr="00285249">
        <w:rPr>
          <w:rFonts w:ascii="Times New Roman" w:hAnsi="Times New Roman"/>
          <w:bCs/>
          <w:color w:val="000000" w:themeColor="text1"/>
          <w:sz w:val="24"/>
          <w:szCs w:val="24"/>
        </w:rPr>
        <w:t xml:space="preserve"> </w:t>
      </w:r>
    </w:p>
    <w:p w14:paraId="783FAAFB" w14:textId="7FCC9D42" w:rsidR="00383B08" w:rsidRPr="00285249" w:rsidRDefault="00383B08" w:rsidP="00285249">
      <w:pPr>
        <w:pStyle w:val="Akapitzlist"/>
        <w:numPr>
          <w:ilvl w:val="0"/>
          <w:numId w:val="26"/>
        </w:numPr>
        <w:autoSpaceDE w:val="0"/>
        <w:autoSpaceDN w:val="0"/>
        <w:adjustRightInd w:val="0"/>
        <w:spacing w:after="0" w:line="360" w:lineRule="auto"/>
        <w:ind w:right="-1"/>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 xml:space="preserve">Wzmocnienie </w:t>
      </w:r>
      <w:proofErr w:type="spellStart"/>
      <w:r w:rsidRPr="00285249">
        <w:rPr>
          <w:rFonts w:ascii="Times New Roman" w:hAnsi="Times New Roman"/>
          <w:bCs/>
          <w:color w:val="000000" w:themeColor="text1"/>
          <w:sz w:val="24"/>
          <w:szCs w:val="24"/>
        </w:rPr>
        <w:t>cyberbezpieczeństwa</w:t>
      </w:r>
      <w:proofErr w:type="spellEnd"/>
      <w:r w:rsidRPr="00285249">
        <w:rPr>
          <w:rFonts w:ascii="Times New Roman" w:hAnsi="Times New Roman"/>
          <w:bCs/>
          <w:color w:val="000000" w:themeColor="text1"/>
          <w:sz w:val="24"/>
          <w:szCs w:val="24"/>
        </w:rPr>
        <w:t xml:space="preserve"> </w:t>
      </w:r>
      <w:r w:rsidR="00AF4A11" w:rsidRPr="00285249">
        <w:rPr>
          <w:rFonts w:ascii="Times New Roman" w:hAnsi="Times New Roman"/>
          <w:sz w:val="24"/>
          <w:szCs w:val="24"/>
        </w:rPr>
        <w:t>Państwowej Straży Pożarnej</w:t>
      </w:r>
      <w:r w:rsidR="00356912" w:rsidRPr="00285249">
        <w:rPr>
          <w:rFonts w:ascii="Times New Roman" w:hAnsi="Times New Roman"/>
          <w:bCs/>
          <w:color w:val="000000" w:themeColor="text1"/>
          <w:sz w:val="24"/>
          <w:szCs w:val="24"/>
        </w:rPr>
        <w:t xml:space="preserve"> zgodnie z krajowymi i </w:t>
      </w:r>
      <w:r w:rsidRPr="00285249">
        <w:rPr>
          <w:rFonts w:ascii="Times New Roman" w:hAnsi="Times New Roman"/>
          <w:bCs/>
          <w:color w:val="000000" w:themeColor="text1"/>
          <w:sz w:val="24"/>
          <w:szCs w:val="24"/>
        </w:rPr>
        <w:t>unijnymi normami</w:t>
      </w:r>
      <w:r w:rsidR="00F67C3F" w:rsidRPr="00285249">
        <w:rPr>
          <w:rFonts w:ascii="Times New Roman" w:hAnsi="Times New Roman"/>
          <w:bCs/>
          <w:color w:val="000000" w:themeColor="text1"/>
          <w:sz w:val="24"/>
          <w:szCs w:val="24"/>
        </w:rPr>
        <w:t>,</w:t>
      </w:r>
      <w:r w:rsidRPr="00285249">
        <w:rPr>
          <w:rFonts w:ascii="Times New Roman" w:hAnsi="Times New Roman"/>
          <w:bCs/>
          <w:color w:val="000000" w:themeColor="text1"/>
          <w:sz w:val="24"/>
          <w:szCs w:val="24"/>
        </w:rPr>
        <w:t xml:space="preserve"> </w:t>
      </w:r>
    </w:p>
    <w:p w14:paraId="22DB48DC" w14:textId="0C0C2E77" w:rsidR="00383B08" w:rsidRPr="00285249" w:rsidRDefault="00383B08" w:rsidP="00285249">
      <w:pPr>
        <w:pStyle w:val="Akapitzlist"/>
        <w:numPr>
          <w:ilvl w:val="0"/>
          <w:numId w:val="26"/>
        </w:numPr>
        <w:autoSpaceDE w:val="0"/>
        <w:autoSpaceDN w:val="0"/>
        <w:adjustRightInd w:val="0"/>
        <w:spacing w:after="0" w:line="360" w:lineRule="auto"/>
        <w:ind w:right="-1"/>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Modernizacja i cyfryzacja stanowisk kierowania oraz systemów wspomagania decyzji</w:t>
      </w:r>
      <w:r w:rsidR="00F67C3F" w:rsidRPr="00285249">
        <w:rPr>
          <w:rFonts w:ascii="Times New Roman" w:hAnsi="Times New Roman"/>
          <w:bCs/>
          <w:color w:val="000000" w:themeColor="text1"/>
          <w:sz w:val="24"/>
          <w:szCs w:val="24"/>
        </w:rPr>
        <w:t>,</w:t>
      </w:r>
      <w:r w:rsidRPr="00285249">
        <w:rPr>
          <w:rFonts w:ascii="Times New Roman" w:hAnsi="Times New Roman"/>
          <w:bCs/>
          <w:color w:val="000000" w:themeColor="text1"/>
          <w:sz w:val="24"/>
          <w:szCs w:val="24"/>
        </w:rPr>
        <w:t xml:space="preserve"> </w:t>
      </w:r>
    </w:p>
    <w:p w14:paraId="06E019ED" w14:textId="33E40C02" w:rsidR="00383B08" w:rsidRPr="00285249" w:rsidRDefault="00383B08" w:rsidP="00285249">
      <w:pPr>
        <w:pStyle w:val="Akapitzlist"/>
        <w:numPr>
          <w:ilvl w:val="0"/>
          <w:numId w:val="26"/>
        </w:numPr>
        <w:autoSpaceDE w:val="0"/>
        <w:autoSpaceDN w:val="0"/>
        <w:adjustRightInd w:val="0"/>
        <w:spacing w:after="0" w:line="360" w:lineRule="auto"/>
        <w:ind w:right="-1"/>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 xml:space="preserve">Wdrożenie nowoczesnych technologii komunikacyjnych i migracja </w:t>
      </w:r>
      <w:r w:rsidR="00F67C3F" w:rsidRPr="00285249">
        <w:rPr>
          <w:rFonts w:ascii="Times New Roman" w:hAnsi="Times New Roman"/>
          <w:bCs/>
          <w:color w:val="000000" w:themeColor="text1"/>
          <w:sz w:val="24"/>
          <w:szCs w:val="24"/>
        </w:rPr>
        <w:t>do cyfrowych systemów łączności,</w:t>
      </w:r>
    </w:p>
    <w:p w14:paraId="6064B9E3" w14:textId="37C558A1" w:rsidR="004913A0" w:rsidRPr="00285249" w:rsidRDefault="00383B08" w:rsidP="00285249">
      <w:pPr>
        <w:pStyle w:val="Akapitzlist"/>
        <w:numPr>
          <w:ilvl w:val="0"/>
          <w:numId w:val="26"/>
        </w:numPr>
        <w:autoSpaceDE w:val="0"/>
        <w:autoSpaceDN w:val="0"/>
        <w:adjustRightInd w:val="0"/>
        <w:spacing w:after="0" w:line="360" w:lineRule="auto"/>
        <w:ind w:right="-1"/>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 xml:space="preserve">Zwiększenie mobilności i elastyczności operacyjnej </w:t>
      </w:r>
      <w:r w:rsidR="00AF4A11" w:rsidRPr="00285249">
        <w:rPr>
          <w:rFonts w:ascii="Times New Roman" w:hAnsi="Times New Roman"/>
          <w:sz w:val="24"/>
          <w:szCs w:val="24"/>
        </w:rPr>
        <w:t>Państwowej Straży Pożarnej</w:t>
      </w:r>
      <w:r w:rsidRPr="00285249">
        <w:rPr>
          <w:rFonts w:ascii="Times New Roman" w:hAnsi="Times New Roman"/>
          <w:bCs/>
          <w:color w:val="000000" w:themeColor="text1"/>
          <w:sz w:val="24"/>
          <w:szCs w:val="24"/>
        </w:rPr>
        <w:t xml:space="preserve"> popr</w:t>
      </w:r>
      <w:r w:rsidR="004913A0" w:rsidRPr="00285249">
        <w:rPr>
          <w:rFonts w:ascii="Times New Roman" w:hAnsi="Times New Roman"/>
          <w:bCs/>
          <w:color w:val="000000" w:themeColor="text1"/>
          <w:sz w:val="24"/>
          <w:szCs w:val="24"/>
        </w:rPr>
        <w:t xml:space="preserve">zez rozwój sieci i systemów </w:t>
      </w:r>
      <w:proofErr w:type="spellStart"/>
      <w:r w:rsidR="004913A0" w:rsidRPr="00285249">
        <w:rPr>
          <w:rFonts w:ascii="Times New Roman" w:hAnsi="Times New Roman"/>
          <w:bCs/>
          <w:color w:val="000000" w:themeColor="text1"/>
          <w:sz w:val="24"/>
          <w:szCs w:val="24"/>
        </w:rPr>
        <w:t>IoT</w:t>
      </w:r>
      <w:proofErr w:type="spellEnd"/>
      <w:r w:rsidR="00F67C3F" w:rsidRPr="00285249">
        <w:rPr>
          <w:rFonts w:ascii="Times New Roman" w:hAnsi="Times New Roman"/>
          <w:bCs/>
          <w:color w:val="000000" w:themeColor="text1"/>
          <w:sz w:val="24"/>
          <w:szCs w:val="24"/>
        </w:rPr>
        <w:t>,</w:t>
      </w:r>
    </w:p>
    <w:p w14:paraId="6F63BAB8" w14:textId="28E5ECEF" w:rsidR="00383B08" w:rsidRPr="00285249" w:rsidRDefault="00383B08" w:rsidP="00285249">
      <w:pPr>
        <w:pStyle w:val="Akapitzlist"/>
        <w:numPr>
          <w:ilvl w:val="0"/>
          <w:numId w:val="26"/>
        </w:numPr>
        <w:autoSpaceDE w:val="0"/>
        <w:autoSpaceDN w:val="0"/>
        <w:adjustRightInd w:val="0"/>
        <w:spacing w:after="0" w:line="360" w:lineRule="auto"/>
        <w:ind w:right="-1"/>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lastRenderedPageBreak/>
        <w:t>Poprawa zarządzania zasobami i informacją przez cyfryzację procesów administracyjnych</w:t>
      </w:r>
      <w:r w:rsidR="00F67C3F" w:rsidRPr="00285249">
        <w:rPr>
          <w:rFonts w:ascii="Times New Roman" w:hAnsi="Times New Roman"/>
          <w:bCs/>
          <w:color w:val="000000" w:themeColor="text1"/>
          <w:sz w:val="24"/>
          <w:szCs w:val="24"/>
        </w:rPr>
        <w:t>,</w:t>
      </w:r>
      <w:r w:rsidRPr="00285249">
        <w:rPr>
          <w:rFonts w:ascii="Times New Roman" w:hAnsi="Times New Roman"/>
          <w:bCs/>
          <w:color w:val="000000" w:themeColor="text1"/>
          <w:sz w:val="24"/>
          <w:szCs w:val="24"/>
        </w:rPr>
        <w:t xml:space="preserve"> </w:t>
      </w:r>
    </w:p>
    <w:p w14:paraId="523DE2C3" w14:textId="17BF5B80" w:rsidR="004913A0" w:rsidRPr="00285249" w:rsidRDefault="004913A0" w:rsidP="00285249">
      <w:pPr>
        <w:pStyle w:val="Akapitzlist"/>
        <w:numPr>
          <w:ilvl w:val="0"/>
          <w:numId w:val="26"/>
        </w:numPr>
        <w:autoSpaceDE w:val="0"/>
        <w:autoSpaceDN w:val="0"/>
        <w:adjustRightInd w:val="0"/>
        <w:spacing w:after="0" w:line="360" w:lineRule="auto"/>
        <w:ind w:right="-1"/>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 xml:space="preserve">Zwiększenie potencjału obliczeniowego </w:t>
      </w:r>
      <w:r w:rsidR="00AF4A11" w:rsidRPr="00285249">
        <w:rPr>
          <w:rFonts w:ascii="Times New Roman" w:hAnsi="Times New Roman"/>
          <w:sz w:val="24"/>
          <w:szCs w:val="24"/>
        </w:rPr>
        <w:t>Państwowej Straży Pożarnej</w:t>
      </w:r>
      <w:r w:rsidRPr="00285249">
        <w:rPr>
          <w:rFonts w:ascii="Times New Roman" w:hAnsi="Times New Roman"/>
          <w:bCs/>
          <w:color w:val="000000" w:themeColor="text1"/>
          <w:sz w:val="24"/>
          <w:szCs w:val="24"/>
        </w:rPr>
        <w:t xml:space="preserve"> na potrzeby modelowania i analiz specjalistycznych</w:t>
      </w:r>
      <w:r w:rsidR="00F67C3F" w:rsidRPr="00285249">
        <w:rPr>
          <w:rFonts w:ascii="Times New Roman" w:hAnsi="Times New Roman"/>
          <w:bCs/>
          <w:color w:val="000000" w:themeColor="text1"/>
          <w:sz w:val="24"/>
          <w:szCs w:val="24"/>
        </w:rPr>
        <w:t>,</w:t>
      </w:r>
    </w:p>
    <w:p w14:paraId="56118252" w14:textId="23260CB4" w:rsidR="00383B08" w:rsidRPr="00285249" w:rsidRDefault="00383B08" w:rsidP="00285249">
      <w:pPr>
        <w:pStyle w:val="Akapitzlist"/>
        <w:numPr>
          <w:ilvl w:val="0"/>
          <w:numId w:val="26"/>
        </w:numPr>
        <w:autoSpaceDE w:val="0"/>
        <w:autoSpaceDN w:val="0"/>
        <w:adjustRightInd w:val="0"/>
        <w:spacing w:after="0" w:line="360" w:lineRule="auto"/>
        <w:ind w:right="-1"/>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 xml:space="preserve">Zwiększenie kompetencji cyfrowych i kadrowego potencjału IT w </w:t>
      </w:r>
      <w:r w:rsidR="00AF4A11" w:rsidRPr="00285249">
        <w:rPr>
          <w:rFonts w:ascii="Times New Roman" w:hAnsi="Times New Roman"/>
          <w:sz w:val="24"/>
          <w:szCs w:val="24"/>
        </w:rPr>
        <w:t>Państwowej Straży Pożarnej</w:t>
      </w:r>
      <w:r w:rsidR="00F67C3F" w:rsidRPr="00285249">
        <w:rPr>
          <w:rFonts w:ascii="Times New Roman" w:hAnsi="Times New Roman"/>
          <w:bCs/>
          <w:color w:val="000000" w:themeColor="text1"/>
          <w:sz w:val="24"/>
          <w:szCs w:val="24"/>
        </w:rPr>
        <w:t>.</w:t>
      </w:r>
    </w:p>
    <w:p w14:paraId="109748F2" w14:textId="48CEB051" w:rsidR="00B529BC" w:rsidRPr="00285249" w:rsidRDefault="00B529BC" w:rsidP="00285249">
      <w:pPr>
        <w:autoSpaceDE w:val="0"/>
        <w:autoSpaceDN w:val="0"/>
        <w:adjustRightInd w:val="0"/>
        <w:spacing w:after="0"/>
        <w:ind w:right="-1"/>
        <w:contextualSpacing/>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Na przedsięwzięcie w zakresie wypo</w:t>
      </w:r>
      <w:r w:rsidR="00494D29" w:rsidRPr="00285249">
        <w:rPr>
          <w:rFonts w:ascii="Times New Roman" w:hAnsi="Times New Roman"/>
          <w:bCs/>
          <w:color w:val="000000" w:themeColor="text1"/>
          <w:sz w:val="24"/>
          <w:szCs w:val="24"/>
        </w:rPr>
        <w:t>sażenia osobistego</w:t>
      </w:r>
      <w:r w:rsidR="00A9413F" w:rsidRPr="00285249">
        <w:rPr>
          <w:rFonts w:ascii="Times New Roman" w:hAnsi="Times New Roman"/>
          <w:bCs/>
          <w:color w:val="000000" w:themeColor="text1"/>
          <w:sz w:val="24"/>
          <w:szCs w:val="24"/>
        </w:rPr>
        <w:t>, specjalnego</w:t>
      </w:r>
      <w:r w:rsidR="00494D29" w:rsidRPr="00285249">
        <w:rPr>
          <w:rFonts w:ascii="Times New Roman" w:hAnsi="Times New Roman"/>
          <w:bCs/>
          <w:color w:val="000000" w:themeColor="text1"/>
          <w:sz w:val="24"/>
          <w:szCs w:val="24"/>
        </w:rPr>
        <w:t xml:space="preserve"> </w:t>
      </w:r>
      <w:r w:rsidRPr="00285249">
        <w:rPr>
          <w:rFonts w:ascii="Times New Roman" w:hAnsi="Times New Roman"/>
          <w:bCs/>
          <w:color w:val="000000" w:themeColor="text1"/>
          <w:sz w:val="24"/>
          <w:szCs w:val="24"/>
        </w:rPr>
        <w:t>i ochronnego funkcjonari</w:t>
      </w:r>
      <w:r w:rsidR="008A4D6F" w:rsidRPr="00285249">
        <w:rPr>
          <w:rFonts w:ascii="Times New Roman" w:hAnsi="Times New Roman"/>
          <w:bCs/>
          <w:color w:val="000000" w:themeColor="text1"/>
          <w:sz w:val="24"/>
          <w:szCs w:val="24"/>
        </w:rPr>
        <w:t>uszy zaplanowano 2.000 tys. zł.</w:t>
      </w:r>
      <w:r w:rsidRPr="00285249">
        <w:rPr>
          <w:rFonts w:ascii="Times New Roman" w:hAnsi="Times New Roman"/>
          <w:bCs/>
          <w:color w:val="000000" w:themeColor="text1"/>
          <w:sz w:val="24"/>
          <w:szCs w:val="24"/>
        </w:rPr>
        <w:t xml:space="preserve"> Przewiduje się zakup środków ochrony indywidualnej i przedmiotów umundurowania służbowego dla szkół Państwowej Straży Pożarnej. Zakupione </w:t>
      </w:r>
      <w:proofErr w:type="spellStart"/>
      <w:r w:rsidRPr="00285249">
        <w:rPr>
          <w:rFonts w:ascii="Times New Roman" w:hAnsi="Times New Roman"/>
          <w:bCs/>
          <w:color w:val="000000" w:themeColor="text1"/>
          <w:sz w:val="24"/>
          <w:szCs w:val="24"/>
        </w:rPr>
        <w:t>sorty</w:t>
      </w:r>
      <w:proofErr w:type="spellEnd"/>
      <w:r w:rsidRPr="00285249">
        <w:rPr>
          <w:rFonts w:ascii="Times New Roman" w:hAnsi="Times New Roman"/>
          <w:bCs/>
          <w:color w:val="000000" w:themeColor="text1"/>
          <w:sz w:val="24"/>
          <w:szCs w:val="24"/>
        </w:rPr>
        <w:t xml:space="preserve"> zostaną przeznaczone na niezbędne wyposażenie strażaków, podchorążych i kadetów pierwszych roczników. Dodatkowe środki finansowe pozwolą na wymianę oraz unowocześnienie wyposażenia, środków ochrony indywidualnej, umundurowania specjalnego oraz ekwipunku osobistego.</w:t>
      </w:r>
    </w:p>
    <w:p w14:paraId="25007B1E" w14:textId="77777777" w:rsidR="00DC7C06" w:rsidRPr="00285249" w:rsidRDefault="00DC7C06" w:rsidP="00285249">
      <w:pPr>
        <w:autoSpaceDE w:val="0"/>
        <w:autoSpaceDN w:val="0"/>
        <w:adjustRightInd w:val="0"/>
        <w:spacing w:after="0"/>
        <w:contextualSpacing/>
        <w:mirrorIndents/>
        <w:rPr>
          <w:rFonts w:ascii="Times New Roman" w:hAnsi="Times New Roman"/>
          <w:b/>
          <w:bCs/>
          <w:color w:val="000000" w:themeColor="text1"/>
          <w:sz w:val="24"/>
          <w:szCs w:val="24"/>
        </w:rPr>
      </w:pPr>
    </w:p>
    <w:p w14:paraId="16915FBA" w14:textId="35053CF6" w:rsidR="006D7C5C" w:rsidRPr="00285249" w:rsidRDefault="006D7C5C" w:rsidP="00285249">
      <w:pPr>
        <w:autoSpaceDE w:val="0"/>
        <w:autoSpaceDN w:val="0"/>
        <w:adjustRightInd w:val="0"/>
        <w:spacing w:after="0"/>
        <w:contextualSpacing/>
        <w:mirrorIndents/>
        <w:rPr>
          <w:rFonts w:ascii="Times New Roman" w:hAnsi="Times New Roman"/>
          <w:b/>
          <w:bCs/>
          <w:color w:val="000000" w:themeColor="text1"/>
          <w:sz w:val="24"/>
          <w:szCs w:val="24"/>
        </w:rPr>
      </w:pPr>
      <w:r w:rsidRPr="00285249">
        <w:rPr>
          <w:rFonts w:ascii="Times New Roman" w:hAnsi="Times New Roman"/>
          <w:b/>
          <w:bCs/>
          <w:color w:val="000000" w:themeColor="text1"/>
          <w:sz w:val="24"/>
          <w:szCs w:val="24"/>
        </w:rPr>
        <w:t>Służba Ochrony Państwa</w:t>
      </w:r>
    </w:p>
    <w:p w14:paraId="62123344" w14:textId="00A6A057" w:rsidR="006D7C5C" w:rsidRPr="00285249" w:rsidRDefault="006D7C5C" w:rsidP="00285249">
      <w:pPr>
        <w:autoSpaceDE w:val="0"/>
        <w:autoSpaceDN w:val="0"/>
        <w:adjustRightInd w:val="0"/>
        <w:spacing w:after="0"/>
        <w:contextualSpacing/>
        <w:mirrorIndents/>
        <w:jc w:val="both"/>
        <w:rPr>
          <w:rFonts w:ascii="Times New Roman" w:hAnsi="Times New Roman"/>
          <w:bCs/>
          <w:color w:val="000000" w:themeColor="text1"/>
          <w:sz w:val="24"/>
          <w:szCs w:val="24"/>
        </w:rPr>
      </w:pPr>
      <w:r w:rsidRPr="00285249">
        <w:rPr>
          <w:rFonts w:ascii="Times New Roman" w:hAnsi="Times New Roman"/>
          <w:color w:val="000000" w:themeColor="text1"/>
          <w:sz w:val="24"/>
          <w:szCs w:val="24"/>
        </w:rPr>
        <w:t xml:space="preserve">Program przewiduje dla Służby Ochrony Państwa kwotę </w:t>
      </w:r>
      <w:r w:rsidR="00663C26" w:rsidRPr="00285249">
        <w:rPr>
          <w:rFonts w:ascii="Times New Roman" w:hAnsi="Times New Roman"/>
          <w:color w:val="000000" w:themeColor="text1"/>
          <w:sz w:val="24"/>
          <w:szCs w:val="24"/>
        </w:rPr>
        <w:t>482.109</w:t>
      </w:r>
      <w:r w:rsidRPr="00285249">
        <w:rPr>
          <w:rFonts w:ascii="Times New Roman" w:hAnsi="Times New Roman"/>
          <w:color w:val="000000" w:themeColor="text1"/>
          <w:sz w:val="24"/>
          <w:szCs w:val="24"/>
        </w:rPr>
        <w:t xml:space="preserve"> </w:t>
      </w:r>
      <w:r w:rsidRPr="00285249">
        <w:rPr>
          <w:rFonts w:ascii="Times New Roman" w:hAnsi="Times New Roman"/>
          <w:bCs/>
          <w:color w:val="000000" w:themeColor="text1"/>
          <w:sz w:val="24"/>
          <w:szCs w:val="24"/>
        </w:rPr>
        <w:t>tys. zł.</w:t>
      </w:r>
    </w:p>
    <w:p w14:paraId="6F45A997" w14:textId="5284ECDF" w:rsidR="006D7C5C" w:rsidRPr="00285249" w:rsidRDefault="006D7C5C" w:rsidP="00285249">
      <w:pPr>
        <w:autoSpaceDE w:val="0"/>
        <w:autoSpaceDN w:val="0"/>
        <w:adjustRightInd w:val="0"/>
        <w:spacing w:after="0"/>
        <w:contextualSpacing/>
        <w:mirrorIndents/>
        <w:jc w:val="both"/>
        <w:rPr>
          <w:rFonts w:ascii="Times New Roman" w:hAnsi="Times New Roman"/>
          <w:color w:val="000000" w:themeColor="text1"/>
          <w:sz w:val="24"/>
          <w:szCs w:val="24"/>
        </w:rPr>
      </w:pPr>
      <w:r w:rsidRPr="00285249">
        <w:rPr>
          <w:rFonts w:ascii="Times New Roman" w:hAnsi="Times New Roman"/>
          <w:color w:val="000000" w:themeColor="text1"/>
          <w:sz w:val="24"/>
          <w:szCs w:val="24"/>
        </w:rPr>
        <w:t xml:space="preserve">Na budowę nowych, przebudowę i rozbudowę eksploatowanych obiektów </w:t>
      </w:r>
      <w:r w:rsidR="00FB4ECA" w:rsidRPr="00285249">
        <w:rPr>
          <w:rFonts w:ascii="Times New Roman" w:hAnsi="Times New Roman"/>
          <w:color w:val="000000" w:themeColor="text1"/>
          <w:sz w:val="24"/>
          <w:szCs w:val="24"/>
        </w:rPr>
        <w:t xml:space="preserve">jest </w:t>
      </w:r>
      <w:r w:rsidRPr="00285249">
        <w:rPr>
          <w:rFonts w:ascii="Times New Roman" w:hAnsi="Times New Roman"/>
          <w:color w:val="000000" w:themeColor="text1"/>
          <w:sz w:val="24"/>
          <w:szCs w:val="24"/>
        </w:rPr>
        <w:t xml:space="preserve">przewidywana kwota </w:t>
      </w:r>
      <w:r w:rsidR="00E71B1A" w:rsidRPr="00285249">
        <w:rPr>
          <w:rFonts w:ascii="Times New Roman" w:hAnsi="Times New Roman"/>
          <w:color w:val="000000" w:themeColor="text1"/>
          <w:sz w:val="24"/>
          <w:szCs w:val="24"/>
        </w:rPr>
        <w:t>408.644</w:t>
      </w:r>
      <w:r w:rsidRPr="00285249">
        <w:rPr>
          <w:rFonts w:ascii="Times New Roman" w:hAnsi="Times New Roman"/>
          <w:bCs/>
          <w:color w:val="000000" w:themeColor="text1"/>
          <w:sz w:val="24"/>
          <w:szCs w:val="24"/>
        </w:rPr>
        <w:t xml:space="preserve"> tys. zł. </w:t>
      </w:r>
      <w:r w:rsidRPr="00285249">
        <w:rPr>
          <w:rFonts w:ascii="Times New Roman" w:hAnsi="Times New Roman"/>
          <w:color w:val="000000" w:themeColor="text1"/>
          <w:sz w:val="24"/>
          <w:szCs w:val="24"/>
        </w:rPr>
        <w:t xml:space="preserve">Środki finansowe umożliwią </w:t>
      </w:r>
      <w:r w:rsidR="003421CC" w:rsidRPr="00285249">
        <w:rPr>
          <w:rFonts w:ascii="Times New Roman" w:hAnsi="Times New Roman"/>
          <w:color w:val="000000" w:themeColor="text1"/>
          <w:sz w:val="24"/>
          <w:szCs w:val="24"/>
        </w:rPr>
        <w:t>m.in.</w:t>
      </w:r>
      <w:r w:rsidR="00D00F3C" w:rsidRPr="00285249">
        <w:rPr>
          <w:rFonts w:ascii="Times New Roman" w:hAnsi="Times New Roman"/>
          <w:color w:val="000000" w:themeColor="text1"/>
          <w:sz w:val="24"/>
          <w:szCs w:val="24"/>
        </w:rPr>
        <w:t>:</w:t>
      </w:r>
      <w:r w:rsidR="00BB3C62" w:rsidRPr="00285249">
        <w:rPr>
          <w:rFonts w:ascii="Times New Roman" w:hAnsi="Times New Roman"/>
          <w:color w:val="000000" w:themeColor="text1"/>
          <w:sz w:val="24"/>
          <w:szCs w:val="24"/>
        </w:rPr>
        <w:t xml:space="preserve"> rozbudowę bazy szkoleniowej</w:t>
      </w:r>
      <w:r w:rsidR="009A64CB" w:rsidRPr="00285249">
        <w:rPr>
          <w:rFonts w:ascii="Times New Roman" w:hAnsi="Times New Roman"/>
          <w:color w:val="000000" w:themeColor="text1"/>
          <w:sz w:val="24"/>
          <w:szCs w:val="24"/>
        </w:rPr>
        <w:t xml:space="preserve"> i</w:t>
      </w:r>
      <w:r w:rsidR="00D00F3C" w:rsidRPr="00285249">
        <w:rPr>
          <w:rFonts w:ascii="Times New Roman" w:hAnsi="Times New Roman"/>
          <w:color w:val="000000" w:themeColor="text1"/>
          <w:sz w:val="24"/>
          <w:szCs w:val="24"/>
        </w:rPr>
        <w:t xml:space="preserve"> </w:t>
      </w:r>
      <w:r w:rsidR="00CA4140" w:rsidRPr="00285249">
        <w:rPr>
          <w:rFonts w:ascii="Times New Roman" w:hAnsi="Times New Roman"/>
          <w:color w:val="000000" w:themeColor="text1"/>
          <w:sz w:val="24"/>
          <w:szCs w:val="24"/>
        </w:rPr>
        <w:t>przebudowę</w:t>
      </w:r>
      <w:r w:rsidR="009A64CB" w:rsidRPr="00285249">
        <w:rPr>
          <w:rFonts w:ascii="Times New Roman" w:hAnsi="Times New Roman"/>
          <w:color w:val="000000" w:themeColor="text1"/>
          <w:sz w:val="24"/>
          <w:szCs w:val="24"/>
        </w:rPr>
        <w:t xml:space="preserve"> obiektu przeznaczonego do wykonywania zadań ustawowych </w:t>
      </w:r>
      <w:r w:rsidR="00AF4A11" w:rsidRPr="00285249">
        <w:rPr>
          <w:rFonts w:ascii="Times New Roman" w:hAnsi="Times New Roman"/>
          <w:color w:val="000000" w:themeColor="text1"/>
          <w:sz w:val="24"/>
          <w:szCs w:val="24"/>
        </w:rPr>
        <w:t>Służby Ochrony Państwa</w:t>
      </w:r>
      <w:r w:rsidRPr="00285249">
        <w:rPr>
          <w:rFonts w:ascii="Times New Roman" w:hAnsi="Times New Roman"/>
          <w:bCs/>
          <w:color w:val="000000" w:themeColor="text1"/>
          <w:sz w:val="24"/>
          <w:szCs w:val="24"/>
        </w:rPr>
        <w:t xml:space="preserve">. </w:t>
      </w:r>
      <w:r w:rsidRPr="00285249">
        <w:rPr>
          <w:rFonts w:ascii="Times New Roman" w:hAnsi="Times New Roman"/>
          <w:color w:val="000000" w:themeColor="text1"/>
          <w:sz w:val="24"/>
          <w:szCs w:val="24"/>
        </w:rPr>
        <w:t xml:space="preserve">Planuje się również </w:t>
      </w:r>
      <w:r w:rsidR="009A64CB" w:rsidRPr="00285249">
        <w:rPr>
          <w:rFonts w:ascii="Times New Roman" w:hAnsi="Times New Roman"/>
          <w:color w:val="000000" w:themeColor="text1"/>
          <w:sz w:val="24"/>
          <w:szCs w:val="24"/>
        </w:rPr>
        <w:t xml:space="preserve">budowę miasteczka taktycznego w oparciu </w:t>
      </w:r>
      <w:r w:rsidR="00C30F7C" w:rsidRPr="00285249">
        <w:rPr>
          <w:rFonts w:ascii="Times New Roman" w:hAnsi="Times New Roman"/>
          <w:color w:val="000000" w:themeColor="text1"/>
          <w:sz w:val="24"/>
          <w:szCs w:val="24"/>
        </w:rPr>
        <w:t>o infrastrukturę</w:t>
      </w:r>
      <w:r w:rsidR="000C7757" w:rsidRPr="00285249">
        <w:rPr>
          <w:rFonts w:ascii="Times New Roman" w:hAnsi="Times New Roman"/>
          <w:color w:val="000000" w:themeColor="text1"/>
          <w:sz w:val="24"/>
          <w:szCs w:val="24"/>
        </w:rPr>
        <w:t xml:space="preserve"> </w:t>
      </w:r>
      <w:r w:rsidR="00F3415C" w:rsidRPr="00285249">
        <w:rPr>
          <w:rFonts w:ascii="Times New Roman" w:hAnsi="Times New Roman"/>
          <w:color w:val="000000" w:themeColor="text1"/>
          <w:sz w:val="24"/>
          <w:szCs w:val="24"/>
        </w:rPr>
        <w:t>kontenerową</w:t>
      </w:r>
      <w:r w:rsidR="00C2248F" w:rsidRPr="00285249">
        <w:rPr>
          <w:rFonts w:ascii="Times New Roman" w:hAnsi="Times New Roman"/>
          <w:color w:val="000000" w:themeColor="text1"/>
          <w:sz w:val="24"/>
          <w:szCs w:val="24"/>
        </w:rPr>
        <w:t>, przebudowę budynku magazynowego oraz budowę automatycznej myjni samochodowej.</w:t>
      </w:r>
    </w:p>
    <w:p w14:paraId="622D503F" w14:textId="1CD63739" w:rsidR="00F52771" w:rsidRPr="00285249" w:rsidRDefault="006D7C5C" w:rsidP="00285249">
      <w:pPr>
        <w:autoSpaceDE w:val="0"/>
        <w:autoSpaceDN w:val="0"/>
        <w:adjustRightInd w:val="0"/>
        <w:spacing w:after="0"/>
        <w:contextualSpacing/>
        <w:mirrorIndents/>
        <w:jc w:val="both"/>
        <w:rPr>
          <w:rFonts w:ascii="Times New Roman" w:hAnsi="Times New Roman"/>
          <w:b/>
          <w:color w:val="000000" w:themeColor="text1"/>
          <w:sz w:val="24"/>
          <w:szCs w:val="24"/>
        </w:rPr>
      </w:pPr>
      <w:r w:rsidRPr="00285249">
        <w:rPr>
          <w:rFonts w:ascii="Times New Roman" w:hAnsi="Times New Roman"/>
          <w:color w:val="000000" w:themeColor="text1"/>
          <w:sz w:val="24"/>
          <w:szCs w:val="24"/>
        </w:rPr>
        <w:t>Na modernizację</w:t>
      </w:r>
      <w:r w:rsidR="00A202F4" w:rsidRPr="00285249">
        <w:rPr>
          <w:rFonts w:ascii="Times New Roman" w:hAnsi="Times New Roman"/>
          <w:color w:val="000000" w:themeColor="text1"/>
          <w:sz w:val="24"/>
          <w:szCs w:val="24"/>
        </w:rPr>
        <w:t xml:space="preserve"> sprzętu transportowego </w:t>
      </w:r>
      <w:r w:rsidRPr="00285249">
        <w:rPr>
          <w:rFonts w:ascii="Times New Roman" w:hAnsi="Times New Roman"/>
          <w:color w:val="000000" w:themeColor="text1"/>
          <w:sz w:val="24"/>
          <w:szCs w:val="24"/>
        </w:rPr>
        <w:t xml:space="preserve">zaplanowano kwotę </w:t>
      </w:r>
      <w:r w:rsidR="00B529BC" w:rsidRPr="00285249">
        <w:rPr>
          <w:rFonts w:ascii="Times New Roman" w:hAnsi="Times New Roman"/>
          <w:color w:val="000000" w:themeColor="text1"/>
          <w:sz w:val="24"/>
          <w:szCs w:val="24"/>
        </w:rPr>
        <w:t>20.800</w:t>
      </w:r>
      <w:r w:rsidRPr="00285249">
        <w:rPr>
          <w:rFonts w:ascii="Times New Roman" w:hAnsi="Times New Roman"/>
          <w:color w:val="000000" w:themeColor="text1"/>
          <w:sz w:val="24"/>
          <w:szCs w:val="24"/>
        </w:rPr>
        <w:t xml:space="preserve"> tys. zł.</w:t>
      </w:r>
    </w:p>
    <w:p w14:paraId="39AF880B" w14:textId="7BAAA5DD" w:rsidR="005949BD" w:rsidRPr="00285249" w:rsidRDefault="006D7C5C" w:rsidP="00285249">
      <w:pPr>
        <w:autoSpaceDE w:val="0"/>
        <w:autoSpaceDN w:val="0"/>
        <w:adjustRightInd w:val="0"/>
        <w:spacing w:after="0"/>
        <w:contextualSpacing/>
        <w:mirrorIndents/>
        <w:jc w:val="both"/>
        <w:rPr>
          <w:rFonts w:ascii="Times New Roman" w:hAnsi="Times New Roman"/>
          <w:color w:val="000000" w:themeColor="text1"/>
          <w:sz w:val="24"/>
          <w:szCs w:val="24"/>
        </w:rPr>
      </w:pPr>
      <w:r w:rsidRPr="00285249">
        <w:rPr>
          <w:rFonts w:ascii="Times New Roman" w:hAnsi="Times New Roman"/>
          <w:color w:val="000000" w:themeColor="text1"/>
          <w:sz w:val="24"/>
          <w:szCs w:val="24"/>
        </w:rPr>
        <w:t xml:space="preserve">Przewiduje się </w:t>
      </w:r>
      <w:r w:rsidR="007D39DF" w:rsidRPr="00285249">
        <w:rPr>
          <w:rFonts w:ascii="Times New Roman" w:hAnsi="Times New Roman"/>
          <w:color w:val="000000" w:themeColor="text1"/>
          <w:sz w:val="24"/>
          <w:szCs w:val="24"/>
        </w:rPr>
        <w:t xml:space="preserve">m.in. </w:t>
      </w:r>
      <w:r w:rsidRPr="00285249">
        <w:rPr>
          <w:rFonts w:ascii="Times New Roman" w:hAnsi="Times New Roman"/>
          <w:color w:val="000000" w:themeColor="text1"/>
          <w:sz w:val="24"/>
          <w:szCs w:val="24"/>
        </w:rPr>
        <w:t xml:space="preserve">zakup pojazdów </w:t>
      </w:r>
      <w:r w:rsidR="005949BD" w:rsidRPr="00285249">
        <w:rPr>
          <w:rFonts w:ascii="Times New Roman" w:hAnsi="Times New Roman"/>
          <w:color w:val="000000" w:themeColor="text1"/>
          <w:sz w:val="24"/>
          <w:szCs w:val="24"/>
        </w:rPr>
        <w:t>w celu kontynuacji sukcesywnej wymiany przestarzałego sprzętu na nowy, nowoczesny i spełniający współczesne standardy</w:t>
      </w:r>
      <w:r w:rsidR="00A202F4" w:rsidRPr="00285249">
        <w:rPr>
          <w:rFonts w:ascii="Times New Roman" w:hAnsi="Times New Roman"/>
          <w:color w:val="000000" w:themeColor="text1"/>
          <w:sz w:val="24"/>
          <w:szCs w:val="24"/>
        </w:rPr>
        <w:t>, co wpłynie znacząco na zwiększenie poziomu bezpieczeństwa osób ochranianych.</w:t>
      </w:r>
      <w:r w:rsidR="00007A82" w:rsidRPr="00285249">
        <w:rPr>
          <w:rFonts w:ascii="Times New Roman" w:hAnsi="Times New Roman"/>
          <w:color w:val="000000" w:themeColor="text1"/>
          <w:sz w:val="24"/>
          <w:szCs w:val="24"/>
        </w:rPr>
        <w:t xml:space="preserve"> </w:t>
      </w:r>
      <w:r w:rsidR="002C7A98" w:rsidRPr="00285249">
        <w:rPr>
          <w:rFonts w:ascii="Times New Roman" w:hAnsi="Times New Roman"/>
          <w:bCs/>
          <w:color w:val="000000" w:themeColor="text1"/>
          <w:sz w:val="24"/>
          <w:szCs w:val="24"/>
        </w:rPr>
        <w:t>Pojazdy zaplanowane do zakupu w </w:t>
      </w:r>
      <w:r w:rsidR="005949BD" w:rsidRPr="00285249">
        <w:rPr>
          <w:rFonts w:ascii="Times New Roman" w:hAnsi="Times New Roman"/>
          <w:bCs/>
          <w:color w:val="000000" w:themeColor="text1"/>
          <w:sz w:val="24"/>
          <w:szCs w:val="24"/>
        </w:rPr>
        <w:t xml:space="preserve">przedsięwzięciu </w:t>
      </w:r>
      <w:r w:rsidR="00E10198" w:rsidRPr="00285249">
        <w:rPr>
          <w:rFonts w:ascii="Times New Roman" w:hAnsi="Times New Roman"/>
          <w:bCs/>
          <w:iCs/>
          <w:color w:val="000000" w:themeColor="text1"/>
          <w:sz w:val="24"/>
          <w:szCs w:val="24"/>
        </w:rPr>
        <w:t>s</w:t>
      </w:r>
      <w:r w:rsidR="005949BD" w:rsidRPr="00285249">
        <w:rPr>
          <w:rFonts w:ascii="Times New Roman" w:hAnsi="Times New Roman"/>
          <w:bCs/>
          <w:iCs/>
          <w:color w:val="000000" w:themeColor="text1"/>
          <w:sz w:val="24"/>
          <w:szCs w:val="24"/>
        </w:rPr>
        <w:t>przęt transportowy</w:t>
      </w:r>
      <w:r w:rsidR="005949BD" w:rsidRPr="00285249">
        <w:rPr>
          <w:rFonts w:ascii="Times New Roman" w:hAnsi="Times New Roman"/>
          <w:bCs/>
          <w:i/>
          <w:iCs/>
          <w:color w:val="000000" w:themeColor="text1"/>
          <w:sz w:val="24"/>
          <w:szCs w:val="24"/>
        </w:rPr>
        <w:t xml:space="preserve"> </w:t>
      </w:r>
      <w:r w:rsidR="005949BD" w:rsidRPr="00285249">
        <w:rPr>
          <w:rFonts w:ascii="Times New Roman" w:hAnsi="Times New Roman"/>
          <w:bCs/>
          <w:color w:val="000000" w:themeColor="text1"/>
          <w:sz w:val="24"/>
          <w:szCs w:val="24"/>
        </w:rPr>
        <w:t>zostaną wykorzystane do zabezpieczenia działań związanych z ochroną najważniejszych osób w Państwie, jak i podlegających ochronie delegacji zagranicznych przebywających z oficjalnym</w:t>
      </w:r>
      <w:r w:rsidR="00FA3D36" w:rsidRPr="00285249">
        <w:rPr>
          <w:rFonts w:ascii="Times New Roman" w:hAnsi="Times New Roman"/>
          <w:bCs/>
          <w:color w:val="000000" w:themeColor="text1"/>
          <w:sz w:val="24"/>
          <w:szCs w:val="24"/>
        </w:rPr>
        <w:t xml:space="preserve">i wizytami na terytorium </w:t>
      </w:r>
      <w:r w:rsidR="0083515A" w:rsidRPr="00285249">
        <w:rPr>
          <w:rFonts w:ascii="Times New Roman" w:hAnsi="Times New Roman"/>
          <w:sz w:val="24"/>
          <w:szCs w:val="24"/>
        </w:rPr>
        <w:t>Rzeczypospolitej Polskiej</w:t>
      </w:r>
      <w:r w:rsidR="00FA3D36" w:rsidRPr="00285249">
        <w:rPr>
          <w:rFonts w:ascii="Times New Roman" w:hAnsi="Times New Roman"/>
          <w:bCs/>
          <w:color w:val="000000" w:themeColor="text1"/>
          <w:sz w:val="24"/>
          <w:szCs w:val="24"/>
        </w:rPr>
        <w:t xml:space="preserve">. Ponadto, zakupione pojazdy będą służyć do </w:t>
      </w:r>
      <w:r w:rsidR="005949BD" w:rsidRPr="00285249">
        <w:rPr>
          <w:rFonts w:ascii="Times New Roman" w:hAnsi="Times New Roman"/>
          <w:bCs/>
          <w:color w:val="000000" w:themeColor="text1"/>
          <w:sz w:val="24"/>
          <w:szCs w:val="24"/>
        </w:rPr>
        <w:t>zabezpieczenia placówek dyplomatycznych w s</w:t>
      </w:r>
      <w:r w:rsidR="00FA3D36" w:rsidRPr="00285249">
        <w:rPr>
          <w:rFonts w:ascii="Times New Roman" w:hAnsi="Times New Roman"/>
          <w:bCs/>
          <w:color w:val="000000" w:themeColor="text1"/>
          <w:sz w:val="24"/>
          <w:szCs w:val="24"/>
        </w:rPr>
        <w:t>trefie wojny, przewozu znacznej ilości osób</w:t>
      </w:r>
      <w:r w:rsidR="00930202" w:rsidRPr="00285249">
        <w:rPr>
          <w:rFonts w:ascii="Times New Roman" w:hAnsi="Times New Roman"/>
          <w:bCs/>
          <w:color w:val="000000" w:themeColor="text1"/>
          <w:sz w:val="24"/>
          <w:szCs w:val="24"/>
        </w:rPr>
        <w:t xml:space="preserve"> lub </w:t>
      </w:r>
      <w:r w:rsidR="005949BD" w:rsidRPr="00285249">
        <w:rPr>
          <w:rFonts w:ascii="Times New Roman" w:hAnsi="Times New Roman"/>
          <w:bCs/>
          <w:color w:val="000000" w:themeColor="text1"/>
          <w:sz w:val="24"/>
          <w:szCs w:val="24"/>
        </w:rPr>
        <w:t>grup cel</w:t>
      </w:r>
      <w:r w:rsidR="00FA3D36" w:rsidRPr="00285249">
        <w:rPr>
          <w:rFonts w:ascii="Times New Roman" w:hAnsi="Times New Roman"/>
          <w:bCs/>
          <w:color w:val="000000" w:themeColor="text1"/>
          <w:sz w:val="24"/>
          <w:szCs w:val="24"/>
        </w:rPr>
        <w:t>em zabezpieczenia miejsc pobytu oraz</w:t>
      </w:r>
      <w:r w:rsidR="005949BD" w:rsidRPr="00285249">
        <w:rPr>
          <w:rFonts w:ascii="Times New Roman" w:hAnsi="Times New Roman"/>
          <w:bCs/>
          <w:color w:val="000000" w:themeColor="text1"/>
          <w:sz w:val="24"/>
          <w:szCs w:val="24"/>
        </w:rPr>
        <w:t xml:space="preserve"> przewozu funkcjona</w:t>
      </w:r>
      <w:r w:rsidR="00FA3D36" w:rsidRPr="00285249">
        <w:rPr>
          <w:rFonts w:ascii="Times New Roman" w:hAnsi="Times New Roman"/>
          <w:bCs/>
          <w:color w:val="000000" w:themeColor="text1"/>
          <w:sz w:val="24"/>
          <w:szCs w:val="24"/>
        </w:rPr>
        <w:t>riuszy na kursy i szkolenia</w:t>
      </w:r>
      <w:r w:rsidR="00E916A4" w:rsidRPr="00285249">
        <w:rPr>
          <w:rFonts w:ascii="Times New Roman" w:hAnsi="Times New Roman"/>
          <w:bCs/>
          <w:color w:val="000000" w:themeColor="text1"/>
          <w:sz w:val="24"/>
          <w:szCs w:val="24"/>
        </w:rPr>
        <w:t xml:space="preserve">. </w:t>
      </w:r>
      <w:r w:rsidR="00490FDE" w:rsidRPr="00285249">
        <w:rPr>
          <w:rFonts w:ascii="Times New Roman" w:hAnsi="Times New Roman"/>
          <w:bCs/>
          <w:color w:val="000000" w:themeColor="text1"/>
          <w:sz w:val="24"/>
          <w:szCs w:val="24"/>
        </w:rPr>
        <w:t>W </w:t>
      </w:r>
      <w:r w:rsidR="00FA3D36" w:rsidRPr="00285249">
        <w:rPr>
          <w:rFonts w:ascii="Times New Roman" w:hAnsi="Times New Roman"/>
          <w:bCs/>
          <w:color w:val="000000" w:themeColor="text1"/>
          <w:sz w:val="24"/>
          <w:szCs w:val="24"/>
        </w:rPr>
        <w:t xml:space="preserve">ramach przedmiotowego przedsięwzięcia planowany jest również </w:t>
      </w:r>
      <w:r w:rsidR="00FA3D36" w:rsidRPr="00285249">
        <w:rPr>
          <w:rFonts w:ascii="Times New Roman" w:hAnsi="Times New Roman"/>
          <w:bCs/>
          <w:color w:val="000000" w:themeColor="text1"/>
          <w:sz w:val="24"/>
          <w:szCs w:val="24"/>
        </w:rPr>
        <w:lastRenderedPageBreak/>
        <w:t>zakup przyczep wykorzystywanych do transportu</w:t>
      </w:r>
      <w:r w:rsidR="005949BD" w:rsidRPr="00285249">
        <w:rPr>
          <w:rFonts w:ascii="Times New Roman" w:hAnsi="Times New Roman"/>
          <w:bCs/>
          <w:color w:val="000000" w:themeColor="text1"/>
          <w:sz w:val="24"/>
          <w:szCs w:val="24"/>
        </w:rPr>
        <w:t xml:space="preserve"> kontenerów mieszkalnych </w:t>
      </w:r>
      <w:r w:rsidR="00E916A4" w:rsidRPr="00285249">
        <w:rPr>
          <w:rFonts w:ascii="Times New Roman" w:hAnsi="Times New Roman"/>
          <w:bCs/>
          <w:color w:val="000000" w:themeColor="text1"/>
          <w:sz w:val="24"/>
          <w:szCs w:val="24"/>
        </w:rPr>
        <w:t>przeznaczonych</w:t>
      </w:r>
      <w:r w:rsidR="005949BD" w:rsidRPr="00285249">
        <w:rPr>
          <w:rFonts w:ascii="Times New Roman" w:hAnsi="Times New Roman"/>
          <w:bCs/>
          <w:color w:val="000000" w:themeColor="text1"/>
          <w:sz w:val="24"/>
          <w:szCs w:val="24"/>
        </w:rPr>
        <w:t xml:space="preserve"> na pomieszczenia wykorzystywane jako dyżurki</w:t>
      </w:r>
      <w:r w:rsidR="00E916A4" w:rsidRPr="00285249">
        <w:rPr>
          <w:rFonts w:ascii="Times New Roman" w:hAnsi="Times New Roman"/>
          <w:bCs/>
          <w:color w:val="000000" w:themeColor="text1"/>
          <w:sz w:val="24"/>
          <w:szCs w:val="24"/>
        </w:rPr>
        <w:t>,</w:t>
      </w:r>
      <w:r w:rsidR="005949BD" w:rsidRPr="00285249">
        <w:rPr>
          <w:rFonts w:ascii="Times New Roman" w:hAnsi="Times New Roman"/>
          <w:bCs/>
          <w:color w:val="000000" w:themeColor="text1"/>
          <w:sz w:val="24"/>
          <w:szCs w:val="24"/>
        </w:rPr>
        <w:t xml:space="preserve"> jak również kontenerów do przewozu i garażowania pojazdów służbowych </w:t>
      </w:r>
      <w:r w:rsidR="00AF4A11" w:rsidRPr="00285249">
        <w:rPr>
          <w:rFonts w:ascii="Times New Roman" w:hAnsi="Times New Roman"/>
          <w:color w:val="000000" w:themeColor="text1"/>
          <w:sz w:val="24"/>
          <w:szCs w:val="24"/>
        </w:rPr>
        <w:t>Służby Ochrony Państwa</w:t>
      </w:r>
      <w:r w:rsidR="005949BD" w:rsidRPr="00285249">
        <w:rPr>
          <w:rFonts w:ascii="Times New Roman" w:hAnsi="Times New Roman"/>
          <w:bCs/>
          <w:color w:val="000000" w:themeColor="text1"/>
          <w:sz w:val="24"/>
          <w:szCs w:val="24"/>
        </w:rPr>
        <w:t>.</w:t>
      </w:r>
      <w:r w:rsidR="00A202F4" w:rsidRPr="00285249">
        <w:rPr>
          <w:rFonts w:ascii="Times New Roman" w:hAnsi="Times New Roman"/>
          <w:bCs/>
          <w:color w:val="000000" w:themeColor="text1"/>
          <w:sz w:val="24"/>
          <w:szCs w:val="24"/>
        </w:rPr>
        <w:t xml:space="preserve"> Zaplanowano również zakup podnośników warsztatowych</w:t>
      </w:r>
      <w:r w:rsidR="002C7A98" w:rsidRPr="00285249">
        <w:rPr>
          <w:rFonts w:ascii="Times New Roman" w:hAnsi="Times New Roman"/>
          <w:bCs/>
          <w:color w:val="000000" w:themeColor="text1"/>
          <w:sz w:val="24"/>
          <w:szCs w:val="24"/>
        </w:rPr>
        <w:t xml:space="preserve"> w celu wymiany</w:t>
      </w:r>
      <w:r w:rsidR="000E3238" w:rsidRPr="00285249">
        <w:rPr>
          <w:rFonts w:ascii="Times New Roman" w:hAnsi="Times New Roman"/>
          <w:bCs/>
          <w:color w:val="000000" w:themeColor="text1"/>
          <w:sz w:val="24"/>
          <w:szCs w:val="24"/>
        </w:rPr>
        <w:t xml:space="preserve"> wyeksploatowanych egzemplarzy</w:t>
      </w:r>
      <w:r w:rsidR="00007A82" w:rsidRPr="00285249">
        <w:rPr>
          <w:rFonts w:ascii="Times New Roman" w:hAnsi="Times New Roman"/>
          <w:bCs/>
          <w:color w:val="000000" w:themeColor="text1"/>
          <w:sz w:val="24"/>
          <w:szCs w:val="24"/>
        </w:rPr>
        <w:t>.</w:t>
      </w:r>
    </w:p>
    <w:p w14:paraId="6301285A" w14:textId="5CAA1196" w:rsidR="00F52771" w:rsidRPr="00285249" w:rsidRDefault="006D7C5C" w:rsidP="00285249">
      <w:pPr>
        <w:autoSpaceDE w:val="0"/>
        <w:autoSpaceDN w:val="0"/>
        <w:adjustRightInd w:val="0"/>
        <w:spacing w:after="0"/>
        <w:contextualSpacing/>
        <w:mirrorIndents/>
        <w:jc w:val="both"/>
        <w:rPr>
          <w:rFonts w:ascii="Times New Roman" w:hAnsi="Times New Roman"/>
          <w:color w:val="000000" w:themeColor="text1"/>
          <w:sz w:val="24"/>
          <w:szCs w:val="24"/>
        </w:rPr>
      </w:pPr>
      <w:r w:rsidRPr="00285249">
        <w:rPr>
          <w:rFonts w:ascii="Times New Roman" w:hAnsi="Times New Roman"/>
          <w:color w:val="000000" w:themeColor="text1"/>
          <w:sz w:val="24"/>
          <w:szCs w:val="24"/>
        </w:rPr>
        <w:t xml:space="preserve">Na sprzęt uzbrojenia i techniki specjalnej planuje </w:t>
      </w:r>
      <w:r w:rsidR="009578EE" w:rsidRPr="00285249">
        <w:rPr>
          <w:rFonts w:ascii="Times New Roman" w:hAnsi="Times New Roman"/>
          <w:color w:val="000000" w:themeColor="text1"/>
          <w:sz w:val="24"/>
          <w:szCs w:val="24"/>
        </w:rPr>
        <w:t xml:space="preserve">się </w:t>
      </w:r>
      <w:r w:rsidRPr="00285249">
        <w:rPr>
          <w:rFonts w:ascii="Times New Roman" w:hAnsi="Times New Roman"/>
          <w:color w:val="000000" w:themeColor="text1"/>
          <w:sz w:val="24"/>
          <w:szCs w:val="24"/>
        </w:rPr>
        <w:t xml:space="preserve">przeznaczyć kwotę </w:t>
      </w:r>
      <w:r w:rsidR="00421220" w:rsidRPr="00285249">
        <w:rPr>
          <w:rFonts w:ascii="Times New Roman" w:hAnsi="Times New Roman"/>
          <w:color w:val="000000" w:themeColor="text1"/>
          <w:sz w:val="24"/>
          <w:szCs w:val="24"/>
        </w:rPr>
        <w:t>26.181</w:t>
      </w:r>
      <w:r w:rsidR="009578EE" w:rsidRPr="00285249">
        <w:rPr>
          <w:rFonts w:ascii="Times New Roman" w:hAnsi="Times New Roman"/>
          <w:color w:val="000000" w:themeColor="text1"/>
          <w:sz w:val="24"/>
          <w:szCs w:val="24"/>
        </w:rPr>
        <w:t xml:space="preserve"> tys. zł celem</w:t>
      </w:r>
      <w:r w:rsidR="00420FF1" w:rsidRPr="00285249">
        <w:rPr>
          <w:rFonts w:ascii="Times New Roman" w:hAnsi="Times New Roman"/>
          <w:color w:val="000000" w:themeColor="text1"/>
          <w:sz w:val="24"/>
          <w:szCs w:val="24"/>
        </w:rPr>
        <w:t xml:space="preserve"> wsparcia zadań ustawowych </w:t>
      </w:r>
      <w:r w:rsidR="00AF4A11" w:rsidRPr="00285249">
        <w:rPr>
          <w:rFonts w:ascii="Times New Roman" w:hAnsi="Times New Roman"/>
          <w:color w:val="000000" w:themeColor="text1"/>
          <w:sz w:val="24"/>
          <w:szCs w:val="24"/>
        </w:rPr>
        <w:t>Służby Ochrony Państwa</w:t>
      </w:r>
      <w:r w:rsidR="00420FF1" w:rsidRPr="00285249">
        <w:rPr>
          <w:rFonts w:ascii="Times New Roman" w:hAnsi="Times New Roman"/>
          <w:color w:val="000000" w:themeColor="text1"/>
          <w:sz w:val="24"/>
          <w:szCs w:val="24"/>
        </w:rPr>
        <w:t>.</w:t>
      </w:r>
    </w:p>
    <w:p w14:paraId="07C380C5" w14:textId="5AE3EEE6" w:rsidR="000E3238" w:rsidRPr="00285249" w:rsidRDefault="006D7C5C" w:rsidP="00285249">
      <w:pPr>
        <w:autoSpaceDE w:val="0"/>
        <w:autoSpaceDN w:val="0"/>
        <w:adjustRightInd w:val="0"/>
        <w:spacing w:after="0"/>
        <w:contextualSpacing/>
        <w:mirrorIndents/>
        <w:jc w:val="both"/>
        <w:rPr>
          <w:rFonts w:ascii="Times New Roman" w:hAnsi="Times New Roman"/>
          <w:bCs/>
          <w:color w:val="000000" w:themeColor="text1"/>
          <w:sz w:val="24"/>
          <w:szCs w:val="24"/>
        </w:rPr>
      </w:pPr>
      <w:r w:rsidRPr="00285249">
        <w:rPr>
          <w:rFonts w:ascii="Times New Roman" w:hAnsi="Times New Roman"/>
          <w:bCs/>
          <w:color w:val="000000" w:themeColor="text1"/>
          <w:sz w:val="24"/>
          <w:szCs w:val="24"/>
        </w:rPr>
        <w:t xml:space="preserve">Plan zakupów obejmuje </w:t>
      </w:r>
      <w:r w:rsidR="00E70E52" w:rsidRPr="00285249">
        <w:rPr>
          <w:rFonts w:ascii="Times New Roman" w:hAnsi="Times New Roman"/>
          <w:bCs/>
          <w:color w:val="000000" w:themeColor="text1"/>
          <w:sz w:val="24"/>
          <w:szCs w:val="24"/>
        </w:rPr>
        <w:t xml:space="preserve">m.in. </w:t>
      </w:r>
      <w:r w:rsidR="00111094" w:rsidRPr="00285249">
        <w:rPr>
          <w:rFonts w:ascii="Times New Roman" w:eastAsia="Times New Roman" w:hAnsi="Times New Roman"/>
          <w:color w:val="000000" w:themeColor="text1"/>
          <w:sz w:val="24"/>
          <w:szCs w:val="24"/>
        </w:rPr>
        <w:t xml:space="preserve">zakup </w:t>
      </w:r>
      <w:r w:rsidR="00111094" w:rsidRPr="00285249">
        <w:rPr>
          <w:rFonts w:ascii="Times New Roman" w:hAnsi="Times New Roman"/>
          <w:color w:val="000000" w:themeColor="text1"/>
          <w:sz w:val="24"/>
          <w:szCs w:val="24"/>
        </w:rPr>
        <w:t>karabinków</w:t>
      </w:r>
      <w:r w:rsidR="0030521D" w:rsidRPr="00285249">
        <w:rPr>
          <w:rFonts w:ascii="Times New Roman" w:hAnsi="Times New Roman"/>
          <w:color w:val="000000" w:themeColor="text1"/>
          <w:sz w:val="24"/>
          <w:szCs w:val="24"/>
        </w:rPr>
        <w:t xml:space="preserve"> oraz pistoletów z </w:t>
      </w:r>
      <w:proofErr w:type="spellStart"/>
      <w:r w:rsidR="0030521D" w:rsidRPr="00285249">
        <w:rPr>
          <w:rFonts w:ascii="Times New Roman" w:hAnsi="Times New Roman"/>
          <w:color w:val="000000" w:themeColor="text1"/>
          <w:sz w:val="24"/>
          <w:szCs w:val="24"/>
        </w:rPr>
        <w:t>kilomatem</w:t>
      </w:r>
      <w:proofErr w:type="spellEnd"/>
      <w:r w:rsidR="00E70E52" w:rsidRPr="00285249">
        <w:rPr>
          <w:rFonts w:ascii="Times New Roman" w:hAnsi="Times New Roman"/>
          <w:color w:val="000000" w:themeColor="text1"/>
          <w:sz w:val="24"/>
          <w:szCs w:val="24"/>
        </w:rPr>
        <w:t xml:space="preserve"> </w:t>
      </w:r>
      <w:r w:rsidR="000255F4">
        <w:rPr>
          <w:rFonts w:ascii="Times New Roman" w:hAnsi="Times New Roman"/>
          <w:sz w:val="24"/>
          <w:szCs w:val="24"/>
        </w:rPr>
        <w:t>–</w:t>
      </w:r>
      <w:r w:rsidR="00111094" w:rsidRPr="00285249">
        <w:rPr>
          <w:rFonts w:ascii="Times New Roman" w:hAnsi="Times New Roman"/>
          <w:bCs/>
          <w:color w:val="000000" w:themeColor="text1"/>
          <w:sz w:val="24"/>
          <w:szCs w:val="24"/>
        </w:rPr>
        <w:t xml:space="preserve"> celem doposażenia lub wymiany wyeksploatowanego sprzętu</w:t>
      </w:r>
      <w:r w:rsidR="0030521D" w:rsidRPr="00285249">
        <w:rPr>
          <w:rFonts w:ascii="Times New Roman" w:hAnsi="Times New Roman"/>
          <w:bCs/>
          <w:color w:val="000000" w:themeColor="text1"/>
          <w:sz w:val="24"/>
          <w:szCs w:val="24"/>
        </w:rPr>
        <w:t xml:space="preserve">, </w:t>
      </w:r>
      <w:r w:rsidR="00F55CE5" w:rsidRPr="00285249">
        <w:rPr>
          <w:rFonts w:ascii="Times New Roman" w:hAnsi="Times New Roman"/>
          <w:bCs/>
          <w:color w:val="000000" w:themeColor="text1"/>
          <w:sz w:val="24"/>
          <w:szCs w:val="24"/>
        </w:rPr>
        <w:t xml:space="preserve">zakup teczek balistycznych, </w:t>
      </w:r>
      <w:r w:rsidR="00111094" w:rsidRPr="00285249">
        <w:rPr>
          <w:rFonts w:ascii="Times New Roman" w:hAnsi="Times New Roman"/>
          <w:bCs/>
          <w:color w:val="000000" w:themeColor="text1"/>
          <w:sz w:val="24"/>
          <w:szCs w:val="24"/>
        </w:rPr>
        <w:t xml:space="preserve">bezzałogowych statków powietrznych </w:t>
      </w:r>
      <w:r w:rsidR="0030521D" w:rsidRPr="00285249">
        <w:rPr>
          <w:rFonts w:ascii="Times New Roman" w:hAnsi="Times New Roman"/>
          <w:bCs/>
          <w:color w:val="000000" w:themeColor="text1"/>
          <w:sz w:val="24"/>
          <w:szCs w:val="24"/>
        </w:rPr>
        <w:t>przeznaczonych do</w:t>
      </w:r>
      <w:r w:rsidR="00111094" w:rsidRPr="00285249">
        <w:rPr>
          <w:rFonts w:ascii="Times New Roman" w:hAnsi="Times New Roman"/>
          <w:bCs/>
          <w:color w:val="000000" w:themeColor="text1"/>
          <w:sz w:val="24"/>
          <w:szCs w:val="24"/>
        </w:rPr>
        <w:t xml:space="preserve"> patrolowania obszarów podlegają</w:t>
      </w:r>
      <w:r w:rsidR="00AE58C7" w:rsidRPr="00285249">
        <w:rPr>
          <w:rFonts w:ascii="Times New Roman" w:hAnsi="Times New Roman"/>
          <w:bCs/>
          <w:color w:val="000000" w:themeColor="text1"/>
          <w:sz w:val="24"/>
          <w:szCs w:val="24"/>
        </w:rPr>
        <w:t>cych rozpoznaniu lub ochronie,</w:t>
      </w:r>
      <w:r w:rsidR="0030521D" w:rsidRPr="00285249">
        <w:rPr>
          <w:rFonts w:ascii="Times New Roman" w:hAnsi="Times New Roman"/>
          <w:bCs/>
          <w:color w:val="000000" w:themeColor="text1"/>
          <w:sz w:val="24"/>
          <w:szCs w:val="24"/>
        </w:rPr>
        <w:t xml:space="preserve"> zakup </w:t>
      </w:r>
      <w:r w:rsidR="00BE5F1B" w:rsidRPr="00285249">
        <w:rPr>
          <w:rFonts w:ascii="Times New Roman" w:hAnsi="Times New Roman"/>
          <w:bCs/>
          <w:color w:val="000000" w:themeColor="text1"/>
          <w:sz w:val="24"/>
          <w:szCs w:val="24"/>
        </w:rPr>
        <w:t>system</w:t>
      </w:r>
      <w:r w:rsidR="00111094" w:rsidRPr="00285249">
        <w:rPr>
          <w:rFonts w:ascii="Times New Roman" w:hAnsi="Times New Roman"/>
          <w:bCs/>
          <w:color w:val="000000" w:themeColor="text1"/>
          <w:sz w:val="24"/>
          <w:szCs w:val="24"/>
        </w:rPr>
        <w:t>u</w:t>
      </w:r>
      <w:r w:rsidR="00BE5F1B" w:rsidRPr="00285249">
        <w:rPr>
          <w:rFonts w:ascii="Times New Roman" w:hAnsi="Times New Roman"/>
          <w:bCs/>
          <w:color w:val="000000" w:themeColor="text1"/>
          <w:sz w:val="24"/>
          <w:szCs w:val="24"/>
        </w:rPr>
        <w:t xml:space="preserve"> detekcji, rozpoznawania i zwalczania bez</w:t>
      </w:r>
      <w:r w:rsidR="00700294" w:rsidRPr="00285249">
        <w:rPr>
          <w:rFonts w:ascii="Times New Roman" w:hAnsi="Times New Roman"/>
          <w:bCs/>
          <w:color w:val="000000" w:themeColor="text1"/>
          <w:sz w:val="24"/>
          <w:szCs w:val="24"/>
        </w:rPr>
        <w:t>załogowych statków powietrznych</w:t>
      </w:r>
      <w:r w:rsidR="0030521D" w:rsidRPr="00285249">
        <w:rPr>
          <w:rFonts w:ascii="Times New Roman" w:hAnsi="Times New Roman"/>
          <w:bCs/>
          <w:color w:val="000000" w:themeColor="text1"/>
          <w:sz w:val="24"/>
          <w:szCs w:val="24"/>
        </w:rPr>
        <w:t xml:space="preserve"> </w:t>
      </w:r>
      <w:r w:rsidR="000255F4">
        <w:rPr>
          <w:rFonts w:ascii="Times New Roman" w:hAnsi="Times New Roman"/>
          <w:sz w:val="24"/>
          <w:szCs w:val="24"/>
        </w:rPr>
        <w:t>–</w:t>
      </w:r>
      <w:r w:rsidR="00E70E52" w:rsidRPr="00285249">
        <w:rPr>
          <w:rFonts w:ascii="Times New Roman" w:hAnsi="Times New Roman"/>
          <w:bCs/>
          <w:color w:val="000000" w:themeColor="text1"/>
          <w:sz w:val="24"/>
          <w:szCs w:val="24"/>
        </w:rPr>
        <w:t xml:space="preserve"> </w:t>
      </w:r>
      <w:r w:rsidR="0030521D" w:rsidRPr="00285249">
        <w:rPr>
          <w:rFonts w:ascii="Times New Roman" w:hAnsi="Times New Roman"/>
          <w:bCs/>
          <w:color w:val="000000" w:themeColor="text1"/>
          <w:sz w:val="24"/>
          <w:szCs w:val="24"/>
        </w:rPr>
        <w:t xml:space="preserve">celem zwiększenia skuteczności użytkowanego </w:t>
      </w:r>
      <w:r w:rsidR="00D611AD" w:rsidRPr="00285249">
        <w:rPr>
          <w:rFonts w:ascii="Times New Roman" w:hAnsi="Times New Roman"/>
          <w:bCs/>
          <w:color w:val="000000" w:themeColor="text1"/>
          <w:sz w:val="24"/>
          <w:szCs w:val="24"/>
        </w:rPr>
        <w:t xml:space="preserve">systemu </w:t>
      </w:r>
      <w:proofErr w:type="spellStart"/>
      <w:r w:rsidR="00D611AD" w:rsidRPr="00285249">
        <w:rPr>
          <w:rFonts w:ascii="Times New Roman" w:hAnsi="Times New Roman"/>
          <w:bCs/>
          <w:color w:val="000000" w:themeColor="text1"/>
          <w:sz w:val="24"/>
          <w:szCs w:val="24"/>
        </w:rPr>
        <w:t>antydronowego</w:t>
      </w:r>
      <w:proofErr w:type="spellEnd"/>
      <w:r w:rsidR="00D611AD" w:rsidRPr="00285249">
        <w:rPr>
          <w:rFonts w:ascii="Times New Roman" w:hAnsi="Times New Roman"/>
          <w:bCs/>
          <w:color w:val="000000" w:themeColor="text1"/>
          <w:sz w:val="24"/>
          <w:szCs w:val="24"/>
        </w:rPr>
        <w:t>,</w:t>
      </w:r>
      <w:r w:rsidR="0030521D" w:rsidRPr="00285249">
        <w:rPr>
          <w:rFonts w:ascii="Times New Roman" w:hAnsi="Times New Roman"/>
          <w:bCs/>
          <w:color w:val="000000" w:themeColor="text1"/>
          <w:sz w:val="24"/>
          <w:szCs w:val="24"/>
        </w:rPr>
        <w:t xml:space="preserve"> </w:t>
      </w:r>
      <w:r w:rsidR="00E70E52" w:rsidRPr="00285249">
        <w:rPr>
          <w:rFonts w:ascii="Times New Roman" w:hAnsi="Times New Roman"/>
          <w:bCs/>
          <w:color w:val="000000" w:themeColor="text1"/>
          <w:sz w:val="24"/>
          <w:szCs w:val="24"/>
        </w:rPr>
        <w:t xml:space="preserve">Ponadto, planuje się zakup </w:t>
      </w:r>
      <w:r w:rsidR="00D611AD" w:rsidRPr="00285249">
        <w:rPr>
          <w:rFonts w:ascii="Times New Roman" w:hAnsi="Times New Roman"/>
          <w:bCs/>
          <w:color w:val="000000" w:themeColor="text1"/>
          <w:sz w:val="24"/>
          <w:szCs w:val="24"/>
        </w:rPr>
        <w:t>mobilnego systemu do rozpoznawania i analizy tablic rejestracyjnych oraz elementów systemu zagłuszania telekomunikacyjnego</w:t>
      </w:r>
      <w:r w:rsidR="00091B19" w:rsidRPr="00285249">
        <w:rPr>
          <w:rFonts w:ascii="Times New Roman" w:hAnsi="Times New Roman"/>
          <w:bCs/>
          <w:color w:val="000000" w:themeColor="text1"/>
          <w:sz w:val="24"/>
          <w:szCs w:val="24"/>
        </w:rPr>
        <w:t>,</w:t>
      </w:r>
      <w:r w:rsidR="00AE58C7" w:rsidRPr="00285249">
        <w:rPr>
          <w:rFonts w:ascii="Times New Roman" w:hAnsi="Times New Roman"/>
          <w:bCs/>
          <w:color w:val="000000" w:themeColor="text1"/>
          <w:sz w:val="24"/>
          <w:szCs w:val="24"/>
        </w:rPr>
        <w:t xml:space="preserve"> a także</w:t>
      </w:r>
      <w:r w:rsidR="005F3C0E" w:rsidRPr="00285249">
        <w:rPr>
          <w:rFonts w:ascii="Times New Roman" w:hAnsi="Times New Roman"/>
          <w:bCs/>
          <w:color w:val="000000" w:themeColor="text1"/>
          <w:sz w:val="24"/>
          <w:szCs w:val="24"/>
        </w:rPr>
        <w:t xml:space="preserve"> sprzętu termowizyjnego i </w:t>
      </w:r>
      <w:r w:rsidR="00091B19" w:rsidRPr="00285249">
        <w:rPr>
          <w:rFonts w:ascii="Times New Roman" w:hAnsi="Times New Roman"/>
          <w:bCs/>
          <w:color w:val="000000" w:themeColor="text1"/>
          <w:sz w:val="24"/>
          <w:szCs w:val="24"/>
        </w:rPr>
        <w:t>noktowizyjnego</w:t>
      </w:r>
      <w:r w:rsidR="00CD3D60" w:rsidRPr="00285249">
        <w:rPr>
          <w:rFonts w:ascii="Times New Roman" w:hAnsi="Times New Roman"/>
          <w:bCs/>
          <w:color w:val="000000" w:themeColor="text1"/>
          <w:sz w:val="24"/>
          <w:szCs w:val="24"/>
        </w:rPr>
        <w:t xml:space="preserve">. </w:t>
      </w:r>
      <w:r w:rsidR="0031552F" w:rsidRPr="00285249">
        <w:rPr>
          <w:rFonts w:ascii="Times New Roman" w:hAnsi="Times New Roman"/>
          <w:bCs/>
          <w:color w:val="000000" w:themeColor="text1"/>
          <w:sz w:val="24"/>
          <w:szCs w:val="24"/>
        </w:rPr>
        <w:t>W ramach przedmiotowego przedsięwzięcia</w:t>
      </w:r>
      <w:r w:rsidR="00091B19" w:rsidRPr="00285249">
        <w:rPr>
          <w:rFonts w:ascii="Times New Roman" w:hAnsi="Times New Roman"/>
          <w:bCs/>
          <w:color w:val="000000" w:themeColor="text1"/>
          <w:sz w:val="24"/>
          <w:szCs w:val="24"/>
        </w:rPr>
        <w:t xml:space="preserve"> p</w:t>
      </w:r>
      <w:r w:rsidR="0030521D" w:rsidRPr="00285249">
        <w:rPr>
          <w:rFonts w:ascii="Times New Roman" w:hAnsi="Times New Roman"/>
          <w:bCs/>
          <w:color w:val="000000" w:themeColor="text1"/>
          <w:sz w:val="24"/>
          <w:szCs w:val="24"/>
        </w:rPr>
        <w:t xml:space="preserve">rzewiduje się </w:t>
      </w:r>
      <w:r w:rsidR="00AE58C7" w:rsidRPr="00285249">
        <w:rPr>
          <w:rFonts w:ascii="Times New Roman" w:hAnsi="Times New Roman"/>
          <w:bCs/>
          <w:color w:val="000000" w:themeColor="text1"/>
          <w:sz w:val="24"/>
          <w:szCs w:val="24"/>
        </w:rPr>
        <w:t xml:space="preserve">również </w:t>
      </w:r>
      <w:r w:rsidR="0030521D" w:rsidRPr="00285249">
        <w:rPr>
          <w:rFonts w:ascii="Times New Roman" w:hAnsi="Times New Roman"/>
          <w:bCs/>
          <w:color w:val="000000" w:themeColor="text1"/>
          <w:sz w:val="24"/>
          <w:szCs w:val="24"/>
        </w:rPr>
        <w:t xml:space="preserve">zakupienie </w:t>
      </w:r>
      <w:r w:rsidR="00091B19" w:rsidRPr="00285249">
        <w:rPr>
          <w:rFonts w:ascii="Times New Roman" w:hAnsi="Times New Roman"/>
          <w:bCs/>
          <w:color w:val="000000" w:themeColor="text1"/>
          <w:sz w:val="24"/>
          <w:szCs w:val="24"/>
        </w:rPr>
        <w:t xml:space="preserve">sprzętu niezbędnego do wykonywania zadań zabezpieczenia pirotechnicznego, biochemicznego i radiologicznego </w:t>
      </w:r>
      <w:r w:rsidR="0030521D" w:rsidRPr="00285249">
        <w:rPr>
          <w:rFonts w:ascii="Times New Roman" w:hAnsi="Times New Roman"/>
          <w:bCs/>
          <w:color w:val="000000" w:themeColor="text1"/>
          <w:sz w:val="24"/>
          <w:szCs w:val="24"/>
        </w:rPr>
        <w:t>m.in.</w:t>
      </w:r>
      <w:r w:rsidR="00091B19" w:rsidRPr="00285249">
        <w:rPr>
          <w:rFonts w:ascii="Times New Roman" w:hAnsi="Times New Roman"/>
          <w:bCs/>
          <w:color w:val="000000" w:themeColor="text1"/>
          <w:sz w:val="24"/>
          <w:szCs w:val="24"/>
        </w:rPr>
        <w:t>:</w:t>
      </w:r>
      <w:r w:rsidR="00BE5F1B" w:rsidRPr="00285249">
        <w:rPr>
          <w:rFonts w:ascii="Times New Roman" w:hAnsi="Times New Roman"/>
          <w:bCs/>
          <w:color w:val="000000" w:themeColor="text1"/>
          <w:sz w:val="24"/>
          <w:szCs w:val="24"/>
        </w:rPr>
        <w:t xml:space="preserve"> </w:t>
      </w:r>
      <w:r w:rsidR="00007A82" w:rsidRPr="00285249">
        <w:rPr>
          <w:rFonts w:ascii="Times New Roman" w:hAnsi="Times New Roman"/>
          <w:bCs/>
          <w:color w:val="000000" w:themeColor="text1"/>
          <w:sz w:val="24"/>
          <w:szCs w:val="24"/>
        </w:rPr>
        <w:t>przenośn</w:t>
      </w:r>
      <w:r w:rsidR="00F06C24" w:rsidRPr="00285249">
        <w:rPr>
          <w:rFonts w:ascii="Times New Roman" w:hAnsi="Times New Roman"/>
          <w:bCs/>
          <w:color w:val="000000" w:themeColor="text1"/>
          <w:sz w:val="24"/>
          <w:szCs w:val="24"/>
        </w:rPr>
        <w:t>ego</w:t>
      </w:r>
      <w:r w:rsidR="00007A82" w:rsidRPr="00285249">
        <w:rPr>
          <w:rFonts w:ascii="Times New Roman" w:hAnsi="Times New Roman"/>
          <w:bCs/>
          <w:color w:val="000000" w:themeColor="text1"/>
          <w:sz w:val="24"/>
          <w:szCs w:val="24"/>
        </w:rPr>
        <w:t xml:space="preserve"> system kontroli rentgenowskiej, sprzęt</w:t>
      </w:r>
      <w:r w:rsidR="00F06C24" w:rsidRPr="00285249">
        <w:rPr>
          <w:rFonts w:ascii="Times New Roman" w:hAnsi="Times New Roman"/>
          <w:bCs/>
          <w:color w:val="000000" w:themeColor="text1"/>
          <w:sz w:val="24"/>
          <w:szCs w:val="24"/>
        </w:rPr>
        <w:t>u detekcyjnego, ciężkich ubrań</w:t>
      </w:r>
      <w:r w:rsidR="00007A82" w:rsidRPr="00285249">
        <w:rPr>
          <w:rFonts w:ascii="Times New Roman" w:hAnsi="Times New Roman"/>
          <w:bCs/>
          <w:color w:val="000000" w:themeColor="text1"/>
          <w:sz w:val="24"/>
          <w:szCs w:val="24"/>
        </w:rPr>
        <w:t xml:space="preserve"> gazoszc</w:t>
      </w:r>
      <w:r w:rsidR="00F06C24" w:rsidRPr="00285249">
        <w:rPr>
          <w:rFonts w:ascii="Times New Roman" w:hAnsi="Times New Roman"/>
          <w:bCs/>
          <w:color w:val="000000" w:themeColor="text1"/>
          <w:sz w:val="24"/>
          <w:szCs w:val="24"/>
        </w:rPr>
        <w:t>zelnych</w:t>
      </w:r>
      <w:r w:rsidR="00D611AD" w:rsidRPr="00285249">
        <w:rPr>
          <w:rFonts w:ascii="Times New Roman" w:hAnsi="Times New Roman"/>
          <w:bCs/>
          <w:color w:val="000000" w:themeColor="text1"/>
          <w:sz w:val="24"/>
          <w:szCs w:val="24"/>
        </w:rPr>
        <w:t xml:space="preserve"> i </w:t>
      </w:r>
      <w:r w:rsidR="009578EE" w:rsidRPr="00285249">
        <w:rPr>
          <w:rFonts w:ascii="Times New Roman" w:hAnsi="Times New Roman"/>
          <w:bCs/>
          <w:color w:val="000000" w:themeColor="text1"/>
          <w:sz w:val="24"/>
          <w:szCs w:val="24"/>
        </w:rPr>
        <w:t>kombinezon</w:t>
      </w:r>
      <w:r w:rsidR="00170C17" w:rsidRPr="00285249">
        <w:rPr>
          <w:rFonts w:ascii="Times New Roman" w:hAnsi="Times New Roman"/>
          <w:bCs/>
          <w:color w:val="000000" w:themeColor="text1"/>
          <w:sz w:val="24"/>
          <w:szCs w:val="24"/>
        </w:rPr>
        <w:t>u ochronnego przeciwwybuchowego</w:t>
      </w:r>
      <w:r w:rsidR="009578EE" w:rsidRPr="00285249">
        <w:rPr>
          <w:rFonts w:ascii="Times New Roman" w:hAnsi="Times New Roman"/>
          <w:bCs/>
          <w:color w:val="000000" w:themeColor="text1"/>
          <w:sz w:val="24"/>
          <w:szCs w:val="24"/>
        </w:rPr>
        <w:t>, spektrometr</w:t>
      </w:r>
      <w:r w:rsidR="00D611AD" w:rsidRPr="00285249">
        <w:rPr>
          <w:rFonts w:ascii="Times New Roman" w:hAnsi="Times New Roman"/>
          <w:bCs/>
          <w:color w:val="000000" w:themeColor="text1"/>
          <w:sz w:val="24"/>
          <w:szCs w:val="24"/>
        </w:rPr>
        <w:t>ów</w:t>
      </w:r>
      <w:r w:rsidR="009578EE" w:rsidRPr="00285249">
        <w:rPr>
          <w:rFonts w:ascii="Times New Roman" w:hAnsi="Times New Roman"/>
          <w:bCs/>
          <w:color w:val="000000" w:themeColor="text1"/>
          <w:sz w:val="24"/>
          <w:szCs w:val="24"/>
        </w:rPr>
        <w:t xml:space="preserve"> do detek</w:t>
      </w:r>
      <w:r w:rsidR="00D611AD" w:rsidRPr="00285249">
        <w:rPr>
          <w:rFonts w:ascii="Times New Roman" w:hAnsi="Times New Roman"/>
          <w:bCs/>
          <w:color w:val="000000" w:themeColor="text1"/>
          <w:sz w:val="24"/>
          <w:szCs w:val="24"/>
        </w:rPr>
        <w:t xml:space="preserve">cji niebezpiecznych substancji oraz </w:t>
      </w:r>
      <w:r w:rsidR="009578EE" w:rsidRPr="00285249">
        <w:rPr>
          <w:rFonts w:ascii="Times New Roman" w:hAnsi="Times New Roman"/>
          <w:bCs/>
          <w:color w:val="000000" w:themeColor="text1"/>
          <w:sz w:val="24"/>
          <w:szCs w:val="24"/>
        </w:rPr>
        <w:t>do wykrywania i identyfikacji pro</w:t>
      </w:r>
      <w:r w:rsidR="00F06C24" w:rsidRPr="00285249">
        <w:rPr>
          <w:rFonts w:ascii="Times New Roman" w:hAnsi="Times New Roman"/>
          <w:bCs/>
          <w:color w:val="000000" w:themeColor="text1"/>
          <w:sz w:val="24"/>
          <w:szCs w:val="24"/>
        </w:rPr>
        <w:t>mieniowania</w:t>
      </w:r>
      <w:r w:rsidR="00F55CE5" w:rsidRPr="00285249">
        <w:rPr>
          <w:rFonts w:ascii="Times New Roman" w:hAnsi="Times New Roman"/>
          <w:bCs/>
          <w:color w:val="000000" w:themeColor="text1"/>
          <w:sz w:val="24"/>
          <w:szCs w:val="24"/>
        </w:rPr>
        <w:t>.</w:t>
      </w:r>
      <w:r w:rsidR="002452CD" w:rsidRPr="00285249">
        <w:rPr>
          <w:rFonts w:ascii="Times New Roman" w:hAnsi="Times New Roman"/>
          <w:bCs/>
          <w:color w:val="000000" w:themeColor="text1"/>
          <w:sz w:val="24"/>
          <w:szCs w:val="24"/>
        </w:rPr>
        <w:t xml:space="preserve"> </w:t>
      </w:r>
      <w:r w:rsidR="00F52771" w:rsidRPr="00285249">
        <w:rPr>
          <w:rFonts w:ascii="Times New Roman" w:hAnsi="Times New Roman"/>
          <w:bCs/>
          <w:color w:val="000000" w:themeColor="text1"/>
          <w:sz w:val="24"/>
          <w:szCs w:val="24"/>
        </w:rPr>
        <w:t xml:space="preserve">Planuje się </w:t>
      </w:r>
      <w:r w:rsidR="00AE58C7" w:rsidRPr="00285249">
        <w:rPr>
          <w:rFonts w:ascii="Times New Roman" w:hAnsi="Times New Roman"/>
          <w:bCs/>
          <w:color w:val="000000" w:themeColor="text1"/>
          <w:sz w:val="24"/>
          <w:szCs w:val="24"/>
        </w:rPr>
        <w:t>także</w:t>
      </w:r>
      <w:r w:rsidR="00F52771" w:rsidRPr="00285249">
        <w:rPr>
          <w:rFonts w:ascii="Times New Roman" w:hAnsi="Times New Roman"/>
          <w:bCs/>
          <w:color w:val="000000" w:themeColor="text1"/>
          <w:sz w:val="24"/>
          <w:szCs w:val="24"/>
        </w:rPr>
        <w:t xml:space="preserve"> zakup psów służbowych, </w:t>
      </w:r>
      <w:r w:rsidR="00EC1BD4" w:rsidRPr="00285249">
        <w:rPr>
          <w:rFonts w:ascii="Times New Roman" w:hAnsi="Times New Roman"/>
          <w:bCs/>
          <w:color w:val="000000" w:themeColor="text1"/>
          <w:sz w:val="24"/>
          <w:szCs w:val="24"/>
        </w:rPr>
        <w:t>celem utrzymania optymalnej ilości zwierząt</w:t>
      </w:r>
      <w:r w:rsidR="00476DD3" w:rsidRPr="00285249">
        <w:rPr>
          <w:rFonts w:ascii="Times New Roman" w:hAnsi="Times New Roman"/>
          <w:bCs/>
          <w:color w:val="000000" w:themeColor="text1"/>
          <w:sz w:val="24"/>
          <w:szCs w:val="24"/>
        </w:rPr>
        <w:t xml:space="preserve"> oraz sukcesywnego zastępowania psów kończących służbę</w:t>
      </w:r>
      <w:r w:rsidR="00E74652" w:rsidRPr="00285249">
        <w:rPr>
          <w:rFonts w:ascii="Times New Roman" w:hAnsi="Times New Roman"/>
          <w:bCs/>
          <w:color w:val="000000" w:themeColor="text1"/>
          <w:sz w:val="24"/>
          <w:szCs w:val="24"/>
        </w:rPr>
        <w:t>.</w:t>
      </w:r>
    </w:p>
    <w:p w14:paraId="2DF1DE43" w14:textId="091E9956" w:rsidR="00EE756A" w:rsidRPr="00285249" w:rsidRDefault="006D7C5C" w:rsidP="00285249">
      <w:pPr>
        <w:autoSpaceDE w:val="0"/>
        <w:autoSpaceDN w:val="0"/>
        <w:adjustRightInd w:val="0"/>
        <w:spacing w:after="0"/>
        <w:contextualSpacing/>
        <w:mirrorIndents/>
        <w:jc w:val="both"/>
        <w:rPr>
          <w:rFonts w:ascii="Times New Roman" w:hAnsi="Times New Roman"/>
          <w:color w:val="000000" w:themeColor="text1"/>
          <w:sz w:val="24"/>
          <w:szCs w:val="24"/>
        </w:rPr>
      </w:pPr>
      <w:r w:rsidRPr="00285249">
        <w:rPr>
          <w:rFonts w:ascii="Times New Roman" w:hAnsi="Times New Roman"/>
          <w:color w:val="000000" w:themeColor="text1"/>
          <w:sz w:val="24"/>
          <w:szCs w:val="24"/>
        </w:rPr>
        <w:t xml:space="preserve">Na wymianę sprzętu informatyki i łączności wydatkowana będzie kwota </w:t>
      </w:r>
      <w:r w:rsidR="00421220" w:rsidRPr="00285249">
        <w:rPr>
          <w:rFonts w:ascii="Times New Roman" w:hAnsi="Times New Roman"/>
          <w:color w:val="000000" w:themeColor="text1"/>
          <w:sz w:val="24"/>
          <w:szCs w:val="24"/>
        </w:rPr>
        <w:t>7.</w:t>
      </w:r>
      <w:r w:rsidR="001A375A" w:rsidRPr="00285249">
        <w:rPr>
          <w:rFonts w:ascii="Times New Roman" w:hAnsi="Times New Roman"/>
          <w:color w:val="000000" w:themeColor="text1"/>
          <w:sz w:val="24"/>
          <w:szCs w:val="24"/>
        </w:rPr>
        <w:t>614</w:t>
      </w:r>
      <w:r w:rsidR="00420FF1" w:rsidRPr="00285249">
        <w:rPr>
          <w:rFonts w:ascii="Times New Roman" w:hAnsi="Times New Roman"/>
          <w:color w:val="000000" w:themeColor="text1"/>
          <w:sz w:val="24"/>
          <w:szCs w:val="24"/>
        </w:rPr>
        <w:t xml:space="preserve"> tys. zł.</w:t>
      </w:r>
    </w:p>
    <w:p w14:paraId="7D11765F" w14:textId="393765C2" w:rsidR="007047EB" w:rsidRPr="00285249" w:rsidRDefault="006D7C5C" w:rsidP="00285249">
      <w:pPr>
        <w:autoSpaceDE w:val="0"/>
        <w:autoSpaceDN w:val="0"/>
        <w:adjustRightInd w:val="0"/>
        <w:spacing w:after="0"/>
        <w:contextualSpacing/>
        <w:mirrorIndents/>
        <w:jc w:val="both"/>
        <w:rPr>
          <w:rFonts w:ascii="Times New Roman" w:hAnsi="Times New Roman"/>
          <w:color w:val="000000" w:themeColor="text1"/>
          <w:sz w:val="24"/>
          <w:szCs w:val="24"/>
        </w:rPr>
      </w:pPr>
      <w:r w:rsidRPr="00285249">
        <w:rPr>
          <w:rFonts w:ascii="Times New Roman" w:hAnsi="Times New Roman"/>
          <w:color w:val="000000" w:themeColor="text1"/>
          <w:sz w:val="24"/>
          <w:szCs w:val="24"/>
        </w:rPr>
        <w:t xml:space="preserve">Główne kierunki </w:t>
      </w:r>
      <w:r w:rsidR="004B1975" w:rsidRPr="00285249">
        <w:rPr>
          <w:rFonts w:ascii="Times New Roman" w:hAnsi="Times New Roman"/>
          <w:color w:val="000000" w:themeColor="text1"/>
          <w:sz w:val="24"/>
          <w:szCs w:val="24"/>
        </w:rPr>
        <w:t>modernizacji</w:t>
      </w:r>
      <w:r w:rsidRPr="00285249">
        <w:rPr>
          <w:rFonts w:ascii="Times New Roman" w:hAnsi="Times New Roman"/>
          <w:color w:val="000000" w:themeColor="text1"/>
          <w:sz w:val="24"/>
          <w:szCs w:val="24"/>
        </w:rPr>
        <w:t xml:space="preserve"> obszaru informatyki</w:t>
      </w:r>
      <w:r w:rsidR="001A375A" w:rsidRPr="00285249">
        <w:rPr>
          <w:rFonts w:ascii="Times New Roman" w:hAnsi="Times New Roman"/>
          <w:color w:val="000000" w:themeColor="text1"/>
          <w:sz w:val="24"/>
          <w:szCs w:val="24"/>
        </w:rPr>
        <w:t xml:space="preserve"> i łączności </w:t>
      </w:r>
      <w:r w:rsidR="00AF4A11" w:rsidRPr="00285249">
        <w:rPr>
          <w:rFonts w:ascii="Times New Roman" w:hAnsi="Times New Roman"/>
          <w:color w:val="000000" w:themeColor="text1"/>
          <w:sz w:val="24"/>
          <w:szCs w:val="24"/>
        </w:rPr>
        <w:t>Służby Ochrony Państwa</w:t>
      </w:r>
      <w:r w:rsidR="001A375A" w:rsidRPr="00285249">
        <w:rPr>
          <w:rFonts w:ascii="Times New Roman" w:hAnsi="Times New Roman"/>
          <w:color w:val="000000" w:themeColor="text1"/>
          <w:sz w:val="24"/>
          <w:szCs w:val="24"/>
        </w:rPr>
        <w:t xml:space="preserve"> obejmują zakup</w:t>
      </w:r>
      <w:r w:rsidRPr="00285249">
        <w:rPr>
          <w:rFonts w:ascii="Times New Roman" w:hAnsi="Times New Roman"/>
          <w:color w:val="000000" w:themeColor="text1"/>
          <w:sz w:val="24"/>
          <w:szCs w:val="24"/>
        </w:rPr>
        <w:t xml:space="preserve"> radiotelefonów</w:t>
      </w:r>
      <w:r w:rsidR="00611ABB" w:rsidRPr="00285249">
        <w:rPr>
          <w:rFonts w:ascii="Times New Roman" w:hAnsi="Times New Roman"/>
          <w:color w:val="000000" w:themeColor="text1"/>
          <w:sz w:val="24"/>
          <w:szCs w:val="24"/>
        </w:rPr>
        <w:t xml:space="preserve"> i niezbędnych do nich akcesoriów</w:t>
      </w:r>
      <w:r w:rsidRPr="00285249">
        <w:rPr>
          <w:rFonts w:ascii="Times New Roman" w:hAnsi="Times New Roman"/>
          <w:color w:val="000000" w:themeColor="text1"/>
          <w:sz w:val="24"/>
          <w:szCs w:val="24"/>
        </w:rPr>
        <w:t xml:space="preserve"> </w:t>
      </w:r>
      <w:r w:rsidR="00611ABB" w:rsidRPr="00285249">
        <w:rPr>
          <w:rFonts w:ascii="Times New Roman" w:hAnsi="Times New Roman"/>
          <w:color w:val="000000" w:themeColor="text1"/>
          <w:sz w:val="24"/>
          <w:szCs w:val="24"/>
        </w:rPr>
        <w:t>oraz</w:t>
      </w:r>
      <w:r w:rsidRPr="00285249">
        <w:rPr>
          <w:rFonts w:ascii="Times New Roman" w:hAnsi="Times New Roman"/>
          <w:color w:val="000000" w:themeColor="text1"/>
          <w:sz w:val="24"/>
          <w:szCs w:val="24"/>
        </w:rPr>
        <w:t xml:space="preserve"> </w:t>
      </w:r>
      <w:r w:rsidR="00611ABB" w:rsidRPr="00285249">
        <w:rPr>
          <w:rFonts w:ascii="Times New Roman" w:hAnsi="Times New Roman"/>
          <w:color w:val="000000" w:themeColor="text1"/>
          <w:sz w:val="24"/>
          <w:szCs w:val="24"/>
        </w:rPr>
        <w:t>telefonów satelitarnych</w:t>
      </w:r>
      <w:r w:rsidR="00EE756A" w:rsidRPr="00285249">
        <w:rPr>
          <w:rFonts w:ascii="Times New Roman" w:hAnsi="Times New Roman"/>
          <w:color w:val="000000" w:themeColor="text1"/>
          <w:sz w:val="24"/>
          <w:szCs w:val="24"/>
        </w:rPr>
        <w:t xml:space="preserve">, wynikający z konieczności </w:t>
      </w:r>
      <w:r w:rsidRPr="00285249">
        <w:rPr>
          <w:rFonts w:ascii="Times New Roman" w:hAnsi="Times New Roman"/>
          <w:color w:val="000000" w:themeColor="text1"/>
          <w:sz w:val="24"/>
          <w:szCs w:val="24"/>
        </w:rPr>
        <w:t>zapewnienia łączności na potrzeby organizacji, prowadzenia i kierowania działaniami ochronnymi przez funkcjona</w:t>
      </w:r>
      <w:r w:rsidR="00EE756A" w:rsidRPr="00285249">
        <w:rPr>
          <w:rFonts w:ascii="Times New Roman" w:hAnsi="Times New Roman"/>
          <w:color w:val="000000" w:themeColor="text1"/>
          <w:sz w:val="24"/>
          <w:szCs w:val="24"/>
        </w:rPr>
        <w:t>riusz</w:t>
      </w:r>
      <w:r w:rsidR="005F3C0E" w:rsidRPr="00285249">
        <w:rPr>
          <w:rFonts w:ascii="Times New Roman" w:hAnsi="Times New Roman"/>
          <w:color w:val="000000" w:themeColor="text1"/>
          <w:sz w:val="24"/>
          <w:szCs w:val="24"/>
        </w:rPr>
        <w:t>y</w:t>
      </w:r>
      <w:r w:rsidR="00EE756A" w:rsidRPr="00285249">
        <w:rPr>
          <w:rFonts w:ascii="Times New Roman" w:hAnsi="Times New Roman"/>
          <w:color w:val="000000" w:themeColor="text1"/>
          <w:sz w:val="24"/>
          <w:szCs w:val="24"/>
        </w:rPr>
        <w:t xml:space="preserve"> </w:t>
      </w:r>
      <w:r w:rsidR="00AF4A11" w:rsidRPr="00285249">
        <w:rPr>
          <w:rFonts w:ascii="Times New Roman" w:hAnsi="Times New Roman"/>
          <w:color w:val="000000" w:themeColor="text1"/>
          <w:sz w:val="24"/>
          <w:szCs w:val="24"/>
        </w:rPr>
        <w:t>Służby Ochrony Państwa</w:t>
      </w:r>
      <w:r w:rsidR="00EE756A" w:rsidRPr="00285249">
        <w:rPr>
          <w:rFonts w:ascii="Times New Roman" w:hAnsi="Times New Roman"/>
          <w:color w:val="000000" w:themeColor="text1"/>
          <w:sz w:val="24"/>
          <w:szCs w:val="24"/>
        </w:rPr>
        <w:t xml:space="preserve"> oraz</w:t>
      </w:r>
      <w:r w:rsidR="008616A5" w:rsidRPr="00285249">
        <w:rPr>
          <w:rFonts w:ascii="Times New Roman" w:hAnsi="Times New Roman"/>
          <w:color w:val="000000" w:themeColor="text1"/>
          <w:sz w:val="24"/>
          <w:szCs w:val="24"/>
        </w:rPr>
        <w:t xml:space="preserve"> za</w:t>
      </w:r>
      <w:r w:rsidR="00EE756A" w:rsidRPr="00285249">
        <w:rPr>
          <w:rFonts w:ascii="Times New Roman" w:hAnsi="Times New Roman"/>
          <w:color w:val="000000" w:themeColor="text1"/>
          <w:sz w:val="24"/>
          <w:szCs w:val="24"/>
        </w:rPr>
        <w:t>kup środków techniki ochronnej w celu</w:t>
      </w:r>
      <w:r w:rsidR="008616A5" w:rsidRPr="00285249">
        <w:rPr>
          <w:rFonts w:ascii="Times New Roman" w:hAnsi="Times New Roman"/>
          <w:color w:val="000000" w:themeColor="text1"/>
          <w:sz w:val="24"/>
          <w:szCs w:val="24"/>
        </w:rPr>
        <w:t xml:space="preserve"> doposażeni</w:t>
      </w:r>
      <w:r w:rsidR="0022312A" w:rsidRPr="00285249">
        <w:rPr>
          <w:rFonts w:ascii="Times New Roman" w:hAnsi="Times New Roman"/>
          <w:color w:val="000000" w:themeColor="text1"/>
          <w:sz w:val="24"/>
          <w:szCs w:val="24"/>
        </w:rPr>
        <w:t>a</w:t>
      </w:r>
      <w:r w:rsidR="00EE756A" w:rsidRPr="00285249">
        <w:rPr>
          <w:rFonts w:ascii="Times New Roman" w:hAnsi="Times New Roman"/>
          <w:color w:val="000000" w:themeColor="text1"/>
          <w:sz w:val="24"/>
          <w:szCs w:val="24"/>
        </w:rPr>
        <w:t xml:space="preserve"> lub wymiany wyeksploatowanego</w:t>
      </w:r>
      <w:r w:rsidR="008616A5" w:rsidRPr="00285249">
        <w:rPr>
          <w:rFonts w:ascii="Times New Roman" w:hAnsi="Times New Roman"/>
          <w:color w:val="000000" w:themeColor="text1"/>
          <w:sz w:val="24"/>
          <w:szCs w:val="24"/>
        </w:rPr>
        <w:t xml:space="preserve"> sprzętu w obiektach chronionych. </w:t>
      </w:r>
      <w:r w:rsidR="0022312A" w:rsidRPr="00285249">
        <w:rPr>
          <w:rFonts w:ascii="Times New Roman" w:hAnsi="Times New Roman"/>
          <w:color w:val="000000" w:themeColor="text1"/>
          <w:sz w:val="24"/>
          <w:szCs w:val="24"/>
        </w:rPr>
        <w:t xml:space="preserve">Kolejny priorytet to </w:t>
      </w:r>
      <w:r w:rsidRPr="00285249">
        <w:rPr>
          <w:rFonts w:ascii="Times New Roman" w:hAnsi="Times New Roman"/>
          <w:color w:val="000000" w:themeColor="text1"/>
          <w:sz w:val="24"/>
          <w:szCs w:val="24"/>
        </w:rPr>
        <w:t xml:space="preserve">modernizacja sprzętu </w:t>
      </w:r>
      <w:r w:rsidR="007047EB" w:rsidRPr="00285249">
        <w:rPr>
          <w:rFonts w:ascii="Times New Roman" w:hAnsi="Times New Roman"/>
          <w:color w:val="000000" w:themeColor="text1"/>
          <w:sz w:val="24"/>
          <w:szCs w:val="24"/>
        </w:rPr>
        <w:t>informatycznego</w:t>
      </w:r>
      <w:r w:rsidRPr="00285249">
        <w:rPr>
          <w:rFonts w:ascii="Times New Roman" w:hAnsi="Times New Roman"/>
          <w:color w:val="000000" w:themeColor="text1"/>
          <w:sz w:val="24"/>
          <w:szCs w:val="24"/>
        </w:rPr>
        <w:t xml:space="preserve"> obejmująca </w:t>
      </w:r>
      <w:r w:rsidR="00FA0F65" w:rsidRPr="00285249">
        <w:rPr>
          <w:rFonts w:ascii="Times New Roman" w:hAnsi="Times New Roman"/>
          <w:color w:val="000000" w:themeColor="text1"/>
          <w:sz w:val="24"/>
          <w:szCs w:val="24"/>
        </w:rPr>
        <w:t>komputery, urządzenia mobilne, drukarki, serwery, urządzenia wielofunkcyjne drukują</w:t>
      </w:r>
      <w:r w:rsidR="0022312A" w:rsidRPr="00285249">
        <w:rPr>
          <w:rFonts w:ascii="Times New Roman" w:hAnsi="Times New Roman"/>
          <w:color w:val="000000" w:themeColor="text1"/>
          <w:sz w:val="24"/>
          <w:szCs w:val="24"/>
        </w:rPr>
        <w:t xml:space="preserve">ce </w:t>
      </w:r>
      <w:r w:rsidR="00FA0F65" w:rsidRPr="00285249">
        <w:rPr>
          <w:rFonts w:ascii="Times New Roman" w:hAnsi="Times New Roman"/>
          <w:color w:val="000000" w:themeColor="text1"/>
          <w:sz w:val="24"/>
          <w:szCs w:val="24"/>
        </w:rPr>
        <w:t xml:space="preserve">oraz urządzenia końcowe telekomunikacyjne. </w:t>
      </w:r>
      <w:r w:rsidR="0022312A" w:rsidRPr="00285249">
        <w:rPr>
          <w:rFonts w:ascii="Times New Roman" w:hAnsi="Times New Roman"/>
          <w:color w:val="000000" w:themeColor="text1"/>
          <w:sz w:val="24"/>
          <w:szCs w:val="24"/>
        </w:rPr>
        <w:t xml:space="preserve">Zakup sprzętu informatycznego jest niezbędny w celu </w:t>
      </w:r>
      <w:r w:rsidR="0022312A" w:rsidRPr="00285249">
        <w:rPr>
          <w:rFonts w:ascii="Times New Roman" w:hAnsi="Times New Roman"/>
          <w:color w:val="000000" w:themeColor="text1"/>
          <w:sz w:val="24"/>
          <w:szCs w:val="24"/>
        </w:rPr>
        <w:lastRenderedPageBreak/>
        <w:t xml:space="preserve">unowocześnienia sprzętu stacjonarnego, zwiększenia bezpieczeństwa </w:t>
      </w:r>
      <w:r w:rsidR="00BD5C2B" w:rsidRPr="00285249">
        <w:rPr>
          <w:rFonts w:ascii="Times New Roman" w:hAnsi="Times New Roman"/>
          <w:color w:val="000000" w:themeColor="text1"/>
          <w:sz w:val="24"/>
          <w:szCs w:val="24"/>
        </w:rPr>
        <w:t>danych przetwarzanych</w:t>
      </w:r>
      <w:r w:rsidR="0022312A" w:rsidRPr="00285249">
        <w:rPr>
          <w:rFonts w:ascii="Times New Roman" w:hAnsi="Times New Roman"/>
          <w:color w:val="000000" w:themeColor="text1"/>
          <w:sz w:val="24"/>
          <w:szCs w:val="24"/>
        </w:rPr>
        <w:t xml:space="preserve"> </w:t>
      </w:r>
      <w:r w:rsidR="00BD5C2B" w:rsidRPr="00285249">
        <w:rPr>
          <w:rFonts w:ascii="Times New Roman" w:hAnsi="Times New Roman"/>
          <w:color w:val="000000" w:themeColor="text1"/>
          <w:sz w:val="24"/>
          <w:szCs w:val="24"/>
        </w:rPr>
        <w:t xml:space="preserve">przez </w:t>
      </w:r>
      <w:r w:rsidR="00AF4A11" w:rsidRPr="00285249">
        <w:rPr>
          <w:rFonts w:ascii="Times New Roman" w:hAnsi="Times New Roman"/>
          <w:color w:val="000000" w:themeColor="text1"/>
          <w:sz w:val="24"/>
          <w:szCs w:val="24"/>
        </w:rPr>
        <w:t>Służbę Ochrony Państwa</w:t>
      </w:r>
      <w:r w:rsidR="0022312A" w:rsidRPr="00285249">
        <w:rPr>
          <w:rFonts w:ascii="Times New Roman" w:hAnsi="Times New Roman"/>
          <w:color w:val="000000" w:themeColor="text1"/>
          <w:sz w:val="24"/>
          <w:szCs w:val="24"/>
        </w:rPr>
        <w:t xml:space="preserve">, </w:t>
      </w:r>
      <w:r w:rsidR="00EE756A" w:rsidRPr="00285249">
        <w:rPr>
          <w:rFonts w:ascii="Times New Roman" w:hAnsi="Times New Roman"/>
          <w:color w:val="000000" w:themeColor="text1"/>
          <w:sz w:val="24"/>
          <w:szCs w:val="24"/>
        </w:rPr>
        <w:t xml:space="preserve">a także </w:t>
      </w:r>
      <w:r w:rsidR="0022312A" w:rsidRPr="00285249">
        <w:rPr>
          <w:rFonts w:ascii="Times New Roman" w:hAnsi="Times New Roman"/>
          <w:color w:val="000000" w:themeColor="text1"/>
          <w:sz w:val="24"/>
          <w:szCs w:val="24"/>
        </w:rPr>
        <w:t xml:space="preserve">zwiększenia bezpieczeństwa </w:t>
      </w:r>
      <w:r w:rsidR="002B356D" w:rsidRPr="00285249">
        <w:rPr>
          <w:rFonts w:ascii="Times New Roman" w:hAnsi="Times New Roman"/>
          <w:color w:val="000000" w:themeColor="text1"/>
          <w:sz w:val="24"/>
          <w:szCs w:val="24"/>
        </w:rPr>
        <w:t>urządzeń mobilnych oraz połączeń głosowych.</w:t>
      </w:r>
    </w:p>
    <w:p w14:paraId="32838585" w14:textId="1D479287" w:rsidR="006D7C5C" w:rsidRPr="00285249" w:rsidRDefault="006D7C5C" w:rsidP="00285249">
      <w:pPr>
        <w:autoSpaceDE w:val="0"/>
        <w:autoSpaceDN w:val="0"/>
        <w:adjustRightInd w:val="0"/>
        <w:spacing w:after="0"/>
        <w:contextualSpacing/>
        <w:mirrorIndents/>
        <w:jc w:val="both"/>
        <w:rPr>
          <w:rFonts w:ascii="Times New Roman" w:hAnsi="Times New Roman"/>
          <w:color w:val="000000" w:themeColor="text1"/>
          <w:sz w:val="24"/>
          <w:szCs w:val="24"/>
        </w:rPr>
      </w:pPr>
      <w:r w:rsidRPr="00285249">
        <w:rPr>
          <w:rFonts w:ascii="Times New Roman" w:hAnsi="Times New Roman"/>
          <w:color w:val="000000" w:themeColor="text1"/>
          <w:sz w:val="24"/>
          <w:szCs w:val="24"/>
        </w:rPr>
        <w:t>Na zakupy wyposażenia osobistego</w:t>
      </w:r>
      <w:r w:rsidR="004959CD" w:rsidRPr="00285249">
        <w:rPr>
          <w:rFonts w:ascii="Times New Roman" w:hAnsi="Times New Roman"/>
          <w:color w:val="000000" w:themeColor="text1"/>
          <w:sz w:val="24"/>
          <w:szCs w:val="24"/>
        </w:rPr>
        <w:t>, specjalnego</w:t>
      </w:r>
      <w:r w:rsidRPr="00285249">
        <w:rPr>
          <w:rFonts w:ascii="Times New Roman" w:hAnsi="Times New Roman"/>
          <w:color w:val="000000" w:themeColor="text1"/>
          <w:sz w:val="24"/>
          <w:szCs w:val="24"/>
        </w:rPr>
        <w:t xml:space="preserve"> i ochronnego funkcjonariuszy przewiduje się wydatkowanie kwoty </w:t>
      </w:r>
      <w:r w:rsidR="00421220" w:rsidRPr="00285249">
        <w:rPr>
          <w:rFonts w:ascii="Times New Roman" w:hAnsi="Times New Roman"/>
          <w:bCs/>
          <w:color w:val="000000" w:themeColor="text1"/>
          <w:sz w:val="24"/>
          <w:szCs w:val="24"/>
        </w:rPr>
        <w:t>18.870</w:t>
      </w:r>
      <w:r w:rsidRPr="00285249">
        <w:rPr>
          <w:rFonts w:ascii="Times New Roman" w:hAnsi="Times New Roman"/>
          <w:bCs/>
          <w:color w:val="000000" w:themeColor="text1"/>
          <w:sz w:val="24"/>
          <w:szCs w:val="24"/>
        </w:rPr>
        <w:t xml:space="preserve"> tys. zł,</w:t>
      </w:r>
      <w:r w:rsidRPr="00285249">
        <w:rPr>
          <w:rFonts w:ascii="Times New Roman" w:hAnsi="Times New Roman"/>
          <w:color w:val="000000" w:themeColor="text1"/>
          <w:sz w:val="24"/>
          <w:szCs w:val="24"/>
        </w:rPr>
        <w:t xml:space="preserve"> która umożliwi zwiększenie </w:t>
      </w:r>
      <w:r w:rsidR="00AC5093" w:rsidRPr="00285249">
        <w:rPr>
          <w:rFonts w:ascii="Times New Roman" w:hAnsi="Times New Roman"/>
          <w:color w:val="000000" w:themeColor="text1"/>
          <w:sz w:val="24"/>
          <w:szCs w:val="24"/>
        </w:rPr>
        <w:t xml:space="preserve">poziomu </w:t>
      </w:r>
      <w:r w:rsidRPr="00285249">
        <w:rPr>
          <w:rFonts w:ascii="Times New Roman" w:hAnsi="Times New Roman"/>
          <w:color w:val="000000" w:themeColor="text1"/>
          <w:sz w:val="24"/>
          <w:szCs w:val="24"/>
        </w:rPr>
        <w:t>ochrony</w:t>
      </w:r>
      <w:r w:rsidR="00AC5093" w:rsidRPr="00285249">
        <w:rPr>
          <w:rFonts w:ascii="Times New Roman" w:hAnsi="Times New Roman"/>
          <w:color w:val="000000" w:themeColor="text1"/>
          <w:sz w:val="24"/>
          <w:szCs w:val="24"/>
        </w:rPr>
        <w:t xml:space="preserve"> funkcjonariusz</w:t>
      </w:r>
      <w:r w:rsidR="005F3C0E" w:rsidRPr="00285249">
        <w:rPr>
          <w:rFonts w:ascii="Times New Roman" w:hAnsi="Times New Roman"/>
          <w:color w:val="000000" w:themeColor="text1"/>
          <w:sz w:val="24"/>
          <w:szCs w:val="24"/>
        </w:rPr>
        <w:t>y</w:t>
      </w:r>
      <w:r w:rsidR="00AC5093" w:rsidRPr="00285249">
        <w:rPr>
          <w:rFonts w:ascii="Times New Roman" w:hAnsi="Times New Roman"/>
          <w:color w:val="000000" w:themeColor="text1"/>
          <w:sz w:val="24"/>
          <w:szCs w:val="24"/>
        </w:rPr>
        <w:t xml:space="preserve"> i osób ochranianych oraz</w:t>
      </w:r>
      <w:r w:rsidRPr="00285249">
        <w:rPr>
          <w:rFonts w:ascii="Times New Roman" w:hAnsi="Times New Roman"/>
          <w:color w:val="000000" w:themeColor="text1"/>
          <w:sz w:val="24"/>
          <w:szCs w:val="24"/>
        </w:rPr>
        <w:t xml:space="preserve"> unowocześnienie wyposażenia </w:t>
      </w:r>
      <w:r w:rsidR="00AF4A11" w:rsidRPr="00285249">
        <w:rPr>
          <w:rFonts w:ascii="Times New Roman" w:hAnsi="Times New Roman"/>
          <w:color w:val="000000" w:themeColor="text1"/>
          <w:sz w:val="24"/>
          <w:szCs w:val="24"/>
        </w:rPr>
        <w:t>Służbę Ochrony Państwa</w:t>
      </w:r>
      <w:r w:rsidRPr="00285249">
        <w:rPr>
          <w:rFonts w:ascii="Times New Roman" w:hAnsi="Times New Roman"/>
          <w:color w:val="000000" w:themeColor="text1"/>
          <w:sz w:val="24"/>
          <w:szCs w:val="24"/>
        </w:rPr>
        <w:t xml:space="preserve">. </w:t>
      </w:r>
      <w:r w:rsidR="00B53E00" w:rsidRPr="00285249">
        <w:rPr>
          <w:rFonts w:ascii="Times New Roman" w:hAnsi="Times New Roman"/>
          <w:color w:val="000000" w:themeColor="text1"/>
          <w:sz w:val="24"/>
          <w:szCs w:val="24"/>
        </w:rPr>
        <w:t>Przewiduje się</w:t>
      </w:r>
      <w:r w:rsidRPr="00285249">
        <w:rPr>
          <w:rFonts w:ascii="Times New Roman" w:hAnsi="Times New Roman"/>
          <w:color w:val="000000" w:themeColor="text1"/>
          <w:sz w:val="24"/>
          <w:szCs w:val="24"/>
        </w:rPr>
        <w:t xml:space="preserve"> </w:t>
      </w:r>
      <w:r w:rsidR="0022312A" w:rsidRPr="00285249">
        <w:rPr>
          <w:rFonts w:ascii="Times New Roman" w:hAnsi="Times New Roman"/>
          <w:color w:val="000000" w:themeColor="text1"/>
          <w:sz w:val="24"/>
          <w:szCs w:val="24"/>
        </w:rPr>
        <w:t>zakup</w:t>
      </w:r>
      <w:r w:rsidR="00496EDF" w:rsidRPr="00285249">
        <w:rPr>
          <w:rFonts w:ascii="Times New Roman" w:hAnsi="Times New Roman"/>
          <w:color w:val="000000" w:themeColor="text1"/>
          <w:sz w:val="24"/>
          <w:szCs w:val="24"/>
        </w:rPr>
        <w:t xml:space="preserve"> m.in.</w:t>
      </w:r>
      <w:r w:rsidR="0022312A" w:rsidRPr="00285249">
        <w:rPr>
          <w:rFonts w:ascii="Times New Roman" w:hAnsi="Times New Roman"/>
          <w:color w:val="000000" w:themeColor="text1"/>
          <w:sz w:val="24"/>
          <w:szCs w:val="24"/>
        </w:rPr>
        <w:t xml:space="preserve"> kamiz</w:t>
      </w:r>
      <w:r w:rsidR="00694005" w:rsidRPr="00285249">
        <w:rPr>
          <w:rFonts w:ascii="Times New Roman" w:hAnsi="Times New Roman"/>
          <w:color w:val="000000" w:themeColor="text1"/>
          <w:sz w:val="24"/>
          <w:szCs w:val="24"/>
        </w:rPr>
        <w:t xml:space="preserve">elek kuloodpornych zewnętrznych, </w:t>
      </w:r>
      <w:r w:rsidR="0022312A" w:rsidRPr="00285249">
        <w:rPr>
          <w:rFonts w:ascii="Times New Roman" w:hAnsi="Times New Roman"/>
          <w:color w:val="000000" w:themeColor="text1"/>
          <w:sz w:val="24"/>
          <w:szCs w:val="24"/>
        </w:rPr>
        <w:t>hełmów ochronnych</w:t>
      </w:r>
      <w:r w:rsidR="00B53E00" w:rsidRPr="00285249">
        <w:rPr>
          <w:rFonts w:ascii="Times New Roman" w:hAnsi="Times New Roman"/>
          <w:color w:val="000000" w:themeColor="text1"/>
          <w:sz w:val="24"/>
          <w:szCs w:val="24"/>
        </w:rPr>
        <w:t xml:space="preserve"> </w:t>
      </w:r>
      <w:r w:rsidR="00274891" w:rsidRPr="00285249">
        <w:rPr>
          <w:rFonts w:ascii="Times New Roman" w:hAnsi="Times New Roman"/>
          <w:color w:val="000000" w:themeColor="text1"/>
          <w:sz w:val="24"/>
          <w:szCs w:val="24"/>
        </w:rPr>
        <w:t xml:space="preserve">oraz </w:t>
      </w:r>
      <w:r w:rsidR="007214F9" w:rsidRPr="00285249">
        <w:rPr>
          <w:rFonts w:ascii="Times New Roman" w:hAnsi="Times New Roman"/>
          <w:color w:val="000000" w:themeColor="text1"/>
          <w:sz w:val="24"/>
          <w:szCs w:val="24"/>
        </w:rPr>
        <w:t>wyposażenia osobistego i ochronnego CBRN</w:t>
      </w:r>
      <w:r w:rsidR="00274891" w:rsidRPr="00285249">
        <w:rPr>
          <w:rFonts w:ascii="Times New Roman" w:hAnsi="Times New Roman"/>
          <w:color w:val="000000" w:themeColor="text1"/>
          <w:sz w:val="24"/>
          <w:szCs w:val="24"/>
        </w:rPr>
        <w:t xml:space="preserve">, </w:t>
      </w:r>
      <w:r w:rsidR="00490FDE" w:rsidRPr="00285249">
        <w:rPr>
          <w:rFonts w:ascii="Times New Roman" w:hAnsi="Times New Roman"/>
          <w:color w:val="000000" w:themeColor="text1"/>
          <w:sz w:val="24"/>
          <w:szCs w:val="24"/>
        </w:rPr>
        <w:t>apteczek osobistych, a </w:t>
      </w:r>
      <w:r w:rsidR="0082717A" w:rsidRPr="00285249">
        <w:rPr>
          <w:rFonts w:ascii="Times New Roman" w:hAnsi="Times New Roman"/>
          <w:color w:val="000000" w:themeColor="text1"/>
          <w:sz w:val="24"/>
          <w:szCs w:val="24"/>
        </w:rPr>
        <w:t>także plecaków medycznych oraz defibrylatorów AED</w:t>
      </w:r>
      <w:r w:rsidR="00274891" w:rsidRPr="00285249">
        <w:rPr>
          <w:rFonts w:ascii="Times New Roman" w:hAnsi="Times New Roman"/>
          <w:color w:val="000000" w:themeColor="text1"/>
          <w:sz w:val="24"/>
          <w:szCs w:val="24"/>
        </w:rPr>
        <w:t xml:space="preserve">, stanowiących wyposażenie ratowników medycznych. Powyższe zakupy wynikają z konieczności wymiany wyeksploatowanego asortymentu oraz doposażenia istniejących i wyposażenia nowych placówek, obiektów lub grup ochronnych. </w:t>
      </w:r>
      <w:r w:rsidR="00382B20" w:rsidRPr="00285249">
        <w:rPr>
          <w:rFonts w:ascii="Times New Roman" w:hAnsi="Times New Roman"/>
          <w:color w:val="000000" w:themeColor="text1"/>
          <w:sz w:val="24"/>
          <w:szCs w:val="24"/>
        </w:rPr>
        <w:t xml:space="preserve">Ponadto, planuje się </w:t>
      </w:r>
      <w:r w:rsidR="00194A34" w:rsidRPr="00285249">
        <w:rPr>
          <w:rFonts w:ascii="Times New Roman" w:hAnsi="Times New Roman"/>
          <w:color w:val="000000" w:themeColor="text1"/>
          <w:sz w:val="24"/>
          <w:szCs w:val="24"/>
        </w:rPr>
        <w:t xml:space="preserve">zakup przedmiotów zaopatrzenia mundurowego </w:t>
      </w:r>
      <w:r w:rsidR="000255F4">
        <w:rPr>
          <w:rFonts w:ascii="Times New Roman" w:hAnsi="Times New Roman"/>
          <w:sz w:val="24"/>
          <w:szCs w:val="24"/>
        </w:rPr>
        <w:t>–</w:t>
      </w:r>
      <w:r w:rsidR="00194A34" w:rsidRPr="00285249">
        <w:rPr>
          <w:rFonts w:ascii="Times New Roman" w:hAnsi="Times New Roman"/>
          <w:color w:val="000000" w:themeColor="text1"/>
          <w:sz w:val="24"/>
          <w:szCs w:val="24"/>
        </w:rPr>
        <w:t xml:space="preserve"> co pozwoli na okresową wymianę umundurowania funkcjonariuszy </w:t>
      </w:r>
      <w:r w:rsidR="00AF4A11" w:rsidRPr="00285249">
        <w:rPr>
          <w:rFonts w:ascii="Times New Roman" w:hAnsi="Times New Roman"/>
          <w:color w:val="000000" w:themeColor="text1"/>
          <w:sz w:val="24"/>
          <w:szCs w:val="24"/>
        </w:rPr>
        <w:t>Służby Ochrony Państwa</w:t>
      </w:r>
      <w:r w:rsidR="00194A34" w:rsidRPr="00285249">
        <w:rPr>
          <w:rFonts w:ascii="Times New Roman" w:hAnsi="Times New Roman"/>
          <w:color w:val="000000" w:themeColor="text1"/>
          <w:sz w:val="24"/>
          <w:szCs w:val="24"/>
        </w:rPr>
        <w:t>.</w:t>
      </w:r>
    </w:p>
    <w:p w14:paraId="7AA5FBEE" w14:textId="77777777" w:rsidR="00387373" w:rsidRPr="00285249" w:rsidRDefault="00387373" w:rsidP="00285249">
      <w:pPr>
        <w:autoSpaceDE w:val="0"/>
        <w:autoSpaceDN w:val="0"/>
        <w:adjustRightInd w:val="0"/>
        <w:spacing w:after="0"/>
        <w:ind w:right="-1"/>
        <w:contextualSpacing/>
        <w:mirrorIndents/>
        <w:rPr>
          <w:rFonts w:ascii="Times New Roman" w:hAnsi="Times New Roman"/>
          <w:b/>
          <w:bCs/>
          <w:color w:val="FF0000"/>
          <w:sz w:val="24"/>
          <w:szCs w:val="24"/>
        </w:rPr>
      </w:pPr>
    </w:p>
    <w:p w14:paraId="4CBED7A4" w14:textId="52AC6D5A" w:rsidR="00661688" w:rsidRPr="00285249" w:rsidRDefault="009B1599" w:rsidP="00285249">
      <w:pPr>
        <w:autoSpaceDE w:val="0"/>
        <w:autoSpaceDN w:val="0"/>
        <w:adjustRightInd w:val="0"/>
        <w:spacing w:after="0"/>
        <w:ind w:right="-1"/>
        <w:contextualSpacing/>
        <w:mirrorIndents/>
        <w:rPr>
          <w:rFonts w:ascii="Times New Roman" w:hAnsi="Times New Roman"/>
          <w:b/>
          <w:bCs/>
          <w:sz w:val="24"/>
          <w:szCs w:val="24"/>
        </w:rPr>
      </w:pPr>
      <w:r w:rsidRPr="00285249">
        <w:rPr>
          <w:rFonts w:ascii="Times New Roman" w:hAnsi="Times New Roman"/>
          <w:b/>
          <w:bCs/>
          <w:sz w:val="24"/>
          <w:szCs w:val="24"/>
        </w:rPr>
        <w:t>I</w:t>
      </w:r>
      <w:r w:rsidR="00387373" w:rsidRPr="00285249">
        <w:rPr>
          <w:rFonts w:ascii="Times New Roman" w:hAnsi="Times New Roman"/>
          <w:b/>
          <w:bCs/>
          <w:sz w:val="24"/>
          <w:szCs w:val="24"/>
        </w:rPr>
        <w:t>I</w:t>
      </w:r>
      <w:r w:rsidRPr="00285249">
        <w:rPr>
          <w:rFonts w:ascii="Times New Roman" w:hAnsi="Times New Roman"/>
          <w:b/>
          <w:bCs/>
          <w:sz w:val="24"/>
          <w:szCs w:val="24"/>
        </w:rPr>
        <w:t xml:space="preserve">. </w:t>
      </w:r>
      <w:r w:rsidR="00216971" w:rsidRPr="00285249">
        <w:rPr>
          <w:rFonts w:ascii="Times New Roman" w:hAnsi="Times New Roman"/>
          <w:b/>
          <w:bCs/>
          <w:sz w:val="24"/>
          <w:szCs w:val="24"/>
        </w:rPr>
        <w:t>Przedsięwzięcie płacowe</w:t>
      </w:r>
    </w:p>
    <w:p w14:paraId="494287FD" w14:textId="2CBDC94D"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 xml:space="preserve">Zakłada się wzmocnienie formacji o dodatkowe etaty funkcjonariuszy, które </w:t>
      </w:r>
      <w:r w:rsidR="00D474E8" w:rsidRPr="00285249">
        <w:rPr>
          <w:rFonts w:ascii="Times New Roman" w:hAnsi="Times New Roman" w:cs="Times New Roman"/>
          <w:szCs w:val="24"/>
        </w:rPr>
        <w:t xml:space="preserve">będzie </w:t>
      </w:r>
      <w:r w:rsidRPr="00285249">
        <w:rPr>
          <w:rFonts w:ascii="Times New Roman" w:hAnsi="Times New Roman" w:cs="Times New Roman"/>
          <w:szCs w:val="24"/>
        </w:rPr>
        <w:t>realizowane w Straży Granicznej o</w:t>
      </w:r>
      <w:r w:rsidR="00420FF1" w:rsidRPr="00285249">
        <w:rPr>
          <w:rFonts w:ascii="Times New Roman" w:hAnsi="Times New Roman" w:cs="Times New Roman"/>
          <w:szCs w:val="24"/>
        </w:rPr>
        <w:t>raz Państwowej Straży Pożarnej.</w:t>
      </w:r>
    </w:p>
    <w:p w14:paraId="1867C90F" w14:textId="07E05FD3"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 xml:space="preserve">W </w:t>
      </w:r>
      <w:r w:rsidR="0081155F" w:rsidRPr="000255F4">
        <w:rPr>
          <w:rFonts w:ascii="Times New Roman" w:hAnsi="Times New Roman" w:cs="Times New Roman"/>
          <w:szCs w:val="24"/>
        </w:rPr>
        <w:t>Straży Granicznej</w:t>
      </w:r>
      <w:r w:rsidRPr="00285249">
        <w:rPr>
          <w:rFonts w:ascii="Times New Roman" w:hAnsi="Times New Roman" w:cs="Times New Roman"/>
          <w:szCs w:val="24"/>
        </w:rPr>
        <w:t xml:space="preserve"> nastąpi zwiększenie stanu etatowego w roku 2026 r. o 1.566 etatów oraz w 2027 r. o 500 etatów, czyli w ramach Programu nastąpi wzrost łącznie o 2.066 etatów. Ponadto ujęto środki na sfinansowanie uposażeń od </w:t>
      </w:r>
      <w:r w:rsidR="00D474E8" w:rsidRPr="00285249">
        <w:rPr>
          <w:rFonts w:ascii="Times New Roman" w:hAnsi="Times New Roman" w:cs="Times New Roman"/>
          <w:szCs w:val="24"/>
        </w:rPr>
        <w:t xml:space="preserve">dnia </w:t>
      </w:r>
      <w:r w:rsidRPr="00285249">
        <w:rPr>
          <w:rFonts w:ascii="Times New Roman" w:hAnsi="Times New Roman" w:cs="Times New Roman"/>
          <w:szCs w:val="24"/>
        </w:rPr>
        <w:t>1 stycznia 2026 r. dla 900 funkcjonariuszy Straży Granicznej (w tym 500 funkcjonariuszy służby kontraktowej).</w:t>
      </w:r>
    </w:p>
    <w:p w14:paraId="6098F740" w14:textId="3C497467"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W Państwowej Straży Pożarnej zakłada się zwiększenie etatów w 2026 r. o 60 etatów, w 2027 r. – 20 etatów, w 2028 r. – 450 etatów i w 2029 r. – 470 etatów. Tak więc łączny wzrost wyniesie 1.000 e</w:t>
      </w:r>
      <w:r w:rsidR="00420FF1" w:rsidRPr="00285249">
        <w:rPr>
          <w:rFonts w:ascii="Times New Roman" w:hAnsi="Times New Roman" w:cs="Times New Roman"/>
          <w:szCs w:val="24"/>
        </w:rPr>
        <w:t>tatów.</w:t>
      </w:r>
    </w:p>
    <w:p w14:paraId="1691F07D" w14:textId="77777777" w:rsidR="00DC7C06" w:rsidRPr="00285249" w:rsidRDefault="00DC7C06" w:rsidP="00285249">
      <w:pPr>
        <w:pStyle w:val="ARTartustawynprozporzdzenia"/>
        <w:spacing w:before="0"/>
        <w:ind w:firstLine="0"/>
        <w:contextualSpacing/>
        <w:mirrorIndents/>
        <w:rPr>
          <w:rFonts w:ascii="Times New Roman" w:hAnsi="Times New Roman" w:cs="Times New Roman"/>
          <w:b/>
          <w:szCs w:val="24"/>
        </w:rPr>
      </w:pPr>
    </w:p>
    <w:p w14:paraId="675231EE" w14:textId="19F9933B" w:rsidR="001F077F" w:rsidRPr="00285249" w:rsidRDefault="00DC7C06" w:rsidP="00285249">
      <w:pPr>
        <w:pStyle w:val="ARTartustawynprozporzdzenia"/>
        <w:spacing w:before="0"/>
        <w:ind w:firstLine="0"/>
        <w:contextualSpacing/>
        <w:mirrorIndents/>
        <w:rPr>
          <w:rFonts w:ascii="Times New Roman" w:hAnsi="Times New Roman" w:cs="Times New Roman"/>
          <w:b/>
          <w:szCs w:val="24"/>
        </w:rPr>
      </w:pPr>
      <w:r w:rsidRPr="00285249">
        <w:rPr>
          <w:rFonts w:ascii="Times New Roman" w:hAnsi="Times New Roman" w:cs="Times New Roman"/>
          <w:b/>
          <w:szCs w:val="24"/>
        </w:rPr>
        <w:t xml:space="preserve">Straż Graniczna </w:t>
      </w:r>
    </w:p>
    <w:p w14:paraId="575275F0" w14:textId="77777777"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 xml:space="preserve">Na sfinansowanie przedsięwzięcia płacowego pn. Wzmocnienie formacji o dodatkowe etaty funkcjonariuszy dla Straży Granicznej ujęto środki w kwocie 1.380.504 tys. zł. </w:t>
      </w:r>
    </w:p>
    <w:p w14:paraId="796F7FDD" w14:textId="295CBF2C"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 xml:space="preserve">Realizacja przedsięwzięcia przewiduje zwiększenie etatowe funkcjonariuszy w Straży Granicznej w roku 2026 o 1.566 etatów oraz w 2027 roku o 500 etatów oraz </w:t>
      </w:r>
      <w:r w:rsidRPr="00285249">
        <w:rPr>
          <w:rFonts w:ascii="Times New Roman" w:hAnsi="Times New Roman" w:cs="Times New Roman"/>
          <w:szCs w:val="24"/>
        </w:rPr>
        <w:lastRenderedPageBreak/>
        <w:t xml:space="preserve">sfinansowanie uposażeń od </w:t>
      </w:r>
      <w:r w:rsidR="00D474E8" w:rsidRPr="00285249">
        <w:rPr>
          <w:rFonts w:ascii="Times New Roman" w:hAnsi="Times New Roman" w:cs="Times New Roman"/>
          <w:szCs w:val="24"/>
        </w:rPr>
        <w:t xml:space="preserve">dnia </w:t>
      </w:r>
      <w:r w:rsidR="00712615" w:rsidRPr="00285249">
        <w:rPr>
          <w:rFonts w:ascii="Times New Roman" w:hAnsi="Times New Roman" w:cs="Times New Roman"/>
          <w:szCs w:val="24"/>
        </w:rPr>
        <w:t>1 </w:t>
      </w:r>
      <w:r w:rsidRPr="00285249">
        <w:rPr>
          <w:rFonts w:ascii="Times New Roman" w:hAnsi="Times New Roman" w:cs="Times New Roman"/>
          <w:szCs w:val="24"/>
        </w:rPr>
        <w:t>stycznia 2026 r. dla 900 funkcjonariuszy Straży Granicznej (w tym 500 funkcjonariuszy służby kontraktowej).</w:t>
      </w:r>
    </w:p>
    <w:p w14:paraId="45892D42" w14:textId="675C54E7" w:rsidR="001F077F" w:rsidRPr="00285249" w:rsidRDefault="00216971"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Tak więc w ramach Programu m</w:t>
      </w:r>
      <w:r w:rsidR="001F077F" w:rsidRPr="00285249">
        <w:rPr>
          <w:rFonts w:ascii="Times New Roman" w:hAnsi="Times New Roman" w:cs="Times New Roman"/>
          <w:szCs w:val="24"/>
        </w:rPr>
        <w:t xml:space="preserve">odernizacji zabezpieczone zostały środki na sfinansowanie uposażeń wraz z wydatkami relacjonowanymi dla 2.966 dodatkowych etatów.   </w:t>
      </w:r>
    </w:p>
    <w:p w14:paraId="36D5FE30" w14:textId="128660CC"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 xml:space="preserve">Dodatkowe etaty w głównej mierze </w:t>
      </w:r>
      <w:r w:rsidR="00D474E8" w:rsidRPr="00285249">
        <w:rPr>
          <w:rFonts w:ascii="Times New Roman" w:hAnsi="Times New Roman" w:cs="Times New Roman"/>
          <w:szCs w:val="24"/>
        </w:rPr>
        <w:t xml:space="preserve">będą </w:t>
      </w:r>
      <w:r w:rsidRPr="00285249">
        <w:rPr>
          <w:rFonts w:ascii="Times New Roman" w:hAnsi="Times New Roman" w:cs="Times New Roman"/>
          <w:szCs w:val="24"/>
        </w:rPr>
        <w:t>dedykowane na wzmocnienie ochrony granicy Polski</w:t>
      </w:r>
      <w:r w:rsidR="0031104E" w:rsidRPr="00285249">
        <w:rPr>
          <w:rFonts w:ascii="Times New Roman" w:hAnsi="Times New Roman" w:cs="Times New Roman"/>
          <w:szCs w:val="24"/>
        </w:rPr>
        <w:t>, będącej jednocześnie granicą</w:t>
      </w:r>
      <w:r w:rsidR="0031104E" w:rsidRPr="000255F4">
        <w:rPr>
          <w:rFonts w:ascii="Times New Roman" w:hAnsi="Times New Roman" w:cs="Times New Roman"/>
          <w:szCs w:val="24"/>
        </w:rPr>
        <w:t xml:space="preserve"> </w:t>
      </w:r>
      <w:r w:rsidR="0081155F" w:rsidRPr="000255F4">
        <w:rPr>
          <w:rFonts w:ascii="Times New Roman" w:hAnsi="Times New Roman" w:cs="Times New Roman"/>
          <w:szCs w:val="24"/>
        </w:rPr>
        <w:t>Unii Europejskiej</w:t>
      </w:r>
      <w:r w:rsidR="0031104E" w:rsidRPr="000255F4">
        <w:rPr>
          <w:rFonts w:ascii="Times New Roman" w:hAnsi="Times New Roman" w:cs="Times New Roman"/>
          <w:szCs w:val="24"/>
        </w:rPr>
        <w:t xml:space="preserve"> oraz </w:t>
      </w:r>
      <w:r w:rsidRPr="00285249">
        <w:rPr>
          <w:rFonts w:ascii="Times New Roman" w:hAnsi="Times New Roman" w:cs="Times New Roman"/>
          <w:szCs w:val="24"/>
        </w:rPr>
        <w:t xml:space="preserve">NATO. Potrzeba zwiększenia zatrudnienia w Straży Granicznej wynika głównie </w:t>
      </w:r>
      <w:r w:rsidR="00CC5E73" w:rsidRPr="00285249">
        <w:rPr>
          <w:rFonts w:ascii="Times New Roman" w:hAnsi="Times New Roman" w:cs="Times New Roman"/>
          <w:szCs w:val="24"/>
        </w:rPr>
        <w:t>z </w:t>
      </w:r>
      <w:r w:rsidRPr="00285249">
        <w:rPr>
          <w:rFonts w:ascii="Times New Roman" w:hAnsi="Times New Roman" w:cs="Times New Roman"/>
          <w:szCs w:val="24"/>
        </w:rPr>
        <w:t xml:space="preserve">intensyfikacji i poszerzenia zadań nałożonych na formację w związku z obecną sytuacją geopolityczną (utrzymująca się sytuacja migracyjna na granicy z Białorusią, konflikt zbrojny </w:t>
      </w:r>
      <w:r w:rsidR="00CC5E73" w:rsidRPr="00285249">
        <w:rPr>
          <w:rFonts w:ascii="Times New Roman" w:hAnsi="Times New Roman" w:cs="Times New Roman"/>
          <w:szCs w:val="24"/>
        </w:rPr>
        <w:t>w </w:t>
      </w:r>
      <w:r w:rsidR="005F3C0E" w:rsidRPr="00285249">
        <w:rPr>
          <w:rFonts w:ascii="Times New Roman" w:hAnsi="Times New Roman" w:cs="Times New Roman"/>
          <w:szCs w:val="24"/>
        </w:rPr>
        <w:t>Ukrainie) i jest konieczna</w:t>
      </w:r>
      <w:r w:rsidRPr="00285249">
        <w:rPr>
          <w:rFonts w:ascii="Times New Roman" w:hAnsi="Times New Roman" w:cs="Times New Roman"/>
          <w:szCs w:val="24"/>
        </w:rPr>
        <w:t xml:space="preserve"> z uwagi na nieadekwatne zasoby ludzkie w porównaniu do skali tych zadań oraz potrzeb formacji związanych z ich realizacją.</w:t>
      </w:r>
    </w:p>
    <w:p w14:paraId="4A853B52" w14:textId="483C3206"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Obserwowany wzrost ilości zdarzeń związanych z wysoką presją migracyjną na polsko-białoruskim odcinku granicy państwowej trwale angażuje coraz liczniejsze zasoby Straży Granicznej. Działania podjęte na rzecz ograniczenia aktualnych oraz nowych zagrożeń godzących w system ochrony granicy państwowej, wynikających z konfliktu zbrojnego na terytorium Ukrainy także wy</w:t>
      </w:r>
      <w:r w:rsidR="005F3C0E" w:rsidRPr="00285249">
        <w:rPr>
          <w:rFonts w:ascii="Times New Roman" w:hAnsi="Times New Roman" w:cs="Times New Roman"/>
          <w:szCs w:val="24"/>
        </w:rPr>
        <w:t xml:space="preserve">magały zmian struktury etatowej, </w:t>
      </w:r>
      <w:r w:rsidRPr="00285249">
        <w:rPr>
          <w:rFonts w:ascii="Times New Roman" w:hAnsi="Times New Roman" w:cs="Times New Roman"/>
          <w:szCs w:val="24"/>
        </w:rPr>
        <w:t>celem częściowego dostosowania struktur komórek</w:t>
      </w:r>
      <w:r w:rsidR="00930202" w:rsidRPr="00285249">
        <w:rPr>
          <w:rFonts w:ascii="Times New Roman" w:hAnsi="Times New Roman" w:cs="Times New Roman"/>
          <w:szCs w:val="24"/>
        </w:rPr>
        <w:t xml:space="preserve"> lub </w:t>
      </w:r>
      <w:r w:rsidRPr="00285249">
        <w:rPr>
          <w:rFonts w:ascii="Times New Roman" w:hAnsi="Times New Roman" w:cs="Times New Roman"/>
          <w:szCs w:val="24"/>
        </w:rPr>
        <w:t>jednostek organizacyjnych do wyzwań występujących w obecnym czasie, a co za tym idzie zwiększonej liczby zadań i działań, które muszą być wykonywane przez większą liczbę osób. Powyższe wynikało z konieczności zabezpieczenia ciągłości realizacji zadań i zwiększenia skuteczności działań podejmowanych przez funkcjonariuszy również w kontekście ostatnich zdarzeń skutkujących tymczasowym przywróceniem kontroli granicznej na najbardziej newralgicznych odcinkach granicy zachodniej.</w:t>
      </w:r>
    </w:p>
    <w:p w14:paraId="7441A85B" w14:textId="77777777"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Jednocześnie jednym z priorytetowych zadań Straży Granicznej na terytorium kraju stało się tworzenie placówek aglomeracyjnych. Statystyki cudzoziemskie wskazują na konieczność uzupełnienia istniejących wakatów celem zoptymalizowania realizowanych zadań oraz uzyskania pożądanych efektów w zakresie realizowanej polityki migracyjnej państwa na obszarze służbowej odpowiedzialności poszczególnych jednostek organizacyjnych Straży Granicznej.</w:t>
      </w:r>
    </w:p>
    <w:p w14:paraId="7D747E93" w14:textId="4857E7B2"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 xml:space="preserve">W związku z powyższym istnieje potrzeba naboru do służby nowych funkcjonariuszy w celu m.in. ukompletowania zreorganizowanych lub nowopowstałych placówek Straży Granicznej, w tym tzw. „aglomeracyjnych” oraz skierowania funkcjonariuszy do </w:t>
      </w:r>
      <w:r w:rsidRPr="00285249">
        <w:rPr>
          <w:rFonts w:ascii="Times New Roman" w:hAnsi="Times New Roman" w:cs="Times New Roman"/>
          <w:szCs w:val="24"/>
        </w:rPr>
        <w:lastRenderedPageBreak/>
        <w:t xml:space="preserve">wsparcia jednostek organizacyjnych </w:t>
      </w:r>
      <w:r w:rsidR="0081155F" w:rsidRPr="000255F4">
        <w:rPr>
          <w:rFonts w:ascii="Times New Roman" w:hAnsi="Times New Roman" w:cs="Times New Roman"/>
          <w:szCs w:val="24"/>
        </w:rPr>
        <w:t>Straży Granicznej</w:t>
      </w:r>
      <w:r w:rsidRPr="00285249">
        <w:rPr>
          <w:rFonts w:ascii="Times New Roman" w:hAnsi="Times New Roman" w:cs="Times New Roman"/>
          <w:szCs w:val="24"/>
        </w:rPr>
        <w:t xml:space="preserve"> bezpośrednio zaangażowanych w zapobieganie i zwalczanie zjawisk wynikających z obecnej sytuacji migracyjnej na granicy z Białorusią oraz sytuacji na Ukrainie związanej z działaniami wojennymi, a także tymczasowym przywróceniem kontroli granicznej na granicy zachodniej.</w:t>
      </w:r>
    </w:p>
    <w:p w14:paraId="7928BB8B" w14:textId="3110F206"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Nowo przyjmowani funkcjonariusze będą realizować ustawowe zadania formacji, polegające na ochronie granicy państwowej, dokonywaniu kontroli ru</w:t>
      </w:r>
      <w:r w:rsidR="007B6741" w:rsidRPr="00285249">
        <w:rPr>
          <w:rFonts w:ascii="Times New Roman" w:hAnsi="Times New Roman" w:cs="Times New Roman"/>
          <w:szCs w:val="24"/>
        </w:rPr>
        <w:t>chu granicznego, zapobieganiu i </w:t>
      </w:r>
      <w:r w:rsidRPr="00285249">
        <w:rPr>
          <w:rFonts w:ascii="Times New Roman" w:hAnsi="Times New Roman" w:cs="Times New Roman"/>
          <w:szCs w:val="24"/>
        </w:rPr>
        <w:t>przeciwdziałaniu nielegalnej migracji. Z uwagi na obecną sytuację migracyjną realizowane będą również zadania związane ze zwalczaniem zagrożeń migracyjnych, w tym przestępczości związanej z nielegalną migracją.</w:t>
      </w:r>
    </w:p>
    <w:p w14:paraId="1C62D80C" w14:textId="77777777" w:rsidR="00DC7C06" w:rsidRPr="00285249" w:rsidRDefault="00DC7C06" w:rsidP="00285249">
      <w:pPr>
        <w:pStyle w:val="ARTartustawynprozporzdzenia"/>
        <w:spacing w:before="0"/>
        <w:ind w:firstLine="0"/>
        <w:contextualSpacing/>
        <w:mirrorIndents/>
        <w:rPr>
          <w:rFonts w:ascii="Times New Roman" w:hAnsi="Times New Roman" w:cs="Times New Roman"/>
          <w:b/>
          <w:szCs w:val="24"/>
        </w:rPr>
      </w:pPr>
    </w:p>
    <w:p w14:paraId="2AAFC44D" w14:textId="4AFE6483"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b/>
          <w:szCs w:val="24"/>
        </w:rPr>
        <w:t>Państwowa Straż Pożarna</w:t>
      </w:r>
    </w:p>
    <w:p w14:paraId="340A7ABE" w14:textId="77777777"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 xml:space="preserve">Na sfinansowanie przedsięwzięcia płacowego pn. Wzmocnienie formacji o dodatkowe etaty funkcjonariuszy dla Państwowej Straży Pożarnej ujęto środki w kwocie 230.706 tys. zł. </w:t>
      </w:r>
    </w:p>
    <w:p w14:paraId="11138A6A" w14:textId="6F60777F"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 xml:space="preserve">Przedsięwzięcie to przewiduje zwiększenie etatowe funkcjonariuszy w </w:t>
      </w:r>
      <w:r w:rsidR="00AF4A11" w:rsidRPr="00285249">
        <w:rPr>
          <w:rFonts w:ascii="Times New Roman" w:hAnsi="Times New Roman" w:cs="Times New Roman"/>
          <w:szCs w:val="24"/>
        </w:rPr>
        <w:t>Państwowej Straży Pożarnej</w:t>
      </w:r>
      <w:r w:rsidRPr="00285249">
        <w:rPr>
          <w:rFonts w:ascii="Times New Roman" w:hAnsi="Times New Roman" w:cs="Times New Roman"/>
          <w:szCs w:val="24"/>
        </w:rPr>
        <w:t xml:space="preserve"> w 2026 r. o</w:t>
      </w:r>
      <w:r w:rsidR="00490FDE" w:rsidRPr="00285249">
        <w:rPr>
          <w:rFonts w:ascii="Times New Roman" w:hAnsi="Times New Roman" w:cs="Times New Roman"/>
          <w:szCs w:val="24"/>
        </w:rPr>
        <w:t> </w:t>
      </w:r>
      <w:r w:rsidRPr="00285249">
        <w:rPr>
          <w:rFonts w:ascii="Times New Roman" w:hAnsi="Times New Roman" w:cs="Times New Roman"/>
          <w:szCs w:val="24"/>
        </w:rPr>
        <w:t xml:space="preserve">60 etatów, w 2027 r. – 20 etatów, w 2028 r. – 450 etatów i w 2029 r. – 470 etatów. </w:t>
      </w:r>
    </w:p>
    <w:p w14:paraId="35B1D19C" w14:textId="77777777"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 xml:space="preserve">Tak więc stan etatowy w latach obowiązywania Programu zwiększy się o 1.000 etatów. </w:t>
      </w:r>
    </w:p>
    <w:p w14:paraId="5B7A4D3C" w14:textId="62D52930" w:rsidR="001F077F" w:rsidRPr="00285249" w:rsidRDefault="001F077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 xml:space="preserve">Wzmocnienie kadrowe funkcjonariuszy w </w:t>
      </w:r>
      <w:r w:rsidR="00AF4A11" w:rsidRPr="00285249">
        <w:rPr>
          <w:rFonts w:ascii="Times New Roman" w:hAnsi="Times New Roman" w:cs="Times New Roman"/>
          <w:szCs w:val="24"/>
        </w:rPr>
        <w:t>Państwowej Straży Pożarnej</w:t>
      </w:r>
      <w:r w:rsidRPr="00285249">
        <w:rPr>
          <w:rFonts w:ascii="Times New Roman" w:hAnsi="Times New Roman" w:cs="Times New Roman"/>
          <w:szCs w:val="24"/>
        </w:rPr>
        <w:t xml:space="preserve"> pozwoli na jeszcze bardziej efektywn</w:t>
      </w:r>
      <w:r w:rsidR="005F3C0E" w:rsidRPr="00285249">
        <w:rPr>
          <w:rFonts w:ascii="Times New Roman" w:hAnsi="Times New Roman" w:cs="Times New Roman"/>
          <w:szCs w:val="24"/>
        </w:rPr>
        <w:t>ą realizację zadań służbowych przez zwiększenie</w:t>
      </w:r>
      <w:r w:rsidRPr="00285249">
        <w:rPr>
          <w:rFonts w:ascii="Times New Roman" w:hAnsi="Times New Roman" w:cs="Times New Roman"/>
          <w:szCs w:val="24"/>
        </w:rPr>
        <w:t xml:space="preserve"> liczby strażaków pełniących służbę w zmianowym rozkładzie czasu służby i skuteczne reagowanie na zdarzenia, szczególnie w okresach zwiększonej palności, reagowania prewencyjnego i usuwania skutków anomalii pogodowych mając na uwadze również zdarzenia związane z sytuacją geopolityczną. Dodatkowe etaty pozwolą na utrzymanie stanu minimalnego zmiany służbowej na poziomie 5.169 strażaków, co pozwoli zmniejszyć liczbę nadgodzin, a tym samym bezpośrednio ograniczyć wydatki na rekompensaty za ponadwymiarowy czas służby oraz umożliwi strażakom odpowiednią regenerację, obniżenie zmęczenia psychofizycznego po pełnionej służbie. Środki finansowe, które obecnie muszą być kierowane na wypłatę dodatków za nadgodziny, będą mogły zostać wykorzystane w sposób bardziej efektywny – na zatrudnie</w:t>
      </w:r>
      <w:r w:rsidR="005F3C0E" w:rsidRPr="00285249">
        <w:rPr>
          <w:rFonts w:ascii="Times New Roman" w:hAnsi="Times New Roman" w:cs="Times New Roman"/>
          <w:szCs w:val="24"/>
        </w:rPr>
        <w:t>nie dodatkowych strażaków, co w </w:t>
      </w:r>
      <w:r w:rsidRPr="00285249">
        <w:rPr>
          <w:rFonts w:ascii="Times New Roman" w:hAnsi="Times New Roman" w:cs="Times New Roman"/>
          <w:szCs w:val="24"/>
        </w:rPr>
        <w:t xml:space="preserve">dłuższej perspektywie przyniesie stabilizację kosztów osobowych. Nowe etaty oznaczają wprawdzie stałe wynagrodzenia dla dodatkowych funkcjonariuszy, jednakże sumaryczny koszt może okazać się porównywalny lub nawet </w:t>
      </w:r>
      <w:r w:rsidRPr="00285249">
        <w:rPr>
          <w:rFonts w:ascii="Times New Roman" w:hAnsi="Times New Roman" w:cs="Times New Roman"/>
          <w:szCs w:val="24"/>
        </w:rPr>
        <w:lastRenderedPageBreak/>
        <w:t xml:space="preserve">korzystniejszy niż utrzymywanie tysięcy nadgodzin, zwłaszcza biorąc pod uwagę koszty pośrednie nadmiernej eksploatacji personelu (absencje chorobowe, przyspieszone odejścia ze służby doświadczonych strażaków, itp.). Wzmocnienie formacji dodatkowymi etatami umożliwi również zwiększenie liczby etatów w komórkach właściwych ds. informatyki i łączności ze względu na konieczność monitorowania usług kluczowych systemów i sieci oraz zapewnienia </w:t>
      </w:r>
      <w:proofErr w:type="spellStart"/>
      <w:r w:rsidRPr="00285249">
        <w:rPr>
          <w:rFonts w:ascii="Times New Roman" w:hAnsi="Times New Roman" w:cs="Times New Roman"/>
          <w:szCs w:val="24"/>
        </w:rPr>
        <w:t>cyberbezpieczeństwa</w:t>
      </w:r>
      <w:proofErr w:type="spellEnd"/>
      <w:r w:rsidRPr="00285249">
        <w:rPr>
          <w:rFonts w:ascii="Times New Roman" w:hAnsi="Times New Roman" w:cs="Times New Roman"/>
          <w:szCs w:val="24"/>
        </w:rPr>
        <w:t xml:space="preserve"> dla cał</w:t>
      </w:r>
      <w:r w:rsidR="005F3C0E" w:rsidRPr="00285249">
        <w:rPr>
          <w:rFonts w:ascii="Times New Roman" w:hAnsi="Times New Roman" w:cs="Times New Roman"/>
          <w:szCs w:val="24"/>
        </w:rPr>
        <w:t xml:space="preserve">ej Państwowej Straży Pożarnej </w:t>
      </w:r>
      <w:r w:rsidRPr="00285249">
        <w:rPr>
          <w:rFonts w:ascii="Times New Roman" w:hAnsi="Times New Roman" w:cs="Times New Roman"/>
          <w:szCs w:val="24"/>
        </w:rPr>
        <w:t>przez monitorowanie i reagowanie na zagrożenia cybernetyczne.</w:t>
      </w:r>
    </w:p>
    <w:p w14:paraId="2E017429" w14:textId="77777777" w:rsidR="001F077F" w:rsidRPr="00285249" w:rsidRDefault="001F077F" w:rsidP="00285249">
      <w:pPr>
        <w:pStyle w:val="ARTartustawynprozporzdzenia"/>
        <w:spacing w:before="0"/>
        <w:ind w:firstLine="0"/>
        <w:contextualSpacing/>
        <w:mirrorIndents/>
        <w:rPr>
          <w:rFonts w:ascii="Times New Roman" w:hAnsi="Times New Roman" w:cs="Times New Roman"/>
          <w:color w:val="FF0000"/>
          <w:szCs w:val="24"/>
        </w:rPr>
      </w:pPr>
    </w:p>
    <w:p w14:paraId="2837AC49" w14:textId="77777777" w:rsidR="00B81BE1" w:rsidRPr="00285249" w:rsidRDefault="00F33A9F"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Projekt określa maksymalne limity wydatków będące skutkiem wejścia w życie ustawy.</w:t>
      </w:r>
    </w:p>
    <w:p w14:paraId="13F4149D" w14:textId="043F6665" w:rsidR="00827A85" w:rsidRPr="00285249" w:rsidRDefault="00B81BE1" w:rsidP="00285249">
      <w:pPr>
        <w:pStyle w:val="ARTartustawynprozporzdzenia"/>
        <w:spacing w:before="0"/>
        <w:ind w:firstLine="0"/>
        <w:contextualSpacing/>
        <w:mirrorIndents/>
        <w:rPr>
          <w:rFonts w:ascii="Times New Roman" w:hAnsi="Times New Roman" w:cs="Times New Roman"/>
          <w:szCs w:val="24"/>
        </w:rPr>
      </w:pPr>
      <w:r w:rsidRPr="00285249">
        <w:rPr>
          <w:rFonts w:ascii="Times New Roman" w:hAnsi="Times New Roman" w:cs="Times New Roman"/>
          <w:szCs w:val="24"/>
        </w:rPr>
        <w:t>W trakcie realizacji Programu mogą być dokonywane przez ministra</w:t>
      </w:r>
      <w:r w:rsidR="002A0231" w:rsidRPr="00285249">
        <w:rPr>
          <w:rFonts w:ascii="Times New Roman" w:hAnsi="Times New Roman" w:cs="Times New Roman"/>
          <w:szCs w:val="24"/>
        </w:rPr>
        <w:t xml:space="preserve"> właściwego do spraw wewnętrznych</w:t>
      </w:r>
      <w:r w:rsidRPr="00285249">
        <w:rPr>
          <w:rFonts w:ascii="Times New Roman" w:hAnsi="Times New Roman" w:cs="Times New Roman"/>
          <w:szCs w:val="24"/>
        </w:rPr>
        <w:t xml:space="preserve">, w ramach limitów wydatków w poszczególnych latach, zmiany podziału kwot określonych w załącznikach do ustawy </w:t>
      </w:r>
      <w:bookmarkStart w:id="1" w:name="mip51344599"/>
      <w:bookmarkStart w:id="2" w:name="mip51344600"/>
      <w:bookmarkEnd w:id="1"/>
      <w:bookmarkEnd w:id="2"/>
      <w:r w:rsidRPr="00285249">
        <w:rPr>
          <w:rFonts w:ascii="Times New Roman" w:hAnsi="Times New Roman" w:cs="Times New Roman"/>
          <w:szCs w:val="24"/>
        </w:rPr>
        <w:t xml:space="preserve">z uwzględnieniem przepisów </w:t>
      </w:r>
      <w:hyperlink r:id="rId8" w:history="1">
        <w:r w:rsidRPr="00285249">
          <w:rPr>
            <w:rFonts w:ascii="Times New Roman" w:hAnsi="Times New Roman" w:cs="Times New Roman"/>
            <w:szCs w:val="24"/>
          </w:rPr>
          <w:t>art. 171</w:t>
        </w:r>
      </w:hyperlink>
      <w:r w:rsidRPr="00285249">
        <w:rPr>
          <w:rFonts w:ascii="Times New Roman" w:hAnsi="Times New Roman" w:cs="Times New Roman"/>
          <w:szCs w:val="24"/>
        </w:rPr>
        <w:t xml:space="preserve"> ustawy z dnia 27 sierpnia 2009 r. o finansach publicznych</w:t>
      </w:r>
      <w:r w:rsidR="00AF4A11" w:rsidRPr="00285249">
        <w:rPr>
          <w:rFonts w:ascii="Times New Roman" w:hAnsi="Times New Roman" w:cs="Times New Roman"/>
          <w:szCs w:val="24"/>
        </w:rPr>
        <w:t xml:space="preserve"> </w:t>
      </w:r>
      <w:hyperlink r:id="rId9" w:history="1">
        <w:r w:rsidR="00AF4A11" w:rsidRPr="00285249">
          <w:rPr>
            <w:rFonts w:ascii="Times New Roman" w:hAnsi="Times New Roman" w:cs="Times New Roman"/>
            <w:szCs w:val="24"/>
          </w:rPr>
          <w:t>(Dz.</w:t>
        </w:r>
        <w:r w:rsidR="001D6F3E" w:rsidRPr="00285249">
          <w:rPr>
            <w:rFonts w:ascii="Times New Roman" w:hAnsi="Times New Roman" w:cs="Times New Roman"/>
            <w:szCs w:val="24"/>
          </w:rPr>
          <w:t xml:space="preserve"> </w:t>
        </w:r>
        <w:r w:rsidR="00AF4A11" w:rsidRPr="00285249">
          <w:rPr>
            <w:rFonts w:ascii="Times New Roman" w:hAnsi="Times New Roman" w:cs="Times New Roman"/>
            <w:szCs w:val="24"/>
          </w:rPr>
          <w:t>U. z 2024 r. poz. 1530</w:t>
        </w:r>
        <w:r w:rsidR="00AF4A11" w:rsidRPr="00285249">
          <w:rPr>
            <w:rFonts w:ascii="Times New Roman" w:hAnsi="Times New Roman" w:cs="Times New Roman"/>
            <w:color w:val="000000" w:themeColor="text1"/>
            <w:szCs w:val="24"/>
          </w:rPr>
          <w:t>, z późn. zm.</w:t>
        </w:r>
        <w:r w:rsidR="00AF4A11" w:rsidRPr="00285249">
          <w:rPr>
            <w:rFonts w:ascii="Times New Roman" w:hAnsi="Times New Roman" w:cs="Times New Roman"/>
            <w:szCs w:val="24"/>
          </w:rPr>
          <w:t>)</w:t>
        </w:r>
      </w:hyperlink>
      <w:r w:rsidRPr="00285249">
        <w:rPr>
          <w:rFonts w:ascii="Times New Roman" w:hAnsi="Times New Roman" w:cs="Times New Roman"/>
          <w:szCs w:val="24"/>
        </w:rPr>
        <w:t>.</w:t>
      </w:r>
    </w:p>
    <w:p w14:paraId="736DED4B" w14:textId="512600C2" w:rsidR="00F93F94" w:rsidRPr="00285249" w:rsidRDefault="00827A85" w:rsidP="00285249">
      <w:pPr>
        <w:pStyle w:val="ARTartustawynprozporzdzenia"/>
        <w:spacing w:before="0" w:after="120"/>
        <w:ind w:firstLine="0"/>
        <w:contextualSpacing/>
        <w:mirrorIndents/>
        <w:rPr>
          <w:rFonts w:ascii="Times New Roman" w:hAnsi="Times New Roman" w:cs="Times New Roman"/>
          <w:szCs w:val="24"/>
        </w:rPr>
      </w:pPr>
      <w:r w:rsidRPr="00285249">
        <w:rPr>
          <w:rFonts w:ascii="Times New Roman" w:hAnsi="Times New Roman" w:cs="Times New Roman"/>
          <w:szCs w:val="24"/>
        </w:rPr>
        <w:t xml:space="preserve">Projekt przewiduje, że ustawa wejdzie </w:t>
      </w:r>
      <w:r w:rsidR="006478A2" w:rsidRPr="00285249">
        <w:rPr>
          <w:rFonts w:ascii="Times New Roman" w:hAnsi="Times New Roman" w:cs="Times New Roman"/>
          <w:szCs w:val="24"/>
        </w:rPr>
        <w:t>w życie z dniem 1 stycznia 2026</w:t>
      </w:r>
      <w:r w:rsidR="00685DF7" w:rsidRPr="00285249">
        <w:rPr>
          <w:rFonts w:ascii="Times New Roman" w:hAnsi="Times New Roman" w:cs="Times New Roman"/>
          <w:szCs w:val="24"/>
        </w:rPr>
        <w:t xml:space="preserve"> r.</w:t>
      </w:r>
    </w:p>
    <w:p w14:paraId="04874E1D" w14:textId="77777777" w:rsidR="005F3C0E" w:rsidRPr="00285249" w:rsidRDefault="005F3C0E" w:rsidP="00285249">
      <w:pPr>
        <w:pStyle w:val="ARTartustawynprozporzdzenia"/>
        <w:spacing w:before="0" w:after="120"/>
        <w:ind w:firstLine="0"/>
        <w:contextualSpacing/>
        <w:mirrorIndents/>
        <w:rPr>
          <w:rFonts w:ascii="Times New Roman" w:hAnsi="Times New Roman" w:cs="Times New Roman"/>
          <w:color w:val="FF0000"/>
          <w:szCs w:val="24"/>
        </w:rPr>
      </w:pPr>
    </w:p>
    <w:p w14:paraId="08C97AAC" w14:textId="77777777" w:rsidR="00CA3167" w:rsidRPr="00285249" w:rsidRDefault="00CA3167" w:rsidP="00285249">
      <w:pPr>
        <w:pStyle w:val="ARTartustawynprozporzdzenia"/>
        <w:spacing w:before="0" w:after="120"/>
        <w:ind w:firstLine="0"/>
        <w:contextualSpacing/>
        <w:mirrorIndents/>
        <w:rPr>
          <w:rFonts w:ascii="Times New Roman" w:hAnsi="Times New Roman" w:cs="Times New Roman"/>
          <w:color w:val="000000" w:themeColor="text1"/>
          <w:szCs w:val="24"/>
        </w:rPr>
      </w:pPr>
      <w:r w:rsidRPr="00285249">
        <w:rPr>
          <w:rFonts w:ascii="Times New Roman" w:hAnsi="Times New Roman" w:cs="Times New Roman"/>
          <w:color w:val="000000" w:themeColor="text1"/>
          <w:szCs w:val="24"/>
        </w:rPr>
        <w:t>W ocenie projektodawcy zakres przedmiotowej regulacji nie jest objęty prawem Unii Europejskiej.</w:t>
      </w:r>
    </w:p>
    <w:p w14:paraId="3473D0C2" w14:textId="2181F75E" w:rsidR="00CA3167" w:rsidRPr="00285249" w:rsidRDefault="006006D6" w:rsidP="00285249">
      <w:pPr>
        <w:pStyle w:val="ARTartustawynprozporzdzenia"/>
        <w:spacing w:before="0"/>
        <w:ind w:firstLine="0"/>
        <w:contextualSpacing/>
        <w:mirrorIndents/>
        <w:rPr>
          <w:rFonts w:ascii="Times New Roman" w:hAnsi="Times New Roman" w:cs="Times New Roman"/>
          <w:color w:val="000000" w:themeColor="text1"/>
          <w:szCs w:val="24"/>
        </w:rPr>
      </w:pPr>
      <w:r w:rsidRPr="00285249">
        <w:rPr>
          <w:rFonts w:ascii="Times New Roman" w:hAnsi="Times New Roman" w:cs="Times New Roman"/>
          <w:color w:val="000000" w:themeColor="text1"/>
          <w:szCs w:val="24"/>
        </w:rPr>
        <w:t>Projekt nie zawiera przepisów technicznych w rozumieniu przepisów rozporządzenia Rady Ministrów z dnia 23 grudnia 2002 r. w sprawie sposobu funkcjonowania krajowego systemu notyfikacji norm i aktów prawnych (Dz. U. poz. 2039 oraz z 2004 r. poz. 597) i w związku z tym nie podlega przedmiotowej notyfikacji.</w:t>
      </w:r>
    </w:p>
    <w:p w14:paraId="5A1C65C3" w14:textId="285008D5" w:rsidR="00CA3167" w:rsidRPr="00285249" w:rsidRDefault="00CA3167" w:rsidP="00285249">
      <w:pPr>
        <w:pStyle w:val="ARTartustawynprozporzdzenia"/>
        <w:spacing w:before="0" w:after="120"/>
        <w:ind w:firstLine="0"/>
        <w:contextualSpacing/>
        <w:mirrorIndents/>
        <w:rPr>
          <w:rFonts w:ascii="Times New Roman" w:hAnsi="Times New Roman" w:cs="Times New Roman"/>
          <w:color w:val="000000" w:themeColor="text1"/>
          <w:szCs w:val="24"/>
        </w:rPr>
      </w:pPr>
      <w:r w:rsidRPr="00285249">
        <w:rPr>
          <w:rFonts w:ascii="Times New Roman" w:hAnsi="Times New Roman" w:cs="Times New Roman"/>
          <w:color w:val="000000" w:themeColor="text1"/>
          <w:szCs w:val="24"/>
        </w:rPr>
        <w:t xml:space="preserve">Projekt nie wymaga przedstawienia właściwym organom i instytucjom Unii Europejskiej, w tym Europejskiemu Bankowi Centralnemu, w celu uzyskania opinii, dokonania powiadomienia, konsultacji lub uzgodnienia. </w:t>
      </w:r>
    </w:p>
    <w:p w14:paraId="7865E775" w14:textId="4CE5E4DE" w:rsidR="005F3C0E" w:rsidRPr="00285249" w:rsidRDefault="006006D6" w:rsidP="00285249">
      <w:pPr>
        <w:pStyle w:val="ARTartustawynprozporzdzenia"/>
        <w:spacing w:before="0" w:after="120"/>
        <w:ind w:firstLine="0"/>
        <w:contextualSpacing/>
        <w:mirrorIndents/>
        <w:rPr>
          <w:rFonts w:ascii="Times New Roman" w:hAnsi="Times New Roman" w:cs="Times New Roman"/>
          <w:color w:val="000000" w:themeColor="text1"/>
          <w:szCs w:val="24"/>
        </w:rPr>
      </w:pPr>
      <w:r w:rsidRPr="00285249">
        <w:rPr>
          <w:rFonts w:ascii="Times New Roman" w:hAnsi="Times New Roman" w:cs="Times New Roman"/>
          <w:color w:val="000000" w:themeColor="text1"/>
          <w:szCs w:val="24"/>
        </w:rPr>
        <w:t>Projekt nie zawiera regulacji dotyczących majątkowych praw i obowiązków przedsiębiorców lub praw i obowiązków przedsiębiorców wobec organów administracji publicznej, a zatem nie podlega obowiązkowi dokonania oceny przewidywanego wpływu proponowanych rozwiązań na działalność mikro, małych i średnich przedsiębiorców, stosown</w:t>
      </w:r>
      <w:r w:rsidR="005F3C0E" w:rsidRPr="00285249">
        <w:rPr>
          <w:rFonts w:ascii="Times New Roman" w:hAnsi="Times New Roman" w:cs="Times New Roman"/>
          <w:color w:val="000000" w:themeColor="text1"/>
          <w:szCs w:val="24"/>
        </w:rPr>
        <w:t>ie do przepisów ustawy z dnia 6 </w:t>
      </w:r>
      <w:r w:rsidRPr="00285249">
        <w:rPr>
          <w:rFonts w:ascii="Times New Roman" w:hAnsi="Times New Roman" w:cs="Times New Roman"/>
          <w:color w:val="000000" w:themeColor="text1"/>
          <w:szCs w:val="24"/>
        </w:rPr>
        <w:t>marca 2018 r. – Prawo przedsiębiorców (Dz. U. z 2024 r. poz. 236, z</w:t>
      </w:r>
      <w:r w:rsidR="005F3C0E" w:rsidRPr="00285249">
        <w:rPr>
          <w:rFonts w:ascii="Times New Roman" w:hAnsi="Times New Roman" w:cs="Times New Roman"/>
          <w:color w:val="000000" w:themeColor="text1"/>
          <w:szCs w:val="24"/>
        </w:rPr>
        <w:t xml:space="preserve"> pó</w:t>
      </w:r>
      <w:r w:rsidRPr="00285249">
        <w:rPr>
          <w:rFonts w:ascii="Times New Roman" w:hAnsi="Times New Roman" w:cs="Times New Roman"/>
          <w:color w:val="000000" w:themeColor="text1"/>
          <w:szCs w:val="24"/>
        </w:rPr>
        <w:t>źn. zm.).</w:t>
      </w:r>
    </w:p>
    <w:p w14:paraId="3D1A5E76" w14:textId="5DCD10B8" w:rsidR="006006D6" w:rsidRPr="00285249" w:rsidRDefault="006006D6" w:rsidP="00285249">
      <w:pPr>
        <w:pStyle w:val="ARTartustawynprozporzdzenia"/>
        <w:spacing w:before="0" w:after="120"/>
        <w:ind w:firstLine="0"/>
        <w:contextualSpacing/>
        <w:mirrorIndents/>
        <w:rPr>
          <w:rFonts w:ascii="Times New Roman" w:hAnsi="Times New Roman" w:cs="Times New Roman"/>
          <w:color w:val="000000" w:themeColor="text1"/>
          <w:szCs w:val="24"/>
        </w:rPr>
      </w:pPr>
      <w:r w:rsidRPr="00285249">
        <w:rPr>
          <w:rFonts w:ascii="Times New Roman" w:hAnsi="Times New Roman" w:cs="Times New Roman"/>
          <w:color w:val="000000" w:themeColor="text1"/>
          <w:szCs w:val="24"/>
        </w:rPr>
        <w:lastRenderedPageBreak/>
        <w:t>Projekt ustawy został zamieszczony, stosownie do wymogów art. 5 ustawy z dnia 7 lipca 2005 r. o działalności lobbingowej w procesie stanowienia prawa (Dz. U. z 2025 r. poz. 677) oraz zgodnie z § 52 ust. 1 uchwały nr 190 Rady Ministrów z dnia 29 października 2013 r. – Regulamin pracy Rady Ministrów</w:t>
      </w:r>
      <w:r w:rsidR="00AF4A11" w:rsidRPr="00285249">
        <w:rPr>
          <w:rFonts w:ascii="Times New Roman" w:hAnsi="Times New Roman" w:cs="Times New Roman"/>
          <w:color w:val="000000" w:themeColor="text1"/>
          <w:szCs w:val="24"/>
        </w:rPr>
        <w:t xml:space="preserve"> </w:t>
      </w:r>
      <w:hyperlink r:id="rId10" w:history="1">
        <w:r w:rsidR="00AF4A11" w:rsidRPr="00285249">
          <w:rPr>
            <w:rFonts w:ascii="Times New Roman" w:hAnsi="Times New Roman" w:cs="Times New Roman"/>
            <w:color w:val="000000" w:themeColor="text1"/>
            <w:szCs w:val="24"/>
          </w:rPr>
          <w:t>(M.P. z 2024 r. poz. 806, z późn. zm.)</w:t>
        </w:r>
      </w:hyperlink>
      <w:r w:rsidR="00AF4A11" w:rsidRPr="00285249">
        <w:rPr>
          <w:rFonts w:ascii="Times New Roman" w:hAnsi="Times New Roman" w:cs="Times New Roman"/>
          <w:color w:val="000000" w:themeColor="text1"/>
          <w:szCs w:val="24"/>
        </w:rPr>
        <w:t xml:space="preserve"> </w:t>
      </w:r>
      <w:r w:rsidRPr="00285249">
        <w:rPr>
          <w:rFonts w:ascii="Times New Roman" w:hAnsi="Times New Roman" w:cs="Times New Roman"/>
          <w:color w:val="000000" w:themeColor="text1"/>
          <w:szCs w:val="24"/>
        </w:rPr>
        <w:t>w Biuletynie Informacji Publicznej Rządowego Centrum Legislacji.</w:t>
      </w:r>
      <w:r w:rsidR="008B2938" w:rsidRPr="00285249">
        <w:rPr>
          <w:rFonts w:ascii="Times New Roman" w:hAnsi="Times New Roman" w:cs="Times New Roman"/>
          <w:color w:val="000000" w:themeColor="text1"/>
          <w:szCs w:val="24"/>
        </w:rPr>
        <w:t xml:space="preserve"> W trybie ww. ustawy uwag do projektu nie zgłoszono. </w:t>
      </w:r>
    </w:p>
    <w:p w14:paraId="3BE3A426" w14:textId="77777777" w:rsidR="00CA3167" w:rsidRPr="00285249" w:rsidRDefault="00CA3167" w:rsidP="00285249">
      <w:pPr>
        <w:pStyle w:val="ARTartustawynprozporzdzenia"/>
        <w:spacing w:before="0"/>
        <w:ind w:firstLine="0"/>
        <w:contextualSpacing/>
        <w:mirrorIndents/>
        <w:rPr>
          <w:rFonts w:ascii="Times New Roman" w:hAnsi="Times New Roman" w:cs="Times New Roman"/>
          <w:color w:val="000000" w:themeColor="text1"/>
          <w:szCs w:val="24"/>
        </w:rPr>
      </w:pPr>
      <w:r w:rsidRPr="00285249">
        <w:rPr>
          <w:rFonts w:ascii="Times New Roman" w:hAnsi="Times New Roman" w:cs="Times New Roman"/>
          <w:color w:val="000000" w:themeColor="text1"/>
          <w:szCs w:val="24"/>
        </w:rPr>
        <w:t>Projekt nie podlegał dokonaniu oceny OSR przez koordynatora OSR w trybie § 32 uchwały nr 190 Rady Ministrów z dnia 29 października 2013 r. – Regulamin pracy Rady Ministrów.</w:t>
      </w:r>
    </w:p>
    <w:p w14:paraId="1C90C990" w14:textId="77777777" w:rsidR="005F3C0E" w:rsidRPr="00285249" w:rsidRDefault="005F3C0E" w:rsidP="00285249">
      <w:pPr>
        <w:pStyle w:val="ARTartustawynprozporzdzenia"/>
        <w:spacing w:before="0"/>
        <w:ind w:firstLine="0"/>
        <w:contextualSpacing/>
        <w:mirrorIndents/>
        <w:rPr>
          <w:rFonts w:ascii="Times New Roman" w:hAnsi="Times New Roman" w:cs="Times New Roman"/>
          <w:color w:val="000000" w:themeColor="text1"/>
          <w:szCs w:val="24"/>
        </w:rPr>
      </w:pPr>
    </w:p>
    <w:p w14:paraId="64684D29" w14:textId="50A84E6C" w:rsidR="00CA3167" w:rsidRPr="00285249" w:rsidRDefault="00CA3167" w:rsidP="00285249">
      <w:pPr>
        <w:pStyle w:val="ARTartustawynprozporzdzenia"/>
        <w:spacing w:before="0"/>
        <w:ind w:firstLine="0"/>
        <w:contextualSpacing/>
        <w:mirrorIndents/>
        <w:rPr>
          <w:rFonts w:ascii="Times New Roman" w:hAnsi="Times New Roman" w:cs="Times New Roman"/>
          <w:szCs w:val="24"/>
        </w:rPr>
      </w:pPr>
    </w:p>
    <w:sectPr w:rsidR="00CA3167" w:rsidRPr="00285249" w:rsidSect="000255F4">
      <w:footerReference w:type="default" r:id="rId11"/>
      <w:pgSz w:w="11906" w:h="16838" w:code="9"/>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9C60" w14:textId="77777777" w:rsidR="0070361B" w:rsidRDefault="0070361B" w:rsidP="00EE07FB">
      <w:pPr>
        <w:spacing w:after="0" w:line="240" w:lineRule="auto"/>
      </w:pPr>
      <w:r>
        <w:separator/>
      </w:r>
    </w:p>
  </w:endnote>
  <w:endnote w:type="continuationSeparator" w:id="0">
    <w:p w14:paraId="2A548510" w14:textId="77777777" w:rsidR="0070361B" w:rsidRDefault="0070361B" w:rsidP="00EE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48AF" w14:textId="7FB3A439" w:rsidR="00FE14D1" w:rsidRPr="005036C6" w:rsidRDefault="00FE14D1" w:rsidP="005036C6">
    <w:pPr>
      <w:pStyle w:val="Stopka"/>
      <w:jc w:val="center"/>
      <w:rPr>
        <w:rFonts w:ascii="Times New Roman" w:hAnsi="Times New Roman"/>
        <w:sz w:val="24"/>
        <w:szCs w:val="24"/>
        <w:lang w:val="pl-PL"/>
      </w:rPr>
    </w:pPr>
    <w:r w:rsidRPr="005036C6">
      <w:rPr>
        <w:rFonts w:ascii="Times New Roman" w:hAnsi="Times New Roman"/>
        <w:sz w:val="24"/>
        <w:szCs w:val="24"/>
      </w:rPr>
      <w:fldChar w:fldCharType="begin"/>
    </w:r>
    <w:r w:rsidRPr="005036C6">
      <w:rPr>
        <w:rFonts w:ascii="Times New Roman" w:hAnsi="Times New Roman"/>
        <w:sz w:val="24"/>
        <w:szCs w:val="24"/>
      </w:rPr>
      <w:instrText xml:space="preserve"> PAGE   \* MERGEFORMAT </w:instrText>
    </w:r>
    <w:r w:rsidRPr="005036C6">
      <w:rPr>
        <w:rFonts w:ascii="Times New Roman" w:hAnsi="Times New Roman"/>
        <w:sz w:val="24"/>
        <w:szCs w:val="24"/>
      </w:rPr>
      <w:fldChar w:fldCharType="separate"/>
    </w:r>
    <w:r w:rsidR="00356912">
      <w:rPr>
        <w:rFonts w:ascii="Times New Roman" w:hAnsi="Times New Roman"/>
        <w:noProof/>
        <w:sz w:val="24"/>
        <w:szCs w:val="24"/>
      </w:rPr>
      <w:t>14</w:t>
    </w:r>
    <w:r w:rsidRPr="005036C6">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5FAE" w14:textId="77777777" w:rsidR="0070361B" w:rsidRDefault="0070361B" w:rsidP="00EE07FB">
      <w:pPr>
        <w:spacing w:after="0" w:line="240" w:lineRule="auto"/>
      </w:pPr>
      <w:r>
        <w:separator/>
      </w:r>
    </w:p>
  </w:footnote>
  <w:footnote w:type="continuationSeparator" w:id="0">
    <w:p w14:paraId="115AE8B5" w14:textId="77777777" w:rsidR="0070361B" w:rsidRDefault="0070361B" w:rsidP="00EE0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8AC"/>
    <w:multiLevelType w:val="hybridMultilevel"/>
    <w:tmpl w:val="901C24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231121"/>
    <w:multiLevelType w:val="hybridMultilevel"/>
    <w:tmpl w:val="7BC0E88A"/>
    <w:lvl w:ilvl="0" w:tplc="04150017">
      <w:start w:val="1"/>
      <w:numFmt w:val="lowerLetter"/>
      <w:lvlText w:val="%1)"/>
      <w:lvlJc w:val="left"/>
      <w:pPr>
        <w:ind w:left="720" w:hanging="360"/>
      </w:pPr>
      <w:rPr>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BDC2BB9"/>
    <w:multiLevelType w:val="hybridMultilevel"/>
    <w:tmpl w:val="3DC2B5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9495A"/>
    <w:multiLevelType w:val="hybridMultilevel"/>
    <w:tmpl w:val="9B8AA9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557FCD"/>
    <w:multiLevelType w:val="hybridMultilevel"/>
    <w:tmpl w:val="0CF2FF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2F5298"/>
    <w:multiLevelType w:val="hybridMultilevel"/>
    <w:tmpl w:val="A8B4B5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0B38D3"/>
    <w:multiLevelType w:val="hybridMultilevel"/>
    <w:tmpl w:val="C84EF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832323"/>
    <w:multiLevelType w:val="hybridMultilevel"/>
    <w:tmpl w:val="477A730C"/>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2CD05B7B"/>
    <w:multiLevelType w:val="hybridMultilevel"/>
    <w:tmpl w:val="AD7C0E8A"/>
    <w:lvl w:ilvl="0" w:tplc="42E830E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2D7A6718"/>
    <w:multiLevelType w:val="hybridMultilevel"/>
    <w:tmpl w:val="2862A3D6"/>
    <w:lvl w:ilvl="0" w:tplc="1716F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216405F"/>
    <w:multiLevelType w:val="hybridMultilevel"/>
    <w:tmpl w:val="8BE2E8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7BF6BCC"/>
    <w:multiLevelType w:val="hybridMultilevel"/>
    <w:tmpl w:val="5BF077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DE641D"/>
    <w:multiLevelType w:val="multilevel"/>
    <w:tmpl w:val="F830DA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2A63D7"/>
    <w:multiLevelType w:val="hybridMultilevel"/>
    <w:tmpl w:val="89F85B74"/>
    <w:lvl w:ilvl="0" w:tplc="1716F5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8E706D8"/>
    <w:multiLevelType w:val="multilevel"/>
    <w:tmpl w:val="6C7E76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E067A0"/>
    <w:multiLevelType w:val="hybridMultilevel"/>
    <w:tmpl w:val="4F3AF55E"/>
    <w:lvl w:ilvl="0" w:tplc="1716F5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51BE34E8"/>
    <w:multiLevelType w:val="hybridMultilevel"/>
    <w:tmpl w:val="AE20A0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276F7D"/>
    <w:multiLevelType w:val="hybridMultilevel"/>
    <w:tmpl w:val="DC3A2DE8"/>
    <w:lvl w:ilvl="0" w:tplc="04150001">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start w:val="1"/>
      <w:numFmt w:val="bullet"/>
      <w:lvlText w:val=""/>
      <w:lvlJc w:val="left"/>
      <w:pPr>
        <w:ind w:left="2934" w:hanging="360"/>
      </w:pPr>
      <w:rPr>
        <w:rFonts w:ascii="Symbol" w:hAnsi="Symbol" w:hint="default"/>
      </w:rPr>
    </w:lvl>
    <w:lvl w:ilvl="4" w:tplc="04150003">
      <w:start w:val="1"/>
      <w:numFmt w:val="bullet"/>
      <w:lvlText w:val="o"/>
      <w:lvlJc w:val="left"/>
      <w:pPr>
        <w:ind w:left="3654" w:hanging="360"/>
      </w:pPr>
      <w:rPr>
        <w:rFonts w:ascii="Courier New" w:hAnsi="Courier New" w:cs="Courier New" w:hint="default"/>
      </w:rPr>
    </w:lvl>
    <w:lvl w:ilvl="5" w:tplc="04150005">
      <w:start w:val="1"/>
      <w:numFmt w:val="bullet"/>
      <w:lvlText w:val=""/>
      <w:lvlJc w:val="left"/>
      <w:pPr>
        <w:ind w:left="4374" w:hanging="360"/>
      </w:pPr>
      <w:rPr>
        <w:rFonts w:ascii="Wingdings" w:hAnsi="Wingdings" w:hint="default"/>
      </w:rPr>
    </w:lvl>
    <w:lvl w:ilvl="6" w:tplc="04150001">
      <w:start w:val="1"/>
      <w:numFmt w:val="bullet"/>
      <w:lvlText w:val=""/>
      <w:lvlJc w:val="left"/>
      <w:pPr>
        <w:ind w:left="5094" w:hanging="360"/>
      </w:pPr>
      <w:rPr>
        <w:rFonts w:ascii="Symbol" w:hAnsi="Symbol" w:hint="default"/>
      </w:rPr>
    </w:lvl>
    <w:lvl w:ilvl="7" w:tplc="04150003">
      <w:start w:val="1"/>
      <w:numFmt w:val="bullet"/>
      <w:lvlText w:val="o"/>
      <w:lvlJc w:val="left"/>
      <w:pPr>
        <w:ind w:left="5814" w:hanging="360"/>
      </w:pPr>
      <w:rPr>
        <w:rFonts w:ascii="Courier New" w:hAnsi="Courier New" w:cs="Courier New" w:hint="default"/>
      </w:rPr>
    </w:lvl>
    <w:lvl w:ilvl="8" w:tplc="04150005">
      <w:start w:val="1"/>
      <w:numFmt w:val="bullet"/>
      <w:lvlText w:val=""/>
      <w:lvlJc w:val="left"/>
      <w:pPr>
        <w:ind w:left="6534" w:hanging="360"/>
      </w:pPr>
      <w:rPr>
        <w:rFonts w:ascii="Wingdings" w:hAnsi="Wingdings" w:hint="default"/>
      </w:rPr>
    </w:lvl>
  </w:abstractNum>
  <w:abstractNum w:abstractNumId="18" w15:restartNumberingAfterBreak="0">
    <w:nsid w:val="5C4330DD"/>
    <w:multiLevelType w:val="hybridMultilevel"/>
    <w:tmpl w:val="B55AD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A82F80"/>
    <w:multiLevelType w:val="hybridMultilevel"/>
    <w:tmpl w:val="0E844000"/>
    <w:lvl w:ilvl="0" w:tplc="1716F5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F23128B"/>
    <w:multiLevelType w:val="hybridMultilevel"/>
    <w:tmpl w:val="49501010"/>
    <w:lvl w:ilvl="0" w:tplc="42E830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D84F2E"/>
    <w:multiLevelType w:val="multilevel"/>
    <w:tmpl w:val="ADA8AE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B24CF2"/>
    <w:multiLevelType w:val="hybridMultilevel"/>
    <w:tmpl w:val="6718847A"/>
    <w:lvl w:ilvl="0" w:tplc="0415000D">
      <w:start w:val="1"/>
      <w:numFmt w:val="bullet"/>
      <w:lvlText w:val=""/>
      <w:lvlJc w:val="left"/>
      <w:pPr>
        <w:ind w:left="740" w:hanging="360"/>
      </w:pPr>
      <w:rPr>
        <w:rFonts w:ascii="Wingdings" w:hAnsi="Wingdings"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23" w15:restartNumberingAfterBreak="0">
    <w:nsid w:val="64CC21FD"/>
    <w:multiLevelType w:val="multilevel"/>
    <w:tmpl w:val="38741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CC4415"/>
    <w:multiLevelType w:val="hybridMultilevel"/>
    <w:tmpl w:val="549EB9D4"/>
    <w:lvl w:ilvl="0" w:tplc="1716F5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9576F30"/>
    <w:multiLevelType w:val="hybridMultilevel"/>
    <w:tmpl w:val="8EFE4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036A66"/>
    <w:multiLevelType w:val="hybridMultilevel"/>
    <w:tmpl w:val="A76C7A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EE3518F"/>
    <w:multiLevelType w:val="hybridMultilevel"/>
    <w:tmpl w:val="41D27458"/>
    <w:lvl w:ilvl="0" w:tplc="1716F5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5004FE2"/>
    <w:multiLevelType w:val="hybridMultilevel"/>
    <w:tmpl w:val="8A4C2F4A"/>
    <w:lvl w:ilvl="0" w:tplc="0415000D">
      <w:start w:val="1"/>
      <w:numFmt w:val="bullet"/>
      <w:lvlText w:val=""/>
      <w:lvlJc w:val="left"/>
      <w:pPr>
        <w:ind w:left="740" w:hanging="360"/>
      </w:pPr>
      <w:rPr>
        <w:rFonts w:ascii="Wingdings" w:hAnsi="Wingdings"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29" w15:restartNumberingAfterBreak="0">
    <w:nsid w:val="785F2F12"/>
    <w:multiLevelType w:val="hybridMultilevel"/>
    <w:tmpl w:val="26B07EB8"/>
    <w:lvl w:ilvl="0" w:tplc="1B2497D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838421773">
    <w:abstractNumId w:val="6"/>
  </w:num>
  <w:num w:numId="2" w16cid:durableId="613168379">
    <w:abstractNumId w:val="12"/>
  </w:num>
  <w:num w:numId="3" w16cid:durableId="1480927736">
    <w:abstractNumId w:val="26"/>
  </w:num>
  <w:num w:numId="4" w16cid:durableId="664010769">
    <w:abstractNumId w:val="23"/>
  </w:num>
  <w:num w:numId="5" w16cid:durableId="556672064">
    <w:abstractNumId w:val="14"/>
  </w:num>
  <w:num w:numId="6" w16cid:durableId="1523087525">
    <w:abstractNumId w:val="9"/>
  </w:num>
  <w:num w:numId="7" w16cid:durableId="2109276910">
    <w:abstractNumId w:val="1"/>
    <w:lvlOverride w:ilvl="0">
      <w:startOverride w:val="1"/>
    </w:lvlOverride>
    <w:lvlOverride w:ilvl="1"/>
    <w:lvlOverride w:ilvl="2"/>
    <w:lvlOverride w:ilvl="3"/>
    <w:lvlOverride w:ilvl="4"/>
    <w:lvlOverride w:ilvl="5"/>
    <w:lvlOverride w:ilvl="6"/>
    <w:lvlOverride w:ilvl="7"/>
    <w:lvlOverride w:ilvl="8"/>
  </w:num>
  <w:num w:numId="8" w16cid:durableId="1559053851">
    <w:abstractNumId w:val="8"/>
  </w:num>
  <w:num w:numId="9" w16cid:durableId="380372546">
    <w:abstractNumId w:val="20"/>
  </w:num>
  <w:num w:numId="10" w16cid:durableId="571239647">
    <w:abstractNumId w:val="2"/>
  </w:num>
  <w:num w:numId="11" w16cid:durableId="1691833287">
    <w:abstractNumId w:val="21"/>
  </w:num>
  <w:num w:numId="12" w16cid:durableId="93019465">
    <w:abstractNumId w:val="0"/>
  </w:num>
  <w:num w:numId="13" w16cid:durableId="1953509604">
    <w:abstractNumId w:val="17"/>
  </w:num>
  <w:num w:numId="14" w16cid:durableId="120194321">
    <w:abstractNumId w:val="7"/>
  </w:num>
  <w:num w:numId="15" w16cid:durableId="857698948">
    <w:abstractNumId w:val="11"/>
  </w:num>
  <w:num w:numId="16" w16cid:durableId="290408339">
    <w:abstractNumId w:val="3"/>
  </w:num>
  <w:num w:numId="17" w16cid:durableId="1440877756">
    <w:abstractNumId w:val="28"/>
  </w:num>
  <w:num w:numId="18" w16cid:durableId="1497576069">
    <w:abstractNumId w:val="5"/>
  </w:num>
  <w:num w:numId="19" w16cid:durableId="493911357">
    <w:abstractNumId w:val="22"/>
  </w:num>
  <w:num w:numId="20" w16cid:durableId="1697926883">
    <w:abstractNumId w:val="4"/>
  </w:num>
  <w:num w:numId="21" w16cid:durableId="1957173082">
    <w:abstractNumId w:val="1"/>
  </w:num>
  <w:num w:numId="22" w16cid:durableId="2026513361">
    <w:abstractNumId w:val="15"/>
  </w:num>
  <w:num w:numId="23" w16cid:durableId="1396706761">
    <w:abstractNumId w:val="18"/>
  </w:num>
  <w:num w:numId="24" w16cid:durableId="1616790636">
    <w:abstractNumId w:val="24"/>
  </w:num>
  <w:num w:numId="25" w16cid:durableId="123472351">
    <w:abstractNumId w:val="19"/>
  </w:num>
  <w:num w:numId="26" w16cid:durableId="762604028">
    <w:abstractNumId w:val="27"/>
  </w:num>
  <w:num w:numId="27" w16cid:durableId="46345154">
    <w:abstractNumId w:val="10"/>
  </w:num>
  <w:num w:numId="28" w16cid:durableId="319239885">
    <w:abstractNumId w:val="13"/>
  </w:num>
  <w:num w:numId="29" w16cid:durableId="588931995">
    <w:abstractNumId w:val="25"/>
  </w:num>
  <w:num w:numId="30" w16cid:durableId="1217358067">
    <w:abstractNumId w:val="29"/>
  </w:num>
  <w:num w:numId="31" w16cid:durableId="177381442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DA"/>
    <w:rsid w:val="000007B5"/>
    <w:rsid w:val="00000DE4"/>
    <w:rsid w:val="00001C08"/>
    <w:rsid w:val="000035A9"/>
    <w:rsid w:val="00007A82"/>
    <w:rsid w:val="00007BD3"/>
    <w:rsid w:val="00010AA8"/>
    <w:rsid w:val="00011FCC"/>
    <w:rsid w:val="0001258E"/>
    <w:rsid w:val="00012EEE"/>
    <w:rsid w:val="00013B77"/>
    <w:rsid w:val="00013C50"/>
    <w:rsid w:val="0001730F"/>
    <w:rsid w:val="000218E6"/>
    <w:rsid w:val="00022BF7"/>
    <w:rsid w:val="000239A2"/>
    <w:rsid w:val="00024396"/>
    <w:rsid w:val="0002463D"/>
    <w:rsid w:val="000255F4"/>
    <w:rsid w:val="00025862"/>
    <w:rsid w:val="00027977"/>
    <w:rsid w:val="00030469"/>
    <w:rsid w:val="00033A87"/>
    <w:rsid w:val="000345F3"/>
    <w:rsid w:val="0003659E"/>
    <w:rsid w:val="00037562"/>
    <w:rsid w:val="000379FC"/>
    <w:rsid w:val="00037C6E"/>
    <w:rsid w:val="00037FB8"/>
    <w:rsid w:val="00040B06"/>
    <w:rsid w:val="00042C76"/>
    <w:rsid w:val="000460E6"/>
    <w:rsid w:val="00046226"/>
    <w:rsid w:val="00046506"/>
    <w:rsid w:val="00050B1A"/>
    <w:rsid w:val="00052B44"/>
    <w:rsid w:val="00054382"/>
    <w:rsid w:val="00056148"/>
    <w:rsid w:val="0005714F"/>
    <w:rsid w:val="00064FF3"/>
    <w:rsid w:val="00067130"/>
    <w:rsid w:val="00070364"/>
    <w:rsid w:val="00071803"/>
    <w:rsid w:val="0007208D"/>
    <w:rsid w:val="0007280B"/>
    <w:rsid w:val="0007284A"/>
    <w:rsid w:val="00073FE3"/>
    <w:rsid w:val="0007468C"/>
    <w:rsid w:val="00076EBA"/>
    <w:rsid w:val="000770E5"/>
    <w:rsid w:val="00077556"/>
    <w:rsid w:val="00077C02"/>
    <w:rsid w:val="00080AB1"/>
    <w:rsid w:val="00080EFE"/>
    <w:rsid w:val="000821EA"/>
    <w:rsid w:val="000828D5"/>
    <w:rsid w:val="0008337A"/>
    <w:rsid w:val="0008360F"/>
    <w:rsid w:val="00086FF6"/>
    <w:rsid w:val="000876F4"/>
    <w:rsid w:val="00087DC5"/>
    <w:rsid w:val="00087EC5"/>
    <w:rsid w:val="0009047D"/>
    <w:rsid w:val="00090DB5"/>
    <w:rsid w:val="00091B19"/>
    <w:rsid w:val="00093453"/>
    <w:rsid w:val="00093532"/>
    <w:rsid w:val="000962AF"/>
    <w:rsid w:val="00096477"/>
    <w:rsid w:val="00096653"/>
    <w:rsid w:val="0009689E"/>
    <w:rsid w:val="00096C0D"/>
    <w:rsid w:val="000975F9"/>
    <w:rsid w:val="000A01E5"/>
    <w:rsid w:val="000A1B15"/>
    <w:rsid w:val="000A2DAA"/>
    <w:rsid w:val="000A2DC4"/>
    <w:rsid w:val="000A39D9"/>
    <w:rsid w:val="000A39EB"/>
    <w:rsid w:val="000A3DCF"/>
    <w:rsid w:val="000A5834"/>
    <w:rsid w:val="000A593F"/>
    <w:rsid w:val="000A5964"/>
    <w:rsid w:val="000A59B1"/>
    <w:rsid w:val="000A6893"/>
    <w:rsid w:val="000A737C"/>
    <w:rsid w:val="000B0363"/>
    <w:rsid w:val="000B29A2"/>
    <w:rsid w:val="000B4A96"/>
    <w:rsid w:val="000B5039"/>
    <w:rsid w:val="000B6B32"/>
    <w:rsid w:val="000B6EFE"/>
    <w:rsid w:val="000C2267"/>
    <w:rsid w:val="000C5A9C"/>
    <w:rsid w:val="000C7757"/>
    <w:rsid w:val="000C7FAD"/>
    <w:rsid w:val="000D1783"/>
    <w:rsid w:val="000D1BD2"/>
    <w:rsid w:val="000D2B7B"/>
    <w:rsid w:val="000D42C4"/>
    <w:rsid w:val="000D4762"/>
    <w:rsid w:val="000D4B05"/>
    <w:rsid w:val="000D4F80"/>
    <w:rsid w:val="000D67F4"/>
    <w:rsid w:val="000D6BE3"/>
    <w:rsid w:val="000D6D24"/>
    <w:rsid w:val="000D797E"/>
    <w:rsid w:val="000E0DBD"/>
    <w:rsid w:val="000E3238"/>
    <w:rsid w:val="000E3D22"/>
    <w:rsid w:val="000E43A2"/>
    <w:rsid w:val="000E4580"/>
    <w:rsid w:val="000E4850"/>
    <w:rsid w:val="000E4D27"/>
    <w:rsid w:val="000E766C"/>
    <w:rsid w:val="000E77AB"/>
    <w:rsid w:val="000F187F"/>
    <w:rsid w:val="000F24C9"/>
    <w:rsid w:val="000F44EA"/>
    <w:rsid w:val="000F49CA"/>
    <w:rsid w:val="000F509D"/>
    <w:rsid w:val="000F629E"/>
    <w:rsid w:val="000F66F7"/>
    <w:rsid w:val="000F78C3"/>
    <w:rsid w:val="0010213E"/>
    <w:rsid w:val="00102CDD"/>
    <w:rsid w:val="001036F7"/>
    <w:rsid w:val="00103C4A"/>
    <w:rsid w:val="00105270"/>
    <w:rsid w:val="00105D37"/>
    <w:rsid w:val="00105E57"/>
    <w:rsid w:val="00105E7E"/>
    <w:rsid w:val="00105F89"/>
    <w:rsid w:val="0010699A"/>
    <w:rsid w:val="00110918"/>
    <w:rsid w:val="00111094"/>
    <w:rsid w:val="001114C3"/>
    <w:rsid w:val="001119BA"/>
    <w:rsid w:val="00111EAE"/>
    <w:rsid w:val="00111F6E"/>
    <w:rsid w:val="001135FB"/>
    <w:rsid w:val="00113A5B"/>
    <w:rsid w:val="00115494"/>
    <w:rsid w:val="00116489"/>
    <w:rsid w:val="0012126B"/>
    <w:rsid w:val="00121D80"/>
    <w:rsid w:val="00122005"/>
    <w:rsid w:val="0012247D"/>
    <w:rsid w:val="00123094"/>
    <w:rsid w:val="0012446B"/>
    <w:rsid w:val="00125334"/>
    <w:rsid w:val="0012582C"/>
    <w:rsid w:val="00126A2B"/>
    <w:rsid w:val="00126A35"/>
    <w:rsid w:val="001274AE"/>
    <w:rsid w:val="00127517"/>
    <w:rsid w:val="00127D65"/>
    <w:rsid w:val="00131C42"/>
    <w:rsid w:val="001320C0"/>
    <w:rsid w:val="001340A0"/>
    <w:rsid w:val="00135AB4"/>
    <w:rsid w:val="001368E7"/>
    <w:rsid w:val="001373EB"/>
    <w:rsid w:val="00140479"/>
    <w:rsid w:val="001437D2"/>
    <w:rsid w:val="00144700"/>
    <w:rsid w:val="00146F06"/>
    <w:rsid w:val="00147190"/>
    <w:rsid w:val="001548C3"/>
    <w:rsid w:val="00155D94"/>
    <w:rsid w:val="001562BB"/>
    <w:rsid w:val="00156E5E"/>
    <w:rsid w:val="001601C6"/>
    <w:rsid w:val="001618FD"/>
    <w:rsid w:val="00162F1C"/>
    <w:rsid w:val="00163213"/>
    <w:rsid w:val="001647B8"/>
    <w:rsid w:val="00164D9A"/>
    <w:rsid w:val="001655E8"/>
    <w:rsid w:val="00165A48"/>
    <w:rsid w:val="0016641F"/>
    <w:rsid w:val="0016655F"/>
    <w:rsid w:val="00166D4D"/>
    <w:rsid w:val="001701E4"/>
    <w:rsid w:val="00170300"/>
    <w:rsid w:val="00170775"/>
    <w:rsid w:val="00170C17"/>
    <w:rsid w:val="00172984"/>
    <w:rsid w:val="00172DFE"/>
    <w:rsid w:val="00173CA0"/>
    <w:rsid w:val="001757E9"/>
    <w:rsid w:val="00175BB2"/>
    <w:rsid w:val="001767DC"/>
    <w:rsid w:val="0017797B"/>
    <w:rsid w:val="00177B00"/>
    <w:rsid w:val="001806E9"/>
    <w:rsid w:val="00180DB8"/>
    <w:rsid w:val="00181876"/>
    <w:rsid w:val="00181A85"/>
    <w:rsid w:val="00181CC8"/>
    <w:rsid w:val="0018279A"/>
    <w:rsid w:val="00182D19"/>
    <w:rsid w:val="00183CEB"/>
    <w:rsid w:val="001840A2"/>
    <w:rsid w:val="0018740B"/>
    <w:rsid w:val="00190489"/>
    <w:rsid w:val="00190D98"/>
    <w:rsid w:val="00191895"/>
    <w:rsid w:val="00191D51"/>
    <w:rsid w:val="0019227F"/>
    <w:rsid w:val="00194979"/>
    <w:rsid w:val="00194A34"/>
    <w:rsid w:val="001965C1"/>
    <w:rsid w:val="001A0401"/>
    <w:rsid w:val="001A2418"/>
    <w:rsid w:val="001A375A"/>
    <w:rsid w:val="001A3B2D"/>
    <w:rsid w:val="001A6B7A"/>
    <w:rsid w:val="001A7033"/>
    <w:rsid w:val="001A7456"/>
    <w:rsid w:val="001B2254"/>
    <w:rsid w:val="001B39E5"/>
    <w:rsid w:val="001B3B55"/>
    <w:rsid w:val="001B3DC2"/>
    <w:rsid w:val="001B6526"/>
    <w:rsid w:val="001B6DD0"/>
    <w:rsid w:val="001C296A"/>
    <w:rsid w:val="001C3C29"/>
    <w:rsid w:val="001C4D04"/>
    <w:rsid w:val="001C4D1E"/>
    <w:rsid w:val="001C5C92"/>
    <w:rsid w:val="001C7618"/>
    <w:rsid w:val="001C7B9F"/>
    <w:rsid w:val="001D011F"/>
    <w:rsid w:val="001D0270"/>
    <w:rsid w:val="001D09CA"/>
    <w:rsid w:val="001D24A7"/>
    <w:rsid w:val="001D2E5E"/>
    <w:rsid w:val="001D4391"/>
    <w:rsid w:val="001D4958"/>
    <w:rsid w:val="001D583A"/>
    <w:rsid w:val="001D6C46"/>
    <w:rsid w:val="001D6F3E"/>
    <w:rsid w:val="001D738C"/>
    <w:rsid w:val="001D7BFA"/>
    <w:rsid w:val="001D7C29"/>
    <w:rsid w:val="001E0C49"/>
    <w:rsid w:val="001E1CCD"/>
    <w:rsid w:val="001E27A5"/>
    <w:rsid w:val="001E4116"/>
    <w:rsid w:val="001E4F7B"/>
    <w:rsid w:val="001E66FA"/>
    <w:rsid w:val="001E7197"/>
    <w:rsid w:val="001E7624"/>
    <w:rsid w:val="001F077F"/>
    <w:rsid w:val="001F18DF"/>
    <w:rsid w:val="001F24BC"/>
    <w:rsid w:val="001F2DA4"/>
    <w:rsid w:val="001F4851"/>
    <w:rsid w:val="001F49C5"/>
    <w:rsid w:val="001F58B4"/>
    <w:rsid w:val="001F683C"/>
    <w:rsid w:val="001F7311"/>
    <w:rsid w:val="001F79A3"/>
    <w:rsid w:val="002010AB"/>
    <w:rsid w:val="00201D20"/>
    <w:rsid w:val="00201E0B"/>
    <w:rsid w:val="00202238"/>
    <w:rsid w:val="00204318"/>
    <w:rsid w:val="00205351"/>
    <w:rsid w:val="002066AF"/>
    <w:rsid w:val="002075A5"/>
    <w:rsid w:val="00211045"/>
    <w:rsid w:val="00211E72"/>
    <w:rsid w:val="00212C1E"/>
    <w:rsid w:val="00212D4C"/>
    <w:rsid w:val="002133F0"/>
    <w:rsid w:val="0021500C"/>
    <w:rsid w:val="00215A9B"/>
    <w:rsid w:val="00216376"/>
    <w:rsid w:val="00216971"/>
    <w:rsid w:val="00216DB6"/>
    <w:rsid w:val="00220EE1"/>
    <w:rsid w:val="0022154C"/>
    <w:rsid w:val="00221A9B"/>
    <w:rsid w:val="0022312A"/>
    <w:rsid w:val="002238E4"/>
    <w:rsid w:val="0022683E"/>
    <w:rsid w:val="00227932"/>
    <w:rsid w:val="00227BC6"/>
    <w:rsid w:val="0023013C"/>
    <w:rsid w:val="002329D6"/>
    <w:rsid w:val="0023460B"/>
    <w:rsid w:val="002357BF"/>
    <w:rsid w:val="002360F5"/>
    <w:rsid w:val="002366C1"/>
    <w:rsid w:val="00236DB9"/>
    <w:rsid w:val="00240BBC"/>
    <w:rsid w:val="0024178C"/>
    <w:rsid w:val="002421A4"/>
    <w:rsid w:val="00242AF5"/>
    <w:rsid w:val="00243EDB"/>
    <w:rsid w:val="0024420F"/>
    <w:rsid w:val="002452CD"/>
    <w:rsid w:val="00246F99"/>
    <w:rsid w:val="00247CC5"/>
    <w:rsid w:val="00250728"/>
    <w:rsid w:val="00250B8E"/>
    <w:rsid w:val="00251A91"/>
    <w:rsid w:val="00251DAD"/>
    <w:rsid w:val="0025286A"/>
    <w:rsid w:val="002530F9"/>
    <w:rsid w:val="00253BA0"/>
    <w:rsid w:val="002541F4"/>
    <w:rsid w:val="00254972"/>
    <w:rsid w:val="002549ED"/>
    <w:rsid w:val="00254CBD"/>
    <w:rsid w:val="00256592"/>
    <w:rsid w:val="00256C10"/>
    <w:rsid w:val="002578A5"/>
    <w:rsid w:val="00260F10"/>
    <w:rsid w:val="00263F2E"/>
    <w:rsid w:val="00264209"/>
    <w:rsid w:val="00264D28"/>
    <w:rsid w:val="0026518A"/>
    <w:rsid w:val="002652CE"/>
    <w:rsid w:val="0026739B"/>
    <w:rsid w:val="00267480"/>
    <w:rsid w:val="00267611"/>
    <w:rsid w:val="00267DDE"/>
    <w:rsid w:val="00271099"/>
    <w:rsid w:val="002714A0"/>
    <w:rsid w:val="00271942"/>
    <w:rsid w:val="00272838"/>
    <w:rsid w:val="00273779"/>
    <w:rsid w:val="002738DE"/>
    <w:rsid w:val="00273C48"/>
    <w:rsid w:val="00274813"/>
    <w:rsid w:val="00274891"/>
    <w:rsid w:val="00274C32"/>
    <w:rsid w:val="00274C88"/>
    <w:rsid w:val="0027552D"/>
    <w:rsid w:val="0027556C"/>
    <w:rsid w:val="00275B9F"/>
    <w:rsid w:val="00275E14"/>
    <w:rsid w:val="002760B5"/>
    <w:rsid w:val="00276666"/>
    <w:rsid w:val="00276F5D"/>
    <w:rsid w:val="00277AF2"/>
    <w:rsid w:val="0028060F"/>
    <w:rsid w:val="00280D37"/>
    <w:rsid w:val="0028259D"/>
    <w:rsid w:val="00282DEE"/>
    <w:rsid w:val="00283F90"/>
    <w:rsid w:val="00285029"/>
    <w:rsid w:val="00285249"/>
    <w:rsid w:val="002857B3"/>
    <w:rsid w:val="0028638A"/>
    <w:rsid w:val="00286D09"/>
    <w:rsid w:val="00287B90"/>
    <w:rsid w:val="00287D0B"/>
    <w:rsid w:val="002914A9"/>
    <w:rsid w:val="0029476A"/>
    <w:rsid w:val="002958AA"/>
    <w:rsid w:val="00296E48"/>
    <w:rsid w:val="0029758E"/>
    <w:rsid w:val="00297F80"/>
    <w:rsid w:val="002A022A"/>
    <w:rsid w:val="002A0231"/>
    <w:rsid w:val="002A03F0"/>
    <w:rsid w:val="002A061D"/>
    <w:rsid w:val="002A1724"/>
    <w:rsid w:val="002A19CF"/>
    <w:rsid w:val="002A3EF4"/>
    <w:rsid w:val="002A4930"/>
    <w:rsid w:val="002A4A0D"/>
    <w:rsid w:val="002A604B"/>
    <w:rsid w:val="002A611F"/>
    <w:rsid w:val="002A648E"/>
    <w:rsid w:val="002A659F"/>
    <w:rsid w:val="002A6EE8"/>
    <w:rsid w:val="002A73F5"/>
    <w:rsid w:val="002B2CCA"/>
    <w:rsid w:val="002B2DF4"/>
    <w:rsid w:val="002B3164"/>
    <w:rsid w:val="002B356D"/>
    <w:rsid w:val="002B36B6"/>
    <w:rsid w:val="002B397D"/>
    <w:rsid w:val="002B7C8E"/>
    <w:rsid w:val="002C08C0"/>
    <w:rsid w:val="002C0FC7"/>
    <w:rsid w:val="002C111E"/>
    <w:rsid w:val="002C1291"/>
    <w:rsid w:val="002C248B"/>
    <w:rsid w:val="002C3948"/>
    <w:rsid w:val="002C467E"/>
    <w:rsid w:val="002C5A19"/>
    <w:rsid w:val="002C68B8"/>
    <w:rsid w:val="002C73FA"/>
    <w:rsid w:val="002C7A98"/>
    <w:rsid w:val="002D0048"/>
    <w:rsid w:val="002D0636"/>
    <w:rsid w:val="002D12FA"/>
    <w:rsid w:val="002D296F"/>
    <w:rsid w:val="002D4374"/>
    <w:rsid w:val="002D4AA6"/>
    <w:rsid w:val="002D57F2"/>
    <w:rsid w:val="002D5C79"/>
    <w:rsid w:val="002D5F5E"/>
    <w:rsid w:val="002D6AD8"/>
    <w:rsid w:val="002D73D8"/>
    <w:rsid w:val="002D7AD5"/>
    <w:rsid w:val="002D7EE7"/>
    <w:rsid w:val="002E0D03"/>
    <w:rsid w:val="002E1419"/>
    <w:rsid w:val="002E2FDC"/>
    <w:rsid w:val="002E3750"/>
    <w:rsid w:val="002E4C6C"/>
    <w:rsid w:val="002E6682"/>
    <w:rsid w:val="002E7360"/>
    <w:rsid w:val="002E7982"/>
    <w:rsid w:val="002E7B0A"/>
    <w:rsid w:val="002F1DDD"/>
    <w:rsid w:val="002F2389"/>
    <w:rsid w:val="002F32B2"/>
    <w:rsid w:val="002F3D84"/>
    <w:rsid w:val="0030099C"/>
    <w:rsid w:val="00300B87"/>
    <w:rsid w:val="0030124C"/>
    <w:rsid w:val="00301284"/>
    <w:rsid w:val="00302324"/>
    <w:rsid w:val="003026A5"/>
    <w:rsid w:val="00304A3F"/>
    <w:rsid w:val="00305041"/>
    <w:rsid w:val="0030521D"/>
    <w:rsid w:val="00306915"/>
    <w:rsid w:val="003072D6"/>
    <w:rsid w:val="00307BFA"/>
    <w:rsid w:val="00310132"/>
    <w:rsid w:val="0031104E"/>
    <w:rsid w:val="0031174B"/>
    <w:rsid w:val="0031392F"/>
    <w:rsid w:val="0031552F"/>
    <w:rsid w:val="00315740"/>
    <w:rsid w:val="00316CBC"/>
    <w:rsid w:val="00317C51"/>
    <w:rsid w:val="00321921"/>
    <w:rsid w:val="00321EC9"/>
    <w:rsid w:val="00323B8F"/>
    <w:rsid w:val="00324DA5"/>
    <w:rsid w:val="00326A94"/>
    <w:rsid w:val="0032705A"/>
    <w:rsid w:val="00330853"/>
    <w:rsid w:val="003310E3"/>
    <w:rsid w:val="0033160D"/>
    <w:rsid w:val="00332069"/>
    <w:rsid w:val="00332BC4"/>
    <w:rsid w:val="003343BE"/>
    <w:rsid w:val="00336769"/>
    <w:rsid w:val="003367AD"/>
    <w:rsid w:val="0033756C"/>
    <w:rsid w:val="0033766B"/>
    <w:rsid w:val="003421CC"/>
    <w:rsid w:val="00343ED0"/>
    <w:rsid w:val="00345AA2"/>
    <w:rsid w:val="00345F1D"/>
    <w:rsid w:val="003464EA"/>
    <w:rsid w:val="00346AAD"/>
    <w:rsid w:val="00346F40"/>
    <w:rsid w:val="00351C0B"/>
    <w:rsid w:val="003522C1"/>
    <w:rsid w:val="0035349A"/>
    <w:rsid w:val="00354D48"/>
    <w:rsid w:val="003559A8"/>
    <w:rsid w:val="00356912"/>
    <w:rsid w:val="003647E8"/>
    <w:rsid w:val="003663D3"/>
    <w:rsid w:val="00366572"/>
    <w:rsid w:val="00366B89"/>
    <w:rsid w:val="00370039"/>
    <w:rsid w:val="00370674"/>
    <w:rsid w:val="00370927"/>
    <w:rsid w:val="00371275"/>
    <w:rsid w:val="00372261"/>
    <w:rsid w:val="003724F1"/>
    <w:rsid w:val="00372B37"/>
    <w:rsid w:val="00374697"/>
    <w:rsid w:val="00375014"/>
    <w:rsid w:val="00376537"/>
    <w:rsid w:val="003774E3"/>
    <w:rsid w:val="00377CD4"/>
    <w:rsid w:val="00381468"/>
    <w:rsid w:val="00381ABB"/>
    <w:rsid w:val="00382B20"/>
    <w:rsid w:val="00382EFA"/>
    <w:rsid w:val="00383262"/>
    <w:rsid w:val="00383B08"/>
    <w:rsid w:val="003846EC"/>
    <w:rsid w:val="00384C6D"/>
    <w:rsid w:val="00385A4D"/>
    <w:rsid w:val="00385BEA"/>
    <w:rsid w:val="00385FD7"/>
    <w:rsid w:val="003866B7"/>
    <w:rsid w:val="00386F80"/>
    <w:rsid w:val="00387373"/>
    <w:rsid w:val="003923E1"/>
    <w:rsid w:val="00392950"/>
    <w:rsid w:val="00393671"/>
    <w:rsid w:val="003940A9"/>
    <w:rsid w:val="0039578E"/>
    <w:rsid w:val="00395B1B"/>
    <w:rsid w:val="00396665"/>
    <w:rsid w:val="00396D66"/>
    <w:rsid w:val="003A036B"/>
    <w:rsid w:val="003A0624"/>
    <w:rsid w:val="003A1DAC"/>
    <w:rsid w:val="003A1E24"/>
    <w:rsid w:val="003A4FE3"/>
    <w:rsid w:val="003A5206"/>
    <w:rsid w:val="003A5E81"/>
    <w:rsid w:val="003A747F"/>
    <w:rsid w:val="003A75B1"/>
    <w:rsid w:val="003A7DB7"/>
    <w:rsid w:val="003B0114"/>
    <w:rsid w:val="003B16C2"/>
    <w:rsid w:val="003B188D"/>
    <w:rsid w:val="003B2A6F"/>
    <w:rsid w:val="003B2DFD"/>
    <w:rsid w:val="003B3056"/>
    <w:rsid w:val="003B3313"/>
    <w:rsid w:val="003B3EEC"/>
    <w:rsid w:val="003B4111"/>
    <w:rsid w:val="003B4967"/>
    <w:rsid w:val="003B4D89"/>
    <w:rsid w:val="003B560E"/>
    <w:rsid w:val="003B56C8"/>
    <w:rsid w:val="003B7086"/>
    <w:rsid w:val="003C01D8"/>
    <w:rsid w:val="003C145A"/>
    <w:rsid w:val="003C1D98"/>
    <w:rsid w:val="003C1ED5"/>
    <w:rsid w:val="003C26B7"/>
    <w:rsid w:val="003C655E"/>
    <w:rsid w:val="003C68F3"/>
    <w:rsid w:val="003C6F54"/>
    <w:rsid w:val="003D059A"/>
    <w:rsid w:val="003D065B"/>
    <w:rsid w:val="003D081E"/>
    <w:rsid w:val="003D426B"/>
    <w:rsid w:val="003D67BE"/>
    <w:rsid w:val="003E061E"/>
    <w:rsid w:val="003E0E1D"/>
    <w:rsid w:val="003E12FA"/>
    <w:rsid w:val="003E333B"/>
    <w:rsid w:val="003E4E7C"/>
    <w:rsid w:val="003E7F4C"/>
    <w:rsid w:val="003F1D34"/>
    <w:rsid w:val="003F253E"/>
    <w:rsid w:val="003F2FCE"/>
    <w:rsid w:val="003F35D1"/>
    <w:rsid w:val="003F3764"/>
    <w:rsid w:val="003F3E2D"/>
    <w:rsid w:val="003F4C00"/>
    <w:rsid w:val="003F5A19"/>
    <w:rsid w:val="003F7661"/>
    <w:rsid w:val="003F7DA1"/>
    <w:rsid w:val="00401984"/>
    <w:rsid w:val="004024CA"/>
    <w:rsid w:val="00403D8E"/>
    <w:rsid w:val="004051E1"/>
    <w:rsid w:val="00406702"/>
    <w:rsid w:val="00407DE9"/>
    <w:rsid w:val="00410024"/>
    <w:rsid w:val="00410C68"/>
    <w:rsid w:val="00411951"/>
    <w:rsid w:val="00411D98"/>
    <w:rsid w:val="0041206D"/>
    <w:rsid w:val="0041338C"/>
    <w:rsid w:val="00413D7E"/>
    <w:rsid w:val="00414777"/>
    <w:rsid w:val="00415889"/>
    <w:rsid w:val="0042009A"/>
    <w:rsid w:val="00420EB8"/>
    <w:rsid w:val="00420F37"/>
    <w:rsid w:val="00420FF1"/>
    <w:rsid w:val="00421156"/>
    <w:rsid w:val="00421220"/>
    <w:rsid w:val="00421E41"/>
    <w:rsid w:val="0042213C"/>
    <w:rsid w:val="004233AF"/>
    <w:rsid w:val="00423D8A"/>
    <w:rsid w:val="004246A8"/>
    <w:rsid w:val="0042534B"/>
    <w:rsid w:val="00425F01"/>
    <w:rsid w:val="00427108"/>
    <w:rsid w:val="00427726"/>
    <w:rsid w:val="0043150F"/>
    <w:rsid w:val="004329A7"/>
    <w:rsid w:val="00433A4C"/>
    <w:rsid w:val="00434817"/>
    <w:rsid w:val="004356D7"/>
    <w:rsid w:val="00435953"/>
    <w:rsid w:val="0043700D"/>
    <w:rsid w:val="00437696"/>
    <w:rsid w:val="00440144"/>
    <w:rsid w:val="00441E21"/>
    <w:rsid w:val="00443829"/>
    <w:rsid w:val="00443A36"/>
    <w:rsid w:val="00443C6B"/>
    <w:rsid w:val="00443C89"/>
    <w:rsid w:val="00443C99"/>
    <w:rsid w:val="00443F30"/>
    <w:rsid w:val="00445505"/>
    <w:rsid w:val="00445562"/>
    <w:rsid w:val="00445803"/>
    <w:rsid w:val="00447172"/>
    <w:rsid w:val="00450066"/>
    <w:rsid w:val="00452528"/>
    <w:rsid w:val="00456013"/>
    <w:rsid w:val="004568F4"/>
    <w:rsid w:val="00460892"/>
    <w:rsid w:val="00460C07"/>
    <w:rsid w:val="00460EC8"/>
    <w:rsid w:val="0046175D"/>
    <w:rsid w:val="00462531"/>
    <w:rsid w:val="00462532"/>
    <w:rsid w:val="00464A66"/>
    <w:rsid w:val="00464DAE"/>
    <w:rsid w:val="00465781"/>
    <w:rsid w:val="0046757F"/>
    <w:rsid w:val="00470049"/>
    <w:rsid w:val="004708D7"/>
    <w:rsid w:val="00470C03"/>
    <w:rsid w:val="004720CE"/>
    <w:rsid w:val="004725D8"/>
    <w:rsid w:val="00473316"/>
    <w:rsid w:val="004758B7"/>
    <w:rsid w:val="004764EA"/>
    <w:rsid w:val="0047677A"/>
    <w:rsid w:val="00476DD3"/>
    <w:rsid w:val="004801A4"/>
    <w:rsid w:val="00484133"/>
    <w:rsid w:val="00485D78"/>
    <w:rsid w:val="00490496"/>
    <w:rsid w:val="00490A2B"/>
    <w:rsid w:val="00490FDE"/>
    <w:rsid w:val="00490FED"/>
    <w:rsid w:val="004913A0"/>
    <w:rsid w:val="00491467"/>
    <w:rsid w:val="004916BC"/>
    <w:rsid w:val="004919E6"/>
    <w:rsid w:val="0049332B"/>
    <w:rsid w:val="00494787"/>
    <w:rsid w:val="00494D29"/>
    <w:rsid w:val="004959CD"/>
    <w:rsid w:val="004962A3"/>
    <w:rsid w:val="00496EDF"/>
    <w:rsid w:val="00497AD7"/>
    <w:rsid w:val="004A0550"/>
    <w:rsid w:val="004A13E0"/>
    <w:rsid w:val="004A13E7"/>
    <w:rsid w:val="004A2437"/>
    <w:rsid w:val="004A4002"/>
    <w:rsid w:val="004A4A1C"/>
    <w:rsid w:val="004A542D"/>
    <w:rsid w:val="004A5711"/>
    <w:rsid w:val="004A6D66"/>
    <w:rsid w:val="004A7190"/>
    <w:rsid w:val="004A73C2"/>
    <w:rsid w:val="004A78F8"/>
    <w:rsid w:val="004B1975"/>
    <w:rsid w:val="004B2B32"/>
    <w:rsid w:val="004B44ED"/>
    <w:rsid w:val="004B4721"/>
    <w:rsid w:val="004B525C"/>
    <w:rsid w:val="004B52D2"/>
    <w:rsid w:val="004B5C0A"/>
    <w:rsid w:val="004B5FCE"/>
    <w:rsid w:val="004B65BA"/>
    <w:rsid w:val="004B7CB9"/>
    <w:rsid w:val="004C0030"/>
    <w:rsid w:val="004C01F7"/>
    <w:rsid w:val="004C024E"/>
    <w:rsid w:val="004C265A"/>
    <w:rsid w:val="004C30A4"/>
    <w:rsid w:val="004C3187"/>
    <w:rsid w:val="004C6D02"/>
    <w:rsid w:val="004C7AA4"/>
    <w:rsid w:val="004C7BC9"/>
    <w:rsid w:val="004C7CC8"/>
    <w:rsid w:val="004C7F67"/>
    <w:rsid w:val="004D0379"/>
    <w:rsid w:val="004D1AF6"/>
    <w:rsid w:val="004D2078"/>
    <w:rsid w:val="004D2DAB"/>
    <w:rsid w:val="004D3B19"/>
    <w:rsid w:val="004E0CC0"/>
    <w:rsid w:val="004E2BCF"/>
    <w:rsid w:val="004E3EEE"/>
    <w:rsid w:val="004E42EC"/>
    <w:rsid w:val="004E4BBC"/>
    <w:rsid w:val="004E5293"/>
    <w:rsid w:val="004E584D"/>
    <w:rsid w:val="004F03A4"/>
    <w:rsid w:val="004F0F9F"/>
    <w:rsid w:val="004F1488"/>
    <w:rsid w:val="004F1CC5"/>
    <w:rsid w:val="004F1E85"/>
    <w:rsid w:val="004F1FB0"/>
    <w:rsid w:val="004F2184"/>
    <w:rsid w:val="004F3006"/>
    <w:rsid w:val="004F3B57"/>
    <w:rsid w:val="004F4025"/>
    <w:rsid w:val="004F4507"/>
    <w:rsid w:val="004F4DC7"/>
    <w:rsid w:val="004F67D0"/>
    <w:rsid w:val="004F6A6B"/>
    <w:rsid w:val="004F7071"/>
    <w:rsid w:val="00500F3F"/>
    <w:rsid w:val="00501423"/>
    <w:rsid w:val="005036C6"/>
    <w:rsid w:val="00504AF6"/>
    <w:rsid w:val="00505F08"/>
    <w:rsid w:val="005106FB"/>
    <w:rsid w:val="005111CF"/>
    <w:rsid w:val="00512FED"/>
    <w:rsid w:val="00513707"/>
    <w:rsid w:val="005141C0"/>
    <w:rsid w:val="00514A15"/>
    <w:rsid w:val="00514BB5"/>
    <w:rsid w:val="0051531B"/>
    <w:rsid w:val="00515D52"/>
    <w:rsid w:val="00516AE1"/>
    <w:rsid w:val="00517A5C"/>
    <w:rsid w:val="00520FF8"/>
    <w:rsid w:val="005210CB"/>
    <w:rsid w:val="00521E19"/>
    <w:rsid w:val="00524BA6"/>
    <w:rsid w:val="00524F95"/>
    <w:rsid w:val="0052507F"/>
    <w:rsid w:val="00527EB5"/>
    <w:rsid w:val="00530BE0"/>
    <w:rsid w:val="00531159"/>
    <w:rsid w:val="00533581"/>
    <w:rsid w:val="00535120"/>
    <w:rsid w:val="00535265"/>
    <w:rsid w:val="00537928"/>
    <w:rsid w:val="00537D4B"/>
    <w:rsid w:val="00540580"/>
    <w:rsid w:val="00540A48"/>
    <w:rsid w:val="00541A03"/>
    <w:rsid w:val="00541D20"/>
    <w:rsid w:val="00543850"/>
    <w:rsid w:val="00544A51"/>
    <w:rsid w:val="0054518D"/>
    <w:rsid w:val="00545AAE"/>
    <w:rsid w:val="0054681D"/>
    <w:rsid w:val="00547689"/>
    <w:rsid w:val="00547F46"/>
    <w:rsid w:val="005509B5"/>
    <w:rsid w:val="00550B79"/>
    <w:rsid w:val="00551DDC"/>
    <w:rsid w:val="0055237A"/>
    <w:rsid w:val="00552444"/>
    <w:rsid w:val="00552C66"/>
    <w:rsid w:val="00553231"/>
    <w:rsid w:val="00553727"/>
    <w:rsid w:val="00553783"/>
    <w:rsid w:val="005548EA"/>
    <w:rsid w:val="00560D18"/>
    <w:rsid w:val="005611A0"/>
    <w:rsid w:val="005617F1"/>
    <w:rsid w:val="00561918"/>
    <w:rsid w:val="00563F06"/>
    <w:rsid w:val="005650E9"/>
    <w:rsid w:val="00565108"/>
    <w:rsid w:val="0056543A"/>
    <w:rsid w:val="005655C2"/>
    <w:rsid w:val="00566F81"/>
    <w:rsid w:val="0056724C"/>
    <w:rsid w:val="00571BB2"/>
    <w:rsid w:val="005723E4"/>
    <w:rsid w:val="00572960"/>
    <w:rsid w:val="00574276"/>
    <w:rsid w:val="005748E6"/>
    <w:rsid w:val="005749DC"/>
    <w:rsid w:val="0057525F"/>
    <w:rsid w:val="00575DBD"/>
    <w:rsid w:val="00575E06"/>
    <w:rsid w:val="0057644B"/>
    <w:rsid w:val="0057666B"/>
    <w:rsid w:val="005808BE"/>
    <w:rsid w:val="00581422"/>
    <w:rsid w:val="00581617"/>
    <w:rsid w:val="0058287F"/>
    <w:rsid w:val="00582B5E"/>
    <w:rsid w:val="0058382F"/>
    <w:rsid w:val="0058543E"/>
    <w:rsid w:val="005859D9"/>
    <w:rsid w:val="005863AE"/>
    <w:rsid w:val="00586D39"/>
    <w:rsid w:val="00587089"/>
    <w:rsid w:val="00587177"/>
    <w:rsid w:val="00587439"/>
    <w:rsid w:val="00587947"/>
    <w:rsid w:val="00590DA5"/>
    <w:rsid w:val="005912C6"/>
    <w:rsid w:val="00591D9F"/>
    <w:rsid w:val="00592DAF"/>
    <w:rsid w:val="00594958"/>
    <w:rsid w:val="005949BD"/>
    <w:rsid w:val="00594A4A"/>
    <w:rsid w:val="00595835"/>
    <w:rsid w:val="00595C1C"/>
    <w:rsid w:val="005972FB"/>
    <w:rsid w:val="005976B7"/>
    <w:rsid w:val="005A14EB"/>
    <w:rsid w:val="005A1828"/>
    <w:rsid w:val="005A1917"/>
    <w:rsid w:val="005A2677"/>
    <w:rsid w:val="005A276C"/>
    <w:rsid w:val="005A315E"/>
    <w:rsid w:val="005A36A5"/>
    <w:rsid w:val="005A3F59"/>
    <w:rsid w:val="005A40E4"/>
    <w:rsid w:val="005A459D"/>
    <w:rsid w:val="005A5620"/>
    <w:rsid w:val="005A5FDF"/>
    <w:rsid w:val="005A6C7C"/>
    <w:rsid w:val="005A6E8A"/>
    <w:rsid w:val="005A7ED8"/>
    <w:rsid w:val="005B231B"/>
    <w:rsid w:val="005B27B4"/>
    <w:rsid w:val="005B2B31"/>
    <w:rsid w:val="005B34E7"/>
    <w:rsid w:val="005B3828"/>
    <w:rsid w:val="005B4847"/>
    <w:rsid w:val="005B597D"/>
    <w:rsid w:val="005B5F94"/>
    <w:rsid w:val="005B6849"/>
    <w:rsid w:val="005B689B"/>
    <w:rsid w:val="005B69D2"/>
    <w:rsid w:val="005B6B62"/>
    <w:rsid w:val="005B7C57"/>
    <w:rsid w:val="005C0ED9"/>
    <w:rsid w:val="005C0EEE"/>
    <w:rsid w:val="005C13C4"/>
    <w:rsid w:val="005C417B"/>
    <w:rsid w:val="005C65F1"/>
    <w:rsid w:val="005C6EFD"/>
    <w:rsid w:val="005C76D3"/>
    <w:rsid w:val="005C7F77"/>
    <w:rsid w:val="005D02DE"/>
    <w:rsid w:val="005D0D13"/>
    <w:rsid w:val="005D12F6"/>
    <w:rsid w:val="005D1821"/>
    <w:rsid w:val="005D3BDB"/>
    <w:rsid w:val="005D459A"/>
    <w:rsid w:val="005D5893"/>
    <w:rsid w:val="005D615C"/>
    <w:rsid w:val="005D6B4D"/>
    <w:rsid w:val="005D799A"/>
    <w:rsid w:val="005E18E2"/>
    <w:rsid w:val="005E1C4B"/>
    <w:rsid w:val="005E25DA"/>
    <w:rsid w:val="005E3085"/>
    <w:rsid w:val="005E3157"/>
    <w:rsid w:val="005E3418"/>
    <w:rsid w:val="005E3B7E"/>
    <w:rsid w:val="005E4D1F"/>
    <w:rsid w:val="005E5A2B"/>
    <w:rsid w:val="005E7C65"/>
    <w:rsid w:val="005F1457"/>
    <w:rsid w:val="005F31E9"/>
    <w:rsid w:val="005F3689"/>
    <w:rsid w:val="005F3A34"/>
    <w:rsid w:val="005F3C0E"/>
    <w:rsid w:val="005F66A8"/>
    <w:rsid w:val="006006D6"/>
    <w:rsid w:val="00603B7F"/>
    <w:rsid w:val="00604BD2"/>
    <w:rsid w:val="00604E69"/>
    <w:rsid w:val="00607C5B"/>
    <w:rsid w:val="006104CD"/>
    <w:rsid w:val="0061151C"/>
    <w:rsid w:val="00611719"/>
    <w:rsid w:val="00611ABB"/>
    <w:rsid w:val="00613CA8"/>
    <w:rsid w:val="00615DD6"/>
    <w:rsid w:val="006165F9"/>
    <w:rsid w:val="00617355"/>
    <w:rsid w:val="006173AE"/>
    <w:rsid w:val="00620282"/>
    <w:rsid w:val="00620745"/>
    <w:rsid w:val="0062090A"/>
    <w:rsid w:val="006211DD"/>
    <w:rsid w:val="00621270"/>
    <w:rsid w:val="00621D57"/>
    <w:rsid w:val="00623C86"/>
    <w:rsid w:val="00624686"/>
    <w:rsid w:val="00625996"/>
    <w:rsid w:val="006273CC"/>
    <w:rsid w:val="00627823"/>
    <w:rsid w:val="0063164A"/>
    <w:rsid w:val="006324D6"/>
    <w:rsid w:val="00634279"/>
    <w:rsid w:val="0063595A"/>
    <w:rsid w:val="00635B48"/>
    <w:rsid w:val="00636A1F"/>
    <w:rsid w:val="00636A2F"/>
    <w:rsid w:val="00637C24"/>
    <w:rsid w:val="00640349"/>
    <w:rsid w:val="00640CD7"/>
    <w:rsid w:val="00642EFE"/>
    <w:rsid w:val="0064466D"/>
    <w:rsid w:val="00644818"/>
    <w:rsid w:val="00644AF0"/>
    <w:rsid w:val="00646A65"/>
    <w:rsid w:val="006478A2"/>
    <w:rsid w:val="0065114F"/>
    <w:rsid w:val="0065131B"/>
    <w:rsid w:val="00652185"/>
    <w:rsid w:val="0065471A"/>
    <w:rsid w:val="00655579"/>
    <w:rsid w:val="00655D6D"/>
    <w:rsid w:val="00655E97"/>
    <w:rsid w:val="00656620"/>
    <w:rsid w:val="00656C4E"/>
    <w:rsid w:val="00657361"/>
    <w:rsid w:val="0066039F"/>
    <w:rsid w:val="00660509"/>
    <w:rsid w:val="00661688"/>
    <w:rsid w:val="006620F7"/>
    <w:rsid w:val="006621FC"/>
    <w:rsid w:val="00662E5A"/>
    <w:rsid w:val="00662F54"/>
    <w:rsid w:val="00663C26"/>
    <w:rsid w:val="006641E6"/>
    <w:rsid w:val="006711DB"/>
    <w:rsid w:val="006726B2"/>
    <w:rsid w:val="00674349"/>
    <w:rsid w:val="0067488A"/>
    <w:rsid w:val="0067493D"/>
    <w:rsid w:val="006760B9"/>
    <w:rsid w:val="00676F13"/>
    <w:rsid w:val="006773A2"/>
    <w:rsid w:val="00677C6C"/>
    <w:rsid w:val="00680014"/>
    <w:rsid w:val="00680482"/>
    <w:rsid w:val="00680BB6"/>
    <w:rsid w:val="00683D52"/>
    <w:rsid w:val="00685DF7"/>
    <w:rsid w:val="006863F4"/>
    <w:rsid w:val="00687005"/>
    <w:rsid w:val="00690B7B"/>
    <w:rsid w:val="00690D2F"/>
    <w:rsid w:val="00691344"/>
    <w:rsid w:val="0069152D"/>
    <w:rsid w:val="006919AF"/>
    <w:rsid w:val="0069304C"/>
    <w:rsid w:val="00693C5B"/>
    <w:rsid w:val="00693F04"/>
    <w:rsid w:val="00694005"/>
    <w:rsid w:val="00694316"/>
    <w:rsid w:val="0069632B"/>
    <w:rsid w:val="00697EF0"/>
    <w:rsid w:val="006A0044"/>
    <w:rsid w:val="006A0C16"/>
    <w:rsid w:val="006A0EF8"/>
    <w:rsid w:val="006A1152"/>
    <w:rsid w:val="006A1CA2"/>
    <w:rsid w:val="006A275D"/>
    <w:rsid w:val="006A5574"/>
    <w:rsid w:val="006A5586"/>
    <w:rsid w:val="006A6E67"/>
    <w:rsid w:val="006A70B5"/>
    <w:rsid w:val="006A7A28"/>
    <w:rsid w:val="006B10DE"/>
    <w:rsid w:val="006B1482"/>
    <w:rsid w:val="006B2556"/>
    <w:rsid w:val="006B5C01"/>
    <w:rsid w:val="006B6AF2"/>
    <w:rsid w:val="006B7F53"/>
    <w:rsid w:val="006C0146"/>
    <w:rsid w:val="006C0E56"/>
    <w:rsid w:val="006C1672"/>
    <w:rsid w:val="006C1FF8"/>
    <w:rsid w:val="006C20A4"/>
    <w:rsid w:val="006C22D8"/>
    <w:rsid w:val="006C2338"/>
    <w:rsid w:val="006C3ADD"/>
    <w:rsid w:val="006C6431"/>
    <w:rsid w:val="006D2522"/>
    <w:rsid w:val="006D26C4"/>
    <w:rsid w:val="006D3A37"/>
    <w:rsid w:val="006D3A47"/>
    <w:rsid w:val="006D4816"/>
    <w:rsid w:val="006D4996"/>
    <w:rsid w:val="006D4A38"/>
    <w:rsid w:val="006D7C5C"/>
    <w:rsid w:val="006E04BD"/>
    <w:rsid w:val="006E05AB"/>
    <w:rsid w:val="006E0960"/>
    <w:rsid w:val="006E1644"/>
    <w:rsid w:val="006E1687"/>
    <w:rsid w:val="006E2699"/>
    <w:rsid w:val="006E3217"/>
    <w:rsid w:val="006E3982"/>
    <w:rsid w:val="006E4C4D"/>
    <w:rsid w:val="006E58AD"/>
    <w:rsid w:val="006E64E6"/>
    <w:rsid w:val="006E66DD"/>
    <w:rsid w:val="006E6763"/>
    <w:rsid w:val="006E7631"/>
    <w:rsid w:val="006F1421"/>
    <w:rsid w:val="006F1768"/>
    <w:rsid w:val="006F18EA"/>
    <w:rsid w:val="006F1DBC"/>
    <w:rsid w:val="006F4CE9"/>
    <w:rsid w:val="006F52BB"/>
    <w:rsid w:val="006F68E8"/>
    <w:rsid w:val="006F75AA"/>
    <w:rsid w:val="006F76DA"/>
    <w:rsid w:val="00700294"/>
    <w:rsid w:val="00700316"/>
    <w:rsid w:val="00701024"/>
    <w:rsid w:val="0070163C"/>
    <w:rsid w:val="007017DD"/>
    <w:rsid w:val="00701C4F"/>
    <w:rsid w:val="0070361B"/>
    <w:rsid w:val="0070391C"/>
    <w:rsid w:val="007047EB"/>
    <w:rsid w:val="00706136"/>
    <w:rsid w:val="00707DF7"/>
    <w:rsid w:val="007114BC"/>
    <w:rsid w:val="00711A91"/>
    <w:rsid w:val="00712615"/>
    <w:rsid w:val="007177D5"/>
    <w:rsid w:val="00717F5C"/>
    <w:rsid w:val="007214F9"/>
    <w:rsid w:val="0072330E"/>
    <w:rsid w:val="00725737"/>
    <w:rsid w:val="007259D9"/>
    <w:rsid w:val="00725A36"/>
    <w:rsid w:val="00731369"/>
    <w:rsid w:val="0073188F"/>
    <w:rsid w:val="00732738"/>
    <w:rsid w:val="007327E4"/>
    <w:rsid w:val="00732A7D"/>
    <w:rsid w:val="00732B57"/>
    <w:rsid w:val="00733472"/>
    <w:rsid w:val="00733FFF"/>
    <w:rsid w:val="0073498C"/>
    <w:rsid w:val="00735FC9"/>
    <w:rsid w:val="00737308"/>
    <w:rsid w:val="00737EEB"/>
    <w:rsid w:val="007401E6"/>
    <w:rsid w:val="00740645"/>
    <w:rsid w:val="0074086A"/>
    <w:rsid w:val="00741CE2"/>
    <w:rsid w:val="0074202E"/>
    <w:rsid w:val="0074232B"/>
    <w:rsid w:val="00743871"/>
    <w:rsid w:val="00743DA3"/>
    <w:rsid w:val="00745BEA"/>
    <w:rsid w:val="00747A36"/>
    <w:rsid w:val="0075157D"/>
    <w:rsid w:val="00752B03"/>
    <w:rsid w:val="00753F47"/>
    <w:rsid w:val="0075750D"/>
    <w:rsid w:val="007603B2"/>
    <w:rsid w:val="007613DA"/>
    <w:rsid w:val="00764C1C"/>
    <w:rsid w:val="00767444"/>
    <w:rsid w:val="007676E8"/>
    <w:rsid w:val="007704F8"/>
    <w:rsid w:val="007707CB"/>
    <w:rsid w:val="00771AF6"/>
    <w:rsid w:val="00771DF3"/>
    <w:rsid w:val="00773710"/>
    <w:rsid w:val="00774112"/>
    <w:rsid w:val="0077444B"/>
    <w:rsid w:val="0077475D"/>
    <w:rsid w:val="00774A10"/>
    <w:rsid w:val="00777D2A"/>
    <w:rsid w:val="0078025D"/>
    <w:rsid w:val="00780E62"/>
    <w:rsid w:val="00780ED8"/>
    <w:rsid w:val="00782E17"/>
    <w:rsid w:val="0078410A"/>
    <w:rsid w:val="007858D9"/>
    <w:rsid w:val="00785C19"/>
    <w:rsid w:val="0078651C"/>
    <w:rsid w:val="00790BB2"/>
    <w:rsid w:val="007917B0"/>
    <w:rsid w:val="00793718"/>
    <w:rsid w:val="00794A1F"/>
    <w:rsid w:val="00794CA2"/>
    <w:rsid w:val="00796DE1"/>
    <w:rsid w:val="007A21A0"/>
    <w:rsid w:val="007A2A4A"/>
    <w:rsid w:val="007A2AEC"/>
    <w:rsid w:val="007A2D01"/>
    <w:rsid w:val="007A2F2A"/>
    <w:rsid w:val="007A3E27"/>
    <w:rsid w:val="007A4DE2"/>
    <w:rsid w:val="007A56B1"/>
    <w:rsid w:val="007A5E8A"/>
    <w:rsid w:val="007A6555"/>
    <w:rsid w:val="007B021C"/>
    <w:rsid w:val="007B0393"/>
    <w:rsid w:val="007B0E28"/>
    <w:rsid w:val="007B116F"/>
    <w:rsid w:val="007B35E6"/>
    <w:rsid w:val="007B398C"/>
    <w:rsid w:val="007B5596"/>
    <w:rsid w:val="007B6741"/>
    <w:rsid w:val="007B7313"/>
    <w:rsid w:val="007B739E"/>
    <w:rsid w:val="007B7C5F"/>
    <w:rsid w:val="007B7C6C"/>
    <w:rsid w:val="007C0176"/>
    <w:rsid w:val="007C1AD4"/>
    <w:rsid w:val="007C2477"/>
    <w:rsid w:val="007C268D"/>
    <w:rsid w:val="007C420E"/>
    <w:rsid w:val="007C5A78"/>
    <w:rsid w:val="007C5C51"/>
    <w:rsid w:val="007C66BC"/>
    <w:rsid w:val="007C6FCC"/>
    <w:rsid w:val="007C7791"/>
    <w:rsid w:val="007C77D1"/>
    <w:rsid w:val="007C7B45"/>
    <w:rsid w:val="007D09E1"/>
    <w:rsid w:val="007D19D2"/>
    <w:rsid w:val="007D2D77"/>
    <w:rsid w:val="007D2FF6"/>
    <w:rsid w:val="007D39DF"/>
    <w:rsid w:val="007D687C"/>
    <w:rsid w:val="007D74C7"/>
    <w:rsid w:val="007D787D"/>
    <w:rsid w:val="007D79B6"/>
    <w:rsid w:val="007E06B4"/>
    <w:rsid w:val="007E34E1"/>
    <w:rsid w:val="007E36CA"/>
    <w:rsid w:val="007E676E"/>
    <w:rsid w:val="007E6A8E"/>
    <w:rsid w:val="007E7817"/>
    <w:rsid w:val="007F0829"/>
    <w:rsid w:val="007F15E9"/>
    <w:rsid w:val="007F1E6E"/>
    <w:rsid w:val="007F2FE3"/>
    <w:rsid w:val="007F389C"/>
    <w:rsid w:val="007F3C23"/>
    <w:rsid w:val="007F3D95"/>
    <w:rsid w:val="007F42FD"/>
    <w:rsid w:val="007F4AF7"/>
    <w:rsid w:val="007F59E6"/>
    <w:rsid w:val="007F78B1"/>
    <w:rsid w:val="007F7BC6"/>
    <w:rsid w:val="00800536"/>
    <w:rsid w:val="00800915"/>
    <w:rsid w:val="008015DC"/>
    <w:rsid w:val="0080181E"/>
    <w:rsid w:val="00801B8E"/>
    <w:rsid w:val="00802EEB"/>
    <w:rsid w:val="0080328F"/>
    <w:rsid w:val="00803753"/>
    <w:rsid w:val="00803A60"/>
    <w:rsid w:val="008046D3"/>
    <w:rsid w:val="008059C3"/>
    <w:rsid w:val="00807789"/>
    <w:rsid w:val="00807E46"/>
    <w:rsid w:val="0081050F"/>
    <w:rsid w:val="0081155F"/>
    <w:rsid w:val="00811619"/>
    <w:rsid w:val="008121B1"/>
    <w:rsid w:val="008141CC"/>
    <w:rsid w:val="00814361"/>
    <w:rsid w:val="0081440C"/>
    <w:rsid w:val="00814895"/>
    <w:rsid w:val="00814E58"/>
    <w:rsid w:val="00815581"/>
    <w:rsid w:val="00816D27"/>
    <w:rsid w:val="008202B5"/>
    <w:rsid w:val="00820809"/>
    <w:rsid w:val="0082094F"/>
    <w:rsid w:val="00820F5F"/>
    <w:rsid w:val="00822D68"/>
    <w:rsid w:val="00824001"/>
    <w:rsid w:val="008242FC"/>
    <w:rsid w:val="0082528D"/>
    <w:rsid w:val="008259F5"/>
    <w:rsid w:val="00825B79"/>
    <w:rsid w:val="008269A6"/>
    <w:rsid w:val="00826E56"/>
    <w:rsid w:val="0082717A"/>
    <w:rsid w:val="00827A85"/>
    <w:rsid w:val="00827CBB"/>
    <w:rsid w:val="008305AF"/>
    <w:rsid w:val="00832364"/>
    <w:rsid w:val="0083515A"/>
    <w:rsid w:val="00837BB1"/>
    <w:rsid w:val="00840F57"/>
    <w:rsid w:val="00841D3C"/>
    <w:rsid w:val="008435A5"/>
    <w:rsid w:val="00844303"/>
    <w:rsid w:val="0084495B"/>
    <w:rsid w:val="00845EAF"/>
    <w:rsid w:val="008462C4"/>
    <w:rsid w:val="008462F3"/>
    <w:rsid w:val="008479E1"/>
    <w:rsid w:val="008504FF"/>
    <w:rsid w:val="00850CC8"/>
    <w:rsid w:val="00851B39"/>
    <w:rsid w:val="00853C77"/>
    <w:rsid w:val="00856FED"/>
    <w:rsid w:val="00860407"/>
    <w:rsid w:val="00860E90"/>
    <w:rsid w:val="008616A5"/>
    <w:rsid w:val="00861A78"/>
    <w:rsid w:val="0086410A"/>
    <w:rsid w:val="008655E3"/>
    <w:rsid w:val="008662CC"/>
    <w:rsid w:val="00870C1D"/>
    <w:rsid w:val="008732F5"/>
    <w:rsid w:val="008733A1"/>
    <w:rsid w:val="0087470F"/>
    <w:rsid w:val="008749B3"/>
    <w:rsid w:val="00874C76"/>
    <w:rsid w:val="0087556F"/>
    <w:rsid w:val="008764BD"/>
    <w:rsid w:val="00876A5D"/>
    <w:rsid w:val="00876BB2"/>
    <w:rsid w:val="00880BED"/>
    <w:rsid w:val="0088245D"/>
    <w:rsid w:val="00882EB0"/>
    <w:rsid w:val="0088332F"/>
    <w:rsid w:val="008836C3"/>
    <w:rsid w:val="00890A42"/>
    <w:rsid w:val="00892106"/>
    <w:rsid w:val="00892228"/>
    <w:rsid w:val="008932E4"/>
    <w:rsid w:val="00893F94"/>
    <w:rsid w:val="008945E2"/>
    <w:rsid w:val="008951FA"/>
    <w:rsid w:val="008959E9"/>
    <w:rsid w:val="00896210"/>
    <w:rsid w:val="008969BB"/>
    <w:rsid w:val="00897F21"/>
    <w:rsid w:val="008A1386"/>
    <w:rsid w:val="008A1D05"/>
    <w:rsid w:val="008A1E21"/>
    <w:rsid w:val="008A39A4"/>
    <w:rsid w:val="008A4D6F"/>
    <w:rsid w:val="008A5F24"/>
    <w:rsid w:val="008A7872"/>
    <w:rsid w:val="008A78B2"/>
    <w:rsid w:val="008B01E9"/>
    <w:rsid w:val="008B0B2E"/>
    <w:rsid w:val="008B2467"/>
    <w:rsid w:val="008B2938"/>
    <w:rsid w:val="008B453B"/>
    <w:rsid w:val="008B68E8"/>
    <w:rsid w:val="008B69E7"/>
    <w:rsid w:val="008C25E7"/>
    <w:rsid w:val="008C289F"/>
    <w:rsid w:val="008C3E4A"/>
    <w:rsid w:val="008C3E54"/>
    <w:rsid w:val="008C4169"/>
    <w:rsid w:val="008C4362"/>
    <w:rsid w:val="008C4C8F"/>
    <w:rsid w:val="008C6F10"/>
    <w:rsid w:val="008C72A8"/>
    <w:rsid w:val="008C764C"/>
    <w:rsid w:val="008D23C9"/>
    <w:rsid w:val="008D289C"/>
    <w:rsid w:val="008D2ECE"/>
    <w:rsid w:val="008D39CF"/>
    <w:rsid w:val="008D416A"/>
    <w:rsid w:val="008D4CE4"/>
    <w:rsid w:val="008D50CB"/>
    <w:rsid w:val="008D5AE6"/>
    <w:rsid w:val="008D6631"/>
    <w:rsid w:val="008D6837"/>
    <w:rsid w:val="008D7FC8"/>
    <w:rsid w:val="008E20D0"/>
    <w:rsid w:val="008E58C1"/>
    <w:rsid w:val="008E58D9"/>
    <w:rsid w:val="008E7856"/>
    <w:rsid w:val="008F0B14"/>
    <w:rsid w:val="008F0CBF"/>
    <w:rsid w:val="008F1FC1"/>
    <w:rsid w:val="008F5BE4"/>
    <w:rsid w:val="00900196"/>
    <w:rsid w:val="009002CC"/>
    <w:rsid w:val="00901628"/>
    <w:rsid w:val="009027C2"/>
    <w:rsid w:val="00902ACE"/>
    <w:rsid w:val="0090362B"/>
    <w:rsid w:val="0090485F"/>
    <w:rsid w:val="00906B58"/>
    <w:rsid w:val="009106DC"/>
    <w:rsid w:val="009107C9"/>
    <w:rsid w:val="009113FA"/>
    <w:rsid w:val="00912DAD"/>
    <w:rsid w:val="0091413E"/>
    <w:rsid w:val="00914E63"/>
    <w:rsid w:val="00915517"/>
    <w:rsid w:val="00915756"/>
    <w:rsid w:val="00917478"/>
    <w:rsid w:val="00921A77"/>
    <w:rsid w:val="009233D7"/>
    <w:rsid w:val="00924DC8"/>
    <w:rsid w:val="009301B4"/>
    <w:rsid w:val="009301B9"/>
    <w:rsid w:val="00930202"/>
    <w:rsid w:val="00930DE9"/>
    <w:rsid w:val="00931AD2"/>
    <w:rsid w:val="00931D0B"/>
    <w:rsid w:val="00932903"/>
    <w:rsid w:val="00932D94"/>
    <w:rsid w:val="00932E65"/>
    <w:rsid w:val="00933D28"/>
    <w:rsid w:val="00934CD3"/>
    <w:rsid w:val="00935009"/>
    <w:rsid w:val="009351D9"/>
    <w:rsid w:val="0093645A"/>
    <w:rsid w:val="0093699D"/>
    <w:rsid w:val="0093710E"/>
    <w:rsid w:val="00941189"/>
    <w:rsid w:val="00941816"/>
    <w:rsid w:val="00941EB1"/>
    <w:rsid w:val="00943168"/>
    <w:rsid w:val="00943E2C"/>
    <w:rsid w:val="00944528"/>
    <w:rsid w:val="00944907"/>
    <w:rsid w:val="00944B90"/>
    <w:rsid w:val="00945E12"/>
    <w:rsid w:val="009460FE"/>
    <w:rsid w:val="0094631C"/>
    <w:rsid w:val="009472AC"/>
    <w:rsid w:val="009506DB"/>
    <w:rsid w:val="00953018"/>
    <w:rsid w:val="009538D1"/>
    <w:rsid w:val="00954418"/>
    <w:rsid w:val="00954705"/>
    <w:rsid w:val="0095616F"/>
    <w:rsid w:val="00956DDC"/>
    <w:rsid w:val="009576E1"/>
    <w:rsid w:val="009578EE"/>
    <w:rsid w:val="00957A19"/>
    <w:rsid w:val="00957F81"/>
    <w:rsid w:val="0096069B"/>
    <w:rsid w:val="0096129F"/>
    <w:rsid w:val="009628C3"/>
    <w:rsid w:val="0096377B"/>
    <w:rsid w:val="00963F96"/>
    <w:rsid w:val="00964B69"/>
    <w:rsid w:val="009656EB"/>
    <w:rsid w:val="00967336"/>
    <w:rsid w:val="00967D92"/>
    <w:rsid w:val="00970558"/>
    <w:rsid w:val="0097215F"/>
    <w:rsid w:val="00973712"/>
    <w:rsid w:val="00974AAE"/>
    <w:rsid w:val="00975492"/>
    <w:rsid w:val="00976E7C"/>
    <w:rsid w:val="0097781C"/>
    <w:rsid w:val="009778C6"/>
    <w:rsid w:val="00980ABC"/>
    <w:rsid w:val="0098158A"/>
    <w:rsid w:val="0098158D"/>
    <w:rsid w:val="00981A74"/>
    <w:rsid w:val="00982A90"/>
    <w:rsid w:val="00983166"/>
    <w:rsid w:val="009832CC"/>
    <w:rsid w:val="009836AA"/>
    <w:rsid w:val="00984101"/>
    <w:rsid w:val="00986AF1"/>
    <w:rsid w:val="009877CB"/>
    <w:rsid w:val="009879EC"/>
    <w:rsid w:val="00987AD6"/>
    <w:rsid w:val="00987BBA"/>
    <w:rsid w:val="00987DB1"/>
    <w:rsid w:val="009902BA"/>
    <w:rsid w:val="00990D7F"/>
    <w:rsid w:val="009917F4"/>
    <w:rsid w:val="00991EBA"/>
    <w:rsid w:val="00992B5B"/>
    <w:rsid w:val="00994522"/>
    <w:rsid w:val="00995D49"/>
    <w:rsid w:val="00995F10"/>
    <w:rsid w:val="0099662D"/>
    <w:rsid w:val="009A183A"/>
    <w:rsid w:val="009A21D2"/>
    <w:rsid w:val="009A32D6"/>
    <w:rsid w:val="009A496B"/>
    <w:rsid w:val="009A64CB"/>
    <w:rsid w:val="009A6D51"/>
    <w:rsid w:val="009A788B"/>
    <w:rsid w:val="009B1599"/>
    <w:rsid w:val="009B196B"/>
    <w:rsid w:val="009B392E"/>
    <w:rsid w:val="009B41F7"/>
    <w:rsid w:val="009B4C44"/>
    <w:rsid w:val="009B5439"/>
    <w:rsid w:val="009B6079"/>
    <w:rsid w:val="009B6F45"/>
    <w:rsid w:val="009C0348"/>
    <w:rsid w:val="009C0AA5"/>
    <w:rsid w:val="009C163F"/>
    <w:rsid w:val="009C218A"/>
    <w:rsid w:val="009C22C3"/>
    <w:rsid w:val="009C5E4F"/>
    <w:rsid w:val="009C6738"/>
    <w:rsid w:val="009D0BA6"/>
    <w:rsid w:val="009D272D"/>
    <w:rsid w:val="009D350E"/>
    <w:rsid w:val="009D3980"/>
    <w:rsid w:val="009D473D"/>
    <w:rsid w:val="009D6112"/>
    <w:rsid w:val="009D6313"/>
    <w:rsid w:val="009D7B1A"/>
    <w:rsid w:val="009E0A40"/>
    <w:rsid w:val="009E0BE8"/>
    <w:rsid w:val="009E1EE3"/>
    <w:rsid w:val="009E4801"/>
    <w:rsid w:val="009E487B"/>
    <w:rsid w:val="009E48CC"/>
    <w:rsid w:val="009E4C7A"/>
    <w:rsid w:val="009E56A1"/>
    <w:rsid w:val="009E5E5D"/>
    <w:rsid w:val="009E7E37"/>
    <w:rsid w:val="009F0B82"/>
    <w:rsid w:val="009F0F7A"/>
    <w:rsid w:val="009F133A"/>
    <w:rsid w:val="009F14F6"/>
    <w:rsid w:val="009F1604"/>
    <w:rsid w:val="009F1979"/>
    <w:rsid w:val="009F2525"/>
    <w:rsid w:val="009F2B59"/>
    <w:rsid w:val="009F3031"/>
    <w:rsid w:val="009F36C5"/>
    <w:rsid w:val="009F3C69"/>
    <w:rsid w:val="009F4385"/>
    <w:rsid w:val="009F52D6"/>
    <w:rsid w:val="009F5F2F"/>
    <w:rsid w:val="009F7BEB"/>
    <w:rsid w:val="00A0064F"/>
    <w:rsid w:val="00A008B1"/>
    <w:rsid w:val="00A00984"/>
    <w:rsid w:val="00A00A64"/>
    <w:rsid w:val="00A00C05"/>
    <w:rsid w:val="00A00DD2"/>
    <w:rsid w:val="00A01437"/>
    <w:rsid w:val="00A01C04"/>
    <w:rsid w:val="00A03408"/>
    <w:rsid w:val="00A03A78"/>
    <w:rsid w:val="00A0430C"/>
    <w:rsid w:val="00A0483F"/>
    <w:rsid w:val="00A04980"/>
    <w:rsid w:val="00A0509A"/>
    <w:rsid w:val="00A05587"/>
    <w:rsid w:val="00A05CF7"/>
    <w:rsid w:val="00A06504"/>
    <w:rsid w:val="00A10736"/>
    <w:rsid w:val="00A10D9F"/>
    <w:rsid w:val="00A115FF"/>
    <w:rsid w:val="00A12094"/>
    <w:rsid w:val="00A129FE"/>
    <w:rsid w:val="00A12FEB"/>
    <w:rsid w:val="00A14F18"/>
    <w:rsid w:val="00A1644B"/>
    <w:rsid w:val="00A17AF2"/>
    <w:rsid w:val="00A202F4"/>
    <w:rsid w:val="00A212C7"/>
    <w:rsid w:val="00A21797"/>
    <w:rsid w:val="00A21E9E"/>
    <w:rsid w:val="00A235AB"/>
    <w:rsid w:val="00A238F0"/>
    <w:rsid w:val="00A241F3"/>
    <w:rsid w:val="00A2555D"/>
    <w:rsid w:val="00A25E04"/>
    <w:rsid w:val="00A2671B"/>
    <w:rsid w:val="00A26E8F"/>
    <w:rsid w:val="00A3049B"/>
    <w:rsid w:val="00A30A27"/>
    <w:rsid w:val="00A31787"/>
    <w:rsid w:val="00A317F7"/>
    <w:rsid w:val="00A31846"/>
    <w:rsid w:val="00A318FA"/>
    <w:rsid w:val="00A32A39"/>
    <w:rsid w:val="00A36D80"/>
    <w:rsid w:val="00A37ACB"/>
    <w:rsid w:val="00A4092D"/>
    <w:rsid w:val="00A42BAE"/>
    <w:rsid w:val="00A42BB9"/>
    <w:rsid w:val="00A43377"/>
    <w:rsid w:val="00A438FD"/>
    <w:rsid w:val="00A439C4"/>
    <w:rsid w:val="00A449F0"/>
    <w:rsid w:val="00A45695"/>
    <w:rsid w:val="00A45A7A"/>
    <w:rsid w:val="00A47918"/>
    <w:rsid w:val="00A5063D"/>
    <w:rsid w:val="00A508D4"/>
    <w:rsid w:val="00A515F1"/>
    <w:rsid w:val="00A51CD6"/>
    <w:rsid w:val="00A51EAB"/>
    <w:rsid w:val="00A52077"/>
    <w:rsid w:val="00A5322D"/>
    <w:rsid w:val="00A533E5"/>
    <w:rsid w:val="00A56839"/>
    <w:rsid w:val="00A570DD"/>
    <w:rsid w:val="00A606AA"/>
    <w:rsid w:val="00A60948"/>
    <w:rsid w:val="00A60997"/>
    <w:rsid w:val="00A609BB"/>
    <w:rsid w:val="00A60C0D"/>
    <w:rsid w:val="00A61AFC"/>
    <w:rsid w:val="00A61DE6"/>
    <w:rsid w:val="00A62089"/>
    <w:rsid w:val="00A63629"/>
    <w:rsid w:val="00A63738"/>
    <w:rsid w:val="00A63B30"/>
    <w:rsid w:val="00A6562E"/>
    <w:rsid w:val="00A671D2"/>
    <w:rsid w:val="00A67B59"/>
    <w:rsid w:val="00A67D23"/>
    <w:rsid w:val="00A7014A"/>
    <w:rsid w:val="00A7169E"/>
    <w:rsid w:val="00A71FCF"/>
    <w:rsid w:val="00A72A8C"/>
    <w:rsid w:val="00A74222"/>
    <w:rsid w:val="00A76250"/>
    <w:rsid w:val="00A76B49"/>
    <w:rsid w:val="00A7705C"/>
    <w:rsid w:val="00A80538"/>
    <w:rsid w:val="00A81E7C"/>
    <w:rsid w:val="00A81ECA"/>
    <w:rsid w:val="00A82989"/>
    <w:rsid w:val="00A82CB9"/>
    <w:rsid w:val="00A84432"/>
    <w:rsid w:val="00A84A33"/>
    <w:rsid w:val="00A85553"/>
    <w:rsid w:val="00A85C08"/>
    <w:rsid w:val="00A85C2F"/>
    <w:rsid w:val="00A86434"/>
    <w:rsid w:val="00A86D8A"/>
    <w:rsid w:val="00A90F12"/>
    <w:rsid w:val="00A92219"/>
    <w:rsid w:val="00A9413F"/>
    <w:rsid w:val="00A95219"/>
    <w:rsid w:val="00A95E38"/>
    <w:rsid w:val="00A97100"/>
    <w:rsid w:val="00AA0833"/>
    <w:rsid w:val="00AA1A98"/>
    <w:rsid w:val="00AA44DA"/>
    <w:rsid w:val="00AA4D1A"/>
    <w:rsid w:val="00AA52FC"/>
    <w:rsid w:val="00AA58DF"/>
    <w:rsid w:val="00AA60D0"/>
    <w:rsid w:val="00AA73CB"/>
    <w:rsid w:val="00AB03F7"/>
    <w:rsid w:val="00AB1572"/>
    <w:rsid w:val="00AB24BA"/>
    <w:rsid w:val="00AB2805"/>
    <w:rsid w:val="00AB29EA"/>
    <w:rsid w:val="00AB33E8"/>
    <w:rsid w:val="00AB3D5E"/>
    <w:rsid w:val="00AB513F"/>
    <w:rsid w:val="00AC1CE5"/>
    <w:rsid w:val="00AC22C3"/>
    <w:rsid w:val="00AC2DF1"/>
    <w:rsid w:val="00AC40E2"/>
    <w:rsid w:val="00AC46DF"/>
    <w:rsid w:val="00AC5093"/>
    <w:rsid w:val="00AC5AAB"/>
    <w:rsid w:val="00AC6C3F"/>
    <w:rsid w:val="00AC7FCD"/>
    <w:rsid w:val="00AD0216"/>
    <w:rsid w:val="00AD17D0"/>
    <w:rsid w:val="00AD2F14"/>
    <w:rsid w:val="00AD3584"/>
    <w:rsid w:val="00AD4E0A"/>
    <w:rsid w:val="00AD5E7B"/>
    <w:rsid w:val="00AD6542"/>
    <w:rsid w:val="00AD7306"/>
    <w:rsid w:val="00AD730E"/>
    <w:rsid w:val="00AD7FD6"/>
    <w:rsid w:val="00AE13F1"/>
    <w:rsid w:val="00AE25DC"/>
    <w:rsid w:val="00AE2973"/>
    <w:rsid w:val="00AE2C80"/>
    <w:rsid w:val="00AE31B1"/>
    <w:rsid w:val="00AE31DD"/>
    <w:rsid w:val="00AE47E0"/>
    <w:rsid w:val="00AE58C7"/>
    <w:rsid w:val="00AE679E"/>
    <w:rsid w:val="00AE6C48"/>
    <w:rsid w:val="00AE7623"/>
    <w:rsid w:val="00AE7D49"/>
    <w:rsid w:val="00AF0645"/>
    <w:rsid w:val="00AF1957"/>
    <w:rsid w:val="00AF25EB"/>
    <w:rsid w:val="00AF277D"/>
    <w:rsid w:val="00AF2BAC"/>
    <w:rsid w:val="00AF4179"/>
    <w:rsid w:val="00AF4965"/>
    <w:rsid w:val="00AF4A11"/>
    <w:rsid w:val="00B009D4"/>
    <w:rsid w:val="00B01B93"/>
    <w:rsid w:val="00B01D1B"/>
    <w:rsid w:val="00B02100"/>
    <w:rsid w:val="00B02C8D"/>
    <w:rsid w:val="00B03D9A"/>
    <w:rsid w:val="00B0420F"/>
    <w:rsid w:val="00B050AB"/>
    <w:rsid w:val="00B07D33"/>
    <w:rsid w:val="00B07F2F"/>
    <w:rsid w:val="00B1019B"/>
    <w:rsid w:val="00B10A46"/>
    <w:rsid w:val="00B10E22"/>
    <w:rsid w:val="00B11267"/>
    <w:rsid w:val="00B11442"/>
    <w:rsid w:val="00B1177B"/>
    <w:rsid w:val="00B14E20"/>
    <w:rsid w:val="00B14E91"/>
    <w:rsid w:val="00B167DA"/>
    <w:rsid w:val="00B17287"/>
    <w:rsid w:val="00B20D3F"/>
    <w:rsid w:val="00B21A1F"/>
    <w:rsid w:val="00B21CB5"/>
    <w:rsid w:val="00B2210B"/>
    <w:rsid w:val="00B22346"/>
    <w:rsid w:val="00B23B57"/>
    <w:rsid w:val="00B23C85"/>
    <w:rsid w:val="00B2437D"/>
    <w:rsid w:val="00B2512D"/>
    <w:rsid w:val="00B25E46"/>
    <w:rsid w:val="00B2796E"/>
    <w:rsid w:val="00B30872"/>
    <w:rsid w:val="00B32223"/>
    <w:rsid w:val="00B34084"/>
    <w:rsid w:val="00B34247"/>
    <w:rsid w:val="00B34301"/>
    <w:rsid w:val="00B34DBC"/>
    <w:rsid w:val="00B34E1E"/>
    <w:rsid w:val="00B354FA"/>
    <w:rsid w:val="00B359E0"/>
    <w:rsid w:val="00B36C87"/>
    <w:rsid w:val="00B37DA7"/>
    <w:rsid w:val="00B403C7"/>
    <w:rsid w:val="00B404C8"/>
    <w:rsid w:val="00B41087"/>
    <w:rsid w:val="00B4152D"/>
    <w:rsid w:val="00B430C7"/>
    <w:rsid w:val="00B4393D"/>
    <w:rsid w:val="00B444C1"/>
    <w:rsid w:val="00B44AEB"/>
    <w:rsid w:val="00B4517D"/>
    <w:rsid w:val="00B453AD"/>
    <w:rsid w:val="00B45AB9"/>
    <w:rsid w:val="00B471D0"/>
    <w:rsid w:val="00B47AC6"/>
    <w:rsid w:val="00B51222"/>
    <w:rsid w:val="00B51C8B"/>
    <w:rsid w:val="00B521E1"/>
    <w:rsid w:val="00B523ED"/>
    <w:rsid w:val="00B529BC"/>
    <w:rsid w:val="00B5347D"/>
    <w:rsid w:val="00B53C1D"/>
    <w:rsid w:val="00B53CAE"/>
    <w:rsid w:val="00B53E00"/>
    <w:rsid w:val="00B54611"/>
    <w:rsid w:val="00B54E58"/>
    <w:rsid w:val="00B554EA"/>
    <w:rsid w:val="00B55AEB"/>
    <w:rsid w:val="00B55F5B"/>
    <w:rsid w:val="00B6036B"/>
    <w:rsid w:val="00B608C3"/>
    <w:rsid w:val="00B6090A"/>
    <w:rsid w:val="00B61D7F"/>
    <w:rsid w:val="00B6342E"/>
    <w:rsid w:val="00B63652"/>
    <w:rsid w:val="00B6466B"/>
    <w:rsid w:val="00B64DD0"/>
    <w:rsid w:val="00B6622D"/>
    <w:rsid w:val="00B66B4D"/>
    <w:rsid w:val="00B70055"/>
    <w:rsid w:val="00B7030C"/>
    <w:rsid w:val="00B74FE6"/>
    <w:rsid w:val="00B756B6"/>
    <w:rsid w:val="00B75A55"/>
    <w:rsid w:val="00B7607A"/>
    <w:rsid w:val="00B76B1F"/>
    <w:rsid w:val="00B77AA4"/>
    <w:rsid w:val="00B77C84"/>
    <w:rsid w:val="00B77CA1"/>
    <w:rsid w:val="00B80509"/>
    <w:rsid w:val="00B807B1"/>
    <w:rsid w:val="00B81BE1"/>
    <w:rsid w:val="00B82884"/>
    <w:rsid w:val="00B832FC"/>
    <w:rsid w:val="00B8332D"/>
    <w:rsid w:val="00B85088"/>
    <w:rsid w:val="00B85BA2"/>
    <w:rsid w:val="00B861EA"/>
    <w:rsid w:val="00B865CD"/>
    <w:rsid w:val="00B87E50"/>
    <w:rsid w:val="00B91997"/>
    <w:rsid w:val="00B92F87"/>
    <w:rsid w:val="00B93180"/>
    <w:rsid w:val="00B93EAC"/>
    <w:rsid w:val="00B94585"/>
    <w:rsid w:val="00B94C43"/>
    <w:rsid w:val="00B95116"/>
    <w:rsid w:val="00B95B65"/>
    <w:rsid w:val="00B961C9"/>
    <w:rsid w:val="00B96418"/>
    <w:rsid w:val="00BA0184"/>
    <w:rsid w:val="00BA0757"/>
    <w:rsid w:val="00BA07C4"/>
    <w:rsid w:val="00BA0A27"/>
    <w:rsid w:val="00BA1D3D"/>
    <w:rsid w:val="00BA23B5"/>
    <w:rsid w:val="00BA289C"/>
    <w:rsid w:val="00BA6DDB"/>
    <w:rsid w:val="00BA7265"/>
    <w:rsid w:val="00BA78E1"/>
    <w:rsid w:val="00BA7DE6"/>
    <w:rsid w:val="00BB095A"/>
    <w:rsid w:val="00BB0CC8"/>
    <w:rsid w:val="00BB171A"/>
    <w:rsid w:val="00BB21CE"/>
    <w:rsid w:val="00BB2D5C"/>
    <w:rsid w:val="00BB3C62"/>
    <w:rsid w:val="00BB5176"/>
    <w:rsid w:val="00BB5EBB"/>
    <w:rsid w:val="00BB70FB"/>
    <w:rsid w:val="00BC1691"/>
    <w:rsid w:val="00BC2AEF"/>
    <w:rsid w:val="00BC2C72"/>
    <w:rsid w:val="00BC3A30"/>
    <w:rsid w:val="00BC3ECB"/>
    <w:rsid w:val="00BC5C4B"/>
    <w:rsid w:val="00BC7E5B"/>
    <w:rsid w:val="00BD04BD"/>
    <w:rsid w:val="00BD1777"/>
    <w:rsid w:val="00BD2706"/>
    <w:rsid w:val="00BD456A"/>
    <w:rsid w:val="00BD58A0"/>
    <w:rsid w:val="00BD5C2B"/>
    <w:rsid w:val="00BD616A"/>
    <w:rsid w:val="00BE2113"/>
    <w:rsid w:val="00BE438F"/>
    <w:rsid w:val="00BE448B"/>
    <w:rsid w:val="00BE4730"/>
    <w:rsid w:val="00BE56A1"/>
    <w:rsid w:val="00BE5F1B"/>
    <w:rsid w:val="00BE6653"/>
    <w:rsid w:val="00BE77A9"/>
    <w:rsid w:val="00BF13D5"/>
    <w:rsid w:val="00BF1868"/>
    <w:rsid w:val="00BF1D81"/>
    <w:rsid w:val="00BF2819"/>
    <w:rsid w:val="00BF2867"/>
    <w:rsid w:val="00BF36AE"/>
    <w:rsid w:val="00BF3746"/>
    <w:rsid w:val="00BF3DBA"/>
    <w:rsid w:val="00BF4C79"/>
    <w:rsid w:val="00BF615D"/>
    <w:rsid w:val="00BF6668"/>
    <w:rsid w:val="00C02EC3"/>
    <w:rsid w:val="00C033FB"/>
    <w:rsid w:val="00C06AC1"/>
    <w:rsid w:val="00C07937"/>
    <w:rsid w:val="00C10238"/>
    <w:rsid w:val="00C1254F"/>
    <w:rsid w:val="00C12EFB"/>
    <w:rsid w:val="00C141FC"/>
    <w:rsid w:val="00C155CB"/>
    <w:rsid w:val="00C17699"/>
    <w:rsid w:val="00C20491"/>
    <w:rsid w:val="00C2248F"/>
    <w:rsid w:val="00C224F4"/>
    <w:rsid w:val="00C23E54"/>
    <w:rsid w:val="00C23F75"/>
    <w:rsid w:val="00C240F1"/>
    <w:rsid w:val="00C30F7C"/>
    <w:rsid w:val="00C311E5"/>
    <w:rsid w:val="00C32AB3"/>
    <w:rsid w:val="00C32ED5"/>
    <w:rsid w:val="00C331F8"/>
    <w:rsid w:val="00C33563"/>
    <w:rsid w:val="00C34D39"/>
    <w:rsid w:val="00C4098E"/>
    <w:rsid w:val="00C42677"/>
    <w:rsid w:val="00C42A9F"/>
    <w:rsid w:val="00C42EE8"/>
    <w:rsid w:val="00C43A69"/>
    <w:rsid w:val="00C43D64"/>
    <w:rsid w:val="00C45AF8"/>
    <w:rsid w:val="00C45B4A"/>
    <w:rsid w:val="00C46A2A"/>
    <w:rsid w:val="00C5112F"/>
    <w:rsid w:val="00C51790"/>
    <w:rsid w:val="00C51F77"/>
    <w:rsid w:val="00C521CD"/>
    <w:rsid w:val="00C52401"/>
    <w:rsid w:val="00C55D58"/>
    <w:rsid w:val="00C60422"/>
    <w:rsid w:val="00C61948"/>
    <w:rsid w:val="00C63652"/>
    <w:rsid w:val="00C63DDC"/>
    <w:rsid w:val="00C64172"/>
    <w:rsid w:val="00C64A48"/>
    <w:rsid w:val="00C658F3"/>
    <w:rsid w:val="00C65E77"/>
    <w:rsid w:val="00C67C4D"/>
    <w:rsid w:val="00C70303"/>
    <w:rsid w:val="00C718E9"/>
    <w:rsid w:val="00C71AE2"/>
    <w:rsid w:val="00C724A5"/>
    <w:rsid w:val="00C73121"/>
    <w:rsid w:val="00C73A24"/>
    <w:rsid w:val="00C74ED8"/>
    <w:rsid w:val="00C80204"/>
    <w:rsid w:val="00C829A7"/>
    <w:rsid w:val="00C835E1"/>
    <w:rsid w:val="00C84116"/>
    <w:rsid w:val="00C8449C"/>
    <w:rsid w:val="00C872B5"/>
    <w:rsid w:val="00C872FE"/>
    <w:rsid w:val="00C87864"/>
    <w:rsid w:val="00C900CC"/>
    <w:rsid w:val="00C919B1"/>
    <w:rsid w:val="00C91DF4"/>
    <w:rsid w:val="00C932AE"/>
    <w:rsid w:val="00C93601"/>
    <w:rsid w:val="00C95212"/>
    <w:rsid w:val="00CA012C"/>
    <w:rsid w:val="00CA01F7"/>
    <w:rsid w:val="00CA08EB"/>
    <w:rsid w:val="00CA2AC6"/>
    <w:rsid w:val="00CA3167"/>
    <w:rsid w:val="00CA32C4"/>
    <w:rsid w:val="00CA371A"/>
    <w:rsid w:val="00CA4140"/>
    <w:rsid w:val="00CA4D2B"/>
    <w:rsid w:val="00CA57B6"/>
    <w:rsid w:val="00CA6789"/>
    <w:rsid w:val="00CA75E0"/>
    <w:rsid w:val="00CA7F5F"/>
    <w:rsid w:val="00CB03F5"/>
    <w:rsid w:val="00CB1201"/>
    <w:rsid w:val="00CB287B"/>
    <w:rsid w:val="00CB4766"/>
    <w:rsid w:val="00CB619D"/>
    <w:rsid w:val="00CB6B37"/>
    <w:rsid w:val="00CB6B54"/>
    <w:rsid w:val="00CC074B"/>
    <w:rsid w:val="00CC0C46"/>
    <w:rsid w:val="00CC1253"/>
    <w:rsid w:val="00CC29F4"/>
    <w:rsid w:val="00CC495E"/>
    <w:rsid w:val="00CC5E73"/>
    <w:rsid w:val="00CC6269"/>
    <w:rsid w:val="00CC6A53"/>
    <w:rsid w:val="00CD20B6"/>
    <w:rsid w:val="00CD345B"/>
    <w:rsid w:val="00CD3D60"/>
    <w:rsid w:val="00CD48EF"/>
    <w:rsid w:val="00CD5E19"/>
    <w:rsid w:val="00CD640D"/>
    <w:rsid w:val="00CD72C2"/>
    <w:rsid w:val="00CD7AB1"/>
    <w:rsid w:val="00CE06E1"/>
    <w:rsid w:val="00CE0816"/>
    <w:rsid w:val="00CE1FA3"/>
    <w:rsid w:val="00CE3B36"/>
    <w:rsid w:val="00CE43EC"/>
    <w:rsid w:val="00CE617A"/>
    <w:rsid w:val="00CF03BE"/>
    <w:rsid w:val="00CF10CC"/>
    <w:rsid w:val="00CF31C9"/>
    <w:rsid w:val="00CF3328"/>
    <w:rsid w:val="00CF62DC"/>
    <w:rsid w:val="00D00177"/>
    <w:rsid w:val="00D008BA"/>
    <w:rsid w:val="00D00F3C"/>
    <w:rsid w:val="00D0120F"/>
    <w:rsid w:val="00D01EAF"/>
    <w:rsid w:val="00D0336C"/>
    <w:rsid w:val="00D03520"/>
    <w:rsid w:val="00D038B7"/>
    <w:rsid w:val="00D0409D"/>
    <w:rsid w:val="00D0586D"/>
    <w:rsid w:val="00D06DA1"/>
    <w:rsid w:val="00D107DD"/>
    <w:rsid w:val="00D11F8F"/>
    <w:rsid w:val="00D13CE6"/>
    <w:rsid w:val="00D1431D"/>
    <w:rsid w:val="00D14EEC"/>
    <w:rsid w:val="00D161CB"/>
    <w:rsid w:val="00D16688"/>
    <w:rsid w:val="00D201BF"/>
    <w:rsid w:val="00D222B5"/>
    <w:rsid w:val="00D2479E"/>
    <w:rsid w:val="00D24DD4"/>
    <w:rsid w:val="00D24E86"/>
    <w:rsid w:val="00D25BAF"/>
    <w:rsid w:val="00D266DD"/>
    <w:rsid w:val="00D27E19"/>
    <w:rsid w:val="00D30A88"/>
    <w:rsid w:val="00D3103E"/>
    <w:rsid w:val="00D31B5F"/>
    <w:rsid w:val="00D339DF"/>
    <w:rsid w:val="00D361F1"/>
    <w:rsid w:val="00D37ADA"/>
    <w:rsid w:val="00D41102"/>
    <w:rsid w:val="00D418B7"/>
    <w:rsid w:val="00D41B45"/>
    <w:rsid w:val="00D41EF2"/>
    <w:rsid w:val="00D42C35"/>
    <w:rsid w:val="00D43050"/>
    <w:rsid w:val="00D4324A"/>
    <w:rsid w:val="00D4490E"/>
    <w:rsid w:val="00D45445"/>
    <w:rsid w:val="00D474E8"/>
    <w:rsid w:val="00D509BF"/>
    <w:rsid w:val="00D509EB"/>
    <w:rsid w:val="00D50A26"/>
    <w:rsid w:val="00D50E25"/>
    <w:rsid w:val="00D50F0A"/>
    <w:rsid w:val="00D51FDA"/>
    <w:rsid w:val="00D52235"/>
    <w:rsid w:val="00D52259"/>
    <w:rsid w:val="00D52386"/>
    <w:rsid w:val="00D52A0B"/>
    <w:rsid w:val="00D56931"/>
    <w:rsid w:val="00D57F3D"/>
    <w:rsid w:val="00D60750"/>
    <w:rsid w:val="00D611AD"/>
    <w:rsid w:val="00D628F2"/>
    <w:rsid w:val="00D636E5"/>
    <w:rsid w:val="00D648DA"/>
    <w:rsid w:val="00D65369"/>
    <w:rsid w:val="00D65BAB"/>
    <w:rsid w:val="00D66510"/>
    <w:rsid w:val="00D67B2B"/>
    <w:rsid w:val="00D717FB"/>
    <w:rsid w:val="00D72B76"/>
    <w:rsid w:val="00D7340B"/>
    <w:rsid w:val="00D73538"/>
    <w:rsid w:val="00D7660E"/>
    <w:rsid w:val="00D771CE"/>
    <w:rsid w:val="00D77C22"/>
    <w:rsid w:val="00D80206"/>
    <w:rsid w:val="00D802C5"/>
    <w:rsid w:val="00D808E6"/>
    <w:rsid w:val="00D80A4E"/>
    <w:rsid w:val="00D80F35"/>
    <w:rsid w:val="00D81361"/>
    <w:rsid w:val="00D817D0"/>
    <w:rsid w:val="00D91333"/>
    <w:rsid w:val="00D917F9"/>
    <w:rsid w:val="00D936D0"/>
    <w:rsid w:val="00D944CB"/>
    <w:rsid w:val="00D95050"/>
    <w:rsid w:val="00D96115"/>
    <w:rsid w:val="00D96296"/>
    <w:rsid w:val="00DA06C9"/>
    <w:rsid w:val="00DA1E8B"/>
    <w:rsid w:val="00DA1F1C"/>
    <w:rsid w:val="00DA27F0"/>
    <w:rsid w:val="00DA2DB8"/>
    <w:rsid w:val="00DA2FFD"/>
    <w:rsid w:val="00DA3CE2"/>
    <w:rsid w:val="00DA3D66"/>
    <w:rsid w:val="00DA3ECE"/>
    <w:rsid w:val="00DA421D"/>
    <w:rsid w:val="00DA465D"/>
    <w:rsid w:val="00DA583F"/>
    <w:rsid w:val="00DA5B19"/>
    <w:rsid w:val="00DA6171"/>
    <w:rsid w:val="00DA63B1"/>
    <w:rsid w:val="00DA6C9D"/>
    <w:rsid w:val="00DA72D5"/>
    <w:rsid w:val="00DB000E"/>
    <w:rsid w:val="00DB0556"/>
    <w:rsid w:val="00DB0ADB"/>
    <w:rsid w:val="00DB1040"/>
    <w:rsid w:val="00DB1D34"/>
    <w:rsid w:val="00DB3010"/>
    <w:rsid w:val="00DB33EE"/>
    <w:rsid w:val="00DB5248"/>
    <w:rsid w:val="00DB548E"/>
    <w:rsid w:val="00DB63EC"/>
    <w:rsid w:val="00DB768E"/>
    <w:rsid w:val="00DB7AFA"/>
    <w:rsid w:val="00DC086C"/>
    <w:rsid w:val="00DC46D0"/>
    <w:rsid w:val="00DC6185"/>
    <w:rsid w:val="00DC763C"/>
    <w:rsid w:val="00DC7C06"/>
    <w:rsid w:val="00DD0CB0"/>
    <w:rsid w:val="00DD14EA"/>
    <w:rsid w:val="00DD2DC0"/>
    <w:rsid w:val="00DD370B"/>
    <w:rsid w:val="00DD42B7"/>
    <w:rsid w:val="00DD47DB"/>
    <w:rsid w:val="00DD4879"/>
    <w:rsid w:val="00DD54ED"/>
    <w:rsid w:val="00DD5F81"/>
    <w:rsid w:val="00DD63FC"/>
    <w:rsid w:val="00DD66F9"/>
    <w:rsid w:val="00DE094E"/>
    <w:rsid w:val="00DE0A41"/>
    <w:rsid w:val="00DE2832"/>
    <w:rsid w:val="00DE2F63"/>
    <w:rsid w:val="00DE372A"/>
    <w:rsid w:val="00DE41CE"/>
    <w:rsid w:val="00DE462A"/>
    <w:rsid w:val="00DE4DA9"/>
    <w:rsid w:val="00DE5BB7"/>
    <w:rsid w:val="00DE604F"/>
    <w:rsid w:val="00DE6B05"/>
    <w:rsid w:val="00DE71E1"/>
    <w:rsid w:val="00DF1ED8"/>
    <w:rsid w:val="00DF207F"/>
    <w:rsid w:val="00DF21BA"/>
    <w:rsid w:val="00DF2630"/>
    <w:rsid w:val="00DF2A44"/>
    <w:rsid w:val="00DF2C01"/>
    <w:rsid w:val="00DF5AEC"/>
    <w:rsid w:val="00DF60E2"/>
    <w:rsid w:val="00DF710A"/>
    <w:rsid w:val="00DF7694"/>
    <w:rsid w:val="00DF78AA"/>
    <w:rsid w:val="00E00BEE"/>
    <w:rsid w:val="00E01B8D"/>
    <w:rsid w:val="00E03796"/>
    <w:rsid w:val="00E03859"/>
    <w:rsid w:val="00E03B17"/>
    <w:rsid w:val="00E0480A"/>
    <w:rsid w:val="00E05CD2"/>
    <w:rsid w:val="00E06E07"/>
    <w:rsid w:val="00E06FE3"/>
    <w:rsid w:val="00E10198"/>
    <w:rsid w:val="00E12C75"/>
    <w:rsid w:val="00E16E37"/>
    <w:rsid w:val="00E22E97"/>
    <w:rsid w:val="00E23433"/>
    <w:rsid w:val="00E24BA0"/>
    <w:rsid w:val="00E2546F"/>
    <w:rsid w:val="00E27006"/>
    <w:rsid w:val="00E27BCE"/>
    <w:rsid w:val="00E301B8"/>
    <w:rsid w:val="00E309D0"/>
    <w:rsid w:val="00E31E7E"/>
    <w:rsid w:val="00E32326"/>
    <w:rsid w:val="00E3253F"/>
    <w:rsid w:val="00E32850"/>
    <w:rsid w:val="00E336C5"/>
    <w:rsid w:val="00E34E07"/>
    <w:rsid w:val="00E35183"/>
    <w:rsid w:val="00E35BEA"/>
    <w:rsid w:val="00E43CF8"/>
    <w:rsid w:val="00E4542C"/>
    <w:rsid w:val="00E4558A"/>
    <w:rsid w:val="00E45744"/>
    <w:rsid w:val="00E46ED7"/>
    <w:rsid w:val="00E524F5"/>
    <w:rsid w:val="00E53692"/>
    <w:rsid w:val="00E54153"/>
    <w:rsid w:val="00E544CD"/>
    <w:rsid w:val="00E54BF5"/>
    <w:rsid w:val="00E56F4E"/>
    <w:rsid w:val="00E57E5D"/>
    <w:rsid w:val="00E6020E"/>
    <w:rsid w:val="00E6169C"/>
    <w:rsid w:val="00E61D57"/>
    <w:rsid w:val="00E6233A"/>
    <w:rsid w:val="00E62FDB"/>
    <w:rsid w:val="00E63B1C"/>
    <w:rsid w:val="00E63B4C"/>
    <w:rsid w:val="00E63B67"/>
    <w:rsid w:val="00E649DF"/>
    <w:rsid w:val="00E66A9C"/>
    <w:rsid w:val="00E67F10"/>
    <w:rsid w:val="00E70E52"/>
    <w:rsid w:val="00E71B1A"/>
    <w:rsid w:val="00E72C3D"/>
    <w:rsid w:val="00E73821"/>
    <w:rsid w:val="00E73A9A"/>
    <w:rsid w:val="00E73FFE"/>
    <w:rsid w:val="00E74652"/>
    <w:rsid w:val="00E748E3"/>
    <w:rsid w:val="00E74A05"/>
    <w:rsid w:val="00E754C7"/>
    <w:rsid w:val="00E764CE"/>
    <w:rsid w:val="00E77A98"/>
    <w:rsid w:val="00E77AFD"/>
    <w:rsid w:val="00E80D0C"/>
    <w:rsid w:val="00E8188C"/>
    <w:rsid w:val="00E821F6"/>
    <w:rsid w:val="00E8259F"/>
    <w:rsid w:val="00E8356A"/>
    <w:rsid w:val="00E8367B"/>
    <w:rsid w:val="00E844BC"/>
    <w:rsid w:val="00E858FA"/>
    <w:rsid w:val="00E869B4"/>
    <w:rsid w:val="00E87AD8"/>
    <w:rsid w:val="00E9162C"/>
    <w:rsid w:val="00E916A4"/>
    <w:rsid w:val="00E924D7"/>
    <w:rsid w:val="00E92CDA"/>
    <w:rsid w:val="00E93D03"/>
    <w:rsid w:val="00E94455"/>
    <w:rsid w:val="00E9475D"/>
    <w:rsid w:val="00E952C4"/>
    <w:rsid w:val="00E96680"/>
    <w:rsid w:val="00E96A48"/>
    <w:rsid w:val="00E97CEB"/>
    <w:rsid w:val="00EA08D1"/>
    <w:rsid w:val="00EA2E34"/>
    <w:rsid w:val="00EA455C"/>
    <w:rsid w:val="00EB0839"/>
    <w:rsid w:val="00EB1C7E"/>
    <w:rsid w:val="00EB3F9A"/>
    <w:rsid w:val="00EB449E"/>
    <w:rsid w:val="00EB4832"/>
    <w:rsid w:val="00EB578A"/>
    <w:rsid w:val="00EB6873"/>
    <w:rsid w:val="00EB6B9E"/>
    <w:rsid w:val="00EB74B3"/>
    <w:rsid w:val="00EB75E0"/>
    <w:rsid w:val="00EC0638"/>
    <w:rsid w:val="00EC1BD4"/>
    <w:rsid w:val="00EC1DEB"/>
    <w:rsid w:val="00EC3009"/>
    <w:rsid w:val="00EC4574"/>
    <w:rsid w:val="00EC5137"/>
    <w:rsid w:val="00EC67BB"/>
    <w:rsid w:val="00ED1758"/>
    <w:rsid w:val="00ED2DB8"/>
    <w:rsid w:val="00ED2FB2"/>
    <w:rsid w:val="00ED3C9A"/>
    <w:rsid w:val="00ED496D"/>
    <w:rsid w:val="00ED5DFE"/>
    <w:rsid w:val="00ED742C"/>
    <w:rsid w:val="00EE07FB"/>
    <w:rsid w:val="00EE0A61"/>
    <w:rsid w:val="00EE246D"/>
    <w:rsid w:val="00EE2CAF"/>
    <w:rsid w:val="00EE3189"/>
    <w:rsid w:val="00EE3472"/>
    <w:rsid w:val="00EE37F5"/>
    <w:rsid w:val="00EE5A8D"/>
    <w:rsid w:val="00EE6B95"/>
    <w:rsid w:val="00EE6F98"/>
    <w:rsid w:val="00EE756A"/>
    <w:rsid w:val="00EF074B"/>
    <w:rsid w:val="00EF1A20"/>
    <w:rsid w:val="00EF2904"/>
    <w:rsid w:val="00EF47FC"/>
    <w:rsid w:val="00EF5DD5"/>
    <w:rsid w:val="00EF78A6"/>
    <w:rsid w:val="00F00C06"/>
    <w:rsid w:val="00F01600"/>
    <w:rsid w:val="00F023A0"/>
    <w:rsid w:val="00F02697"/>
    <w:rsid w:val="00F03370"/>
    <w:rsid w:val="00F041C7"/>
    <w:rsid w:val="00F04611"/>
    <w:rsid w:val="00F05A8D"/>
    <w:rsid w:val="00F05B41"/>
    <w:rsid w:val="00F062BD"/>
    <w:rsid w:val="00F06A54"/>
    <w:rsid w:val="00F06C24"/>
    <w:rsid w:val="00F10050"/>
    <w:rsid w:val="00F10D0E"/>
    <w:rsid w:val="00F1197A"/>
    <w:rsid w:val="00F14D4A"/>
    <w:rsid w:val="00F16ED6"/>
    <w:rsid w:val="00F2011B"/>
    <w:rsid w:val="00F20166"/>
    <w:rsid w:val="00F21A94"/>
    <w:rsid w:val="00F228EE"/>
    <w:rsid w:val="00F23026"/>
    <w:rsid w:val="00F25B0A"/>
    <w:rsid w:val="00F2678B"/>
    <w:rsid w:val="00F30230"/>
    <w:rsid w:val="00F327E0"/>
    <w:rsid w:val="00F32936"/>
    <w:rsid w:val="00F32DB4"/>
    <w:rsid w:val="00F33A9F"/>
    <w:rsid w:val="00F33EF0"/>
    <w:rsid w:val="00F3415C"/>
    <w:rsid w:val="00F35670"/>
    <w:rsid w:val="00F362E6"/>
    <w:rsid w:val="00F36E9D"/>
    <w:rsid w:val="00F37534"/>
    <w:rsid w:val="00F4059C"/>
    <w:rsid w:val="00F40C9A"/>
    <w:rsid w:val="00F40DC3"/>
    <w:rsid w:val="00F41F99"/>
    <w:rsid w:val="00F42477"/>
    <w:rsid w:val="00F444DD"/>
    <w:rsid w:val="00F44655"/>
    <w:rsid w:val="00F46D05"/>
    <w:rsid w:val="00F50E3C"/>
    <w:rsid w:val="00F523AD"/>
    <w:rsid w:val="00F52771"/>
    <w:rsid w:val="00F52A2C"/>
    <w:rsid w:val="00F54BFA"/>
    <w:rsid w:val="00F55CE5"/>
    <w:rsid w:val="00F56404"/>
    <w:rsid w:val="00F56437"/>
    <w:rsid w:val="00F565EE"/>
    <w:rsid w:val="00F56699"/>
    <w:rsid w:val="00F574B3"/>
    <w:rsid w:val="00F57535"/>
    <w:rsid w:val="00F60B83"/>
    <w:rsid w:val="00F6230A"/>
    <w:rsid w:val="00F62C2E"/>
    <w:rsid w:val="00F62F84"/>
    <w:rsid w:val="00F6317D"/>
    <w:rsid w:val="00F633B0"/>
    <w:rsid w:val="00F63A52"/>
    <w:rsid w:val="00F65288"/>
    <w:rsid w:val="00F65777"/>
    <w:rsid w:val="00F67B3A"/>
    <w:rsid w:val="00F67C3F"/>
    <w:rsid w:val="00F67F52"/>
    <w:rsid w:val="00F7032D"/>
    <w:rsid w:val="00F713AA"/>
    <w:rsid w:val="00F73103"/>
    <w:rsid w:val="00F7347E"/>
    <w:rsid w:val="00F744B7"/>
    <w:rsid w:val="00F7687B"/>
    <w:rsid w:val="00F77750"/>
    <w:rsid w:val="00F7784D"/>
    <w:rsid w:val="00F8119C"/>
    <w:rsid w:val="00F81363"/>
    <w:rsid w:val="00F81E78"/>
    <w:rsid w:val="00F8241D"/>
    <w:rsid w:val="00F8298C"/>
    <w:rsid w:val="00F82D26"/>
    <w:rsid w:val="00F833F7"/>
    <w:rsid w:val="00F86653"/>
    <w:rsid w:val="00F87876"/>
    <w:rsid w:val="00F87886"/>
    <w:rsid w:val="00F91F2B"/>
    <w:rsid w:val="00F9228C"/>
    <w:rsid w:val="00F9265B"/>
    <w:rsid w:val="00F9316B"/>
    <w:rsid w:val="00F932C3"/>
    <w:rsid w:val="00F9381B"/>
    <w:rsid w:val="00F93F94"/>
    <w:rsid w:val="00F94064"/>
    <w:rsid w:val="00F945B7"/>
    <w:rsid w:val="00F94F70"/>
    <w:rsid w:val="00F95764"/>
    <w:rsid w:val="00F959C0"/>
    <w:rsid w:val="00F96A3C"/>
    <w:rsid w:val="00FA0768"/>
    <w:rsid w:val="00FA0F65"/>
    <w:rsid w:val="00FA273D"/>
    <w:rsid w:val="00FA2EED"/>
    <w:rsid w:val="00FA3D36"/>
    <w:rsid w:val="00FA44EC"/>
    <w:rsid w:val="00FA5BB6"/>
    <w:rsid w:val="00FA698D"/>
    <w:rsid w:val="00FA6F28"/>
    <w:rsid w:val="00FA741F"/>
    <w:rsid w:val="00FA7586"/>
    <w:rsid w:val="00FA7F31"/>
    <w:rsid w:val="00FB08C2"/>
    <w:rsid w:val="00FB2344"/>
    <w:rsid w:val="00FB28AE"/>
    <w:rsid w:val="00FB3C8F"/>
    <w:rsid w:val="00FB46C1"/>
    <w:rsid w:val="00FB47DF"/>
    <w:rsid w:val="00FB488C"/>
    <w:rsid w:val="00FB4ECA"/>
    <w:rsid w:val="00FB5230"/>
    <w:rsid w:val="00FB5481"/>
    <w:rsid w:val="00FB6C42"/>
    <w:rsid w:val="00FB7D40"/>
    <w:rsid w:val="00FB7E7D"/>
    <w:rsid w:val="00FC0BF7"/>
    <w:rsid w:val="00FC0D68"/>
    <w:rsid w:val="00FC2D19"/>
    <w:rsid w:val="00FC34A3"/>
    <w:rsid w:val="00FC4252"/>
    <w:rsid w:val="00FC4FCA"/>
    <w:rsid w:val="00FC57A4"/>
    <w:rsid w:val="00FC657A"/>
    <w:rsid w:val="00FC695B"/>
    <w:rsid w:val="00FC6BD1"/>
    <w:rsid w:val="00FD00C4"/>
    <w:rsid w:val="00FD101B"/>
    <w:rsid w:val="00FD30EC"/>
    <w:rsid w:val="00FD37F7"/>
    <w:rsid w:val="00FD3BB0"/>
    <w:rsid w:val="00FD4295"/>
    <w:rsid w:val="00FD5C7E"/>
    <w:rsid w:val="00FD6F70"/>
    <w:rsid w:val="00FD792F"/>
    <w:rsid w:val="00FD7DB6"/>
    <w:rsid w:val="00FE0EB1"/>
    <w:rsid w:val="00FE14D1"/>
    <w:rsid w:val="00FE1843"/>
    <w:rsid w:val="00FE19CC"/>
    <w:rsid w:val="00FE2BF8"/>
    <w:rsid w:val="00FE2F25"/>
    <w:rsid w:val="00FE3271"/>
    <w:rsid w:val="00FE3F2B"/>
    <w:rsid w:val="00FE47AA"/>
    <w:rsid w:val="00FE5607"/>
    <w:rsid w:val="00FE6A00"/>
    <w:rsid w:val="00FE7555"/>
    <w:rsid w:val="00FF281E"/>
    <w:rsid w:val="00FF33A8"/>
    <w:rsid w:val="00FF3FC8"/>
    <w:rsid w:val="00FF4435"/>
    <w:rsid w:val="00FF6620"/>
    <w:rsid w:val="00FF71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2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231"/>
    <w:pPr>
      <w:spacing w:after="200" w:line="360"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857B3"/>
    <w:pPr>
      <w:spacing w:after="160" w:line="259" w:lineRule="auto"/>
      <w:ind w:left="720"/>
      <w:contextualSpacing/>
    </w:pPr>
  </w:style>
  <w:style w:type="paragraph" w:styleId="Bezodstpw">
    <w:name w:val="No Spacing"/>
    <w:qFormat/>
    <w:rsid w:val="0087556F"/>
    <w:rPr>
      <w:sz w:val="22"/>
      <w:szCs w:val="22"/>
      <w:lang w:eastAsia="en-US"/>
    </w:rPr>
  </w:style>
  <w:style w:type="paragraph" w:styleId="Nagwek">
    <w:name w:val="header"/>
    <w:basedOn w:val="Normalny"/>
    <w:link w:val="NagwekZnak"/>
    <w:uiPriority w:val="99"/>
    <w:unhideWhenUsed/>
    <w:rsid w:val="00EE07FB"/>
    <w:pPr>
      <w:tabs>
        <w:tab w:val="center" w:pos="4536"/>
        <w:tab w:val="right" w:pos="9072"/>
      </w:tabs>
      <w:spacing w:after="0" w:line="240" w:lineRule="auto"/>
    </w:pPr>
    <w:rPr>
      <w:lang w:val="x-none"/>
    </w:rPr>
  </w:style>
  <w:style w:type="character" w:customStyle="1" w:styleId="NagwekZnak">
    <w:name w:val="Nagłówek Znak"/>
    <w:link w:val="Nagwek"/>
    <w:uiPriority w:val="99"/>
    <w:rsid w:val="00EE07FB"/>
    <w:rPr>
      <w:sz w:val="22"/>
      <w:szCs w:val="22"/>
      <w:lang w:eastAsia="en-US"/>
    </w:rPr>
  </w:style>
  <w:style w:type="paragraph" w:styleId="Stopka">
    <w:name w:val="footer"/>
    <w:basedOn w:val="Normalny"/>
    <w:link w:val="StopkaZnak"/>
    <w:uiPriority w:val="99"/>
    <w:unhideWhenUsed/>
    <w:rsid w:val="00EE07FB"/>
    <w:pPr>
      <w:tabs>
        <w:tab w:val="center" w:pos="4536"/>
        <w:tab w:val="right" w:pos="9072"/>
      </w:tabs>
      <w:spacing w:after="0" w:line="240" w:lineRule="auto"/>
    </w:pPr>
    <w:rPr>
      <w:lang w:val="x-none"/>
    </w:rPr>
  </w:style>
  <w:style w:type="character" w:customStyle="1" w:styleId="StopkaZnak">
    <w:name w:val="Stopka Znak"/>
    <w:link w:val="Stopka"/>
    <w:uiPriority w:val="99"/>
    <w:rsid w:val="00EE07FB"/>
    <w:rPr>
      <w:sz w:val="22"/>
      <w:szCs w:val="22"/>
      <w:lang w:eastAsia="en-US"/>
    </w:rPr>
  </w:style>
  <w:style w:type="paragraph" w:styleId="Tekstpodstawowywcity2">
    <w:name w:val="Body Text Indent 2"/>
    <w:basedOn w:val="Normalny"/>
    <w:link w:val="Tekstpodstawowywcity2Znak"/>
    <w:uiPriority w:val="99"/>
    <w:rsid w:val="00F228EE"/>
    <w:pPr>
      <w:shd w:val="clear" w:color="auto" w:fill="FFFFFF"/>
      <w:spacing w:after="0"/>
      <w:ind w:left="-180"/>
      <w:jc w:val="both"/>
    </w:pPr>
    <w:rPr>
      <w:rFonts w:ascii="Times New Roman" w:eastAsia="Times New Roman" w:hAnsi="Times New Roman"/>
      <w:sz w:val="26"/>
      <w:szCs w:val="24"/>
      <w:lang w:val="x-none" w:eastAsia="x-none"/>
    </w:rPr>
  </w:style>
  <w:style w:type="character" w:customStyle="1" w:styleId="Tekstpodstawowywcity2Znak">
    <w:name w:val="Tekst podstawowy wcięty 2 Znak"/>
    <w:link w:val="Tekstpodstawowywcity2"/>
    <w:uiPriority w:val="99"/>
    <w:rsid w:val="00F228EE"/>
    <w:rPr>
      <w:rFonts w:ascii="Times New Roman" w:eastAsia="Times New Roman" w:hAnsi="Times New Roman"/>
      <w:sz w:val="26"/>
      <w:szCs w:val="24"/>
      <w:shd w:val="clear" w:color="auto" w:fill="FFFFFF"/>
    </w:rPr>
  </w:style>
  <w:style w:type="paragraph" w:styleId="Tekstprzypisukocowego">
    <w:name w:val="endnote text"/>
    <w:basedOn w:val="Normalny"/>
    <w:link w:val="TekstprzypisukocowegoZnak"/>
    <w:uiPriority w:val="99"/>
    <w:semiHidden/>
    <w:unhideWhenUsed/>
    <w:rsid w:val="004051E1"/>
    <w:rPr>
      <w:sz w:val="20"/>
      <w:szCs w:val="20"/>
      <w:lang w:val="x-none"/>
    </w:rPr>
  </w:style>
  <w:style w:type="character" w:customStyle="1" w:styleId="TekstprzypisukocowegoZnak">
    <w:name w:val="Tekst przypisu końcowego Znak"/>
    <w:link w:val="Tekstprzypisukocowego"/>
    <w:uiPriority w:val="99"/>
    <w:semiHidden/>
    <w:rsid w:val="004051E1"/>
    <w:rPr>
      <w:lang w:eastAsia="en-US"/>
    </w:rPr>
  </w:style>
  <w:style w:type="character" w:styleId="Odwoanieprzypisukocowego">
    <w:name w:val="endnote reference"/>
    <w:uiPriority w:val="99"/>
    <w:semiHidden/>
    <w:unhideWhenUsed/>
    <w:rsid w:val="004051E1"/>
    <w:rPr>
      <w:vertAlign w:val="superscript"/>
    </w:rPr>
  </w:style>
  <w:style w:type="paragraph" w:styleId="Tekstdymka">
    <w:name w:val="Balloon Text"/>
    <w:basedOn w:val="Normalny"/>
    <w:link w:val="TekstdymkaZnak"/>
    <w:uiPriority w:val="99"/>
    <w:semiHidden/>
    <w:unhideWhenUsed/>
    <w:rsid w:val="00DB0ADB"/>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B0ADB"/>
    <w:rPr>
      <w:rFonts w:ascii="Tahoma" w:hAnsi="Tahoma" w:cs="Tahoma"/>
      <w:sz w:val="16"/>
      <w:szCs w:val="16"/>
      <w:lang w:eastAsia="en-US"/>
    </w:rPr>
  </w:style>
  <w:style w:type="character" w:styleId="Odwoaniedokomentarza">
    <w:name w:val="annotation reference"/>
    <w:uiPriority w:val="99"/>
    <w:semiHidden/>
    <w:unhideWhenUsed/>
    <w:rsid w:val="00701024"/>
    <w:rPr>
      <w:sz w:val="16"/>
      <w:szCs w:val="16"/>
    </w:rPr>
  </w:style>
  <w:style w:type="paragraph" w:styleId="Tekstkomentarza">
    <w:name w:val="annotation text"/>
    <w:basedOn w:val="Normalny"/>
    <w:link w:val="TekstkomentarzaZnak"/>
    <w:uiPriority w:val="99"/>
    <w:unhideWhenUsed/>
    <w:rsid w:val="00701024"/>
    <w:rPr>
      <w:sz w:val="20"/>
      <w:szCs w:val="20"/>
      <w:lang w:val="x-none"/>
    </w:rPr>
  </w:style>
  <w:style w:type="character" w:customStyle="1" w:styleId="TekstkomentarzaZnak">
    <w:name w:val="Tekst komentarza Znak"/>
    <w:link w:val="Tekstkomentarza"/>
    <w:uiPriority w:val="99"/>
    <w:rsid w:val="00701024"/>
    <w:rPr>
      <w:lang w:eastAsia="en-US"/>
    </w:rPr>
  </w:style>
  <w:style w:type="paragraph" w:styleId="Tematkomentarza">
    <w:name w:val="annotation subject"/>
    <w:basedOn w:val="Tekstkomentarza"/>
    <w:next w:val="Tekstkomentarza"/>
    <w:link w:val="TematkomentarzaZnak"/>
    <w:uiPriority w:val="99"/>
    <w:semiHidden/>
    <w:unhideWhenUsed/>
    <w:rsid w:val="00701024"/>
    <w:rPr>
      <w:b/>
      <w:bCs/>
    </w:rPr>
  </w:style>
  <w:style w:type="character" w:customStyle="1" w:styleId="TematkomentarzaZnak">
    <w:name w:val="Temat komentarza Znak"/>
    <w:link w:val="Tematkomentarza"/>
    <w:uiPriority w:val="99"/>
    <w:semiHidden/>
    <w:rsid w:val="00701024"/>
    <w:rPr>
      <w:b/>
      <w:bCs/>
      <w:lang w:eastAsia="en-US"/>
    </w:rPr>
  </w:style>
  <w:style w:type="paragraph" w:customStyle="1" w:styleId="PKTpunkt">
    <w:name w:val="PKT – punkt"/>
    <w:uiPriority w:val="99"/>
    <w:qFormat/>
    <w:rsid w:val="00E45744"/>
    <w:pPr>
      <w:spacing w:line="360" w:lineRule="auto"/>
      <w:ind w:left="510" w:hanging="510"/>
      <w:jc w:val="both"/>
    </w:pPr>
    <w:rPr>
      <w:rFonts w:ascii="Times" w:eastAsia="Times New Roman" w:hAnsi="Times" w:cs="Arial"/>
      <w:bCs/>
      <w:sz w:val="24"/>
    </w:rPr>
  </w:style>
  <w:style w:type="paragraph" w:customStyle="1" w:styleId="USTustnpkodeksu">
    <w:name w:val="UST(§) – ust. (§ np. kodeksu)"/>
    <w:basedOn w:val="Normalny"/>
    <w:uiPriority w:val="99"/>
    <w:rsid w:val="00CC6269"/>
    <w:pPr>
      <w:suppressAutoHyphens/>
      <w:autoSpaceDE w:val="0"/>
      <w:autoSpaceDN w:val="0"/>
      <w:adjustRightInd w:val="0"/>
      <w:spacing w:after="0"/>
      <w:ind w:firstLine="510"/>
      <w:jc w:val="both"/>
    </w:pPr>
    <w:rPr>
      <w:rFonts w:ascii="Times" w:eastAsia="Times New Roman" w:hAnsi="Times" w:cs="Arial"/>
      <w:bCs/>
      <w:sz w:val="24"/>
      <w:szCs w:val="20"/>
      <w:lang w:eastAsia="pl-PL"/>
    </w:rPr>
  </w:style>
  <w:style w:type="character" w:customStyle="1" w:styleId="Teksttreci">
    <w:name w:val="Tekst treści_"/>
    <w:basedOn w:val="Domylnaczcionkaakapitu"/>
    <w:link w:val="Teksttreci0"/>
    <w:rsid w:val="002A73F5"/>
    <w:rPr>
      <w:rFonts w:ascii="Arial" w:eastAsia="Arial" w:hAnsi="Arial" w:cs="Arial"/>
      <w:sz w:val="22"/>
      <w:szCs w:val="22"/>
      <w:shd w:val="clear" w:color="auto" w:fill="FFFFFF"/>
    </w:rPr>
  </w:style>
  <w:style w:type="character" w:customStyle="1" w:styleId="TeksttreciPogrubienieKursywa">
    <w:name w:val="Tekst treści + Pogrubienie;Kursywa"/>
    <w:basedOn w:val="Teksttreci"/>
    <w:rsid w:val="002A73F5"/>
    <w:rPr>
      <w:rFonts w:ascii="Arial" w:eastAsia="Arial" w:hAnsi="Arial" w:cs="Arial"/>
      <w:b/>
      <w:bCs/>
      <w:i/>
      <w:iCs/>
      <w:color w:val="000000"/>
      <w:spacing w:val="0"/>
      <w:w w:val="100"/>
      <w:position w:val="0"/>
      <w:sz w:val="22"/>
      <w:szCs w:val="22"/>
      <w:shd w:val="clear" w:color="auto" w:fill="FFFFFF"/>
      <w:lang w:val="pl"/>
    </w:rPr>
  </w:style>
  <w:style w:type="paragraph" w:customStyle="1" w:styleId="Teksttreci0">
    <w:name w:val="Tekst treści"/>
    <w:basedOn w:val="Normalny"/>
    <w:link w:val="Teksttreci"/>
    <w:rsid w:val="002A73F5"/>
    <w:pPr>
      <w:widowControl w:val="0"/>
      <w:shd w:val="clear" w:color="auto" w:fill="FFFFFF"/>
      <w:spacing w:before="180" w:after="0" w:line="360" w:lineRule="exact"/>
      <w:jc w:val="both"/>
    </w:pPr>
    <w:rPr>
      <w:rFonts w:ascii="Arial" w:eastAsia="Arial" w:hAnsi="Arial" w:cs="Arial"/>
      <w:lang w:eastAsia="pl-PL"/>
    </w:rPr>
  </w:style>
  <w:style w:type="character" w:customStyle="1" w:styleId="Stopka0">
    <w:name w:val="Stopka_"/>
    <w:basedOn w:val="Domylnaczcionkaakapitu"/>
    <w:link w:val="Stopka1"/>
    <w:rsid w:val="00EC0638"/>
    <w:rPr>
      <w:rFonts w:ascii="Arial" w:eastAsia="Arial" w:hAnsi="Arial" w:cs="Arial"/>
      <w:sz w:val="14"/>
      <w:szCs w:val="14"/>
      <w:shd w:val="clear" w:color="auto" w:fill="FFFFFF"/>
    </w:rPr>
  </w:style>
  <w:style w:type="character" w:customStyle="1" w:styleId="TeksttreciKursywa">
    <w:name w:val="Tekst treści + Kursywa"/>
    <w:basedOn w:val="Teksttreci"/>
    <w:rsid w:val="00EC0638"/>
    <w:rPr>
      <w:rFonts w:ascii="Arial" w:eastAsia="Arial" w:hAnsi="Arial" w:cs="Arial"/>
      <w:b w:val="0"/>
      <w:bCs w:val="0"/>
      <w:i/>
      <w:iCs/>
      <w:smallCaps w:val="0"/>
      <w:strike w:val="0"/>
      <w:color w:val="000000"/>
      <w:spacing w:val="0"/>
      <w:w w:val="100"/>
      <w:position w:val="0"/>
      <w:sz w:val="22"/>
      <w:szCs w:val="22"/>
      <w:u w:val="none"/>
      <w:shd w:val="clear" w:color="auto" w:fill="FFFFFF"/>
      <w:lang w:val="pl"/>
    </w:rPr>
  </w:style>
  <w:style w:type="character" w:customStyle="1" w:styleId="TeksttreciPogrubienie">
    <w:name w:val="Tekst treści + Pogrubienie"/>
    <w:basedOn w:val="Teksttreci"/>
    <w:rsid w:val="00EC0638"/>
    <w:rPr>
      <w:rFonts w:ascii="Arial" w:eastAsia="Arial" w:hAnsi="Arial" w:cs="Arial"/>
      <w:b/>
      <w:bCs/>
      <w:i w:val="0"/>
      <w:iCs w:val="0"/>
      <w:smallCaps w:val="0"/>
      <w:strike w:val="0"/>
      <w:color w:val="000000"/>
      <w:spacing w:val="0"/>
      <w:w w:val="100"/>
      <w:position w:val="0"/>
      <w:sz w:val="22"/>
      <w:szCs w:val="22"/>
      <w:u w:val="none"/>
      <w:shd w:val="clear" w:color="auto" w:fill="FFFFFF"/>
      <w:lang w:val="pl"/>
    </w:rPr>
  </w:style>
  <w:style w:type="paragraph" w:customStyle="1" w:styleId="Stopka1">
    <w:name w:val="Stopka1"/>
    <w:basedOn w:val="Normalny"/>
    <w:link w:val="Stopka0"/>
    <w:rsid w:val="00EC0638"/>
    <w:pPr>
      <w:widowControl w:val="0"/>
      <w:shd w:val="clear" w:color="auto" w:fill="FFFFFF"/>
      <w:spacing w:after="0" w:line="226" w:lineRule="exact"/>
      <w:ind w:hanging="140"/>
      <w:jc w:val="both"/>
    </w:pPr>
    <w:rPr>
      <w:rFonts w:ascii="Arial" w:eastAsia="Arial" w:hAnsi="Arial" w:cs="Arial"/>
      <w:sz w:val="14"/>
      <w:szCs w:val="14"/>
      <w:lang w:eastAsia="pl-PL"/>
    </w:rPr>
  </w:style>
  <w:style w:type="character" w:customStyle="1" w:styleId="highlight">
    <w:name w:val="highlight"/>
    <w:basedOn w:val="Domylnaczcionkaakapitu"/>
    <w:rsid w:val="00E3253F"/>
  </w:style>
  <w:style w:type="character" w:styleId="Hipercze">
    <w:name w:val="Hyperlink"/>
    <w:basedOn w:val="Domylnaczcionkaakapitu"/>
    <w:uiPriority w:val="99"/>
    <w:unhideWhenUsed/>
    <w:rsid w:val="00E3253F"/>
    <w:rPr>
      <w:color w:val="0000FF"/>
      <w:u w:val="single"/>
    </w:rPr>
  </w:style>
  <w:style w:type="character" w:customStyle="1" w:styleId="TeksttreciOdstpy1pt">
    <w:name w:val="Tekst treści + Odstępy 1 pt"/>
    <w:basedOn w:val="Teksttreci"/>
    <w:rsid w:val="00E94455"/>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pl"/>
    </w:rPr>
  </w:style>
  <w:style w:type="paragraph" w:customStyle="1" w:styleId="Standard">
    <w:name w:val="Standard"/>
    <w:rsid w:val="00D0586D"/>
    <w:pPr>
      <w:suppressAutoHyphens/>
      <w:autoSpaceDN w:val="0"/>
      <w:spacing w:after="200" w:line="276" w:lineRule="auto"/>
    </w:pPr>
    <w:rPr>
      <w:kern w:val="3"/>
      <w:sz w:val="22"/>
      <w:szCs w:val="22"/>
      <w:lang w:eastAsia="en-US"/>
    </w:rPr>
  </w:style>
  <w:style w:type="paragraph" w:customStyle="1" w:styleId="LITlitera">
    <w:name w:val="LIT – litera"/>
    <w:basedOn w:val="Normalny"/>
    <w:uiPriority w:val="14"/>
    <w:qFormat/>
    <w:rsid w:val="00D0586D"/>
    <w:pPr>
      <w:spacing w:after="0"/>
      <w:ind w:left="986" w:hanging="476"/>
      <w:jc w:val="both"/>
    </w:pPr>
    <w:rPr>
      <w:rFonts w:ascii="Times" w:eastAsia="Times New Roman" w:hAnsi="Times" w:cs="Arial"/>
      <w:bCs/>
      <w:sz w:val="24"/>
      <w:szCs w:val="20"/>
      <w:lang w:eastAsia="pl-PL"/>
    </w:rPr>
  </w:style>
  <w:style w:type="character" w:customStyle="1" w:styleId="AkapitzlistZnak">
    <w:name w:val="Akapit z listą Znak"/>
    <w:link w:val="Akapitzlist"/>
    <w:locked/>
    <w:rsid w:val="005548EA"/>
    <w:rPr>
      <w:sz w:val="22"/>
      <w:szCs w:val="22"/>
      <w:lang w:eastAsia="en-US"/>
    </w:rPr>
  </w:style>
  <w:style w:type="paragraph" w:styleId="Tekstprzypisudolnego">
    <w:name w:val="footnote text"/>
    <w:aliases w:val="Tekst przypisu,Podrozdział,Footnote Text OCR,Footnote Text Char3,Footnote Text Char Char,Footnote Text Char2 Char Char,Footnote Text Char1 Char1 Char Char,Footnote Text Char Char Char Char Char,Footnote Text Char Znak,Footnote,o"/>
    <w:basedOn w:val="Normalny"/>
    <w:link w:val="TekstprzypisudolnegoZnak"/>
    <w:uiPriority w:val="99"/>
    <w:unhideWhenUsed/>
    <w:qFormat/>
    <w:rsid w:val="005548EA"/>
    <w:pPr>
      <w:spacing w:after="0" w:line="240" w:lineRule="auto"/>
    </w:pPr>
    <w:rPr>
      <w:sz w:val="20"/>
      <w:szCs w:val="20"/>
    </w:rPr>
  </w:style>
  <w:style w:type="character" w:customStyle="1" w:styleId="TekstprzypisudolnegoZnak">
    <w:name w:val="Tekst przypisu dolnego Znak"/>
    <w:aliases w:val="Tekst przypisu Znak,Podrozdział Znak,Footnote Text OCR Znak,Footnote Text Char3 Znak,Footnote Text Char Char Znak,Footnote Text Char2 Char Char Znak,Footnote Text Char1 Char1 Char Char Znak,Footnote Text Char Znak Znak,o Znak"/>
    <w:basedOn w:val="Domylnaczcionkaakapitu"/>
    <w:link w:val="Tekstprzypisudolnego"/>
    <w:uiPriority w:val="99"/>
    <w:qFormat/>
    <w:rsid w:val="005548EA"/>
    <w:rPr>
      <w:lang w:eastAsia="en-US"/>
    </w:rPr>
  </w:style>
  <w:style w:type="character" w:styleId="Odwoanieprzypisudolnego">
    <w:name w:val="footnote reference"/>
    <w:aliases w:val="Odwołanie przypisu,FZ,(Voetnootmarkering),Znak Znak,Footnote Reference Number,Footnote reference number,Footnote symbol,note TESI,SUPERS,EN Footnote Reference,MIP Footnote Reference,stylish,BVI fnr,Footnote number,Char Znak1,F"/>
    <w:basedOn w:val="Domylnaczcionkaakapitu"/>
    <w:uiPriority w:val="99"/>
    <w:unhideWhenUsed/>
    <w:qFormat/>
    <w:rsid w:val="005548EA"/>
    <w:rPr>
      <w:vertAlign w:val="superscript"/>
    </w:rPr>
  </w:style>
  <w:style w:type="paragraph" w:customStyle="1" w:styleId="ARTartustawynprozporzdzenia">
    <w:name w:val="ART(§) – art. ustawy (§ np. rozporządzenia)"/>
    <w:uiPriority w:val="99"/>
    <w:qFormat/>
    <w:rsid w:val="00F33A9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styleId="Poprawka">
    <w:name w:val="Revision"/>
    <w:hidden/>
    <w:uiPriority w:val="99"/>
    <w:semiHidden/>
    <w:rsid w:val="000255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20186">
      <w:bodyDiv w:val="1"/>
      <w:marLeft w:val="0"/>
      <w:marRight w:val="0"/>
      <w:marTop w:val="0"/>
      <w:marBottom w:val="0"/>
      <w:divBdr>
        <w:top w:val="none" w:sz="0" w:space="0" w:color="auto"/>
        <w:left w:val="none" w:sz="0" w:space="0" w:color="auto"/>
        <w:bottom w:val="none" w:sz="0" w:space="0" w:color="auto"/>
        <w:right w:val="none" w:sz="0" w:space="0" w:color="auto"/>
      </w:divBdr>
    </w:div>
    <w:div w:id="780497663">
      <w:bodyDiv w:val="1"/>
      <w:marLeft w:val="0"/>
      <w:marRight w:val="0"/>
      <w:marTop w:val="0"/>
      <w:marBottom w:val="0"/>
      <w:divBdr>
        <w:top w:val="none" w:sz="0" w:space="0" w:color="auto"/>
        <w:left w:val="none" w:sz="0" w:space="0" w:color="auto"/>
        <w:bottom w:val="none" w:sz="0" w:space="0" w:color="auto"/>
        <w:right w:val="none" w:sz="0" w:space="0" w:color="auto"/>
      </w:divBdr>
    </w:div>
    <w:div w:id="843593482">
      <w:bodyDiv w:val="1"/>
      <w:marLeft w:val="0"/>
      <w:marRight w:val="0"/>
      <w:marTop w:val="0"/>
      <w:marBottom w:val="0"/>
      <w:divBdr>
        <w:top w:val="none" w:sz="0" w:space="0" w:color="auto"/>
        <w:left w:val="none" w:sz="0" w:space="0" w:color="auto"/>
        <w:bottom w:val="none" w:sz="0" w:space="0" w:color="auto"/>
        <w:right w:val="none" w:sz="0" w:space="0" w:color="auto"/>
      </w:divBdr>
    </w:div>
    <w:div w:id="868376531">
      <w:bodyDiv w:val="1"/>
      <w:marLeft w:val="0"/>
      <w:marRight w:val="0"/>
      <w:marTop w:val="0"/>
      <w:marBottom w:val="0"/>
      <w:divBdr>
        <w:top w:val="none" w:sz="0" w:space="0" w:color="auto"/>
        <w:left w:val="none" w:sz="0" w:space="0" w:color="auto"/>
        <w:bottom w:val="none" w:sz="0" w:space="0" w:color="auto"/>
        <w:right w:val="none" w:sz="0" w:space="0" w:color="auto"/>
      </w:divBdr>
    </w:div>
    <w:div w:id="1229338647">
      <w:bodyDiv w:val="1"/>
      <w:marLeft w:val="0"/>
      <w:marRight w:val="0"/>
      <w:marTop w:val="0"/>
      <w:marBottom w:val="0"/>
      <w:divBdr>
        <w:top w:val="none" w:sz="0" w:space="0" w:color="auto"/>
        <w:left w:val="none" w:sz="0" w:space="0" w:color="auto"/>
        <w:bottom w:val="none" w:sz="0" w:space="0" w:color="auto"/>
        <w:right w:val="none" w:sz="0" w:space="0" w:color="auto"/>
      </w:divBdr>
    </w:div>
    <w:div w:id="1383793780">
      <w:bodyDiv w:val="1"/>
      <w:marLeft w:val="0"/>
      <w:marRight w:val="0"/>
      <w:marTop w:val="0"/>
      <w:marBottom w:val="0"/>
      <w:divBdr>
        <w:top w:val="none" w:sz="0" w:space="0" w:color="auto"/>
        <w:left w:val="none" w:sz="0" w:space="0" w:color="auto"/>
        <w:bottom w:val="none" w:sz="0" w:space="0" w:color="auto"/>
        <w:right w:val="none" w:sz="0" w:space="0" w:color="auto"/>
      </w:divBdr>
    </w:div>
    <w:div w:id="1539051243">
      <w:bodyDiv w:val="1"/>
      <w:marLeft w:val="0"/>
      <w:marRight w:val="0"/>
      <w:marTop w:val="0"/>
      <w:marBottom w:val="0"/>
      <w:divBdr>
        <w:top w:val="none" w:sz="0" w:space="0" w:color="auto"/>
        <w:left w:val="none" w:sz="0" w:space="0" w:color="auto"/>
        <w:bottom w:val="none" w:sz="0" w:space="0" w:color="auto"/>
        <w:right w:val="none" w:sz="0" w:space="0" w:color="auto"/>
      </w:divBdr>
    </w:div>
    <w:div w:id="1702318295">
      <w:bodyDiv w:val="1"/>
      <w:marLeft w:val="0"/>
      <w:marRight w:val="0"/>
      <w:marTop w:val="0"/>
      <w:marBottom w:val="0"/>
      <w:divBdr>
        <w:top w:val="none" w:sz="0" w:space="0" w:color="auto"/>
        <w:left w:val="none" w:sz="0" w:space="0" w:color="auto"/>
        <w:bottom w:val="none" w:sz="0" w:space="0" w:color="auto"/>
        <w:right w:val="none" w:sz="0" w:space="0" w:color="auto"/>
      </w:divBdr>
      <w:divsChild>
        <w:div w:id="930704100">
          <w:marLeft w:val="0"/>
          <w:marRight w:val="0"/>
          <w:marTop w:val="0"/>
          <w:marBottom w:val="0"/>
          <w:divBdr>
            <w:top w:val="none" w:sz="0" w:space="0" w:color="auto"/>
            <w:left w:val="none" w:sz="0" w:space="0" w:color="auto"/>
            <w:bottom w:val="none" w:sz="0" w:space="0" w:color="auto"/>
            <w:right w:val="none" w:sz="0" w:space="0" w:color="auto"/>
          </w:divBdr>
        </w:div>
        <w:div w:id="1216158724">
          <w:marLeft w:val="0"/>
          <w:marRight w:val="0"/>
          <w:marTop w:val="0"/>
          <w:marBottom w:val="0"/>
          <w:divBdr>
            <w:top w:val="none" w:sz="0" w:space="0" w:color="auto"/>
            <w:left w:val="none" w:sz="0" w:space="0" w:color="auto"/>
            <w:bottom w:val="none" w:sz="0" w:space="0" w:color="auto"/>
            <w:right w:val="none" w:sz="0" w:space="0" w:color="auto"/>
          </w:divBdr>
        </w:div>
        <w:div w:id="1396078980">
          <w:marLeft w:val="0"/>
          <w:marRight w:val="0"/>
          <w:marTop w:val="0"/>
          <w:marBottom w:val="0"/>
          <w:divBdr>
            <w:top w:val="none" w:sz="0" w:space="0" w:color="auto"/>
            <w:left w:val="none" w:sz="0" w:space="0" w:color="auto"/>
            <w:bottom w:val="none" w:sz="0" w:space="0" w:color="auto"/>
            <w:right w:val="none" w:sz="0" w:space="0" w:color="auto"/>
          </w:divBdr>
        </w:div>
        <w:div w:id="2034378477">
          <w:marLeft w:val="0"/>
          <w:marRight w:val="0"/>
          <w:marTop w:val="0"/>
          <w:marBottom w:val="0"/>
          <w:divBdr>
            <w:top w:val="none" w:sz="0" w:space="0" w:color="auto"/>
            <w:left w:val="none" w:sz="0" w:space="0" w:color="auto"/>
            <w:bottom w:val="none" w:sz="0" w:space="0" w:color="auto"/>
            <w:right w:val="none" w:sz="0" w:space="0" w:color="auto"/>
          </w:divBdr>
        </w:div>
      </w:divsChild>
    </w:div>
    <w:div w:id="2034762501">
      <w:bodyDiv w:val="1"/>
      <w:marLeft w:val="0"/>
      <w:marRight w:val="0"/>
      <w:marTop w:val="0"/>
      <w:marBottom w:val="0"/>
      <w:divBdr>
        <w:top w:val="none" w:sz="0" w:space="0" w:color="auto"/>
        <w:left w:val="none" w:sz="0" w:space="0" w:color="auto"/>
        <w:bottom w:val="none" w:sz="0" w:space="0" w:color="auto"/>
        <w:right w:val="none" w:sz="0" w:space="0" w:color="auto"/>
      </w:divBdr>
    </w:div>
    <w:div w:id="208833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rrha3tmltqmfyc4nbqgq4tmobsg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tg4zdaobuha3ds"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zdaojxgi2d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CB756-AFFF-4AE4-9547-F5495A1F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6766</Words>
  <Characters>40597</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2025-10-22T08:08:00Z</dcterms:created>
  <dcterms:modified xsi:type="dcterms:W3CDTF">2025-10-22T08:08:00Z</dcterms:modified>
</cp:coreProperties>
</file>