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8145" w14:textId="3CD7AD6D" w:rsidR="005762D6" w:rsidRPr="00BD2B8C" w:rsidRDefault="005762D6" w:rsidP="00BD2B8C">
      <w:pPr>
        <w:spacing w:before="120" w:after="0" w:line="360" w:lineRule="auto"/>
        <w:jc w:val="center"/>
        <w:rPr>
          <w:rFonts w:ascii="Times New Roman" w:hAnsi="Times New Roman" w:cs="Times New Roman"/>
          <w:sz w:val="24"/>
          <w:szCs w:val="24"/>
        </w:rPr>
      </w:pPr>
      <w:r w:rsidRPr="00BD2B8C">
        <w:rPr>
          <w:rFonts w:ascii="Times New Roman" w:hAnsi="Times New Roman" w:cs="Times New Roman"/>
          <w:sz w:val="24"/>
          <w:szCs w:val="24"/>
        </w:rPr>
        <w:t>UZASADNIENIE</w:t>
      </w:r>
    </w:p>
    <w:p w14:paraId="450295B9" w14:textId="1F0A0C3D" w:rsidR="00FB229C" w:rsidRPr="00C166B2" w:rsidRDefault="00FB229C"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P</w:t>
      </w:r>
      <w:r w:rsidR="00E641B3" w:rsidRPr="00C166B2">
        <w:rPr>
          <w:rFonts w:ascii="Times New Roman" w:hAnsi="Times New Roman" w:cs="Times New Roman"/>
          <w:sz w:val="24"/>
          <w:szCs w:val="24"/>
        </w:rPr>
        <w:t>rojekt</w:t>
      </w:r>
      <w:r w:rsidR="0003756F" w:rsidRPr="00C166B2">
        <w:rPr>
          <w:rFonts w:ascii="Times New Roman" w:hAnsi="Times New Roman" w:cs="Times New Roman"/>
          <w:sz w:val="24"/>
          <w:szCs w:val="24"/>
        </w:rPr>
        <w:t>owan</w:t>
      </w:r>
      <w:r w:rsidRPr="00C166B2">
        <w:rPr>
          <w:rFonts w:ascii="Times New Roman" w:hAnsi="Times New Roman" w:cs="Times New Roman"/>
          <w:sz w:val="24"/>
          <w:szCs w:val="24"/>
        </w:rPr>
        <w:t>a</w:t>
      </w:r>
      <w:r w:rsidR="00E641B3" w:rsidRPr="00C166B2">
        <w:rPr>
          <w:rFonts w:ascii="Times New Roman" w:hAnsi="Times New Roman" w:cs="Times New Roman"/>
          <w:sz w:val="24"/>
          <w:szCs w:val="24"/>
        </w:rPr>
        <w:t xml:space="preserve"> ustaw</w:t>
      </w:r>
      <w:r w:rsidRPr="00C166B2">
        <w:rPr>
          <w:rFonts w:ascii="Times New Roman" w:hAnsi="Times New Roman" w:cs="Times New Roman"/>
          <w:sz w:val="24"/>
          <w:szCs w:val="24"/>
        </w:rPr>
        <w:t xml:space="preserve">a </w:t>
      </w:r>
      <w:r w:rsidR="00A56712" w:rsidRPr="00C166B2">
        <w:rPr>
          <w:rFonts w:ascii="Times New Roman" w:hAnsi="Times New Roman" w:cs="Times New Roman"/>
          <w:sz w:val="24"/>
          <w:szCs w:val="24"/>
        </w:rPr>
        <w:t xml:space="preserve">o szczególnych zasadach realizacji zadań związanych z inwestycją w zakresie bezpieczeństwa i obronności realizowaną w ramach Krajowego Planu Odbudowy i Zwiększania Odporności </w:t>
      </w:r>
      <w:r w:rsidRPr="00C166B2">
        <w:rPr>
          <w:rFonts w:ascii="Times New Roman" w:hAnsi="Times New Roman" w:cs="Times New Roman"/>
          <w:sz w:val="24"/>
          <w:szCs w:val="24"/>
        </w:rPr>
        <w:t>służy realizacji inwestycji A2.7.1</w:t>
      </w:r>
      <w:r w:rsidR="00A83283" w:rsidRPr="00C166B2">
        <w:rPr>
          <w:rFonts w:ascii="Times New Roman" w:hAnsi="Times New Roman" w:cs="Times New Roman"/>
          <w:sz w:val="24"/>
          <w:szCs w:val="24"/>
        </w:rPr>
        <w:t>: Fundusz Bezpieczeństwa i Obronności</w:t>
      </w:r>
      <w:r w:rsidR="00AE56F1" w:rsidRPr="00C166B2">
        <w:rPr>
          <w:rFonts w:ascii="Times New Roman" w:hAnsi="Times New Roman" w:cs="Times New Roman"/>
          <w:sz w:val="24"/>
          <w:szCs w:val="24"/>
        </w:rPr>
        <w:t xml:space="preserve"> </w:t>
      </w:r>
      <w:r w:rsidRPr="00C166B2">
        <w:rPr>
          <w:rFonts w:ascii="Times New Roman" w:hAnsi="Times New Roman" w:cs="Times New Roman"/>
          <w:sz w:val="24"/>
          <w:szCs w:val="24"/>
        </w:rPr>
        <w:t>ujętej w Krajowym Planie Odbudowy i Zwiększania Odporności</w:t>
      </w:r>
      <w:r w:rsidR="008F63E9" w:rsidRPr="00C166B2">
        <w:rPr>
          <w:rFonts w:ascii="Times New Roman" w:hAnsi="Times New Roman" w:cs="Times New Roman"/>
          <w:sz w:val="24"/>
          <w:szCs w:val="24"/>
        </w:rPr>
        <w:t xml:space="preserve">, </w:t>
      </w:r>
      <w:r w:rsidRPr="00C166B2">
        <w:rPr>
          <w:rFonts w:ascii="Times New Roman" w:hAnsi="Times New Roman" w:cs="Times New Roman"/>
          <w:sz w:val="24"/>
          <w:szCs w:val="24"/>
        </w:rPr>
        <w:t>zwanym dalej „KPO”</w:t>
      </w:r>
      <w:r w:rsidR="008F63E9" w:rsidRPr="00C166B2">
        <w:rPr>
          <w:rFonts w:ascii="Times New Roman" w:hAnsi="Times New Roman" w:cs="Times New Roman"/>
          <w:sz w:val="24"/>
          <w:szCs w:val="24"/>
        </w:rPr>
        <w:t>,</w:t>
      </w:r>
      <w:r w:rsidRPr="00C166B2">
        <w:rPr>
          <w:rFonts w:ascii="Times New Roman" w:hAnsi="Times New Roman" w:cs="Times New Roman"/>
          <w:sz w:val="24"/>
          <w:szCs w:val="24"/>
        </w:rPr>
        <w:t xml:space="preserve"> w brzmieniu nadanym decyzją wykonawczą Rady (UE) nr 9590/25 z </w:t>
      </w:r>
      <w:r w:rsidR="008F63E9" w:rsidRPr="00C166B2">
        <w:rPr>
          <w:rFonts w:ascii="Times New Roman" w:hAnsi="Times New Roman" w:cs="Times New Roman"/>
          <w:sz w:val="24"/>
          <w:szCs w:val="24"/>
        </w:rPr>
        <w:t xml:space="preserve">dnia </w:t>
      </w:r>
      <w:r w:rsidRPr="00C166B2">
        <w:rPr>
          <w:rFonts w:ascii="Times New Roman" w:hAnsi="Times New Roman" w:cs="Times New Roman"/>
          <w:sz w:val="24"/>
          <w:szCs w:val="24"/>
        </w:rPr>
        <w:t xml:space="preserve">17 czerwca 2025 r. zmieniającą decyzję wykonawczą z dnia 17 czerwca 2022 r. w sprawie zatwierdzenia oceny planu odbudowy i zwiększania odporności Polski, zwaną dalej „decyzją wykonawczą Rady”, wydaną na podstawie art. 20 ust. 1 </w:t>
      </w:r>
      <w:bookmarkStart w:id="0" w:name="_Hlk211875572"/>
      <w:r w:rsidRPr="00C166B2">
        <w:rPr>
          <w:rFonts w:ascii="Times New Roman" w:hAnsi="Times New Roman" w:cs="Times New Roman"/>
          <w:sz w:val="24"/>
          <w:szCs w:val="24"/>
        </w:rPr>
        <w:t>rozporządzenia Parlamentu Europejskiego i</w:t>
      </w:r>
      <w:r w:rsidR="002817EF">
        <w:rPr>
          <w:rFonts w:ascii="Times New Roman" w:hAnsi="Times New Roman" w:cs="Times New Roman"/>
          <w:sz w:val="24"/>
          <w:szCs w:val="24"/>
        </w:rPr>
        <w:t xml:space="preserve"> </w:t>
      </w:r>
      <w:r w:rsidRPr="00C166B2">
        <w:rPr>
          <w:rFonts w:ascii="Times New Roman" w:hAnsi="Times New Roman" w:cs="Times New Roman"/>
          <w:sz w:val="24"/>
          <w:szCs w:val="24"/>
        </w:rPr>
        <w:t>Rady (UE) 2021/241 z dnia 12 lutego 2021 r. ustanawiającego Instrument na rzecz Odbudowy i Zwiększania Odporności</w:t>
      </w:r>
      <w:r w:rsidR="008F63E9" w:rsidRPr="00C166B2">
        <w:rPr>
          <w:rFonts w:ascii="Times New Roman" w:hAnsi="Times New Roman" w:cs="Times New Roman"/>
          <w:sz w:val="24"/>
          <w:szCs w:val="24"/>
        </w:rPr>
        <w:t xml:space="preserve"> </w:t>
      </w:r>
      <w:bookmarkEnd w:id="0"/>
      <w:r w:rsidR="008F63E9" w:rsidRPr="00C166B2">
        <w:rPr>
          <w:rFonts w:ascii="Times New Roman" w:hAnsi="Times New Roman" w:cs="Times New Roman"/>
          <w:sz w:val="24"/>
          <w:szCs w:val="24"/>
        </w:rPr>
        <w:t>(Dz. Urz. UE L 57 z 18.02.2021, str. 17, z późn. zm.)</w:t>
      </w:r>
      <w:r w:rsidRPr="00C166B2">
        <w:rPr>
          <w:rFonts w:ascii="Times New Roman" w:hAnsi="Times New Roman" w:cs="Times New Roman"/>
          <w:sz w:val="24"/>
          <w:szCs w:val="24"/>
        </w:rPr>
        <w:t>.</w:t>
      </w:r>
    </w:p>
    <w:p w14:paraId="744F88B6" w14:textId="18286CD2" w:rsidR="00FB229C" w:rsidRPr="00C166B2" w:rsidRDefault="00FB229C"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 xml:space="preserve">W ramach inwestycji A2.7.1 </w:t>
      </w:r>
      <w:r w:rsidR="00866093" w:rsidRPr="00C166B2">
        <w:rPr>
          <w:rFonts w:ascii="Times New Roman" w:hAnsi="Times New Roman" w:cs="Times New Roman"/>
          <w:sz w:val="24"/>
          <w:szCs w:val="24"/>
        </w:rPr>
        <w:t xml:space="preserve">została </w:t>
      </w:r>
      <w:r w:rsidRPr="00C166B2">
        <w:rPr>
          <w:rFonts w:ascii="Times New Roman" w:hAnsi="Times New Roman" w:cs="Times New Roman"/>
          <w:sz w:val="24"/>
          <w:szCs w:val="24"/>
        </w:rPr>
        <w:t>przewidziana sekwencja trzech kamieni milowych (A12L</w:t>
      </w:r>
      <w:r w:rsidR="008915D0" w:rsidRPr="00C166B2">
        <w:rPr>
          <w:rFonts w:ascii="Times New Roman" w:hAnsi="Times New Roman" w:cs="Times New Roman"/>
          <w:sz w:val="24"/>
          <w:szCs w:val="24"/>
        </w:rPr>
        <w:t>–</w:t>
      </w:r>
      <w:r w:rsidRPr="00C166B2">
        <w:rPr>
          <w:rFonts w:ascii="Times New Roman" w:hAnsi="Times New Roman" w:cs="Times New Roman"/>
          <w:sz w:val="24"/>
          <w:szCs w:val="24"/>
        </w:rPr>
        <w:t>A14L), których wykonanie będzie skutkowało nadaniem pełnej operacyjności Funduszowi Bezpieczeństwa i Obronności, mającemu na celu skierowanie strumienia środków z części pożyczkowej KPO na dokapitalizowanie spółki specjalnego przeznaczeni</w:t>
      </w:r>
      <w:r w:rsidR="00BA5E90" w:rsidRPr="00C166B2">
        <w:rPr>
          <w:rFonts w:ascii="Times New Roman" w:hAnsi="Times New Roman" w:cs="Times New Roman"/>
          <w:sz w:val="24"/>
          <w:szCs w:val="24"/>
        </w:rPr>
        <w:t>a</w:t>
      </w:r>
      <w:r w:rsidRPr="00C166B2">
        <w:rPr>
          <w:rFonts w:ascii="Times New Roman" w:hAnsi="Times New Roman" w:cs="Times New Roman"/>
          <w:sz w:val="24"/>
          <w:szCs w:val="24"/>
        </w:rPr>
        <w:t xml:space="preserve"> utworzonej przez Bank Gospodarstwa Krajowego</w:t>
      </w:r>
      <w:r w:rsidR="008F63E9" w:rsidRPr="00C166B2">
        <w:rPr>
          <w:rFonts w:ascii="Times New Roman" w:hAnsi="Times New Roman" w:cs="Times New Roman"/>
          <w:sz w:val="24"/>
          <w:szCs w:val="24"/>
        </w:rPr>
        <w:t>, zwany dalej „BGK”</w:t>
      </w:r>
      <w:r w:rsidRPr="00C166B2">
        <w:rPr>
          <w:rFonts w:ascii="Times New Roman" w:hAnsi="Times New Roman" w:cs="Times New Roman"/>
          <w:sz w:val="24"/>
          <w:szCs w:val="24"/>
        </w:rPr>
        <w:t xml:space="preserve">, która następnie będzie </w:t>
      </w:r>
      <w:r w:rsidR="00A83283" w:rsidRPr="00C166B2">
        <w:rPr>
          <w:rFonts w:ascii="Times New Roman" w:hAnsi="Times New Roman" w:cs="Times New Roman"/>
          <w:sz w:val="24"/>
          <w:szCs w:val="24"/>
        </w:rPr>
        <w:t>finansowała zadania</w:t>
      </w:r>
      <w:r w:rsidRPr="00C166B2">
        <w:rPr>
          <w:rFonts w:ascii="Times New Roman" w:hAnsi="Times New Roman" w:cs="Times New Roman"/>
          <w:sz w:val="24"/>
          <w:szCs w:val="24"/>
        </w:rPr>
        <w:t xml:space="preserve"> wynikające z opisu inwestycji A2.7.1 zawartego w treści KPO.</w:t>
      </w:r>
    </w:p>
    <w:p w14:paraId="0922A827" w14:textId="2EA06F45" w:rsidR="0003756F" w:rsidRPr="00C166B2" w:rsidRDefault="00FB229C"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Niniejsza ustawa realizuje pierwszy z ww. kamieni milowych (A12L), który polega na</w:t>
      </w:r>
      <w:r w:rsidR="00AE56F1" w:rsidRPr="00C166B2">
        <w:rPr>
          <w:rFonts w:ascii="Times New Roman" w:hAnsi="Times New Roman" w:cs="Times New Roman"/>
          <w:sz w:val="24"/>
          <w:szCs w:val="24"/>
        </w:rPr>
        <w:t xml:space="preserve"> </w:t>
      </w:r>
      <w:r w:rsidR="0003756F" w:rsidRPr="00C166B2">
        <w:rPr>
          <w:rFonts w:ascii="Times New Roman" w:hAnsi="Times New Roman" w:cs="Times New Roman"/>
          <w:sz w:val="24"/>
          <w:szCs w:val="24"/>
        </w:rPr>
        <w:t>wprowadzeni</w:t>
      </w:r>
      <w:r w:rsidRPr="00C166B2">
        <w:rPr>
          <w:rFonts w:ascii="Times New Roman" w:hAnsi="Times New Roman" w:cs="Times New Roman"/>
          <w:sz w:val="24"/>
          <w:szCs w:val="24"/>
        </w:rPr>
        <w:t>u</w:t>
      </w:r>
      <w:r w:rsidR="0003756F" w:rsidRPr="00C166B2">
        <w:rPr>
          <w:rFonts w:ascii="Times New Roman" w:hAnsi="Times New Roman" w:cs="Times New Roman"/>
          <w:sz w:val="24"/>
          <w:szCs w:val="24"/>
        </w:rPr>
        <w:t xml:space="preserve"> do polskiego porządku prawnego aktu prawnego w</w:t>
      </w:r>
      <w:r w:rsidR="001C23FD" w:rsidRPr="00C166B2">
        <w:rPr>
          <w:rFonts w:ascii="Times New Roman" w:hAnsi="Times New Roman" w:cs="Times New Roman"/>
          <w:sz w:val="24"/>
          <w:szCs w:val="24"/>
        </w:rPr>
        <w:t xml:space="preserve"> </w:t>
      </w:r>
      <w:r w:rsidR="0003756F" w:rsidRPr="00C166B2">
        <w:rPr>
          <w:rFonts w:ascii="Times New Roman" w:hAnsi="Times New Roman" w:cs="Times New Roman"/>
          <w:sz w:val="24"/>
          <w:szCs w:val="24"/>
        </w:rPr>
        <w:t>randze</w:t>
      </w:r>
      <w:r w:rsidRPr="00C166B2">
        <w:rPr>
          <w:rFonts w:ascii="Times New Roman" w:hAnsi="Times New Roman" w:cs="Times New Roman"/>
          <w:sz w:val="24"/>
          <w:szCs w:val="24"/>
        </w:rPr>
        <w:t xml:space="preserve"> </w:t>
      </w:r>
      <w:r w:rsidR="0003756F" w:rsidRPr="00C166B2">
        <w:rPr>
          <w:rFonts w:ascii="Times New Roman" w:hAnsi="Times New Roman" w:cs="Times New Roman"/>
          <w:sz w:val="24"/>
          <w:szCs w:val="24"/>
        </w:rPr>
        <w:t>ustawy uwzględniającego elementy zawarte w opisie inwestycji A2.7.1.</w:t>
      </w:r>
    </w:p>
    <w:p w14:paraId="4AE49C92" w14:textId="2E98B801" w:rsidR="0003756F" w:rsidRPr="00C166B2" w:rsidRDefault="0003756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 xml:space="preserve">Zgodnie z załącznikiem do decyzji wykonawczej Rady Polska </w:t>
      </w:r>
      <w:r w:rsidR="00866093" w:rsidRPr="00C166B2">
        <w:rPr>
          <w:rFonts w:ascii="Times New Roman" w:hAnsi="Times New Roman" w:cs="Times New Roman"/>
          <w:sz w:val="24"/>
          <w:szCs w:val="24"/>
        </w:rPr>
        <w:t xml:space="preserve">jest </w:t>
      </w:r>
      <w:r w:rsidRPr="00C166B2">
        <w:rPr>
          <w:rFonts w:ascii="Times New Roman" w:hAnsi="Times New Roman" w:cs="Times New Roman"/>
          <w:sz w:val="24"/>
          <w:szCs w:val="24"/>
        </w:rPr>
        <w:t xml:space="preserve">obowiązana </w:t>
      </w:r>
      <w:r w:rsidR="00866093" w:rsidRPr="00C166B2">
        <w:rPr>
          <w:rFonts w:ascii="Times New Roman" w:hAnsi="Times New Roman" w:cs="Times New Roman"/>
          <w:sz w:val="24"/>
          <w:szCs w:val="24"/>
        </w:rPr>
        <w:t xml:space="preserve">do </w:t>
      </w:r>
      <w:r w:rsidRPr="00C166B2">
        <w:rPr>
          <w:rFonts w:ascii="Times New Roman" w:hAnsi="Times New Roman" w:cs="Times New Roman"/>
          <w:sz w:val="24"/>
          <w:szCs w:val="24"/>
        </w:rPr>
        <w:t>zrealizowa</w:t>
      </w:r>
      <w:r w:rsidR="00866093" w:rsidRPr="00C166B2">
        <w:rPr>
          <w:rFonts w:ascii="Times New Roman" w:hAnsi="Times New Roman" w:cs="Times New Roman"/>
          <w:sz w:val="24"/>
          <w:szCs w:val="24"/>
        </w:rPr>
        <w:t>nia</w:t>
      </w:r>
      <w:r w:rsidRPr="00C166B2">
        <w:rPr>
          <w:rFonts w:ascii="Times New Roman" w:hAnsi="Times New Roman" w:cs="Times New Roman"/>
          <w:sz w:val="24"/>
          <w:szCs w:val="24"/>
        </w:rPr>
        <w:t xml:space="preserve"> działa</w:t>
      </w:r>
      <w:r w:rsidR="00866093" w:rsidRPr="00C166B2">
        <w:rPr>
          <w:rFonts w:ascii="Times New Roman" w:hAnsi="Times New Roman" w:cs="Times New Roman"/>
          <w:sz w:val="24"/>
          <w:szCs w:val="24"/>
        </w:rPr>
        <w:t>ń</w:t>
      </w:r>
      <w:r w:rsidRPr="00C166B2">
        <w:rPr>
          <w:rFonts w:ascii="Times New Roman" w:hAnsi="Times New Roman" w:cs="Times New Roman"/>
          <w:sz w:val="24"/>
          <w:szCs w:val="24"/>
        </w:rPr>
        <w:t xml:space="preserve"> mając</w:t>
      </w:r>
      <w:r w:rsidR="00866093" w:rsidRPr="00C166B2">
        <w:rPr>
          <w:rFonts w:ascii="Times New Roman" w:hAnsi="Times New Roman" w:cs="Times New Roman"/>
          <w:sz w:val="24"/>
          <w:szCs w:val="24"/>
        </w:rPr>
        <w:t>ych</w:t>
      </w:r>
      <w:r w:rsidRPr="00C166B2">
        <w:rPr>
          <w:rFonts w:ascii="Times New Roman" w:hAnsi="Times New Roman" w:cs="Times New Roman"/>
          <w:sz w:val="24"/>
          <w:szCs w:val="24"/>
        </w:rPr>
        <w:t xml:space="preserve"> na celu zwiększenie odporności polskiej gospodarki przez strukturalne dostosowanie poziomu wsparcia publicznego dostępnego na przeciwdziałanie niedoskonałościom i niewydolności rynku w sektorach bezpieczeństwa i obrony, obejmujące dokapitalizowanie w wysokości 5 577 991 477 EUR na rzecz przedsiębiorstwa specjalnego przeznaczenia</w:t>
      </w:r>
      <w:r w:rsidR="008F63E9" w:rsidRPr="00C166B2">
        <w:rPr>
          <w:rFonts w:ascii="Times New Roman" w:hAnsi="Times New Roman" w:cs="Times New Roman"/>
          <w:sz w:val="24"/>
          <w:szCs w:val="24"/>
        </w:rPr>
        <w:t xml:space="preserve">, </w:t>
      </w:r>
      <w:r w:rsidR="008915D0" w:rsidRPr="00C166B2">
        <w:rPr>
          <w:rFonts w:ascii="Times New Roman" w:hAnsi="Times New Roman" w:cs="Times New Roman"/>
          <w:sz w:val="24"/>
          <w:szCs w:val="24"/>
        </w:rPr>
        <w:t>zwane</w:t>
      </w:r>
      <w:r w:rsidR="00A83283" w:rsidRPr="00C166B2">
        <w:rPr>
          <w:rFonts w:ascii="Times New Roman" w:hAnsi="Times New Roman" w:cs="Times New Roman"/>
          <w:sz w:val="24"/>
          <w:szCs w:val="24"/>
        </w:rPr>
        <w:t>go</w:t>
      </w:r>
      <w:r w:rsidR="008915D0" w:rsidRPr="00C166B2">
        <w:rPr>
          <w:rFonts w:ascii="Times New Roman" w:hAnsi="Times New Roman" w:cs="Times New Roman"/>
          <w:sz w:val="24"/>
          <w:szCs w:val="24"/>
        </w:rPr>
        <w:t xml:space="preserve"> dalej </w:t>
      </w:r>
      <w:r w:rsidRPr="00C166B2">
        <w:rPr>
          <w:rFonts w:ascii="Times New Roman" w:hAnsi="Times New Roman" w:cs="Times New Roman"/>
          <w:sz w:val="24"/>
          <w:szCs w:val="24"/>
        </w:rPr>
        <w:t>„SPV”</w:t>
      </w:r>
      <w:r w:rsidR="008F63E9" w:rsidRPr="00C166B2">
        <w:rPr>
          <w:rFonts w:ascii="Times New Roman" w:hAnsi="Times New Roman" w:cs="Times New Roman"/>
          <w:sz w:val="24"/>
          <w:szCs w:val="24"/>
        </w:rPr>
        <w:t>,</w:t>
      </w:r>
      <w:r w:rsidRPr="00C166B2">
        <w:rPr>
          <w:rFonts w:ascii="Times New Roman" w:hAnsi="Times New Roman" w:cs="Times New Roman"/>
          <w:sz w:val="24"/>
          <w:szCs w:val="24"/>
        </w:rPr>
        <w:t xml:space="preserve"> w celu finansowania inwestycji w</w:t>
      </w:r>
      <w:r w:rsidR="002817EF">
        <w:rPr>
          <w:rFonts w:ascii="Times New Roman" w:hAnsi="Times New Roman" w:cs="Times New Roman"/>
          <w:sz w:val="24"/>
          <w:szCs w:val="24"/>
        </w:rPr>
        <w:t xml:space="preserve"> </w:t>
      </w:r>
      <w:r w:rsidRPr="00C166B2">
        <w:rPr>
          <w:rFonts w:ascii="Times New Roman" w:hAnsi="Times New Roman" w:cs="Times New Roman"/>
          <w:sz w:val="24"/>
          <w:szCs w:val="24"/>
        </w:rPr>
        <w:t>dziedzinie obronności i bezpieczeństwa</w:t>
      </w:r>
      <w:r w:rsidR="003B1FE0" w:rsidRPr="00C166B2">
        <w:rPr>
          <w:rFonts w:ascii="Times New Roman" w:hAnsi="Times New Roman" w:cs="Times New Roman"/>
          <w:sz w:val="24"/>
          <w:szCs w:val="24"/>
        </w:rPr>
        <w:t xml:space="preserve"> (kwota </w:t>
      </w:r>
      <w:r w:rsidR="00A83283" w:rsidRPr="00C166B2">
        <w:rPr>
          <w:rFonts w:ascii="Times New Roman" w:hAnsi="Times New Roman" w:cs="Times New Roman"/>
          <w:sz w:val="24"/>
          <w:szCs w:val="24"/>
        </w:rPr>
        <w:t xml:space="preserve">ta </w:t>
      </w:r>
      <w:r w:rsidR="003B1FE0" w:rsidRPr="00C166B2">
        <w:rPr>
          <w:rFonts w:ascii="Times New Roman" w:hAnsi="Times New Roman" w:cs="Times New Roman"/>
          <w:sz w:val="24"/>
          <w:szCs w:val="24"/>
        </w:rPr>
        <w:t xml:space="preserve">zostanie </w:t>
      </w:r>
      <w:r w:rsidR="00A83283" w:rsidRPr="00C166B2">
        <w:rPr>
          <w:rFonts w:ascii="Times New Roman" w:hAnsi="Times New Roman" w:cs="Times New Roman"/>
          <w:sz w:val="24"/>
          <w:szCs w:val="24"/>
        </w:rPr>
        <w:t xml:space="preserve">zmniejszona </w:t>
      </w:r>
      <w:r w:rsidR="003B1FE0" w:rsidRPr="00C166B2">
        <w:rPr>
          <w:rFonts w:ascii="Times New Roman" w:hAnsi="Times New Roman" w:cs="Times New Roman"/>
          <w:sz w:val="24"/>
          <w:szCs w:val="24"/>
        </w:rPr>
        <w:t>do kwoty 4</w:t>
      </w:r>
      <w:r w:rsidR="002817EF">
        <w:rPr>
          <w:rFonts w:ascii="Times New Roman" w:hAnsi="Times New Roman" w:cs="Times New Roman"/>
          <w:sz w:val="24"/>
          <w:szCs w:val="24"/>
        </w:rPr>
        <w:t> </w:t>
      </w:r>
      <w:r w:rsidR="003B1FE0" w:rsidRPr="00C166B2">
        <w:rPr>
          <w:rFonts w:ascii="Times New Roman" w:hAnsi="Times New Roman" w:cs="Times New Roman"/>
          <w:sz w:val="24"/>
          <w:szCs w:val="24"/>
        </w:rPr>
        <w:t>654</w:t>
      </w:r>
      <w:r w:rsidR="002817EF">
        <w:rPr>
          <w:rFonts w:ascii="Times New Roman" w:hAnsi="Times New Roman" w:cs="Times New Roman"/>
          <w:sz w:val="24"/>
          <w:szCs w:val="24"/>
        </w:rPr>
        <w:t> </w:t>
      </w:r>
      <w:r w:rsidR="003B1FE0" w:rsidRPr="00C166B2">
        <w:rPr>
          <w:rFonts w:ascii="Times New Roman" w:hAnsi="Times New Roman" w:cs="Times New Roman"/>
          <w:sz w:val="24"/>
          <w:szCs w:val="24"/>
        </w:rPr>
        <w:t>991</w:t>
      </w:r>
      <w:r w:rsidR="002817EF">
        <w:rPr>
          <w:rFonts w:ascii="Times New Roman" w:hAnsi="Times New Roman" w:cs="Times New Roman"/>
          <w:sz w:val="24"/>
          <w:szCs w:val="24"/>
        </w:rPr>
        <w:t> </w:t>
      </w:r>
      <w:r w:rsidR="003B1FE0" w:rsidRPr="00C166B2">
        <w:rPr>
          <w:rFonts w:ascii="Times New Roman" w:hAnsi="Times New Roman" w:cs="Times New Roman"/>
          <w:sz w:val="24"/>
          <w:szCs w:val="24"/>
        </w:rPr>
        <w:t>477</w:t>
      </w:r>
      <w:r w:rsidR="002817EF">
        <w:rPr>
          <w:rFonts w:ascii="Times New Roman" w:hAnsi="Times New Roman" w:cs="Times New Roman"/>
          <w:sz w:val="24"/>
          <w:szCs w:val="24"/>
        </w:rPr>
        <w:t> </w:t>
      </w:r>
      <w:r w:rsidR="003B1FE0" w:rsidRPr="00C166B2">
        <w:rPr>
          <w:rFonts w:ascii="Times New Roman" w:hAnsi="Times New Roman" w:cs="Times New Roman"/>
          <w:sz w:val="24"/>
          <w:szCs w:val="24"/>
        </w:rPr>
        <w:t xml:space="preserve">EUR zgodnie z decyzją Rady Ministrów z dnia 28 sierpnia </w:t>
      </w:r>
      <w:r w:rsidR="00FB3951" w:rsidRPr="00C166B2">
        <w:rPr>
          <w:rFonts w:ascii="Times New Roman" w:hAnsi="Times New Roman" w:cs="Times New Roman"/>
          <w:sz w:val="24"/>
          <w:szCs w:val="24"/>
        </w:rPr>
        <w:t>2025 r.</w:t>
      </w:r>
      <w:r w:rsidR="003B1FE0" w:rsidRPr="00C166B2">
        <w:rPr>
          <w:rFonts w:ascii="Times New Roman" w:hAnsi="Times New Roman" w:cs="Times New Roman"/>
          <w:sz w:val="24"/>
          <w:szCs w:val="24"/>
        </w:rPr>
        <w:t xml:space="preserve"> dotyczącą zmniejszenia pożyczki w ramach KPO; </w:t>
      </w:r>
      <w:r w:rsidR="00A83283" w:rsidRPr="00C166B2">
        <w:rPr>
          <w:rFonts w:ascii="Times New Roman" w:hAnsi="Times New Roman" w:cs="Times New Roman"/>
          <w:sz w:val="24"/>
          <w:szCs w:val="24"/>
        </w:rPr>
        <w:t xml:space="preserve">zmiana ta </w:t>
      </w:r>
      <w:r w:rsidR="003B1FE0" w:rsidRPr="00C166B2">
        <w:rPr>
          <w:rFonts w:ascii="Times New Roman" w:hAnsi="Times New Roman" w:cs="Times New Roman"/>
          <w:sz w:val="24"/>
          <w:szCs w:val="24"/>
        </w:rPr>
        <w:t xml:space="preserve">zostanie </w:t>
      </w:r>
      <w:r w:rsidR="00A83283" w:rsidRPr="00C166B2">
        <w:rPr>
          <w:rFonts w:ascii="Times New Roman" w:hAnsi="Times New Roman" w:cs="Times New Roman"/>
          <w:sz w:val="24"/>
          <w:szCs w:val="24"/>
        </w:rPr>
        <w:t xml:space="preserve">odzwierciedlona </w:t>
      </w:r>
      <w:r w:rsidR="003B1FE0" w:rsidRPr="00C166B2">
        <w:rPr>
          <w:rFonts w:ascii="Times New Roman" w:hAnsi="Times New Roman" w:cs="Times New Roman"/>
          <w:sz w:val="24"/>
          <w:szCs w:val="24"/>
        </w:rPr>
        <w:t>w ramach IV rewizji KPO)</w:t>
      </w:r>
      <w:r w:rsidRPr="00C166B2">
        <w:rPr>
          <w:rFonts w:ascii="Times New Roman" w:hAnsi="Times New Roman" w:cs="Times New Roman"/>
          <w:sz w:val="24"/>
          <w:szCs w:val="24"/>
        </w:rPr>
        <w:t>.</w:t>
      </w:r>
    </w:p>
    <w:p w14:paraId="6D93BF2C" w14:textId="39570C89"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Zgodnie z treścią decyzji wykonawczej Rady projektowana ustawa powinna zawierać co najmniej następujące elementy:</w:t>
      </w:r>
    </w:p>
    <w:p w14:paraId="2F90B2B3" w14:textId="49083B11"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lastRenderedPageBreak/>
        <w:t xml:space="preserve">1. Określenie celów działania SPV oraz kwalifikujących się obszarów inwestycyjnych, na które można przeznaczyć wsparcie ze środków inwestycji A2.7.1, tj.: </w:t>
      </w:r>
    </w:p>
    <w:p w14:paraId="5D243DFD" w14:textId="33D7BE94" w:rsidR="0028268F" w:rsidRPr="00C166B2" w:rsidRDefault="008F63E9" w:rsidP="00BD2B8C">
      <w:pPr>
        <w:spacing w:before="120" w:after="0" w:line="360" w:lineRule="auto"/>
        <w:ind w:left="426" w:hanging="426"/>
        <w:jc w:val="both"/>
        <w:rPr>
          <w:rFonts w:ascii="Times New Roman" w:hAnsi="Times New Roman" w:cs="Times New Roman"/>
          <w:sz w:val="24"/>
          <w:szCs w:val="24"/>
        </w:rPr>
      </w:pPr>
      <w:r w:rsidRPr="00C166B2">
        <w:rPr>
          <w:rFonts w:ascii="Times New Roman" w:hAnsi="Times New Roman" w:cs="Times New Roman"/>
          <w:sz w:val="24"/>
          <w:szCs w:val="24"/>
        </w:rPr>
        <w:t>1)</w:t>
      </w:r>
      <w:r w:rsidR="002817EF">
        <w:rPr>
          <w:rFonts w:ascii="Times New Roman" w:hAnsi="Times New Roman" w:cs="Times New Roman"/>
          <w:sz w:val="24"/>
          <w:szCs w:val="24"/>
        </w:rPr>
        <w:tab/>
      </w:r>
      <w:r w:rsidR="0028268F" w:rsidRPr="00C166B2">
        <w:rPr>
          <w:rFonts w:ascii="Times New Roman" w:hAnsi="Times New Roman" w:cs="Times New Roman"/>
          <w:sz w:val="24"/>
          <w:szCs w:val="24"/>
        </w:rPr>
        <w:t>rozwój bud</w:t>
      </w:r>
      <w:r w:rsidR="00262323" w:rsidRPr="00C166B2">
        <w:rPr>
          <w:rFonts w:ascii="Times New Roman" w:hAnsi="Times New Roman" w:cs="Times New Roman"/>
          <w:sz w:val="24"/>
          <w:szCs w:val="24"/>
        </w:rPr>
        <w:t>ynków</w:t>
      </w:r>
      <w:r w:rsidR="0028268F" w:rsidRPr="00C166B2">
        <w:rPr>
          <w:rFonts w:ascii="Times New Roman" w:hAnsi="Times New Roman" w:cs="Times New Roman"/>
          <w:sz w:val="24"/>
          <w:szCs w:val="24"/>
        </w:rPr>
        <w:t xml:space="preserve"> ochronn</w:t>
      </w:r>
      <w:r w:rsidR="00262323" w:rsidRPr="00C166B2">
        <w:rPr>
          <w:rFonts w:ascii="Times New Roman" w:hAnsi="Times New Roman" w:cs="Times New Roman"/>
          <w:sz w:val="24"/>
          <w:szCs w:val="24"/>
        </w:rPr>
        <w:t>ych</w:t>
      </w:r>
      <w:r w:rsidR="0028268F" w:rsidRPr="00C166B2">
        <w:rPr>
          <w:rFonts w:ascii="Times New Roman" w:hAnsi="Times New Roman" w:cs="Times New Roman"/>
          <w:sz w:val="24"/>
          <w:szCs w:val="24"/>
        </w:rPr>
        <w:t xml:space="preserve"> i infrastruktury ochrony ludności</w:t>
      </w:r>
      <w:r w:rsidRPr="00C166B2">
        <w:rPr>
          <w:rFonts w:ascii="Times New Roman" w:hAnsi="Times New Roman" w:cs="Times New Roman"/>
          <w:sz w:val="24"/>
          <w:szCs w:val="24"/>
        </w:rPr>
        <w:t>;</w:t>
      </w:r>
    </w:p>
    <w:p w14:paraId="526AFF41" w14:textId="76B700CA" w:rsidR="0028268F" w:rsidRPr="00C166B2" w:rsidRDefault="008F63E9" w:rsidP="00BD2B8C">
      <w:pPr>
        <w:spacing w:before="120" w:after="0" w:line="360" w:lineRule="auto"/>
        <w:ind w:left="426" w:hanging="426"/>
        <w:jc w:val="both"/>
        <w:rPr>
          <w:rFonts w:ascii="Times New Roman" w:hAnsi="Times New Roman" w:cs="Times New Roman"/>
          <w:sz w:val="24"/>
          <w:szCs w:val="24"/>
        </w:rPr>
      </w:pPr>
      <w:r w:rsidRPr="00C166B2">
        <w:rPr>
          <w:rFonts w:ascii="Times New Roman" w:hAnsi="Times New Roman" w:cs="Times New Roman"/>
          <w:sz w:val="24"/>
          <w:szCs w:val="24"/>
        </w:rPr>
        <w:t>2</w:t>
      </w:r>
      <w:r w:rsidR="0028268F" w:rsidRPr="00C166B2">
        <w:rPr>
          <w:rFonts w:ascii="Times New Roman" w:hAnsi="Times New Roman" w:cs="Times New Roman"/>
          <w:sz w:val="24"/>
          <w:szCs w:val="24"/>
        </w:rPr>
        <w:t>)</w:t>
      </w:r>
      <w:r w:rsidR="002817EF">
        <w:rPr>
          <w:rFonts w:ascii="Times New Roman" w:hAnsi="Times New Roman" w:cs="Times New Roman"/>
          <w:sz w:val="24"/>
          <w:szCs w:val="24"/>
        </w:rPr>
        <w:tab/>
      </w:r>
      <w:r w:rsidR="0028268F" w:rsidRPr="00C166B2">
        <w:rPr>
          <w:rFonts w:ascii="Times New Roman" w:hAnsi="Times New Roman" w:cs="Times New Roman"/>
          <w:sz w:val="24"/>
          <w:szCs w:val="24"/>
        </w:rPr>
        <w:t>budowa i modernizacja infrastruktury podwójnego zastosowania</w:t>
      </w:r>
      <w:r w:rsidRPr="00C166B2">
        <w:rPr>
          <w:rFonts w:ascii="Times New Roman" w:hAnsi="Times New Roman" w:cs="Times New Roman"/>
          <w:sz w:val="24"/>
          <w:szCs w:val="24"/>
        </w:rPr>
        <w:t>;</w:t>
      </w:r>
      <w:r w:rsidR="0028268F" w:rsidRPr="00C166B2">
        <w:rPr>
          <w:rFonts w:ascii="Times New Roman" w:hAnsi="Times New Roman" w:cs="Times New Roman"/>
          <w:sz w:val="24"/>
          <w:szCs w:val="24"/>
        </w:rPr>
        <w:t xml:space="preserve"> </w:t>
      </w:r>
    </w:p>
    <w:p w14:paraId="6DCF537A" w14:textId="65A63B18" w:rsidR="0028268F" w:rsidRPr="00C166B2" w:rsidRDefault="008F63E9" w:rsidP="00BD2B8C">
      <w:pPr>
        <w:spacing w:before="120" w:after="0" w:line="360" w:lineRule="auto"/>
        <w:ind w:left="426" w:hanging="426"/>
        <w:jc w:val="both"/>
        <w:rPr>
          <w:rFonts w:ascii="Times New Roman" w:hAnsi="Times New Roman" w:cs="Times New Roman"/>
          <w:sz w:val="24"/>
          <w:szCs w:val="24"/>
        </w:rPr>
      </w:pPr>
      <w:r w:rsidRPr="00C166B2">
        <w:rPr>
          <w:rFonts w:ascii="Times New Roman" w:hAnsi="Times New Roman" w:cs="Times New Roman"/>
          <w:sz w:val="24"/>
          <w:szCs w:val="24"/>
        </w:rPr>
        <w:t>3)</w:t>
      </w:r>
      <w:r w:rsidR="002817EF">
        <w:rPr>
          <w:rFonts w:ascii="Times New Roman" w:hAnsi="Times New Roman" w:cs="Times New Roman"/>
          <w:sz w:val="24"/>
          <w:szCs w:val="24"/>
        </w:rPr>
        <w:tab/>
      </w:r>
      <w:r w:rsidR="0028268F" w:rsidRPr="00C166B2">
        <w:rPr>
          <w:rFonts w:ascii="Times New Roman" w:hAnsi="Times New Roman" w:cs="Times New Roman"/>
          <w:sz w:val="24"/>
          <w:szCs w:val="24"/>
        </w:rPr>
        <w:t xml:space="preserve">inwestycje w cyberbezpieczeństwo oraz </w:t>
      </w:r>
    </w:p>
    <w:p w14:paraId="45C25A9E" w14:textId="3535EF58" w:rsidR="0028268F" w:rsidRPr="00C166B2" w:rsidRDefault="008F63E9" w:rsidP="00BD2B8C">
      <w:pPr>
        <w:spacing w:before="120" w:after="0" w:line="360" w:lineRule="auto"/>
        <w:ind w:left="426" w:hanging="426"/>
        <w:jc w:val="both"/>
        <w:rPr>
          <w:rFonts w:ascii="Times New Roman" w:hAnsi="Times New Roman" w:cs="Times New Roman"/>
          <w:sz w:val="24"/>
          <w:szCs w:val="24"/>
        </w:rPr>
      </w:pPr>
      <w:r w:rsidRPr="00C166B2">
        <w:rPr>
          <w:rFonts w:ascii="Times New Roman" w:hAnsi="Times New Roman" w:cs="Times New Roman"/>
          <w:sz w:val="24"/>
          <w:szCs w:val="24"/>
        </w:rPr>
        <w:t>4</w:t>
      </w:r>
      <w:r w:rsidR="0028268F" w:rsidRPr="00C166B2">
        <w:rPr>
          <w:rFonts w:ascii="Times New Roman" w:hAnsi="Times New Roman" w:cs="Times New Roman"/>
          <w:sz w:val="24"/>
          <w:szCs w:val="24"/>
        </w:rPr>
        <w:t>)</w:t>
      </w:r>
      <w:r w:rsidR="002817EF">
        <w:rPr>
          <w:rFonts w:ascii="Times New Roman" w:hAnsi="Times New Roman" w:cs="Times New Roman"/>
          <w:sz w:val="24"/>
          <w:szCs w:val="24"/>
        </w:rPr>
        <w:tab/>
      </w:r>
      <w:r w:rsidR="0028268F" w:rsidRPr="00C166B2">
        <w:rPr>
          <w:rFonts w:ascii="Times New Roman" w:hAnsi="Times New Roman" w:cs="Times New Roman"/>
          <w:sz w:val="24"/>
          <w:szCs w:val="24"/>
        </w:rPr>
        <w:t>modernizacja przedsiębiorstw, w tym wsparcie na rzecz badań naukowych i rozwoju.</w:t>
      </w:r>
    </w:p>
    <w:p w14:paraId="4C1B3D6F" w14:textId="576CEC4A"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2. Określenie, że SPV ma działać zgodnie z celami Instrumentu na rzecz Odbudowy i Zwiększania Odporności, z jednoczesnym wymogiem zapewnienia, aby zakres inwestycji, które mają być realizowane, był zgodny z tym, co może być finansowane z budżetu U</w:t>
      </w:r>
      <w:r w:rsidR="008F63E9" w:rsidRPr="00C166B2">
        <w:rPr>
          <w:rFonts w:ascii="Times New Roman" w:hAnsi="Times New Roman" w:cs="Times New Roman"/>
          <w:sz w:val="24"/>
          <w:szCs w:val="24"/>
        </w:rPr>
        <w:t xml:space="preserve">nii </w:t>
      </w:r>
      <w:r w:rsidRPr="00C166B2">
        <w:rPr>
          <w:rFonts w:ascii="Times New Roman" w:hAnsi="Times New Roman" w:cs="Times New Roman"/>
          <w:sz w:val="24"/>
          <w:szCs w:val="24"/>
        </w:rPr>
        <w:t>E</w:t>
      </w:r>
      <w:r w:rsidR="008F63E9" w:rsidRPr="00C166B2">
        <w:rPr>
          <w:rFonts w:ascii="Times New Roman" w:hAnsi="Times New Roman" w:cs="Times New Roman"/>
          <w:sz w:val="24"/>
          <w:szCs w:val="24"/>
        </w:rPr>
        <w:t>uropejskiej</w:t>
      </w:r>
      <w:r w:rsidRPr="00C166B2">
        <w:rPr>
          <w:rFonts w:ascii="Times New Roman" w:hAnsi="Times New Roman" w:cs="Times New Roman"/>
          <w:sz w:val="24"/>
          <w:szCs w:val="24"/>
        </w:rPr>
        <w:t>, w tym na mocy Traktatu o funkcjonowaniu Unii Europejskiej.</w:t>
      </w:r>
    </w:p>
    <w:p w14:paraId="4C10A397" w14:textId="0F5ADA74"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3. Wymagan</w:t>
      </w:r>
      <w:r w:rsidR="0034603E" w:rsidRPr="00C166B2">
        <w:rPr>
          <w:rFonts w:ascii="Times New Roman" w:hAnsi="Times New Roman" w:cs="Times New Roman"/>
          <w:sz w:val="24"/>
          <w:szCs w:val="24"/>
        </w:rPr>
        <w:t>ie</w:t>
      </w:r>
      <w:r w:rsidRPr="00C166B2">
        <w:rPr>
          <w:rFonts w:ascii="Times New Roman" w:hAnsi="Times New Roman" w:cs="Times New Roman"/>
          <w:sz w:val="24"/>
          <w:szCs w:val="24"/>
        </w:rPr>
        <w:t xml:space="preserve">, aby BGK był jedynym właścicielem SPV. Część kapitału wniesionego do SPV powinna zostać powierzona BGK przez SPV, aby BGK mógł udzielać pożyczek beneficjentom końcowym i zarządzać </w:t>
      </w:r>
      <w:r w:rsidR="00BA5E90" w:rsidRPr="00C166B2">
        <w:rPr>
          <w:rFonts w:ascii="Times New Roman" w:hAnsi="Times New Roman" w:cs="Times New Roman"/>
          <w:sz w:val="24"/>
          <w:szCs w:val="24"/>
        </w:rPr>
        <w:t xml:space="preserve">na zlecenie SPV </w:t>
      </w:r>
      <w:r w:rsidRPr="00C166B2">
        <w:rPr>
          <w:rFonts w:ascii="Times New Roman" w:hAnsi="Times New Roman" w:cs="Times New Roman"/>
          <w:sz w:val="24"/>
          <w:szCs w:val="24"/>
        </w:rPr>
        <w:t xml:space="preserve">transakcjami pożyczkowymi. Pozostała część wniesionego kapitału zostanie przeznaczona na inwestycje kapitałowe. BGK będzie </w:t>
      </w:r>
      <w:r w:rsidR="00BA5E90" w:rsidRPr="00C166B2">
        <w:rPr>
          <w:rFonts w:ascii="Times New Roman" w:hAnsi="Times New Roman" w:cs="Times New Roman"/>
          <w:sz w:val="24"/>
          <w:szCs w:val="24"/>
        </w:rPr>
        <w:t>współ</w:t>
      </w:r>
      <w:r w:rsidRPr="00C166B2">
        <w:rPr>
          <w:rFonts w:ascii="Times New Roman" w:hAnsi="Times New Roman" w:cs="Times New Roman"/>
          <w:sz w:val="24"/>
          <w:szCs w:val="24"/>
        </w:rPr>
        <w:t>uczestniczyć w decyzjach inwestycyjnych SPV dotyczących tych inwestycji kapitałowych.</w:t>
      </w:r>
    </w:p>
    <w:p w14:paraId="3560B0A5" w14:textId="1518FF3F"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4. Określenie struktury zarządzania SPV, skład i obowiązki różnych organów zarządczych i kierowniczych oraz odpowiednich komitetów inwestycyjnych i zasady ich powoływania.</w:t>
      </w:r>
    </w:p>
    <w:p w14:paraId="59658D25" w14:textId="0021FAD1"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5. Wymagan</w:t>
      </w:r>
      <w:r w:rsidR="0034603E" w:rsidRPr="00C166B2">
        <w:rPr>
          <w:rFonts w:ascii="Times New Roman" w:hAnsi="Times New Roman" w:cs="Times New Roman"/>
          <w:sz w:val="24"/>
          <w:szCs w:val="24"/>
        </w:rPr>
        <w:t>ie</w:t>
      </w:r>
      <w:r w:rsidRPr="00C166B2">
        <w:rPr>
          <w:rFonts w:ascii="Times New Roman" w:hAnsi="Times New Roman" w:cs="Times New Roman"/>
          <w:sz w:val="24"/>
          <w:szCs w:val="24"/>
        </w:rPr>
        <w:t>, aby decyzje inwestycyjne SPV były podejmowane przez odpowiednie organy i zatwierdzane większością głosów członków niezależnych od rządu polskiego.</w:t>
      </w:r>
    </w:p>
    <w:p w14:paraId="27E4B12A" w14:textId="54523898"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6. Określenie wymogu reinwestowania wszelkich środków powracających w celu wsparcia tych samych celów polityki, chyba że środki te są wykorzystywane do obsługi spłaty pożyczek w ramach Instrumentu na rzecz Odbudowy i Zwiększania Odporności.</w:t>
      </w:r>
    </w:p>
    <w:p w14:paraId="0B6D613E" w14:textId="3BF65509" w:rsidR="0028268F" w:rsidRPr="00C166B2" w:rsidRDefault="0028268F" w:rsidP="00BD2B8C">
      <w:pPr>
        <w:tabs>
          <w:tab w:val="left" w:pos="4111"/>
        </w:tabs>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7. Wymagan</w:t>
      </w:r>
      <w:r w:rsidR="0034603E" w:rsidRPr="00C166B2">
        <w:rPr>
          <w:rFonts w:ascii="Times New Roman" w:hAnsi="Times New Roman" w:cs="Times New Roman"/>
          <w:sz w:val="24"/>
          <w:szCs w:val="24"/>
        </w:rPr>
        <w:t>ie</w:t>
      </w:r>
      <w:r w:rsidRPr="00C166B2">
        <w:rPr>
          <w:rFonts w:ascii="Times New Roman" w:hAnsi="Times New Roman" w:cs="Times New Roman"/>
          <w:sz w:val="24"/>
          <w:szCs w:val="24"/>
        </w:rPr>
        <w:t xml:space="preserve"> stosowani</w:t>
      </w:r>
      <w:r w:rsidR="0034603E" w:rsidRPr="00C166B2">
        <w:rPr>
          <w:rFonts w:ascii="Times New Roman" w:hAnsi="Times New Roman" w:cs="Times New Roman"/>
          <w:sz w:val="24"/>
          <w:szCs w:val="24"/>
        </w:rPr>
        <w:t>a</w:t>
      </w:r>
      <w:r w:rsidRPr="00C166B2">
        <w:rPr>
          <w:rFonts w:ascii="Times New Roman" w:hAnsi="Times New Roman" w:cs="Times New Roman"/>
          <w:sz w:val="24"/>
          <w:szCs w:val="24"/>
        </w:rPr>
        <w:t xml:space="preserve"> przez SPV systemu audytu i kontroli </w:t>
      </w:r>
      <w:r w:rsidR="00BA5E90" w:rsidRPr="00C166B2">
        <w:rPr>
          <w:rFonts w:ascii="Times New Roman" w:hAnsi="Times New Roman" w:cs="Times New Roman"/>
          <w:sz w:val="24"/>
          <w:szCs w:val="24"/>
        </w:rPr>
        <w:t xml:space="preserve">wzorowanego na systemie </w:t>
      </w:r>
      <w:r w:rsidRPr="00C166B2">
        <w:rPr>
          <w:rFonts w:ascii="Times New Roman" w:hAnsi="Times New Roman" w:cs="Times New Roman"/>
          <w:sz w:val="24"/>
          <w:szCs w:val="24"/>
        </w:rPr>
        <w:t xml:space="preserve">BGK, który został pozytywnie oceniony przez Komisję </w:t>
      </w:r>
      <w:r w:rsidR="008406DE" w:rsidRPr="00C166B2">
        <w:rPr>
          <w:rFonts w:ascii="Times New Roman" w:hAnsi="Times New Roman" w:cs="Times New Roman"/>
          <w:sz w:val="24"/>
          <w:szCs w:val="24"/>
        </w:rPr>
        <w:t xml:space="preserve">Europejską </w:t>
      </w:r>
      <w:r w:rsidRPr="00C166B2">
        <w:rPr>
          <w:rFonts w:ascii="Times New Roman" w:hAnsi="Times New Roman" w:cs="Times New Roman"/>
          <w:sz w:val="24"/>
          <w:szCs w:val="24"/>
        </w:rPr>
        <w:t>zgodnie z art.</w:t>
      </w:r>
      <w:r w:rsidR="002817EF">
        <w:rPr>
          <w:rFonts w:ascii="Times New Roman" w:hAnsi="Times New Roman" w:cs="Times New Roman"/>
          <w:sz w:val="24"/>
          <w:szCs w:val="24"/>
        </w:rPr>
        <w:t> </w:t>
      </w:r>
      <w:r w:rsidRPr="00C166B2">
        <w:rPr>
          <w:rFonts w:ascii="Times New Roman" w:hAnsi="Times New Roman" w:cs="Times New Roman"/>
          <w:sz w:val="24"/>
          <w:szCs w:val="24"/>
        </w:rPr>
        <w:t xml:space="preserve">157 </w:t>
      </w:r>
      <w:bookmarkStart w:id="1" w:name="_Hlk204863922"/>
      <w:r w:rsidR="0034603E" w:rsidRPr="00C166B2">
        <w:rPr>
          <w:rFonts w:ascii="Times New Roman" w:hAnsi="Times New Roman" w:cs="Times New Roman"/>
          <w:sz w:val="24"/>
          <w:szCs w:val="24"/>
        </w:rPr>
        <w:t>rozporządzenia Parlamentu Europejskiego i Rady (UE, Euratom) 2024/2509 z dnia 23 września 2024 r.</w:t>
      </w:r>
      <w:r w:rsidR="002817EF">
        <w:rPr>
          <w:rFonts w:ascii="Times New Roman" w:hAnsi="Times New Roman" w:cs="Times New Roman"/>
          <w:sz w:val="24"/>
          <w:szCs w:val="24"/>
        </w:rPr>
        <w:t xml:space="preserve"> </w:t>
      </w:r>
      <w:r w:rsidR="0034603E" w:rsidRPr="00C166B2">
        <w:rPr>
          <w:rFonts w:ascii="Times New Roman" w:hAnsi="Times New Roman" w:cs="Times New Roman"/>
          <w:sz w:val="24"/>
          <w:szCs w:val="24"/>
        </w:rPr>
        <w:t>w sprawie zasad finansowych mających zastosowanie do budżetu ogólnego Unii</w:t>
      </w:r>
      <w:bookmarkEnd w:id="1"/>
      <w:r w:rsidR="0034603E" w:rsidRPr="00C166B2">
        <w:rPr>
          <w:rFonts w:ascii="Times New Roman" w:hAnsi="Times New Roman" w:cs="Times New Roman"/>
          <w:sz w:val="24"/>
          <w:szCs w:val="24"/>
        </w:rPr>
        <w:t xml:space="preserve"> (Dz.</w:t>
      </w:r>
      <w:r w:rsidR="002817EF">
        <w:rPr>
          <w:rFonts w:ascii="Times New Roman" w:hAnsi="Times New Roman" w:cs="Times New Roman"/>
          <w:sz w:val="24"/>
          <w:szCs w:val="24"/>
        </w:rPr>
        <w:t> </w:t>
      </w:r>
      <w:r w:rsidR="0034603E" w:rsidRPr="00C166B2">
        <w:rPr>
          <w:rFonts w:ascii="Times New Roman" w:hAnsi="Times New Roman" w:cs="Times New Roman"/>
          <w:sz w:val="24"/>
          <w:szCs w:val="24"/>
        </w:rPr>
        <w:t>Urz. UE L 2024/2509 z 26.09.2024)</w:t>
      </w:r>
      <w:r w:rsidRPr="00C166B2">
        <w:rPr>
          <w:rFonts w:ascii="Times New Roman" w:hAnsi="Times New Roman" w:cs="Times New Roman"/>
          <w:sz w:val="24"/>
          <w:szCs w:val="24"/>
        </w:rPr>
        <w:t>.</w:t>
      </w:r>
    </w:p>
    <w:p w14:paraId="5B88B06B" w14:textId="5B927C04" w:rsidR="0028268F" w:rsidRPr="00C166B2" w:rsidRDefault="0028268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8. Wymagan</w:t>
      </w:r>
      <w:r w:rsidR="0034603E" w:rsidRPr="00C166B2">
        <w:rPr>
          <w:rFonts w:ascii="Times New Roman" w:hAnsi="Times New Roman" w:cs="Times New Roman"/>
          <w:sz w:val="24"/>
          <w:szCs w:val="24"/>
        </w:rPr>
        <w:t>ie</w:t>
      </w:r>
      <w:r w:rsidRPr="00C166B2">
        <w:rPr>
          <w:rFonts w:ascii="Times New Roman" w:hAnsi="Times New Roman" w:cs="Times New Roman"/>
          <w:sz w:val="24"/>
          <w:szCs w:val="24"/>
        </w:rPr>
        <w:t xml:space="preserve">, aby kapitał wniesiony do SPV był wykorzystywany w oparciu o </w:t>
      </w:r>
      <w:r w:rsidR="00390103" w:rsidRPr="00C166B2">
        <w:rPr>
          <w:rFonts w:ascii="Times New Roman" w:hAnsi="Times New Roman" w:cs="Times New Roman"/>
          <w:sz w:val="24"/>
          <w:szCs w:val="24"/>
        </w:rPr>
        <w:t>politykę</w:t>
      </w:r>
      <w:r w:rsidRPr="00C166B2">
        <w:rPr>
          <w:rFonts w:ascii="Times New Roman" w:hAnsi="Times New Roman" w:cs="Times New Roman"/>
          <w:sz w:val="24"/>
          <w:szCs w:val="24"/>
        </w:rPr>
        <w:t xml:space="preserve"> inwestycyjną.</w:t>
      </w:r>
    </w:p>
    <w:p w14:paraId="3DB1215B" w14:textId="742900C6" w:rsidR="00BA5E90" w:rsidRPr="00C166B2" w:rsidRDefault="00BA5E90"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lastRenderedPageBreak/>
        <w:t>Wskazane powyżej elementy</w:t>
      </w:r>
      <w:r w:rsidR="0004468F" w:rsidRPr="00C166B2">
        <w:rPr>
          <w:rFonts w:ascii="Times New Roman" w:hAnsi="Times New Roman" w:cs="Times New Roman"/>
          <w:sz w:val="24"/>
          <w:szCs w:val="24"/>
        </w:rPr>
        <w:t xml:space="preserve"> </w:t>
      </w:r>
      <w:r w:rsidRPr="00C166B2">
        <w:rPr>
          <w:rFonts w:ascii="Times New Roman" w:hAnsi="Times New Roman" w:cs="Times New Roman"/>
          <w:sz w:val="24"/>
          <w:szCs w:val="24"/>
        </w:rPr>
        <w:t xml:space="preserve">zostały </w:t>
      </w:r>
      <w:r w:rsidR="00A83283" w:rsidRPr="00C166B2">
        <w:rPr>
          <w:rFonts w:ascii="Times New Roman" w:hAnsi="Times New Roman" w:cs="Times New Roman"/>
          <w:sz w:val="24"/>
          <w:szCs w:val="24"/>
        </w:rPr>
        <w:t xml:space="preserve">uwzględnione </w:t>
      </w:r>
      <w:r w:rsidRPr="00C166B2">
        <w:rPr>
          <w:rFonts w:ascii="Times New Roman" w:hAnsi="Times New Roman" w:cs="Times New Roman"/>
          <w:sz w:val="24"/>
          <w:szCs w:val="24"/>
        </w:rPr>
        <w:t xml:space="preserve">w treści </w:t>
      </w:r>
      <w:r w:rsidR="00262323" w:rsidRPr="00C166B2">
        <w:rPr>
          <w:rFonts w:ascii="Times New Roman" w:hAnsi="Times New Roman" w:cs="Times New Roman"/>
          <w:sz w:val="24"/>
          <w:szCs w:val="24"/>
        </w:rPr>
        <w:t xml:space="preserve">projektowanej </w:t>
      </w:r>
      <w:r w:rsidRPr="00C166B2">
        <w:rPr>
          <w:rFonts w:ascii="Times New Roman" w:hAnsi="Times New Roman" w:cs="Times New Roman"/>
          <w:sz w:val="24"/>
          <w:szCs w:val="24"/>
        </w:rPr>
        <w:t>ustawy.</w:t>
      </w:r>
    </w:p>
    <w:p w14:paraId="3F5770D8" w14:textId="1B7EE119" w:rsidR="0003756F" w:rsidRPr="00C166B2" w:rsidRDefault="0003756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 xml:space="preserve">Ustanowienie ram prawnych dla SPV w akcie prawnym rangi ustawowej, w ramach kamienia milowego A12L, </w:t>
      </w:r>
      <w:r w:rsidR="0028268F" w:rsidRPr="00C166B2">
        <w:rPr>
          <w:rFonts w:ascii="Times New Roman" w:hAnsi="Times New Roman" w:cs="Times New Roman"/>
          <w:sz w:val="24"/>
          <w:szCs w:val="24"/>
        </w:rPr>
        <w:t>zgodnie z treścią decyzji wykonawczej Rady</w:t>
      </w:r>
      <w:r w:rsidR="002817EF">
        <w:rPr>
          <w:rFonts w:ascii="Times New Roman" w:hAnsi="Times New Roman" w:cs="Times New Roman"/>
          <w:sz w:val="24"/>
          <w:szCs w:val="24"/>
        </w:rPr>
        <w:t>,</w:t>
      </w:r>
      <w:r w:rsidR="0028268F" w:rsidRPr="00C166B2">
        <w:rPr>
          <w:rFonts w:ascii="Times New Roman" w:hAnsi="Times New Roman" w:cs="Times New Roman"/>
          <w:sz w:val="24"/>
          <w:szCs w:val="24"/>
        </w:rPr>
        <w:t xml:space="preserve"> </w:t>
      </w:r>
      <w:r w:rsidRPr="00C166B2">
        <w:rPr>
          <w:rFonts w:ascii="Times New Roman" w:hAnsi="Times New Roman" w:cs="Times New Roman"/>
          <w:sz w:val="24"/>
          <w:szCs w:val="24"/>
        </w:rPr>
        <w:t>powinno zostać zrealizowane do końca III kwartału 2025 r.</w:t>
      </w:r>
    </w:p>
    <w:p w14:paraId="3F79AF26" w14:textId="01DAC109" w:rsidR="00A56712" w:rsidRPr="00C166B2" w:rsidRDefault="00A56712"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Należy podkreślić, że mając na uwadze wymagania określone w kamieniu milowym A12L</w:t>
      </w:r>
      <w:r w:rsidR="001C23FD" w:rsidRPr="00C166B2">
        <w:rPr>
          <w:rFonts w:ascii="Times New Roman" w:hAnsi="Times New Roman" w:cs="Times New Roman"/>
          <w:sz w:val="24"/>
          <w:szCs w:val="24"/>
        </w:rPr>
        <w:t>,</w:t>
      </w:r>
      <w:r w:rsidRPr="00C166B2">
        <w:rPr>
          <w:rFonts w:ascii="Times New Roman" w:hAnsi="Times New Roman" w:cs="Times New Roman"/>
          <w:sz w:val="24"/>
          <w:szCs w:val="24"/>
        </w:rPr>
        <w:t xml:space="preserve"> konieczne i zasadne jest opracowanie dla inwestycji A2.7.1 tzw. specustawy, tj. ustawy o szczególnych zasadach realizacji tej inwestycji w ramach KPO. Regulacje ogólne dotyczące realizacji KPO, tj. przepisy rozdziału </w:t>
      </w:r>
      <w:r w:rsidR="001D2F89" w:rsidRPr="00C166B2">
        <w:rPr>
          <w:rFonts w:ascii="Times New Roman" w:hAnsi="Times New Roman" w:cs="Times New Roman"/>
          <w:sz w:val="24"/>
          <w:szCs w:val="24"/>
        </w:rPr>
        <w:t>2aa ustawy z dnia 6 grudnia 2006 r. o zasadach prowadzenia polityki rozwoju (Dz. U. z 2025 r. poz. 198</w:t>
      </w:r>
      <w:r w:rsidR="008406DE" w:rsidRPr="00C166B2">
        <w:rPr>
          <w:rFonts w:ascii="Times New Roman" w:hAnsi="Times New Roman" w:cs="Times New Roman"/>
          <w:sz w:val="24"/>
          <w:szCs w:val="24"/>
        </w:rPr>
        <w:t>)</w:t>
      </w:r>
      <w:r w:rsidR="007053F4" w:rsidRPr="00C166B2">
        <w:rPr>
          <w:rFonts w:ascii="Times New Roman" w:hAnsi="Times New Roman" w:cs="Times New Roman"/>
          <w:sz w:val="24"/>
          <w:szCs w:val="24"/>
        </w:rPr>
        <w:t>, zwanej dalej „uzppr”</w:t>
      </w:r>
      <w:r w:rsidR="00866093" w:rsidRPr="00C166B2">
        <w:rPr>
          <w:rFonts w:ascii="Times New Roman" w:hAnsi="Times New Roman" w:cs="Times New Roman"/>
          <w:sz w:val="24"/>
          <w:szCs w:val="24"/>
        </w:rPr>
        <w:t>,</w:t>
      </w:r>
      <w:r w:rsidR="001D2F89" w:rsidRPr="00C166B2">
        <w:rPr>
          <w:rFonts w:ascii="Times New Roman" w:hAnsi="Times New Roman" w:cs="Times New Roman"/>
          <w:sz w:val="24"/>
          <w:szCs w:val="24"/>
        </w:rPr>
        <w:t xml:space="preserve"> znajdą zatem do tej inwestycji zastosowanie wyłącznie w zakresie nieuregulowanym w niniejszej ustawie.</w:t>
      </w:r>
    </w:p>
    <w:p w14:paraId="7C2DB8A3" w14:textId="724FAE8F" w:rsidR="008926E4" w:rsidRPr="00C166B2" w:rsidRDefault="0028268F" w:rsidP="00BD2B8C">
      <w:pPr>
        <w:spacing w:before="120" w:after="0" w:line="360" w:lineRule="auto"/>
        <w:jc w:val="both"/>
        <w:rPr>
          <w:rFonts w:ascii="Times New Roman" w:hAnsi="Times New Roman" w:cs="Times New Roman"/>
          <w:b/>
          <w:sz w:val="24"/>
          <w:szCs w:val="24"/>
        </w:rPr>
      </w:pPr>
      <w:r w:rsidRPr="00C166B2">
        <w:rPr>
          <w:rFonts w:ascii="Times New Roman" w:hAnsi="Times New Roman" w:cs="Times New Roman"/>
          <w:b/>
          <w:sz w:val="24"/>
          <w:szCs w:val="24"/>
        </w:rPr>
        <w:t>Uzasadnienie szczegółowe</w:t>
      </w:r>
    </w:p>
    <w:p w14:paraId="214A6CAD" w14:textId="7B7DBCB6" w:rsidR="0004468F" w:rsidRPr="00C166B2" w:rsidRDefault="004D234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A</w:t>
      </w:r>
      <w:r w:rsidR="008858B9" w:rsidRPr="00C166B2">
        <w:rPr>
          <w:rFonts w:ascii="Times New Roman" w:hAnsi="Times New Roman" w:cs="Times New Roman"/>
          <w:bCs/>
          <w:sz w:val="24"/>
          <w:szCs w:val="24"/>
        </w:rPr>
        <w:t>rt. 1 określa przedmiot ustawy</w:t>
      </w:r>
      <w:r w:rsidR="00E41304" w:rsidRPr="00C166B2">
        <w:rPr>
          <w:rFonts w:ascii="Times New Roman" w:hAnsi="Times New Roman" w:cs="Times New Roman"/>
          <w:bCs/>
          <w:sz w:val="24"/>
          <w:szCs w:val="24"/>
        </w:rPr>
        <w:t xml:space="preserve"> </w:t>
      </w:r>
      <w:r w:rsidR="00781230" w:rsidRPr="00C166B2">
        <w:rPr>
          <w:rFonts w:ascii="Times New Roman" w:hAnsi="Times New Roman" w:cs="Times New Roman"/>
          <w:bCs/>
          <w:sz w:val="24"/>
          <w:szCs w:val="24"/>
        </w:rPr>
        <w:t>przez</w:t>
      </w:r>
      <w:r w:rsidR="00E41304" w:rsidRPr="00C166B2">
        <w:rPr>
          <w:rFonts w:ascii="Times New Roman" w:hAnsi="Times New Roman" w:cs="Times New Roman"/>
          <w:bCs/>
          <w:sz w:val="24"/>
          <w:szCs w:val="24"/>
        </w:rPr>
        <w:t xml:space="preserve"> </w:t>
      </w:r>
      <w:r w:rsidR="008858B9" w:rsidRPr="00C166B2">
        <w:rPr>
          <w:rFonts w:ascii="Times New Roman" w:hAnsi="Times New Roman" w:cs="Times New Roman"/>
          <w:bCs/>
          <w:sz w:val="24"/>
          <w:szCs w:val="24"/>
        </w:rPr>
        <w:t xml:space="preserve">wskazanie, że ustawa służy realizacji inwestycji KPO A2.7.1 i że reguluje </w:t>
      </w:r>
      <w:r w:rsidR="009A2CF7" w:rsidRPr="00C166B2">
        <w:rPr>
          <w:rFonts w:ascii="Times New Roman" w:hAnsi="Times New Roman" w:cs="Times New Roman"/>
          <w:bCs/>
          <w:sz w:val="24"/>
          <w:szCs w:val="24"/>
        </w:rPr>
        <w:t xml:space="preserve">szczegółowe </w:t>
      </w:r>
      <w:r w:rsidR="001C23FD" w:rsidRPr="00C166B2">
        <w:rPr>
          <w:rFonts w:ascii="Times New Roman" w:hAnsi="Times New Roman" w:cs="Times New Roman"/>
          <w:bCs/>
          <w:sz w:val="24"/>
          <w:szCs w:val="24"/>
        </w:rPr>
        <w:t>zasady obejmujące utworzenie, zadania, finansowanie, funkcjonowanie i organizację</w:t>
      </w:r>
      <w:r w:rsidR="008858B9" w:rsidRPr="00C166B2">
        <w:rPr>
          <w:rFonts w:ascii="Times New Roman" w:hAnsi="Times New Roman" w:cs="Times New Roman"/>
          <w:bCs/>
          <w:sz w:val="24"/>
          <w:szCs w:val="24"/>
        </w:rPr>
        <w:t xml:space="preserve"> SPV</w:t>
      </w:r>
      <w:r w:rsidR="0004468F" w:rsidRPr="00C166B2">
        <w:rPr>
          <w:rFonts w:ascii="Times New Roman" w:hAnsi="Times New Roman" w:cs="Times New Roman"/>
          <w:bCs/>
          <w:sz w:val="24"/>
          <w:szCs w:val="24"/>
        </w:rPr>
        <w:t>,</w:t>
      </w:r>
      <w:r w:rsidR="0004468F" w:rsidRPr="00C166B2">
        <w:rPr>
          <w:rFonts w:ascii="Times New Roman" w:hAnsi="Times New Roman" w:cs="Times New Roman"/>
          <w:sz w:val="24"/>
          <w:szCs w:val="24"/>
        </w:rPr>
        <w:t xml:space="preserve"> </w:t>
      </w:r>
      <w:r w:rsidR="0004468F" w:rsidRPr="00C166B2">
        <w:rPr>
          <w:rFonts w:ascii="Times New Roman" w:hAnsi="Times New Roman" w:cs="Times New Roman"/>
          <w:bCs/>
          <w:sz w:val="24"/>
          <w:szCs w:val="24"/>
        </w:rPr>
        <w:t>której właścicielem (jedynym akcjonariuszem) będzie</w:t>
      </w:r>
      <w:r w:rsidR="0034603E" w:rsidRPr="00C166B2">
        <w:rPr>
          <w:rFonts w:ascii="Times New Roman" w:hAnsi="Times New Roman" w:cs="Times New Roman"/>
          <w:bCs/>
          <w:sz w:val="24"/>
          <w:szCs w:val="24"/>
        </w:rPr>
        <w:t xml:space="preserve"> </w:t>
      </w:r>
      <w:r w:rsidR="008858B9" w:rsidRPr="00C166B2">
        <w:rPr>
          <w:rFonts w:ascii="Times New Roman" w:hAnsi="Times New Roman" w:cs="Times New Roman"/>
          <w:bCs/>
          <w:sz w:val="24"/>
          <w:szCs w:val="24"/>
        </w:rPr>
        <w:t>BGK</w:t>
      </w:r>
      <w:r w:rsidR="0004468F" w:rsidRPr="00C166B2">
        <w:rPr>
          <w:rFonts w:ascii="Times New Roman" w:hAnsi="Times New Roman" w:cs="Times New Roman"/>
          <w:bCs/>
          <w:sz w:val="24"/>
          <w:szCs w:val="24"/>
        </w:rPr>
        <w:t>.</w:t>
      </w:r>
    </w:p>
    <w:p w14:paraId="0F303B8A" w14:textId="7DF4245E" w:rsidR="0004468F" w:rsidRPr="00C166B2" w:rsidRDefault="0004468F"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SPV będzie podmiotem utworzonym ustawowo, które</w:t>
      </w:r>
      <w:r w:rsidR="00FA5E2A" w:rsidRPr="00C166B2">
        <w:rPr>
          <w:rFonts w:ascii="Times New Roman" w:hAnsi="Times New Roman" w:cs="Times New Roman"/>
          <w:bCs/>
          <w:sz w:val="24"/>
          <w:szCs w:val="24"/>
        </w:rPr>
        <w:t>mu</w:t>
      </w:r>
      <w:r w:rsidRPr="00C166B2">
        <w:rPr>
          <w:rFonts w:ascii="Times New Roman" w:hAnsi="Times New Roman" w:cs="Times New Roman"/>
          <w:bCs/>
          <w:sz w:val="24"/>
          <w:szCs w:val="24"/>
        </w:rPr>
        <w:t xml:space="preserve"> </w:t>
      </w:r>
      <w:r w:rsidR="008406DE" w:rsidRPr="00C166B2">
        <w:rPr>
          <w:rFonts w:ascii="Times New Roman" w:hAnsi="Times New Roman" w:cs="Times New Roman"/>
          <w:bCs/>
          <w:sz w:val="24"/>
          <w:szCs w:val="24"/>
        </w:rPr>
        <w:t xml:space="preserve">zostanie </w:t>
      </w:r>
      <w:r w:rsidR="00A56712" w:rsidRPr="00C166B2">
        <w:rPr>
          <w:rFonts w:ascii="Times New Roman" w:hAnsi="Times New Roman" w:cs="Times New Roman"/>
          <w:bCs/>
          <w:sz w:val="24"/>
          <w:szCs w:val="24"/>
        </w:rPr>
        <w:t xml:space="preserve">powierzone </w:t>
      </w:r>
      <w:r w:rsidRPr="00C166B2">
        <w:rPr>
          <w:rFonts w:ascii="Times New Roman" w:hAnsi="Times New Roman" w:cs="Times New Roman"/>
          <w:bCs/>
          <w:sz w:val="24"/>
          <w:szCs w:val="24"/>
        </w:rPr>
        <w:t>wykonywanie określonych w ustawie szczególnych zadań. Z uwagi na strukturę właścicielską (BGK będący państwową osobą prawną będzie jej jedynym akcjonariuszem) SPV będzie państwową osobą prawną, co wynika z przepisu art. 3 ust. 3 pkt 2 ustawy z dnia 16 grudnia 2016 r. o zasadach zarządzania mieniem państwowym (Dz. U. z 2024 r. poz. 125, z późn. zm.).</w:t>
      </w:r>
    </w:p>
    <w:p w14:paraId="6291A82A" w14:textId="640FA935" w:rsidR="001D2F89" w:rsidRPr="00C166B2" w:rsidRDefault="001D2F8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1 wskazuje ponadto, że ustawa określi </w:t>
      </w:r>
      <w:r w:rsidR="009A2CF7" w:rsidRPr="00C166B2">
        <w:rPr>
          <w:rFonts w:ascii="Times New Roman" w:hAnsi="Times New Roman" w:cs="Times New Roman"/>
          <w:bCs/>
          <w:sz w:val="24"/>
          <w:szCs w:val="24"/>
        </w:rPr>
        <w:t xml:space="preserve">szczegółowe </w:t>
      </w:r>
      <w:r w:rsidRPr="00C166B2">
        <w:rPr>
          <w:rFonts w:ascii="Times New Roman" w:hAnsi="Times New Roman" w:cs="Times New Roman"/>
          <w:bCs/>
          <w:sz w:val="24"/>
          <w:szCs w:val="24"/>
        </w:rPr>
        <w:t>zasady współpracy ministra właściwego do spraw rozwoju regionalnego</w:t>
      </w:r>
      <w:r w:rsidR="000828F5"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zwanego dalej „Ministrem”</w:t>
      </w:r>
      <w:r w:rsidR="000828F5"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z BGK oraz </w:t>
      </w:r>
      <w:r w:rsidR="009A2CF7" w:rsidRPr="00C166B2">
        <w:rPr>
          <w:rFonts w:ascii="Times New Roman" w:hAnsi="Times New Roman" w:cs="Times New Roman"/>
          <w:bCs/>
          <w:sz w:val="24"/>
          <w:szCs w:val="24"/>
        </w:rPr>
        <w:t xml:space="preserve">szczegółowe </w:t>
      </w:r>
      <w:r w:rsidRPr="00C166B2">
        <w:rPr>
          <w:rFonts w:ascii="Times New Roman" w:hAnsi="Times New Roman" w:cs="Times New Roman"/>
          <w:bCs/>
          <w:sz w:val="24"/>
          <w:szCs w:val="24"/>
        </w:rPr>
        <w:t xml:space="preserve">zasady współpracy BGK z SPV – co zostanie następnie zoperacjonalizowane odpowiednio przez umowę, o której mowa w art. </w:t>
      </w:r>
      <w:r w:rsidR="00BF330B" w:rsidRPr="00C166B2">
        <w:rPr>
          <w:rFonts w:ascii="Times New Roman" w:hAnsi="Times New Roman" w:cs="Times New Roman"/>
          <w:bCs/>
          <w:sz w:val="24"/>
          <w:szCs w:val="24"/>
        </w:rPr>
        <w:t>8</w:t>
      </w:r>
      <w:r w:rsidRPr="00C166B2">
        <w:rPr>
          <w:rFonts w:ascii="Times New Roman" w:hAnsi="Times New Roman" w:cs="Times New Roman"/>
          <w:bCs/>
          <w:sz w:val="24"/>
          <w:szCs w:val="24"/>
        </w:rPr>
        <w:t xml:space="preserve">, powierzającą BGK zadania związane z realizacją inwestycji A2.7.1, oraz umowę, o której mowa w art. </w:t>
      </w:r>
      <w:r w:rsidR="00BF330B" w:rsidRPr="00C166B2">
        <w:rPr>
          <w:rFonts w:ascii="Times New Roman" w:hAnsi="Times New Roman" w:cs="Times New Roman"/>
          <w:bCs/>
          <w:sz w:val="24"/>
          <w:szCs w:val="24"/>
        </w:rPr>
        <w:t>9</w:t>
      </w:r>
      <w:r w:rsidRPr="00C166B2">
        <w:rPr>
          <w:rFonts w:ascii="Times New Roman" w:hAnsi="Times New Roman" w:cs="Times New Roman"/>
          <w:bCs/>
          <w:sz w:val="24"/>
          <w:szCs w:val="24"/>
        </w:rPr>
        <w:t xml:space="preserve">, zawieraną przez BGK z SPV, po uzgodnieniu z Ministrem, a w zakresie wysokości wynagrodzenia BGK </w:t>
      </w:r>
      <w:r w:rsidR="000828F5"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 xml:space="preserve">w uzgodnieniu także z ministrem właściwym do spraw finansów publicznych, regulującą zagadnienia istotne dla prawidłowej realizacji inwestycji A2.7.1, w tym zasady i tryb przekazywania </w:t>
      </w:r>
      <w:r w:rsidR="001B0C52" w:rsidRPr="00C166B2">
        <w:rPr>
          <w:rFonts w:ascii="Times New Roman" w:hAnsi="Times New Roman" w:cs="Times New Roman"/>
          <w:bCs/>
          <w:sz w:val="24"/>
          <w:szCs w:val="24"/>
        </w:rPr>
        <w:t>do</w:t>
      </w:r>
      <w:r w:rsidRPr="00C166B2">
        <w:rPr>
          <w:rFonts w:ascii="Times New Roman" w:hAnsi="Times New Roman" w:cs="Times New Roman"/>
          <w:bCs/>
          <w:sz w:val="24"/>
          <w:szCs w:val="24"/>
        </w:rPr>
        <w:t xml:space="preserve"> BGK </w:t>
      </w:r>
      <w:r w:rsidR="001B0C52" w:rsidRPr="00C166B2">
        <w:rPr>
          <w:rFonts w:ascii="Times New Roman" w:hAnsi="Times New Roman" w:cs="Times New Roman"/>
          <w:bCs/>
          <w:sz w:val="24"/>
          <w:szCs w:val="24"/>
        </w:rPr>
        <w:t xml:space="preserve">przez </w:t>
      </w:r>
      <w:r w:rsidRPr="00C166B2">
        <w:rPr>
          <w:rFonts w:ascii="Times New Roman" w:hAnsi="Times New Roman" w:cs="Times New Roman"/>
          <w:bCs/>
          <w:sz w:val="24"/>
          <w:szCs w:val="24"/>
        </w:rPr>
        <w:t>SPV</w:t>
      </w:r>
      <w:r w:rsidR="001B0C52" w:rsidRPr="00C166B2">
        <w:rPr>
          <w:rFonts w:ascii="Times New Roman" w:eastAsiaTheme="minorEastAsia" w:hAnsi="Times New Roman" w:cs="Times New Roman"/>
          <w:sz w:val="24"/>
          <w:szCs w:val="24"/>
          <w:lang w:eastAsia="pl-PL"/>
        </w:rPr>
        <w:t xml:space="preserve"> </w:t>
      </w:r>
      <w:r w:rsidR="001B0C52" w:rsidRPr="00C166B2">
        <w:rPr>
          <w:rFonts w:ascii="Times New Roman" w:hAnsi="Times New Roman" w:cs="Times New Roman"/>
          <w:bCs/>
          <w:sz w:val="24"/>
          <w:szCs w:val="24"/>
        </w:rPr>
        <w:t>środków na realizację zadań związanych z udzielaniem pożyczek</w:t>
      </w:r>
      <w:r w:rsidRPr="00C166B2">
        <w:rPr>
          <w:rFonts w:ascii="Times New Roman" w:hAnsi="Times New Roman" w:cs="Times New Roman"/>
          <w:bCs/>
          <w:sz w:val="24"/>
          <w:szCs w:val="24"/>
        </w:rPr>
        <w:t xml:space="preserve">, jak i </w:t>
      </w:r>
      <w:r w:rsidR="008406DE" w:rsidRPr="00C166B2">
        <w:rPr>
          <w:rFonts w:ascii="Times New Roman" w:hAnsi="Times New Roman" w:cs="Times New Roman"/>
          <w:bCs/>
          <w:sz w:val="24"/>
          <w:szCs w:val="24"/>
        </w:rPr>
        <w:t xml:space="preserve">szczegółowe </w:t>
      </w:r>
      <w:r w:rsidRPr="00C166B2">
        <w:rPr>
          <w:rFonts w:ascii="Times New Roman" w:hAnsi="Times New Roman" w:cs="Times New Roman"/>
          <w:bCs/>
          <w:sz w:val="24"/>
          <w:szCs w:val="24"/>
        </w:rPr>
        <w:t>zasady, tryb i harmonogram obejmowania przez BGK akcji w SPV, a także politykę inwestycyjną SPV</w:t>
      </w:r>
      <w:r w:rsidR="00FE2406" w:rsidRPr="00C166B2">
        <w:rPr>
          <w:rFonts w:ascii="Times New Roman" w:hAnsi="Times New Roman" w:cs="Times New Roman"/>
          <w:bCs/>
          <w:sz w:val="24"/>
          <w:szCs w:val="24"/>
        </w:rPr>
        <w:t xml:space="preserve"> dla udzielania pożyczek oraz dla inwestycji kapitałowych.</w:t>
      </w:r>
    </w:p>
    <w:p w14:paraId="76DA4182" w14:textId="680159BE" w:rsidR="00FE2406" w:rsidRPr="00C166B2" w:rsidRDefault="00FE2406"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lastRenderedPageBreak/>
        <w:t>W ramach określenia zasad realizacji zadań związanych z inwestycją A2.7.1 ustawa określi ponadto kwestie związane z udzielaniem finansowania ze środków inwestycji A2.7.1, w tym zadania dotyczące udzielania pożyczek ze środków tej inwestycji oraz finansowania przez SPV inwestycji kapita</w:t>
      </w:r>
      <w:r w:rsidR="00BF330B" w:rsidRPr="00C166B2">
        <w:rPr>
          <w:rFonts w:ascii="Times New Roman" w:hAnsi="Times New Roman" w:cs="Times New Roman"/>
          <w:bCs/>
          <w:sz w:val="24"/>
          <w:szCs w:val="24"/>
        </w:rPr>
        <w:t>ł</w:t>
      </w:r>
      <w:r w:rsidRPr="00C166B2">
        <w:rPr>
          <w:rFonts w:ascii="Times New Roman" w:hAnsi="Times New Roman" w:cs="Times New Roman"/>
          <w:bCs/>
          <w:sz w:val="24"/>
          <w:szCs w:val="24"/>
        </w:rPr>
        <w:t>owych.</w:t>
      </w:r>
    </w:p>
    <w:p w14:paraId="70C9F496" w14:textId="42DBABD5" w:rsidR="00262323" w:rsidRPr="00C166B2" w:rsidRDefault="0004468F"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SPV </w:t>
      </w:r>
      <w:r w:rsidR="008858B9" w:rsidRPr="00C166B2">
        <w:rPr>
          <w:rFonts w:ascii="Times New Roman" w:hAnsi="Times New Roman" w:cs="Times New Roman"/>
          <w:bCs/>
          <w:sz w:val="24"/>
          <w:szCs w:val="24"/>
        </w:rPr>
        <w:t xml:space="preserve">będzie realizowała </w:t>
      </w:r>
      <w:r w:rsidR="00FA5E2A" w:rsidRPr="00C166B2">
        <w:rPr>
          <w:rFonts w:ascii="Times New Roman" w:hAnsi="Times New Roman" w:cs="Times New Roman"/>
          <w:bCs/>
          <w:sz w:val="24"/>
          <w:szCs w:val="24"/>
        </w:rPr>
        <w:t xml:space="preserve">cele </w:t>
      </w:r>
      <w:r w:rsidR="008858B9" w:rsidRPr="00C166B2">
        <w:rPr>
          <w:rFonts w:ascii="Times New Roman" w:hAnsi="Times New Roman" w:cs="Times New Roman"/>
          <w:bCs/>
          <w:sz w:val="24"/>
          <w:szCs w:val="24"/>
        </w:rPr>
        <w:t>ww. inwestycji KPO</w:t>
      </w:r>
      <w:r w:rsidR="00390103" w:rsidRPr="00C166B2">
        <w:rPr>
          <w:rFonts w:ascii="Times New Roman" w:hAnsi="Times New Roman" w:cs="Times New Roman"/>
          <w:bCs/>
          <w:sz w:val="24"/>
          <w:szCs w:val="24"/>
        </w:rPr>
        <w:t xml:space="preserve"> przez finansowanie zadań związanych z inwestycją A2.7.1, służących zwiększaniu potencjału sektora bezpieczeństwa i obronności</w:t>
      </w:r>
      <w:r w:rsidR="00E41304" w:rsidRPr="00C166B2">
        <w:rPr>
          <w:rFonts w:ascii="Times New Roman" w:hAnsi="Times New Roman" w:cs="Times New Roman"/>
          <w:bCs/>
          <w:sz w:val="24"/>
          <w:szCs w:val="24"/>
        </w:rPr>
        <w:t>.</w:t>
      </w:r>
    </w:p>
    <w:p w14:paraId="331D7C19" w14:textId="4717FDCF" w:rsidR="00B000A1" w:rsidRPr="00C166B2" w:rsidRDefault="004D234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Przepisy </w:t>
      </w:r>
      <w:r w:rsidR="00B000A1" w:rsidRPr="00C166B2">
        <w:rPr>
          <w:rFonts w:ascii="Times New Roman" w:hAnsi="Times New Roman" w:cs="Times New Roman"/>
          <w:bCs/>
          <w:sz w:val="24"/>
          <w:szCs w:val="24"/>
        </w:rPr>
        <w:t xml:space="preserve">art. </w:t>
      </w:r>
      <w:r w:rsidR="00F73546" w:rsidRPr="00C166B2">
        <w:rPr>
          <w:rFonts w:ascii="Times New Roman" w:hAnsi="Times New Roman" w:cs="Times New Roman"/>
          <w:bCs/>
          <w:sz w:val="24"/>
          <w:szCs w:val="24"/>
        </w:rPr>
        <w:t>2</w:t>
      </w:r>
      <w:r w:rsidR="008915D0" w:rsidRPr="00C166B2">
        <w:rPr>
          <w:rFonts w:ascii="Times New Roman" w:hAnsi="Times New Roman" w:cs="Times New Roman"/>
          <w:bCs/>
          <w:sz w:val="24"/>
          <w:szCs w:val="24"/>
        </w:rPr>
        <w:t>–</w:t>
      </w:r>
      <w:r w:rsidR="00BF330B" w:rsidRPr="00C166B2">
        <w:rPr>
          <w:rFonts w:ascii="Times New Roman" w:hAnsi="Times New Roman" w:cs="Times New Roman"/>
          <w:bCs/>
          <w:sz w:val="24"/>
          <w:szCs w:val="24"/>
        </w:rPr>
        <w:t>11</w:t>
      </w:r>
      <w:r w:rsidR="00B000A1" w:rsidRPr="00C166B2">
        <w:rPr>
          <w:rFonts w:ascii="Times New Roman" w:hAnsi="Times New Roman" w:cs="Times New Roman"/>
          <w:bCs/>
          <w:sz w:val="24"/>
          <w:szCs w:val="24"/>
        </w:rPr>
        <w:t xml:space="preserve"> określa</w:t>
      </w:r>
      <w:r w:rsidRPr="00C166B2">
        <w:rPr>
          <w:rFonts w:ascii="Times New Roman" w:hAnsi="Times New Roman" w:cs="Times New Roman"/>
          <w:bCs/>
          <w:sz w:val="24"/>
          <w:szCs w:val="24"/>
        </w:rPr>
        <w:t>ją</w:t>
      </w:r>
      <w:r w:rsidR="00B000A1" w:rsidRPr="00C166B2">
        <w:rPr>
          <w:rFonts w:ascii="Times New Roman" w:hAnsi="Times New Roman" w:cs="Times New Roman"/>
          <w:bCs/>
          <w:sz w:val="24"/>
          <w:szCs w:val="24"/>
        </w:rPr>
        <w:t xml:space="preserve"> utworzenie</w:t>
      </w:r>
      <w:r w:rsidR="009A2CF7" w:rsidRPr="00C166B2">
        <w:rPr>
          <w:rFonts w:ascii="Times New Roman" w:hAnsi="Times New Roman" w:cs="Times New Roman"/>
          <w:bCs/>
          <w:sz w:val="24"/>
          <w:szCs w:val="24"/>
        </w:rPr>
        <w:t xml:space="preserve">, </w:t>
      </w:r>
      <w:r w:rsidR="00B000A1" w:rsidRPr="00C166B2">
        <w:rPr>
          <w:rFonts w:ascii="Times New Roman" w:hAnsi="Times New Roman" w:cs="Times New Roman"/>
          <w:bCs/>
          <w:sz w:val="24"/>
          <w:szCs w:val="24"/>
        </w:rPr>
        <w:t>zadania</w:t>
      </w:r>
      <w:r w:rsidR="009A2CF7" w:rsidRPr="00C166B2">
        <w:rPr>
          <w:rFonts w:ascii="Times New Roman" w:hAnsi="Times New Roman" w:cs="Times New Roman"/>
          <w:bCs/>
          <w:sz w:val="24"/>
          <w:szCs w:val="24"/>
        </w:rPr>
        <w:t>, finansowanie i funkcjonowanie</w:t>
      </w:r>
      <w:r w:rsidR="007F5164" w:rsidRPr="00C166B2">
        <w:rPr>
          <w:rFonts w:ascii="Times New Roman" w:hAnsi="Times New Roman" w:cs="Times New Roman"/>
          <w:bCs/>
          <w:sz w:val="24"/>
          <w:szCs w:val="24"/>
        </w:rPr>
        <w:t xml:space="preserve"> </w:t>
      </w:r>
      <w:r w:rsidR="00B000A1" w:rsidRPr="00C166B2">
        <w:rPr>
          <w:rFonts w:ascii="Times New Roman" w:hAnsi="Times New Roman" w:cs="Times New Roman"/>
          <w:bCs/>
          <w:sz w:val="24"/>
          <w:szCs w:val="24"/>
        </w:rPr>
        <w:t>SPV.</w:t>
      </w:r>
    </w:p>
    <w:p w14:paraId="43D26A4E" w14:textId="72B73FED" w:rsidR="0004468F" w:rsidRPr="00C166B2" w:rsidRDefault="008858B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F73546" w:rsidRPr="00C166B2">
        <w:rPr>
          <w:rFonts w:ascii="Times New Roman" w:hAnsi="Times New Roman" w:cs="Times New Roman"/>
          <w:bCs/>
          <w:sz w:val="24"/>
          <w:szCs w:val="24"/>
        </w:rPr>
        <w:t>2</w:t>
      </w:r>
      <w:r w:rsidRPr="00C166B2">
        <w:rPr>
          <w:rFonts w:ascii="Times New Roman" w:hAnsi="Times New Roman" w:cs="Times New Roman"/>
          <w:bCs/>
          <w:sz w:val="24"/>
          <w:szCs w:val="24"/>
        </w:rPr>
        <w:t xml:space="preserve"> wskaz</w:t>
      </w:r>
      <w:r w:rsidR="00E41304" w:rsidRPr="00C166B2">
        <w:rPr>
          <w:rFonts w:ascii="Times New Roman" w:hAnsi="Times New Roman" w:cs="Times New Roman"/>
          <w:bCs/>
          <w:sz w:val="24"/>
          <w:szCs w:val="24"/>
        </w:rPr>
        <w:t>uje</w:t>
      </w:r>
      <w:r w:rsidRPr="00C166B2">
        <w:rPr>
          <w:rFonts w:ascii="Times New Roman" w:hAnsi="Times New Roman" w:cs="Times New Roman"/>
          <w:bCs/>
          <w:sz w:val="24"/>
          <w:szCs w:val="24"/>
        </w:rPr>
        <w:t>, że</w:t>
      </w:r>
      <w:r w:rsidR="0004468F"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 xml:space="preserve">SPV </w:t>
      </w:r>
      <w:r w:rsidR="00FE2406" w:rsidRPr="00C166B2">
        <w:rPr>
          <w:rFonts w:ascii="Times New Roman" w:hAnsi="Times New Roman" w:cs="Times New Roman"/>
          <w:bCs/>
          <w:sz w:val="24"/>
          <w:szCs w:val="24"/>
        </w:rPr>
        <w:t xml:space="preserve">będzie działała </w:t>
      </w:r>
      <w:r w:rsidRPr="00C166B2">
        <w:rPr>
          <w:rFonts w:ascii="Times New Roman" w:hAnsi="Times New Roman" w:cs="Times New Roman"/>
          <w:bCs/>
          <w:sz w:val="24"/>
          <w:szCs w:val="24"/>
        </w:rPr>
        <w:t>w formie spółki akcyjnej</w:t>
      </w:r>
      <w:r w:rsidR="000828F5"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w:t>
      </w:r>
      <w:r w:rsidR="00A36599" w:rsidRPr="00C166B2">
        <w:rPr>
          <w:rFonts w:ascii="Times New Roman" w:hAnsi="Times New Roman" w:cs="Times New Roman"/>
          <w:bCs/>
          <w:sz w:val="24"/>
          <w:szCs w:val="24"/>
        </w:rPr>
        <w:t xml:space="preserve">a </w:t>
      </w:r>
      <w:r w:rsidR="00FE2406" w:rsidRPr="00C166B2">
        <w:rPr>
          <w:rFonts w:ascii="Times New Roman" w:hAnsi="Times New Roman" w:cs="Times New Roman"/>
          <w:bCs/>
          <w:sz w:val="24"/>
          <w:szCs w:val="24"/>
        </w:rPr>
        <w:t>BGK</w:t>
      </w:r>
      <w:r w:rsidRPr="00C166B2">
        <w:rPr>
          <w:rFonts w:ascii="Times New Roman" w:hAnsi="Times New Roman" w:cs="Times New Roman"/>
          <w:bCs/>
          <w:sz w:val="24"/>
          <w:szCs w:val="24"/>
        </w:rPr>
        <w:t xml:space="preserve"> będzie jej jedynym akcjonariuszem</w:t>
      </w:r>
      <w:r w:rsidR="00E41304" w:rsidRPr="00C166B2">
        <w:rPr>
          <w:rFonts w:ascii="Times New Roman" w:hAnsi="Times New Roman" w:cs="Times New Roman"/>
          <w:bCs/>
          <w:sz w:val="24"/>
          <w:szCs w:val="24"/>
        </w:rPr>
        <w:t>, co stanowi realizacj</w:t>
      </w:r>
      <w:r w:rsidR="0004468F" w:rsidRPr="00C166B2">
        <w:rPr>
          <w:rFonts w:ascii="Times New Roman" w:hAnsi="Times New Roman" w:cs="Times New Roman"/>
          <w:bCs/>
          <w:sz w:val="24"/>
          <w:szCs w:val="24"/>
        </w:rPr>
        <w:t>ę</w:t>
      </w:r>
      <w:r w:rsidR="00E41304" w:rsidRPr="00C166B2">
        <w:rPr>
          <w:rFonts w:ascii="Times New Roman" w:hAnsi="Times New Roman" w:cs="Times New Roman"/>
          <w:bCs/>
          <w:sz w:val="24"/>
          <w:szCs w:val="24"/>
        </w:rPr>
        <w:t xml:space="preserve"> wymogu zawartego w decyzji wykonawczej Rady. </w:t>
      </w:r>
      <w:r w:rsidR="00FE2406" w:rsidRPr="00C166B2">
        <w:rPr>
          <w:rFonts w:ascii="Times New Roman" w:hAnsi="Times New Roman" w:cs="Times New Roman"/>
          <w:bCs/>
          <w:sz w:val="24"/>
          <w:szCs w:val="24"/>
        </w:rPr>
        <w:t>Należy dodać, że zawiązanie ww. spółki akcyjnej nastąpi na zasadach wynikających z przepisów ustawy z dnia 15 września 2000 r. – Kodeks spółek handlowych (Dz. U. z 2024</w:t>
      </w:r>
      <w:r w:rsidR="002817EF">
        <w:rPr>
          <w:rFonts w:ascii="Times New Roman" w:hAnsi="Times New Roman" w:cs="Times New Roman"/>
          <w:bCs/>
          <w:sz w:val="24"/>
          <w:szCs w:val="24"/>
        </w:rPr>
        <w:t> </w:t>
      </w:r>
      <w:r w:rsidR="00FE2406" w:rsidRPr="00C166B2">
        <w:rPr>
          <w:rFonts w:ascii="Times New Roman" w:hAnsi="Times New Roman" w:cs="Times New Roman"/>
          <w:bCs/>
          <w:sz w:val="24"/>
          <w:szCs w:val="24"/>
        </w:rPr>
        <w:t>r. poz. 18 i 96</w:t>
      </w:r>
      <w:r w:rsidR="004F70DD" w:rsidRPr="00C166B2">
        <w:rPr>
          <w:rFonts w:ascii="Times New Roman" w:hAnsi="Times New Roman" w:cs="Times New Roman"/>
          <w:bCs/>
          <w:sz w:val="24"/>
          <w:szCs w:val="24"/>
        </w:rPr>
        <w:t>)</w:t>
      </w:r>
      <w:r w:rsidR="00FE2406" w:rsidRPr="00C166B2">
        <w:rPr>
          <w:rFonts w:ascii="Times New Roman" w:hAnsi="Times New Roman" w:cs="Times New Roman"/>
          <w:bCs/>
          <w:sz w:val="24"/>
          <w:szCs w:val="24"/>
        </w:rPr>
        <w:t>, zwanej dalej „Ksh”</w:t>
      </w:r>
      <w:r w:rsidR="002C108C" w:rsidRPr="00C166B2">
        <w:rPr>
          <w:rFonts w:ascii="Times New Roman" w:hAnsi="Times New Roman" w:cs="Times New Roman"/>
          <w:bCs/>
          <w:sz w:val="24"/>
          <w:szCs w:val="24"/>
        </w:rPr>
        <w:t xml:space="preserve">, </w:t>
      </w:r>
      <w:r w:rsidR="00A36599" w:rsidRPr="00C166B2">
        <w:rPr>
          <w:rFonts w:ascii="Times New Roman" w:hAnsi="Times New Roman" w:cs="Times New Roman"/>
          <w:bCs/>
          <w:sz w:val="24"/>
          <w:szCs w:val="24"/>
        </w:rPr>
        <w:t xml:space="preserve">a </w:t>
      </w:r>
      <w:r w:rsidR="002C108C" w:rsidRPr="00C166B2">
        <w:rPr>
          <w:rFonts w:ascii="Times New Roman" w:hAnsi="Times New Roman" w:cs="Times New Roman"/>
          <w:bCs/>
          <w:sz w:val="24"/>
          <w:szCs w:val="24"/>
        </w:rPr>
        <w:t>BGK obligatoryjnie – zgodnie z przepisami projektowanej ustawy – wystąpi do właściwego sądu rejestrowego z wnioskiem o rejestrację SPV w terminie 14 dni od otrzymania od Ministra środków na pokrycie kapitału zakładowego SPV oraz kosztów jej utworzenia</w:t>
      </w:r>
      <w:r w:rsidR="00FD71FB" w:rsidRPr="00C166B2">
        <w:rPr>
          <w:rFonts w:ascii="Times New Roman" w:hAnsi="Times New Roman" w:cs="Times New Roman"/>
          <w:bCs/>
          <w:sz w:val="24"/>
          <w:szCs w:val="24"/>
        </w:rPr>
        <w:t xml:space="preserve"> (art. 2</w:t>
      </w:r>
      <w:r w:rsidR="009A2CF7" w:rsidRPr="00C166B2">
        <w:rPr>
          <w:rFonts w:ascii="Times New Roman" w:hAnsi="Times New Roman" w:cs="Times New Roman"/>
          <w:bCs/>
          <w:sz w:val="24"/>
          <w:szCs w:val="24"/>
        </w:rPr>
        <w:t>2</w:t>
      </w:r>
      <w:r w:rsidR="00FD71FB" w:rsidRPr="00C166B2">
        <w:rPr>
          <w:rFonts w:ascii="Times New Roman" w:hAnsi="Times New Roman" w:cs="Times New Roman"/>
          <w:bCs/>
          <w:sz w:val="24"/>
          <w:szCs w:val="24"/>
        </w:rPr>
        <w:t xml:space="preserve"> ust. 2)</w:t>
      </w:r>
      <w:r w:rsidR="002C108C" w:rsidRPr="00C166B2">
        <w:rPr>
          <w:rFonts w:ascii="Times New Roman" w:hAnsi="Times New Roman" w:cs="Times New Roman"/>
          <w:bCs/>
          <w:sz w:val="24"/>
          <w:szCs w:val="24"/>
        </w:rPr>
        <w:t xml:space="preserve">. </w:t>
      </w:r>
      <w:r w:rsidR="00F73546" w:rsidRPr="00C166B2">
        <w:rPr>
          <w:rFonts w:ascii="Times New Roman" w:hAnsi="Times New Roman" w:cs="Times New Roman"/>
          <w:bCs/>
          <w:sz w:val="24"/>
          <w:szCs w:val="24"/>
        </w:rPr>
        <w:t xml:space="preserve">Jednocześnie </w:t>
      </w:r>
      <w:r w:rsidR="002C108C" w:rsidRPr="00C166B2">
        <w:rPr>
          <w:rFonts w:ascii="Times New Roman" w:hAnsi="Times New Roman" w:cs="Times New Roman"/>
          <w:bCs/>
          <w:sz w:val="24"/>
          <w:szCs w:val="24"/>
        </w:rPr>
        <w:t>projektowany art. 2 ust. 2 wskazuje, że BGK nie odpowiada za ryzyka związane z realizacją zadań wynikających z ustawy</w:t>
      </w:r>
      <w:r w:rsidR="00BF330B" w:rsidRPr="00C166B2">
        <w:rPr>
          <w:rFonts w:ascii="Times New Roman" w:hAnsi="Times New Roman" w:cs="Times New Roman"/>
          <w:bCs/>
          <w:sz w:val="24"/>
          <w:szCs w:val="24"/>
        </w:rPr>
        <w:t xml:space="preserve">, </w:t>
      </w:r>
      <w:r w:rsidR="00A36599" w:rsidRPr="00C166B2">
        <w:rPr>
          <w:rFonts w:ascii="Times New Roman" w:hAnsi="Times New Roman" w:cs="Times New Roman"/>
          <w:bCs/>
          <w:sz w:val="24"/>
          <w:szCs w:val="24"/>
        </w:rPr>
        <w:t xml:space="preserve">a </w:t>
      </w:r>
      <w:r w:rsidR="00BF330B" w:rsidRPr="00C166B2">
        <w:rPr>
          <w:rFonts w:ascii="Times New Roman" w:hAnsi="Times New Roman" w:cs="Times New Roman"/>
          <w:bCs/>
          <w:sz w:val="24"/>
          <w:szCs w:val="24"/>
        </w:rPr>
        <w:t>art.</w:t>
      </w:r>
      <w:r w:rsidR="002817EF">
        <w:rPr>
          <w:rFonts w:ascii="Times New Roman" w:hAnsi="Times New Roman" w:cs="Times New Roman"/>
          <w:bCs/>
          <w:sz w:val="24"/>
          <w:szCs w:val="24"/>
        </w:rPr>
        <w:t> </w:t>
      </w:r>
      <w:r w:rsidR="00BF330B" w:rsidRPr="00C166B2">
        <w:rPr>
          <w:rFonts w:ascii="Times New Roman" w:hAnsi="Times New Roman" w:cs="Times New Roman"/>
          <w:bCs/>
          <w:sz w:val="24"/>
          <w:szCs w:val="24"/>
        </w:rPr>
        <w:t>2 ust.</w:t>
      </w:r>
      <w:r w:rsidR="002817EF">
        <w:rPr>
          <w:rFonts w:ascii="Times New Roman" w:hAnsi="Times New Roman" w:cs="Times New Roman"/>
          <w:bCs/>
          <w:sz w:val="24"/>
          <w:szCs w:val="24"/>
        </w:rPr>
        <w:t> </w:t>
      </w:r>
      <w:r w:rsidR="00BF330B" w:rsidRPr="00C166B2">
        <w:rPr>
          <w:rFonts w:ascii="Times New Roman" w:hAnsi="Times New Roman" w:cs="Times New Roman"/>
          <w:bCs/>
          <w:sz w:val="24"/>
          <w:szCs w:val="24"/>
        </w:rPr>
        <w:t>3 potwierdza, że BGK nie będzie w żadnym przypadku obowiązany do dokapitalizowania SPV ze środków własnych BGK, w tym również w celu pokrycia poniesionych przez tę spółkę ewentualnych strat</w:t>
      </w:r>
      <w:r w:rsidR="00F73546" w:rsidRPr="00C166B2">
        <w:rPr>
          <w:rFonts w:ascii="Times New Roman" w:hAnsi="Times New Roman" w:cs="Times New Roman"/>
          <w:bCs/>
          <w:sz w:val="24"/>
          <w:szCs w:val="24"/>
        </w:rPr>
        <w:t xml:space="preserve">. </w:t>
      </w:r>
      <w:r w:rsidR="00E41304" w:rsidRPr="00C166B2">
        <w:rPr>
          <w:rFonts w:ascii="Times New Roman" w:hAnsi="Times New Roman" w:cs="Times New Roman"/>
          <w:bCs/>
          <w:sz w:val="24"/>
          <w:szCs w:val="24"/>
        </w:rPr>
        <w:t xml:space="preserve">Należy podkreślić, że przyjęcie dla SPV formy prawnej spółki akcyjnej </w:t>
      </w:r>
      <w:r w:rsidR="00866093" w:rsidRPr="00C166B2">
        <w:rPr>
          <w:rFonts w:ascii="Times New Roman" w:hAnsi="Times New Roman" w:cs="Times New Roman"/>
          <w:bCs/>
          <w:sz w:val="24"/>
          <w:szCs w:val="24"/>
        </w:rPr>
        <w:t xml:space="preserve">jest </w:t>
      </w:r>
      <w:r w:rsidR="00E41304" w:rsidRPr="00C166B2">
        <w:rPr>
          <w:rFonts w:ascii="Times New Roman" w:hAnsi="Times New Roman" w:cs="Times New Roman"/>
          <w:bCs/>
          <w:sz w:val="24"/>
          <w:szCs w:val="24"/>
        </w:rPr>
        <w:t xml:space="preserve">podyktowane adekwatnością tej formuły </w:t>
      </w:r>
      <w:r w:rsidR="00FA5E2A" w:rsidRPr="00C166B2">
        <w:rPr>
          <w:rFonts w:ascii="Times New Roman" w:hAnsi="Times New Roman" w:cs="Times New Roman"/>
          <w:bCs/>
          <w:sz w:val="24"/>
          <w:szCs w:val="24"/>
        </w:rPr>
        <w:t xml:space="preserve">podmiotowości prawnej </w:t>
      </w:r>
      <w:r w:rsidR="00E41304" w:rsidRPr="00C166B2">
        <w:rPr>
          <w:rFonts w:ascii="Times New Roman" w:hAnsi="Times New Roman" w:cs="Times New Roman"/>
          <w:bCs/>
          <w:sz w:val="24"/>
          <w:szCs w:val="24"/>
        </w:rPr>
        <w:t>do prowadzenia działalności o dużej skali, z zaangażowaniem kapitału o znacznej wartości.</w:t>
      </w:r>
    </w:p>
    <w:p w14:paraId="0CD10EE2" w14:textId="7B1C595C" w:rsidR="0004468F" w:rsidRPr="00C166B2" w:rsidRDefault="0004468F"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Sformalizowana struktura spółki akcyjnej będzie również najlepiej dostosowana do szczególnych zadań powierzanych SPV </w:t>
      </w:r>
      <w:r w:rsidR="00FA5E2A" w:rsidRPr="00C166B2">
        <w:rPr>
          <w:rFonts w:ascii="Times New Roman" w:hAnsi="Times New Roman" w:cs="Times New Roman"/>
          <w:bCs/>
          <w:sz w:val="24"/>
          <w:szCs w:val="24"/>
        </w:rPr>
        <w:t xml:space="preserve">zgodnie z </w:t>
      </w:r>
      <w:r w:rsidRPr="00C166B2">
        <w:rPr>
          <w:rFonts w:ascii="Times New Roman" w:hAnsi="Times New Roman" w:cs="Times New Roman"/>
          <w:bCs/>
          <w:sz w:val="24"/>
          <w:szCs w:val="24"/>
        </w:rPr>
        <w:t>decyzj</w:t>
      </w:r>
      <w:r w:rsidR="00FA5E2A" w:rsidRPr="00C166B2">
        <w:rPr>
          <w:rFonts w:ascii="Times New Roman" w:hAnsi="Times New Roman" w:cs="Times New Roman"/>
          <w:bCs/>
          <w:sz w:val="24"/>
          <w:szCs w:val="24"/>
        </w:rPr>
        <w:t>ą</w:t>
      </w:r>
      <w:r w:rsidRPr="00C166B2">
        <w:rPr>
          <w:rFonts w:ascii="Times New Roman" w:hAnsi="Times New Roman" w:cs="Times New Roman"/>
          <w:bCs/>
          <w:sz w:val="24"/>
          <w:szCs w:val="24"/>
        </w:rPr>
        <w:t xml:space="preserve"> </w:t>
      </w:r>
      <w:r w:rsidR="00A064E6" w:rsidRPr="00C166B2">
        <w:rPr>
          <w:rFonts w:ascii="Times New Roman" w:hAnsi="Times New Roman" w:cs="Times New Roman"/>
          <w:bCs/>
          <w:sz w:val="24"/>
          <w:szCs w:val="24"/>
        </w:rPr>
        <w:t>wykonawczą Rady</w:t>
      </w:r>
      <w:r w:rsidRPr="00C166B2">
        <w:rPr>
          <w:rFonts w:ascii="Times New Roman" w:hAnsi="Times New Roman" w:cs="Times New Roman"/>
          <w:bCs/>
          <w:sz w:val="24"/>
          <w:szCs w:val="24"/>
        </w:rPr>
        <w:t xml:space="preserve"> oraz</w:t>
      </w:r>
      <w:r w:rsidR="00A36599" w:rsidRPr="00C166B2">
        <w:rPr>
          <w:rFonts w:ascii="Times New Roman" w:hAnsi="Times New Roman" w:cs="Times New Roman"/>
          <w:bCs/>
          <w:sz w:val="24"/>
          <w:szCs w:val="24"/>
        </w:rPr>
        <w:t xml:space="preserve"> do</w:t>
      </w:r>
      <w:r w:rsidRPr="00C166B2">
        <w:rPr>
          <w:rFonts w:ascii="Times New Roman" w:hAnsi="Times New Roman" w:cs="Times New Roman"/>
          <w:bCs/>
          <w:sz w:val="24"/>
          <w:szCs w:val="24"/>
        </w:rPr>
        <w:t xml:space="preserve"> obowiązków SPV i BGK jako jej założyciela i akcjonariusza</w:t>
      </w:r>
      <w:r w:rsidR="00FA5E2A"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wynikających z tego, że SPV będzie dysponowała środkami </w:t>
      </w:r>
      <w:r w:rsidR="00FA5E2A" w:rsidRPr="00C166B2">
        <w:rPr>
          <w:rFonts w:ascii="Times New Roman" w:hAnsi="Times New Roman" w:cs="Times New Roman"/>
          <w:bCs/>
          <w:sz w:val="24"/>
          <w:szCs w:val="24"/>
        </w:rPr>
        <w:t xml:space="preserve">pochodzącymi </w:t>
      </w:r>
      <w:r w:rsidRPr="00C166B2">
        <w:rPr>
          <w:rFonts w:ascii="Times New Roman" w:hAnsi="Times New Roman" w:cs="Times New Roman"/>
          <w:bCs/>
          <w:sz w:val="24"/>
          <w:szCs w:val="24"/>
        </w:rPr>
        <w:t>z budżetu U</w:t>
      </w:r>
      <w:r w:rsidR="00262323" w:rsidRPr="00C166B2">
        <w:rPr>
          <w:rFonts w:ascii="Times New Roman" w:hAnsi="Times New Roman" w:cs="Times New Roman"/>
          <w:bCs/>
          <w:sz w:val="24"/>
          <w:szCs w:val="24"/>
        </w:rPr>
        <w:t xml:space="preserve">nii </w:t>
      </w:r>
      <w:r w:rsidRPr="00C166B2">
        <w:rPr>
          <w:rFonts w:ascii="Times New Roman" w:hAnsi="Times New Roman" w:cs="Times New Roman"/>
          <w:bCs/>
          <w:sz w:val="24"/>
          <w:szCs w:val="24"/>
        </w:rPr>
        <w:t>E</w:t>
      </w:r>
      <w:r w:rsidR="00262323" w:rsidRPr="00C166B2">
        <w:rPr>
          <w:rFonts w:ascii="Times New Roman" w:hAnsi="Times New Roman" w:cs="Times New Roman"/>
          <w:bCs/>
          <w:sz w:val="24"/>
          <w:szCs w:val="24"/>
        </w:rPr>
        <w:t>uropejskiej (UE)</w:t>
      </w:r>
      <w:r w:rsidRPr="00C166B2">
        <w:rPr>
          <w:rFonts w:ascii="Times New Roman" w:hAnsi="Times New Roman" w:cs="Times New Roman"/>
          <w:bCs/>
          <w:sz w:val="24"/>
          <w:szCs w:val="24"/>
        </w:rPr>
        <w:t xml:space="preserve"> na ściśle określone cele.</w:t>
      </w:r>
    </w:p>
    <w:p w14:paraId="3C9DD1FC" w14:textId="099D1EC7" w:rsidR="0004468F" w:rsidRPr="00C166B2" w:rsidRDefault="0004468F"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Spółka akcyjna jest najbardziej złożoną strukturą, przeznaczon</w:t>
      </w:r>
      <w:r w:rsidR="00FD0CE2" w:rsidRPr="00C166B2">
        <w:rPr>
          <w:rFonts w:ascii="Times New Roman" w:hAnsi="Times New Roman" w:cs="Times New Roman"/>
          <w:bCs/>
          <w:sz w:val="24"/>
          <w:szCs w:val="24"/>
        </w:rPr>
        <w:t>ą</w:t>
      </w:r>
      <w:r w:rsidRPr="00C166B2">
        <w:rPr>
          <w:rFonts w:ascii="Times New Roman" w:hAnsi="Times New Roman" w:cs="Times New Roman"/>
          <w:bCs/>
          <w:sz w:val="24"/>
          <w:szCs w:val="24"/>
        </w:rPr>
        <w:t xml:space="preserve"> do prowadzenia działalności w dużej skali i z rozbudowanym systemem organów. Oprócz zarządu i walnego zgromadzenia akcjonariuszy w spółce akcyjnej obowiązkowo musi istnieć rada nadzorcza. Obowiązek posiadania takiej struktury umożliwi BGK sprawowanie nad SPV </w:t>
      </w:r>
      <w:r w:rsidR="00FA5E2A" w:rsidRPr="00C166B2">
        <w:rPr>
          <w:rFonts w:ascii="Times New Roman" w:hAnsi="Times New Roman" w:cs="Times New Roman"/>
          <w:bCs/>
          <w:sz w:val="24"/>
          <w:szCs w:val="24"/>
        </w:rPr>
        <w:t xml:space="preserve">efektywnego </w:t>
      </w:r>
      <w:r w:rsidRPr="00C166B2">
        <w:rPr>
          <w:rFonts w:ascii="Times New Roman" w:hAnsi="Times New Roman" w:cs="Times New Roman"/>
          <w:bCs/>
          <w:sz w:val="24"/>
          <w:szCs w:val="24"/>
        </w:rPr>
        <w:t>nadzoru</w:t>
      </w:r>
      <w:r w:rsidR="00FA5E2A" w:rsidRPr="00C166B2">
        <w:rPr>
          <w:rFonts w:ascii="Times New Roman" w:hAnsi="Times New Roman" w:cs="Times New Roman"/>
          <w:bCs/>
          <w:sz w:val="24"/>
          <w:szCs w:val="24"/>
        </w:rPr>
        <w:t xml:space="preserve"> w rozumieniu korporacyjnym</w:t>
      </w:r>
      <w:r w:rsidRPr="00C166B2">
        <w:rPr>
          <w:rFonts w:ascii="Times New Roman" w:hAnsi="Times New Roman" w:cs="Times New Roman"/>
          <w:bCs/>
          <w:sz w:val="24"/>
          <w:szCs w:val="24"/>
        </w:rPr>
        <w:t>.</w:t>
      </w:r>
    </w:p>
    <w:p w14:paraId="66AA06F4" w14:textId="6BB2719C" w:rsidR="002C108C" w:rsidRPr="00C166B2" w:rsidRDefault="0004468F"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lastRenderedPageBreak/>
        <w:t xml:space="preserve">SPV </w:t>
      </w:r>
      <w:r w:rsidR="006F7560" w:rsidRPr="00C166B2">
        <w:rPr>
          <w:rFonts w:ascii="Times New Roman" w:hAnsi="Times New Roman" w:cs="Times New Roman"/>
          <w:bCs/>
          <w:sz w:val="24"/>
          <w:szCs w:val="24"/>
        </w:rPr>
        <w:t xml:space="preserve">będzie </w:t>
      </w:r>
      <w:r w:rsidRPr="00C166B2">
        <w:rPr>
          <w:rFonts w:ascii="Times New Roman" w:hAnsi="Times New Roman" w:cs="Times New Roman"/>
          <w:bCs/>
          <w:sz w:val="24"/>
          <w:szCs w:val="24"/>
        </w:rPr>
        <w:t xml:space="preserve">prowadzić działalność pożyczkową (której wykonywanie zostanie </w:t>
      </w:r>
      <w:r w:rsidR="006F7560" w:rsidRPr="00C166B2">
        <w:rPr>
          <w:rFonts w:ascii="Times New Roman" w:hAnsi="Times New Roman" w:cs="Times New Roman"/>
          <w:bCs/>
          <w:sz w:val="24"/>
          <w:szCs w:val="24"/>
        </w:rPr>
        <w:t xml:space="preserve">ustawowo </w:t>
      </w:r>
      <w:r w:rsidRPr="00C166B2">
        <w:rPr>
          <w:rFonts w:ascii="Times New Roman" w:hAnsi="Times New Roman" w:cs="Times New Roman"/>
          <w:bCs/>
          <w:sz w:val="24"/>
          <w:szCs w:val="24"/>
        </w:rPr>
        <w:t>powierzone BGK) oraz działalność inwestycyjną – finansowane ze środków publicznych.</w:t>
      </w:r>
    </w:p>
    <w:p w14:paraId="52CC49F1" w14:textId="37BD6C27" w:rsidR="0004468F" w:rsidRPr="00E1169F" w:rsidRDefault="0004468F" w:rsidP="00BD2B8C">
      <w:pPr>
        <w:spacing w:before="120" w:after="0" w:line="360" w:lineRule="auto"/>
        <w:jc w:val="both"/>
        <w:rPr>
          <w:rFonts w:ascii="Times New Roman" w:hAnsi="Times New Roman" w:cs="Times New Roman"/>
          <w:bCs/>
          <w:sz w:val="24"/>
          <w:szCs w:val="24"/>
        </w:rPr>
      </w:pPr>
      <w:r w:rsidRPr="00E1169F">
        <w:rPr>
          <w:rFonts w:ascii="Times New Roman" w:hAnsi="Times New Roman" w:cs="Times New Roman"/>
          <w:bCs/>
          <w:sz w:val="24"/>
          <w:szCs w:val="24"/>
        </w:rPr>
        <w:t xml:space="preserve">SPV </w:t>
      </w:r>
      <w:r w:rsidR="006F7560" w:rsidRPr="00E1169F">
        <w:rPr>
          <w:rFonts w:ascii="Times New Roman" w:hAnsi="Times New Roman" w:cs="Times New Roman"/>
          <w:bCs/>
          <w:sz w:val="24"/>
          <w:szCs w:val="24"/>
        </w:rPr>
        <w:t>będzie posiadała</w:t>
      </w:r>
      <w:r w:rsidRPr="00E1169F">
        <w:rPr>
          <w:rFonts w:ascii="Times New Roman" w:hAnsi="Times New Roman" w:cs="Times New Roman"/>
          <w:bCs/>
          <w:sz w:val="24"/>
          <w:szCs w:val="24"/>
        </w:rPr>
        <w:t xml:space="preserve"> system kontroli i audytu </w:t>
      </w:r>
      <w:r w:rsidR="002C108C" w:rsidRPr="00E1169F">
        <w:rPr>
          <w:rFonts w:ascii="Times New Roman" w:hAnsi="Times New Roman" w:cs="Times New Roman"/>
          <w:bCs/>
          <w:sz w:val="24"/>
          <w:szCs w:val="24"/>
        </w:rPr>
        <w:t xml:space="preserve">zgodny z </w:t>
      </w:r>
      <w:r w:rsidR="006F7560" w:rsidRPr="00E1169F">
        <w:rPr>
          <w:rFonts w:ascii="Times New Roman" w:hAnsi="Times New Roman" w:cs="Times New Roman"/>
          <w:bCs/>
          <w:sz w:val="24"/>
          <w:szCs w:val="24"/>
        </w:rPr>
        <w:t>zasada</w:t>
      </w:r>
      <w:r w:rsidR="002C108C" w:rsidRPr="00E1169F">
        <w:rPr>
          <w:rFonts w:ascii="Times New Roman" w:hAnsi="Times New Roman" w:cs="Times New Roman"/>
          <w:bCs/>
          <w:sz w:val="24"/>
          <w:szCs w:val="24"/>
        </w:rPr>
        <w:t>mi</w:t>
      </w:r>
      <w:r w:rsidRPr="00E1169F">
        <w:rPr>
          <w:rFonts w:ascii="Times New Roman" w:hAnsi="Times New Roman" w:cs="Times New Roman"/>
          <w:bCs/>
          <w:sz w:val="24"/>
          <w:szCs w:val="24"/>
        </w:rPr>
        <w:t xml:space="preserve"> system</w:t>
      </w:r>
      <w:r w:rsidR="006F7560" w:rsidRPr="00E1169F">
        <w:rPr>
          <w:rFonts w:ascii="Times New Roman" w:hAnsi="Times New Roman" w:cs="Times New Roman"/>
          <w:bCs/>
          <w:sz w:val="24"/>
          <w:szCs w:val="24"/>
        </w:rPr>
        <w:t>u</w:t>
      </w:r>
      <w:r w:rsidRPr="00E1169F">
        <w:rPr>
          <w:rFonts w:ascii="Times New Roman" w:hAnsi="Times New Roman" w:cs="Times New Roman"/>
          <w:bCs/>
          <w:sz w:val="24"/>
          <w:szCs w:val="24"/>
        </w:rPr>
        <w:t xml:space="preserve"> funkcjonując</w:t>
      </w:r>
      <w:r w:rsidR="006F7560" w:rsidRPr="00E1169F">
        <w:rPr>
          <w:rFonts w:ascii="Times New Roman" w:hAnsi="Times New Roman" w:cs="Times New Roman"/>
          <w:bCs/>
          <w:sz w:val="24"/>
          <w:szCs w:val="24"/>
        </w:rPr>
        <w:t>ego</w:t>
      </w:r>
      <w:r w:rsidRPr="00E1169F">
        <w:rPr>
          <w:rFonts w:ascii="Times New Roman" w:hAnsi="Times New Roman" w:cs="Times New Roman"/>
          <w:bCs/>
          <w:sz w:val="24"/>
          <w:szCs w:val="24"/>
        </w:rPr>
        <w:t xml:space="preserve"> w BGK</w:t>
      </w:r>
      <w:r w:rsidR="002C108C" w:rsidRPr="00E1169F">
        <w:rPr>
          <w:rFonts w:ascii="Times New Roman" w:hAnsi="Times New Roman" w:cs="Times New Roman"/>
          <w:bCs/>
          <w:sz w:val="24"/>
          <w:szCs w:val="24"/>
        </w:rPr>
        <w:t>, w zakresie adekwatnym do działalności SPV (we wszystkich aspektach relewantnych dla działalności SPV)</w:t>
      </w:r>
      <w:r w:rsidRPr="00E1169F">
        <w:rPr>
          <w:rFonts w:ascii="Times New Roman" w:hAnsi="Times New Roman" w:cs="Times New Roman"/>
          <w:bCs/>
          <w:sz w:val="24"/>
          <w:szCs w:val="24"/>
        </w:rPr>
        <w:t xml:space="preserve">, który spełnia wymagania wynikające z przepisów prawa </w:t>
      </w:r>
      <w:r w:rsidR="009A2CF7" w:rsidRPr="00E1169F">
        <w:rPr>
          <w:rFonts w:ascii="Times New Roman" w:hAnsi="Times New Roman" w:cs="Times New Roman"/>
          <w:bCs/>
          <w:sz w:val="24"/>
          <w:szCs w:val="24"/>
        </w:rPr>
        <w:t>Unii Europejskiej</w:t>
      </w:r>
      <w:r w:rsidRPr="00E1169F">
        <w:rPr>
          <w:rFonts w:ascii="Times New Roman" w:hAnsi="Times New Roman" w:cs="Times New Roman"/>
          <w:bCs/>
          <w:sz w:val="24"/>
          <w:szCs w:val="24"/>
        </w:rPr>
        <w:t xml:space="preserve"> (art. 157</w:t>
      </w:r>
      <w:r w:rsidRPr="00E1169F">
        <w:rPr>
          <w:rFonts w:ascii="Times New Roman" w:hAnsi="Times New Roman" w:cs="Times New Roman"/>
          <w:sz w:val="24"/>
          <w:szCs w:val="24"/>
        </w:rPr>
        <w:t xml:space="preserve"> </w:t>
      </w:r>
      <w:r w:rsidRPr="00E1169F">
        <w:rPr>
          <w:rFonts w:ascii="Times New Roman" w:hAnsi="Times New Roman" w:cs="Times New Roman"/>
          <w:bCs/>
          <w:sz w:val="24"/>
          <w:szCs w:val="24"/>
        </w:rPr>
        <w:t xml:space="preserve">rozporządzenia Parlamentu Europejskiego i Rady (UE, Euratom) 2024/2509 z dnia 23 września 2024 r. w sprawie zasad finansowych mających zastosowanie do budżetu ogólnego Unii), </w:t>
      </w:r>
      <w:r w:rsidR="00390103" w:rsidRPr="00E1169F">
        <w:rPr>
          <w:rFonts w:ascii="Times New Roman" w:hAnsi="Times New Roman" w:cs="Times New Roman"/>
          <w:bCs/>
          <w:sz w:val="24"/>
          <w:szCs w:val="24"/>
        </w:rPr>
        <w:t xml:space="preserve">i zawiera </w:t>
      </w:r>
      <w:r w:rsidR="006F7560" w:rsidRPr="00E1169F">
        <w:rPr>
          <w:rFonts w:ascii="Times New Roman" w:hAnsi="Times New Roman" w:cs="Times New Roman"/>
          <w:bCs/>
          <w:sz w:val="24"/>
          <w:szCs w:val="24"/>
        </w:rPr>
        <w:t xml:space="preserve">wymagane przepisami </w:t>
      </w:r>
      <w:r w:rsidR="002C108C" w:rsidRPr="00E1169F">
        <w:rPr>
          <w:rFonts w:ascii="Times New Roman" w:hAnsi="Times New Roman" w:cs="Times New Roman"/>
          <w:bCs/>
          <w:sz w:val="24"/>
          <w:szCs w:val="24"/>
        </w:rPr>
        <w:t>Ksh</w:t>
      </w:r>
      <w:r w:rsidR="00036C03" w:rsidRPr="00E1169F">
        <w:rPr>
          <w:rFonts w:ascii="Times New Roman" w:hAnsi="Times New Roman" w:cs="Times New Roman"/>
          <w:bCs/>
          <w:sz w:val="24"/>
          <w:szCs w:val="24"/>
        </w:rPr>
        <w:t xml:space="preserve"> </w:t>
      </w:r>
      <w:r w:rsidRPr="00E1169F">
        <w:rPr>
          <w:rFonts w:ascii="Times New Roman" w:hAnsi="Times New Roman" w:cs="Times New Roman"/>
          <w:bCs/>
          <w:sz w:val="24"/>
          <w:szCs w:val="24"/>
        </w:rPr>
        <w:t xml:space="preserve">regulacje wewnętrzne dotyczące ładu korporacyjnego oraz dotyczące zasad prowadzenia działalności </w:t>
      </w:r>
      <w:r w:rsidR="006F7560" w:rsidRPr="00E1169F">
        <w:rPr>
          <w:rFonts w:ascii="Times New Roman" w:hAnsi="Times New Roman" w:cs="Times New Roman"/>
          <w:bCs/>
          <w:sz w:val="24"/>
          <w:szCs w:val="24"/>
        </w:rPr>
        <w:t xml:space="preserve">przez spółkę </w:t>
      </w:r>
      <w:r w:rsidRPr="00E1169F">
        <w:rPr>
          <w:rFonts w:ascii="Times New Roman" w:hAnsi="Times New Roman" w:cs="Times New Roman"/>
          <w:bCs/>
          <w:sz w:val="24"/>
          <w:szCs w:val="24"/>
        </w:rPr>
        <w:t xml:space="preserve">– w tym </w:t>
      </w:r>
      <w:r w:rsidR="006F7560" w:rsidRPr="00E1169F">
        <w:rPr>
          <w:rFonts w:ascii="Times New Roman" w:hAnsi="Times New Roman" w:cs="Times New Roman"/>
          <w:bCs/>
          <w:sz w:val="24"/>
          <w:szCs w:val="24"/>
        </w:rPr>
        <w:t xml:space="preserve">szczegółowe </w:t>
      </w:r>
      <w:r w:rsidRPr="00E1169F">
        <w:rPr>
          <w:rFonts w:ascii="Times New Roman" w:hAnsi="Times New Roman" w:cs="Times New Roman"/>
          <w:bCs/>
          <w:sz w:val="24"/>
          <w:szCs w:val="24"/>
        </w:rPr>
        <w:t>polityki inwestycyjne i mechanizmy kontroli ich przestrzegania.</w:t>
      </w:r>
    </w:p>
    <w:p w14:paraId="25A9E9C6" w14:textId="657AAE43" w:rsidR="00666ECD" w:rsidRPr="00C166B2" w:rsidRDefault="000131AF"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Ponadto </w:t>
      </w:r>
      <w:r w:rsidR="00E41304" w:rsidRPr="00C166B2">
        <w:rPr>
          <w:rFonts w:ascii="Times New Roman" w:hAnsi="Times New Roman" w:cs="Times New Roman"/>
          <w:bCs/>
          <w:sz w:val="24"/>
          <w:szCs w:val="24"/>
        </w:rPr>
        <w:t xml:space="preserve">przepisy art. </w:t>
      </w:r>
      <w:r w:rsidR="00F73546" w:rsidRPr="00C166B2">
        <w:rPr>
          <w:rFonts w:ascii="Times New Roman" w:hAnsi="Times New Roman" w:cs="Times New Roman"/>
          <w:bCs/>
          <w:sz w:val="24"/>
          <w:szCs w:val="24"/>
        </w:rPr>
        <w:t>2</w:t>
      </w:r>
      <w:r w:rsidR="00E41304" w:rsidRPr="00C166B2">
        <w:rPr>
          <w:rFonts w:ascii="Times New Roman" w:hAnsi="Times New Roman" w:cs="Times New Roman"/>
          <w:bCs/>
          <w:sz w:val="24"/>
          <w:szCs w:val="24"/>
        </w:rPr>
        <w:t xml:space="preserve"> zawierają odpowiednie doprecyzowania w celu umożliwienia maksymalnie sprawnego i efektywnego funkcjonowania SPV.</w:t>
      </w:r>
      <w:r w:rsidR="00744B9A" w:rsidRPr="00C166B2">
        <w:rPr>
          <w:rFonts w:ascii="Times New Roman" w:hAnsi="Times New Roman" w:cs="Times New Roman"/>
          <w:bCs/>
          <w:sz w:val="24"/>
          <w:szCs w:val="24"/>
        </w:rPr>
        <w:t xml:space="preserve"> </w:t>
      </w:r>
      <w:r w:rsidR="00E41304" w:rsidRPr="00C166B2">
        <w:rPr>
          <w:rFonts w:ascii="Times New Roman" w:hAnsi="Times New Roman" w:cs="Times New Roman"/>
          <w:bCs/>
          <w:sz w:val="24"/>
          <w:szCs w:val="24"/>
        </w:rPr>
        <w:t>Projektowane przepisy obejmują m.in.</w:t>
      </w:r>
      <w:r w:rsidR="008858B9" w:rsidRPr="00C166B2">
        <w:rPr>
          <w:rFonts w:ascii="Times New Roman" w:hAnsi="Times New Roman" w:cs="Times New Roman"/>
          <w:bCs/>
          <w:sz w:val="24"/>
          <w:szCs w:val="24"/>
        </w:rPr>
        <w:t xml:space="preserve"> </w:t>
      </w:r>
      <w:r w:rsidR="00666ECD" w:rsidRPr="00C166B2">
        <w:rPr>
          <w:rFonts w:ascii="Times New Roman" w:hAnsi="Times New Roman" w:cs="Times New Roman"/>
          <w:bCs/>
          <w:sz w:val="24"/>
          <w:szCs w:val="24"/>
        </w:rPr>
        <w:t>wyłączenie zastosowania do SPV przepisów o podatku dochodowym od osób prawnych dotyczących podatku minimalnego – celem działalności SPV nie będzie bowiem osiąganie zysków</w:t>
      </w:r>
      <w:r w:rsidR="00744B9A" w:rsidRPr="00C166B2">
        <w:rPr>
          <w:rFonts w:ascii="Times New Roman" w:hAnsi="Times New Roman" w:cs="Times New Roman"/>
          <w:bCs/>
          <w:sz w:val="24"/>
          <w:szCs w:val="24"/>
        </w:rPr>
        <w:t>,</w:t>
      </w:r>
      <w:r w:rsidR="00666ECD" w:rsidRPr="00C166B2">
        <w:rPr>
          <w:rFonts w:ascii="Times New Roman" w:hAnsi="Times New Roman" w:cs="Times New Roman"/>
          <w:bCs/>
          <w:sz w:val="24"/>
          <w:szCs w:val="24"/>
        </w:rPr>
        <w:t xml:space="preserve"> i z tego powodu SPV może być trwale nierentowna.</w:t>
      </w:r>
      <w:r w:rsidR="006F7560" w:rsidRPr="00C166B2">
        <w:rPr>
          <w:rFonts w:ascii="Times New Roman" w:hAnsi="Times New Roman" w:cs="Times New Roman"/>
          <w:bCs/>
          <w:sz w:val="24"/>
          <w:szCs w:val="24"/>
        </w:rPr>
        <w:t xml:space="preserve"> </w:t>
      </w:r>
      <w:r w:rsidR="00F460A0" w:rsidRPr="00C166B2">
        <w:rPr>
          <w:rFonts w:ascii="Times New Roman" w:hAnsi="Times New Roman" w:cs="Times New Roman"/>
          <w:bCs/>
          <w:sz w:val="24"/>
          <w:szCs w:val="24"/>
        </w:rPr>
        <w:t xml:space="preserve">W odniesieniu do SPV </w:t>
      </w:r>
      <w:r w:rsidR="001202EB" w:rsidRPr="00C166B2">
        <w:rPr>
          <w:rFonts w:ascii="Times New Roman" w:hAnsi="Times New Roman" w:cs="Times New Roman"/>
          <w:bCs/>
          <w:sz w:val="24"/>
          <w:szCs w:val="24"/>
        </w:rPr>
        <w:t xml:space="preserve">zostanie również </w:t>
      </w:r>
      <w:r w:rsidR="00F460A0" w:rsidRPr="00C166B2">
        <w:rPr>
          <w:rFonts w:ascii="Times New Roman" w:hAnsi="Times New Roman" w:cs="Times New Roman"/>
          <w:bCs/>
          <w:sz w:val="24"/>
          <w:szCs w:val="24"/>
        </w:rPr>
        <w:t xml:space="preserve">wyłączone stosowanie przepisów działu IV oraz działu III odpowiednio w ustawie </w:t>
      </w:r>
      <w:r w:rsidR="00FD0CE2" w:rsidRPr="00C166B2">
        <w:rPr>
          <w:rFonts w:ascii="Times New Roman" w:hAnsi="Times New Roman" w:cs="Times New Roman"/>
          <w:bCs/>
          <w:sz w:val="24"/>
          <w:szCs w:val="24"/>
        </w:rPr>
        <w:t xml:space="preserve">z dnia 29 lipca 2005 r. </w:t>
      </w:r>
      <w:r w:rsidR="00F460A0" w:rsidRPr="00C166B2">
        <w:rPr>
          <w:rFonts w:ascii="Times New Roman" w:hAnsi="Times New Roman" w:cs="Times New Roman"/>
          <w:bCs/>
          <w:sz w:val="24"/>
          <w:szCs w:val="24"/>
        </w:rPr>
        <w:t xml:space="preserve">o obrocie instrumentami finansowymi </w:t>
      </w:r>
      <w:r w:rsidR="00FD0CE2" w:rsidRPr="00C166B2">
        <w:rPr>
          <w:rFonts w:ascii="Times New Roman" w:hAnsi="Times New Roman" w:cs="Times New Roman"/>
          <w:bCs/>
          <w:sz w:val="24"/>
          <w:szCs w:val="24"/>
        </w:rPr>
        <w:t>(Dz. U. 2024 r. poz. 722, z późn.</w:t>
      </w:r>
      <w:r w:rsidR="00E1169F">
        <w:rPr>
          <w:rFonts w:ascii="Times New Roman" w:hAnsi="Times New Roman" w:cs="Times New Roman"/>
          <w:bCs/>
          <w:sz w:val="24"/>
          <w:szCs w:val="24"/>
        </w:rPr>
        <w:t> </w:t>
      </w:r>
      <w:r w:rsidR="00FD0CE2" w:rsidRPr="00C166B2">
        <w:rPr>
          <w:rFonts w:ascii="Times New Roman" w:hAnsi="Times New Roman" w:cs="Times New Roman"/>
          <w:bCs/>
          <w:sz w:val="24"/>
          <w:szCs w:val="24"/>
        </w:rPr>
        <w:t xml:space="preserve">zm.) </w:t>
      </w:r>
      <w:r w:rsidR="00F460A0" w:rsidRPr="00C166B2">
        <w:rPr>
          <w:rFonts w:ascii="Times New Roman" w:hAnsi="Times New Roman" w:cs="Times New Roman"/>
          <w:bCs/>
          <w:sz w:val="24"/>
          <w:szCs w:val="24"/>
        </w:rPr>
        <w:t xml:space="preserve">oraz w ustawie </w:t>
      </w:r>
      <w:r w:rsidR="00FD0CE2" w:rsidRPr="00C166B2">
        <w:rPr>
          <w:rFonts w:ascii="Times New Roman" w:hAnsi="Times New Roman" w:cs="Times New Roman"/>
          <w:bCs/>
          <w:sz w:val="24"/>
          <w:szCs w:val="24"/>
        </w:rPr>
        <w:t xml:space="preserve">z dnia 16 lutego 2007 r. </w:t>
      </w:r>
      <w:r w:rsidR="00F460A0" w:rsidRPr="00C166B2">
        <w:rPr>
          <w:rFonts w:ascii="Times New Roman" w:hAnsi="Times New Roman" w:cs="Times New Roman"/>
          <w:bCs/>
          <w:sz w:val="24"/>
          <w:szCs w:val="24"/>
        </w:rPr>
        <w:t>o ochronie konkurencji i konsumentów</w:t>
      </w:r>
      <w:r w:rsidR="00FD0CE2" w:rsidRPr="00C166B2">
        <w:rPr>
          <w:rFonts w:ascii="Times New Roman" w:hAnsi="Times New Roman" w:cs="Times New Roman"/>
          <w:bCs/>
          <w:sz w:val="24"/>
          <w:szCs w:val="24"/>
        </w:rPr>
        <w:t xml:space="preserve"> (Dz.</w:t>
      </w:r>
      <w:r w:rsidR="00E1169F">
        <w:rPr>
          <w:rFonts w:ascii="Times New Roman" w:hAnsi="Times New Roman" w:cs="Times New Roman"/>
          <w:bCs/>
          <w:sz w:val="24"/>
          <w:szCs w:val="24"/>
        </w:rPr>
        <w:t> </w:t>
      </w:r>
      <w:r w:rsidR="00FD0CE2" w:rsidRPr="00C166B2">
        <w:rPr>
          <w:rFonts w:ascii="Times New Roman" w:hAnsi="Times New Roman" w:cs="Times New Roman"/>
          <w:bCs/>
          <w:sz w:val="24"/>
          <w:szCs w:val="24"/>
        </w:rPr>
        <w:t>U. z 2024 r. poz. 1616, z późn. zm.)</w:t>
      </w:r>
      <w:r w:rsidR="00F460A0" w:rsidRPr="00C166B2">
        <w:rPr>
          <w:rFonts w:ascii="Times New Roman" w:hAnsi="Times New Roman" w:cs="Times New Roman"/>
          <w:bCs/>
          <w:sz w:val="24"/>
          <w:szCs w:val="24"/>
        </w:rPr>
        <w:t xml:space="preserve">. Jest to spowodowane szczególnym przeznaczeniem przedmiotowej spółki, utworzonej do realizacji konkretnych celów określonych w projektowanej ustawie. Mając bowiem na względzie szczegółowo sprecyzowane w </w:t>
      </w:r>
      <w:r w:rsidR="00E43640" w:rsidRPr="00C166B2">
        <w:rPr>
          <w:rFonts w:ascii="Times New Roman" w:hAnsi="Times New Roman" w:cs="Times New Roman"/>
          <w:bCs/>
          <w:sz w:val="24"/>
          <w:szCs w:val="24"/>
        </w:rPr>
        <w:t xml:space="preserve">projektowanej </w:t>
      </w:r>
      <w:r w:rsidR="00F460A0" w:rsidRPr="00C166B2">
        <w:rPr>
          <w:rFonts w:ascii="Times New Roman" w:hAnsi="Times New Roman" w:cs="Times New Roman"/>
          <w:bCs/>
          <w:sz w:val="24"/>
          <w:szCs w:val="24"/>
        </w:rPr>
        <w:t>ustawie cele spółki i formy ich realizacji, a także określoną i skonkretyzowaną strukturę realizacyjną (powierzenie przez Ministra zadań BGK, który następnie utworzy SPV)</w:t>
      </w:r>
      <w:r w:rsidR="00A36599" w:rsidRPr="00C166B2">
        <w:rPr>
          <w:rFonts w:ascii="Times New Roman" w:hAnsi="Times New Roman" w:cs="Times New Roman"/>
          <w:bCs/>
          <w:sz w:val="24"/>
          <w:szCs w:val="24"/>
        </w:rPr>
        <w:t>,</w:t>
      </w:r>
      <w:r w:rsidR="00F460A0" w:rsidRPr="00C166B2">
        <w:rPr>
          <w:rFonts w:ascii="Times New Roman" w:hAnsi="Times New Roman" w:cs="Times New Roman"/>
          <w:bCs/>
          <w:sz w:val="24"/>
          <w:szCs w:val="24"/>
        </w:rPr>
        <w:t xml:space="preserve"> </w:t>
      </w:r>
      <w:r w:rsidR="00A36599" w:rsidRPr="00C166B2">
        <w:rPr>
          <w:rFonts w:ascii="Times New Roman" w:hAnsi="Times New Roman" w:cs="Times New Roman"/>
          <w:bCs/>
          <w:sz w:val="24"/>
          <w:szCs w:val="24"/>
        </w:rPr>
        <w:t xml:space="preserve">jest </w:t>
      </w:r>
      <w:r w:rsidR="00F460A0" w:rsidRPr="00C166B2">
        <w:rPr>
          <w:rFonts w:ascii="Times New Roman" w:hAnsi="Times New Roman" w:cs="Times New Roman"/>
          <w:bCs/>
          <w:sz w:val="24"/>
          <w:szCs w:val="24"/>
        </w:rPr>
        <w:t>zasadne wyłączenie zastosowania wobec SPV przepisów regulujących na zasadach ogólnych uczestnictwo w obrocie instrumentami finansowymi oraz zasady koncentracji przedsiębiorców.</w:t>
      </w:r>
    </w:p>
    <w:p w14:paraId="0A98787F" w14:textId="7E07FE4F" w:rsidR="003F6EF2" w:rsidRPr="00C166B2" w:rsidRDefault="003F6EF2"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Należy w tym miejscu podkreślić, że przepis istotn</w:t>
      </w:r>
      <w:r w:rsidR="00BF330B" w:rsidRPr="00C166B2">
        <w:rPr>
          <w:rFonts w:ascii="Times New Roman" w:hAnsi="Times New Roman" w:cs="Times New Roman"/>
          <w:bCs/>
          <w:sz w:val="24"/>
          <w:szCs w:val="24"/>
        </w:rPr>
        <w:t>y</w:t>
      </w:r>
      <w:r w:rsidRPr="00C166B2">
        <w:rPr>
          <w:rFonts w:ascii="Times New Roman" w:hAnsi="Times New Roman" w:cs="Times New Roman"/>
          <w:bCs/>
          <w:sz w:val="24"/>
          <w:szCs w:val="24"/>
        </w:rPr>
        <w:t xml:space="preserve"> dla określenia charakteru prawnego relacji zachodzącej między SPV a BGK</w:t>
      </w:r>
      <w:r w:rsidR="00BF330B" w:rsidRPr="00C166B2">
        <w:rPr>
          <w:rFonts w:ascii="Times New Roman" w:hAnsi="Times New Roman" w:cs="Times New Roman"/>
          <w:bCs/>
          <w:sz w:val="24"/>
          <w:szCs w:val="24"/>
        </w:rPr>
        <w:t>, powiązan</w:t>
      </w:r>
      <w:r w:rsidR="00E43640" w:rsidRPr="00C166B2">
        <w:rPr>
          <w:rFonts w:ascii="Times New Roman" w:hAnsi="Times New Roman" w:cs="Times New Roman"/>
          <w:bCs/>
          <w:sz w:val="24"/>
          <w:szCs w:val="24"/>
        </w:rPr>
        <w:t>y</w:t>
      </w:r>
      <w:r w:rsidR="00BF330B" w:rsidRPr="00C166B2">
        <w:rPr>
          <w:rFonts w:ascii="Times New Roman" w:hAnsi="Times New Roman" w:cs="Times New Roman"/>
          <w:bCs/>
          <w:sz w:val="24"/>
          <w:szCs w:val="24"/>
        </w:rPr>
        <w:t xml:space="preserve"> z art. 2 ust. 2 i 3,</w:t>
      </w:r>
      <w:r w:rsidRPr="00C166B2">
        <w:rPr>
          <w:rFonts w:ascii="Times New Roman" w:hAnsi="Times New Roman" w:cs="Times New Roman"/>
          <w:bCs/>
          <w:sz w:val="24"/>
          <w:szCs w:val="24"/>
        </w:rPr>
        <w:t xml:space="preserve"> został zawart</w:t>
      </w:r>
      <w:r w:rsidR="00E43640" w:rsidRPr="00C166B2">
        <w:rPr>
          <w:rFonts w:ascii="Times New Roman" w:hAnsi="Times New Roman" w:cs="Times New Roman"/>
          <w:bCs/>
          <w:sz w:val="24"/>
          <w:szCs w:val="24"/>
        </w:rPr>
        <w:t>y</w:t>
      </w:r>
      <w:r w:rsidRPr="00C166B2">
        <w:rPr>
          <w:rFonts w:ascii="Times New Roman" w:hAnsi="Times New Roman" w:cs="Times New Roman"/>
          <w:bCs/>
          <w:sz w:val="24"/>
          <w:szCs w:val="24"/>
        </w:rPr>
        <w:t xml:space="preserve"> również w art.</w:t>
      </w:r>
      <w:r w:rsidR="00E1169F">
        <w:rPr>
          <w:rFonts w:ascii="Times New Roman" w:hAnsi="Times New Roman" w:cs="Times New Roman"/>
          <w:bCs/>
          <w:sz w:val="24"/>
          <w:szCs w:val="24"/>
        </w:rPr>
        <w:t> </w:t>
      </w:r>
      <w:r w:rsidR="00BF330B" w:rsidRPr="00C166B2">
        <w:rPr>
          <w:rFonts w:ascii="Times New Roman" w:hAnsi="Times New Roman" w:cs="Times New Roman"/>
          <w:bCs/>
          <w:sz w:val="24"/>
          <w:szCs w:val="24"/>
        </w:rPr>
        <w:t>6</w:t>
      </w:r>
      <w:r w:rsidR="00A36599"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zgodnie z którym środki</w:t>
      </w:r>
      <w:r w:rsidR="00B13E54" w:rsidRPr="00C166B2">
        <w:rPr>
          <w:rFonts w:ascii="Times New Roman" w:hAnsi="Times New Roman" w:cs="Times New Roman"/>
          <w:bCs/>
          <w:sz w:val="24"/>
          <w:szCs w:val="24"/>
        </w:rPr>
        <w:t xml:space="preserve"> inwestycji A2.7.1</w:t>
      </w:r>
      <w:r w:rsidRPr="00C166B2">
        <w:rPr>
          <w:rFonts w:ascii="Times New Roman" w:hAnsi="Times New Roman" w:cs="Times New Roman"/>
          <w:bCs/>
          <w:sz w:val="24"/>
          <w:szCs w:val="24"/>
        </w:rPr>
        <w:t xml:space="preserve">, którymi </w:t>
      </w:r>
      <w:r w:rsidR="00B13E54" w:rsidRPr="00C166B2">
        <w:rPr>
          <w:rFonts w:ascii="Times New Roman" w:hAnsi="Times New Roman" w:cs="Times New Roman"/>
          <w:bCs/>
          <w:sz w:val="24"/>
          <w:szCs w:val="24"/>
        </w:rPr>
        <w:t xml:space="preserve">będzie </w:t>
      </w:r>
      <w:r w:rsidRPr="00C166B2">
        <w:rPr>
          <w:rFonts w:ascii="Times New Roman" w:hAnsi="Times New Roman" w:cs="Times New Roman"/>
          <w:bCs/>
          <w:sz w:val="24"/>
          <w:szCs w:val="24"/>
        </w:rPr>
        <w:t>dyspon</w:t>
      </w:r>
      <w:r w:rsidR="00B13E54" w:rsidRPr="00C166B2">
        <w:rPr>
          <w:rFonts w:ascii="Times New Roman" w:hAnsi="Times New Roman" w:cs="Times New Roman"/>
          <w:bCs/>
          <w:sz w:val="24"/>
          <w:szCs w:val="24"/>
        </w:rPr>
        <w:t>owała</w:t>
      </w:r>
      <w:r w:rsidRPr="00C166B2">
        <w:rPr>
          <w:rFonts w:ascii="Times New Roman" w:hAnsi="Times New Roman" w:cs="Times New Roman"/>
          <w:bCs/>
          <w:sz w:val="24"/>
          <w:szCs w:val="24"/>
        </w:rPr>
        <w:t xml:space="preserve"> SPV</w:t>
      </w:r>
      <w:r w:rsidR="00B13E54" w:rsidRPr="00C166B2">
        <w:rPr>
          <w:rFonts w:ascii="Times New Roman" w:hAnsi="Times New Roman" w:cs="Times New Roman"/>
          <w:bCs/>
          <w:sz w:val="24"/>
          <w:szCs w:val="24"/>
        </w:rPr>
        <w:t xml:space="preserve"> po ich wniesieniu do spółki przez BGK</w:t>
      </w:r>
      <w:r w:rsidR="00A36599" w:rsidRPr="00C166B2">
        <w:rPr>
          <w:rFonts w:ascii="Times New Roman" w:hAnsi="Times New Roman" w:cs="Times New Roman"/>
          <w:bCs/>
          <w:sz w:val="24"/>
          <w:szCs w:val="24"/>
        </w:rPr>
        <w:t>,</w:t>
      </w:r>
      <w:r w:rsidR="00B13E54" w:rsidRPr="00C166B2">
        <w:rPr>
          <w:rFonts w:ascii="Times New Roman" w:hAnsi="Times New Roman" w:cs="Times New Roman"/>
          <w:bCs/>
          <w:sz w:val="24"/>
          <w:szCs w:val="24"/>
        </w:rPr>
        <w:t xml:space="preserve"> będą</w:t>
      </w:r>
      <w:r w:rsidRPr="00C166B2">
        <w:rPr>
          <w:rFonts w:ascii="Times New Roman" w:hAnsi="Times New Roman" w:cs="Times New Roman"/>
          <w:bCs/>
          <w:sz w:val="24"/>
          <w:szCs w:val="24"/>
        </w:rPr>
        <w:t xml:space="preserve"> mog</w:t>
      </w:r>
      <w:r w:rsidR="00B13E54" w:rsidRPr="00C166B2">
        <w:rPr>
          <w:rFonts w:ascii="Times New Roman" w:hAnsi="Times New Roman" w:cs="Times New Roman"/>
          <w:bCs/>
          <w:sz w:val="24"/>
          <w:szCs w:val="24"/>
        </w:rPr>
        <w:t>ły</w:t>
      </w:r>
      <w:r w:rsidRPr="00C166B2">
        <w:rPr>
          <w:rFonts w:ascii="Times New Roman" w:hAnsi="Times New Roman" w:cs="Times New Roman"/>
          <w:bCs/>
          <w:sz w:val="24"/>
          <w:szCs w:val="24"/>
        </w:rPr>
        <w:t xml:space="preserve"> zostać przeznaczone wyłącznie na realizację celów i zadań wynikających z </w:t>
      </w:r>
      <w:r w:rsidR="00B13E54" w:rsidRPr="00C166B2">
        <w:rPr>
          <w:rFonts w:ascii="Times New Roman" w:hAnsi="Times New Roman" w:cs="Times New Roman"/>
          <w:bCs/>
          <w:sz w:val="24"/>
          <w:szCs w:val="24"/>
        </w:rPr>
        <w:t xml:space="preserve">niniejszej </w:t>
      </w:r>
      <w:r w:rsidRPr="00C166B2">
        <w:rPr>
          <w:rFonts w:ascii="Times New Roman" w:hAnsi="Times New Roman" w:cs="Times New Roman"/>
          <w:bCs/>
          <w:sz w:val="24"/>
          <w:szCs w:val="24"/>
        </w:rPr>
        <w:t>ustawy.</w:t>
      </w:r>
      <w:r w:rsidR="00B13E54" w:rsidRPr="00C166B2">
        <w:rPr>
          <w:rFonts w:ascii="Times New Roman" w:hAnsi="Times New Roman" w:cs="Times New Roman"/>
          <w:bCs/>
          <w:sz w:val="24"/>
          <w:szCs w:val="24"/>
        </w:rPr>
        <w:t xml:space="preserve"> Przepisy te mają na celu jednoznaczne przesądzenie, że BGK nie będzie narażony na zmienne wyniki finansowe SPV</w:t>
      </w:r>
      <w:r w:rsidR="004914F3" w:rsidRPr="00C166B2">
        <w:rPr>
          <w:rFonts w:ascii="Times New Roman" w:hAnsi="Times New Roman" w:cs="Times New Roman"/>
          <w:bCs/>
          <w:sz w:val="24"/>
          <w:szCs w:val="24"/>
        </w:rPr>
        <w:t xml:space="preserve">, jak również </w:t>
      </w:r>
      <w:r w:rsidR="00B13E54" w:rsidRPr="00C166B2">
        <w:rPr>
          <w:rFonts w:ascii="Times New Roman" w:hAnsi="Times New Roman" w:cs="Times New Roman"/>
          <w:bCs/>
          <w:sz w:val="24"/>
          <w:szCs w:val="24"/>
        </w:rPr>
        <w:t xml:space="preserve">nie </w:t>
      </w:r>
      <w:r w:rsidR="004914F3" w:rsidRPr="00C166B2">
        <w:rPr>
          <w:rFonts w:ascii="Times New Roman" w:hAnsi="Times New Roman" w:cs="Times New Roman"/>
          <w:bCs/>
          <w:sz w:val="24"/>
          <w:szCs w:val="24"/>
        </w:rPr>
        <w:t>będzie</w:t>
      </w:r>
      <w:r w:rsidR="00B13E54" w:rsidRPr="00C166B2">
        <w:rPr>
          <w:rFonts w:ascii="Times New Roman" w:hAnsi="Times New Roman" w:cs="Times New Roman"/>
          <w:bCs/>
          <w:sz w:val="24"/>
          <w:szCs w:val="24"/>
        </w:rPr>
        <w:t xml:space="preserve"> </w:t>
      </w:r>
      <w:r w:rsidR="004914F3" w:rsidRPr="00C166B2">
        <w:rPr>
          <w:rFonts w:ascii="Times New Roman" w:hAnsi="Times New Roman" w:cs="Times New Roman"/>
          <w:bCs/>
          <w:sz w:val="24"/>
          <w:szCs w:val="24"/>
        </w:rPr>
        <w:t>uprawniony</w:t>
      </w:r>
      <w:r w:rsidR="00B13E54" w:rsidRPr="00C166B2">
        <w:rPr>
          <w:rFonts w:ascii="Times New Roman" w:hAnsi="Times New Roman" w:cs="Times New Roman"/>
          <w:bCs/>
          <w:sz w:val="24"/>
          <w:szCs w:val="24"/>
        </w:rPr>
        <w:t xml:space="preserve"> do </w:t>
      </w:r>
      <w:r w:rsidR="004914F3" w:rsidRPr="00C166B2">
        <w:rPr>
          <w:rFonts w:ascii="Times New Roman" w:hAnsi="Times New Roman" w:cs="Times New Roman"/>
          <w:bCs/>
          <w:sz w:val="24"/>
          <w:szCs w:val="24"/>
        </w:rPr>
        <w:t xml:space="preserve">pobrania </w:t>
      </w:r>
      <w:r w:rsidR="00B13E54" w:rsidRPr="00C166B2">
        <w:rPr>
          <w:rFonts w:ascii="Times New Roman" w:hAnsi="Times New Roman" w:cs="Times New Roman"/>
          <w:bCs/>
          <w:sz w:val="24"/>
          <w:szCs w:val="24"/>
        </w:rPr>
        <w:t>dywidendy</w:t>
      </w:r>
      <w:r w:rsidR="004914F3" w:rsidRPr="00C166B2">
        <w:rPr>
          <w:rFonts w:ascii="Times New Roman" w:hAnsi="Times New Roman" w:cs="Times New Roman"/>
          <w:bCs/>
          <w:sz w:val="24"/>
          <w:szCs w:val="24"/>
        </w:rPr>
        <w:t xml:space="preserve"> od zysków SPV</w:t>
      </w:r>
      <w:r w:rsidR="00B13E54" w:rsidRPr="00C166B2">
        <w:rPr>
          <w:rFonts w:ascii="Times New Roman" w:hAnsi="Times New Roman" w:cs="Times New Roman"/>
          <w:bCs/>
          <w:sz w:val="24"/>
          <w:szCs w:val="24"/>
        </w:rPr>
        <w:t>.</w:t>
      </w:r>
      <w:r w:rsidR="004914F3" w:rsidRPr="00C166B2">
        <w:rPr>
          <w:rFonts w:ascii="Times New Roman" w:hAnsi="Times New Roman" w:cs="Times New Roman"/>
          <w:bCs/>
          <w:sz w:val="24"/>
          <w:szCs w:val="24"/>
        </w:rPr>
        <w:t xml:space="preserve"> Zgodnie z projektowaną ustawą BGK nie będzie wnosił </w:t>
      </w:r>
      <w:r w:rsidR="004914F3" w:rsidRPr="00C166B2">
        <w:rPr>
          <w:rFonts w:ascii="Times New Roman" w:hAnsi="Times New Roman" w:cs="Times New Roman"/>
          <w:bCs/>
          <w:sz w:val="24"/>
          <w:szCs w:val="24"/>
        </w:rPr>
        <w:lastRenderedPageBreak/>
        <w:t>żadnego dodatkowego wkładu własnego do SPV oprócz powierzonych mu na mocy ustawy środków inwestycji A2.7.1, nie będzie także przekazywał spółce żadnych wierzytelności, innych środków finansowych lub majątkowych.</w:t>
      </w:r>
      <w:r w:rsidR="000778F7" w:rsidRPr="00C166B2">
        <w:rPr>
          <w:rFonts w:ascii="Times New Roman" w:hAnsi="Times New Roman" w:cs="Times New Roman"/>
          <w:bCs/>
          <w:sz w:val="24"/>
          <w:szCs w:val="24"/>
        </w:rPr>
        <w:t xml:space="preserve"> Należy podkreślić także, że środki powierzone BGK na realizację inwestycji A2.7.1 przez </w:t>
      </w:r>
      <w:r w:rsidR="00A36599" w:rsidRPr="00C166B2">
        <w:rPr>
          <w:rFonts w:ascii="Times New Roman" w:hAnsi="Times New Roman" w:cs="Times New Roman"/>
          <w:bCs/>
          <w:sz w:val="24"/>
          <w:szCs w:val="24"/>
        </w:rPr>
        <w:t>Ministra</w:t>
      </w:r>
      <w:r w:rsidR="000778F7" w:rsidRPr="00C166B2">
        <w:rPr>
          <w:rFonts w:ascii="Times New Roman" w:hAnsi="Times New Roman" w:cs="Times New Roman"/>
          <w:bCs/>
          <w:sz w:val="24"/>
          <w:szCs w:val="24"/>
        </w:rPr>
        <w:t xml:space="preserve"> nie są środkami własnymi BGK i nie spełniają definicji aktywów określonej w art. 3 ust. 1 pkt 12 </w:t>
      </w:r>
      <w:r w:rsidR="0085503B" w:rsidRPr="00C166B2">
        <w:rPr>
          <w:rFonts w:ascii="Times New Roman" w:hAnsi="Times New Roman" w:cs="Times New Roman"/>
          <w:bCs/>
          <w:sz w:val="24"/>
          <w:szCs w:val="24"/>
        </w:rPr>
        <w:t>u</w:t>
      </w:r>
      <w:r w:rsidR="000778F7" w:rsidRPr="00C166B2">
        <w:rPr>
          <w:rFonts w:ascii="Times New Roman" w:hAnsi="Times New Roman" w:cs="Times New Roman"/>
          <w:bCs/>
          <w:sz w:val="24"/>
          <w:szCs w:val="24"/>
        </w:rPr>
        <w:t>stawy z dnia 29 września 1994</w:t>
      </w:r>
      <w:r w:rsidR="00E1169F">
        <w:rPr>
          <w:rFonts w:ascii="Times New Roman" w:hAnsi="Times New Roman" w:cs="Times New Roman"/>
          <w:bCs/>
          <w:sz w:val="24"/>
          <w:szCs w:val="24"/>
        </w:rPr>
        <w:t> </w:t>
      </w:r>
      <w:r w:rsidR="000778F7" w:rsidRPr="00C166B2">
        <w:rPr>
          <w:rFonts w:ascii="Times New Roman" w:hAnsi="Times New Roman" w:cs="Times New Roman"/>
          <w:bCs/>
          <w:sz w:val="24"/>
          <w:szCs w:val="24"/>
        </w:rPr>
        <w:t>r. o rachunkowości</w:t>
      </w:r>
      <w:r w:rsidR="0085503B" w:rsidRPr="00C166B2">
        <w:rPr>
          <w:rFonts w:ascii="Times New Roman" w:hAnsi="Times New Roman" w:cs="Times New Roman"/>
          <w:bCs/>
          <w:sz w:val="24"/>
          <w:szCs w:val="24"/>
        </w:rPr>
        <w:t xml:space="preserve"> (Dz. U. z 2023 r. poz. 120, z późn. zm.)</w:t>
      </w:r>
      <w:r w:rsidR="000778F7" w:rsidRPr="00C166B2">
        <w:rPr>
          <w:rFonts w:ascii="Times New Roman" w:hAnsi="Times New Roman" w:cs="Times New Roman"/>
          <w:bCs/>
          <w:sz w:val="24"/>
          <w:szCs w:val="24"/>
        </w:rPr>
        <w:t>. Wobec powyższego BGK nie jest narażony na zmienne wyniki finansowe SPV, nie ma korzyści ekonomicznych z aktywów SPV, nie posiada kontroli nad SPV, dlatego też nie spełnia podstaw prawnych do objęcia spółki konsolidacją.</w:t>
      </w:r>
    </w:p>
    <w:p w14:paraId="332D254E" w14:textId="3C8319EA" w:rsidR="006C3BCA" w:rsidRPr="00C166B2" w:rsidRDefault="006C3BCA"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Jednocześnie zgodnie z projektowanymi przepisami (art. 2 ust. </w:t>
      </w:r>
      <w:r w:rsidR="008A159B" w:rsidRPr="00C166B2">
        <w:rPr>
          <w:rFonts w:ascii="Times New Roman" w:hAnsi="Times New Roman" w:cs="Times New Roman"/>
          <w:bCs/>
          <w:sz w:val="24"/>
          <w:szCs w:val="24"/>
        </w:rPr>
        <w:t>4</w:t>
      </w:r>
      <w:r w:rsidRPr="00C166B2">
        <w:rPr>
          <w:rFonts w:ascii="Times New Roman" w:hAnsi="Times New Roman" w:cs="Times New Roman"/>
          <w:bCs/>
          <w:sz w:val="24"/>
          <w:szCs w:val="24"/>
        </w:rPr>
        <w:t>) do SPV będą znajdowały zastosowanie przepisy Ksh w sytuacjach, w których przepisy projektowanej ustawy nie stanowią inaczej. Ze względu na charakter projektowanej działalności SPV i konieczność zaangażowania kapitału pochodzącego ze środków inwestycji A2.7.1 w pożyczki i inwestycje kapitałowe na rzecz beneficjentów końcowych tych środków projektowana ustawa wyłącza wobec SPV zastosowanie art. 397 Ksh obligującego do corocznego podejmowania uchwały dotyczącej dalszego istnienia spółki (należy bowiem przyjąć, że mimo spełnienia przesłanek określonych w tym przepisie dalsze istnienie SPV będzie celowe i konieczne dla prawidłowej realizacji celów inwestycji A2.7.1). W pozostałym zakresie do SPV będą stosowane przepisy Ksh, w tym przepisy dotyczące spółki zależnej z art. 4 pkt 4 Ksh (SPV będzie spółką zależną BGK)</w:t>
      </w:r>
      <w:r w:rsidR="00A36599" w:rsidRPr="00C166B2">
        <w:rPr>
          <w:rFonts w:ascii="Times New Roman" w:hAnsi="Times New Roman" w:cs="Times New Roman"/>
          <w:bCs/>
          <w:sz w:val="24"/>
          <w:szCs w:val="24"/>
        </w:rPr>
        <w:t>.</w:t>
      </w:r>
    </w:p>
    <w:p w14:paraId="1AFD3AFD" w14:textId="13B4200D" w:rsidR="003A2E28" w:rsidRPr="00C166B2" w:rsidRDefault="004914F3"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Następnie w</w:t>
      </w:r>
      <w:r w:rsidR="007340FE" w:rsidRPr="00C166B2">
        <w:rPr>
          <w:rFonts w:ascii="Times New Roman" w:hAnsi="Times New Roman" w:cs="Times New Roman"/>
          <w:bCs/>
          <w:sz w:val="24"/>
          <w:szCs w:val="24"/>
        </w:rPr>
        <w:t xml:space="preserve"> art. </w:t>
      </w:r>
      <w:r w:rsidR="00F73546" w:rsidRPr="00C166B2">
        <w:rPr>
          <w:rFonts w:ascii="Times New Roman" w:hAnsi="Times New Roman" w:cs="Times New Roman"/>
          <w:bCs/>
          <w:sz w:val="24"/>
          <w:szCs w:val="24"/>
        </w:rPr>
        <w:t>2</w:t>
      </w:r>
      <w:r w:rsidR="007340FE" w:rsidRPr="00C166B2">
        <w:rPr>
          <w:rFonts w:ascii="Times New Roman" w:hAnsi="Times New Roman" w:cs="Times New Roman"/>
          <w:bCs/>
          <w:sz w:val="24"/>
          <w:szCs w:val="24"/>
        </w:rPr>
        <w:t xml:space="preserve"> wskazano również</w:t>
      </w:r>
      <w:r w:rsidR="008A159B" w:rsidRPr="00C166B2">
        <w:rPr>
          <w:rFonts w:ascii="Times New Roman" w:hAnsi="Times New Roman" w:cs="Times New Roman"/>
          <w:bCs/>
          <w:sz w:val="24"/>
          <w:szCs w:val="24"/>
        </w:rPr>
        <w:t xml:space="preserve"> (ust. 6</w:t>
      </w:r>
      <w:r w:rsidR="003A3200" w:rsidRPr="00C166B2">
        <w:rPr>
          <w:rFonts w:ascii="Times New Roman" w:hAnsi="Times New Roman" w:cs="Times New Roman"/>
          <w:bCs/>
          <w:sz w:val="24"/>
          <w:szCs w:val="24"/>
        </w:rPr>
        <w:t>–</w:t>
      </w:r>
      <w:r w:rsidR="008A159B" w:rsidRPr="00C166B2">
        <w:rPr>
          <w:rFonts w:ascii="Times New Roman" w:hAnsi="Times New Roman" w:cs="Times New Roman"/>
          <w:bCs/>
          <w:sz w:val="24"/>
          <w:szCs w:val="24"/>
        </w:rPr>
        <w:t>8)</w:t>
      </w:r>
      <w:r w:rsidR="007340FE" w:rsidRPr="00C166B2">
        <w:rPr>
          <w:rFonts w:ascii="Times New Roman" w:hAnsi="Times New Roman" w:cs="Times New Roman"/>
          <w:bCs/>
          <w:sz w:val="24"/>
          <w:szCs w:val="24"/>
        </w:rPr>
        <w:t>, że do zamówień udzielanych przez SPV, o wartości mniejszej niż progi unijne, o</w:t>
      </w:r>
      <w:r w:rsidR="007340FE" w:rsidRPr="00C166B2">
        <w:rPr>
          <w:rFonts w:ascii="Times New Roman" w:eastAsiaTheme="minorEastAsia" w:hAnsi="Times New Roman" w:cs="Times New Roman"/>
          <w:sz w:val="24"/>
          <w:szCs w:val="24"/>
          <w:lang w:eastAsia="pl-PL"/>
        </w:rPr>
        <w:t xml:space="preserve"> </w:t>
      </w:r>
      <w:r w:rsidR="007340FE" w:rsidRPr="00C166B2">
        <w:rPr>
          <w:rFonts w:ascii="Times New Roman" w:hAnsi="Times New Roman" w:cs="Times New Roman"/>
          <w:bCs/>
          <w:sz w:val="24"/>
          <w:szCs w:val="24"/>
        </w:rPr>
        <w:t>których mowa w art. 3 ust. 1 ustawy z dnia 11 września 2019 r. – Prawo zamówień publicznych (Dz. U. z</w:t>
      </w:r>
      <w:r w:rsidR="00E1169F">
        <w:rPr>
          <w:rFonts w:ascii="Times New Roman" w:hAnsi="Times New Roman" w:cs="Times New Roman"/>
          <w:bCs/>
          <w:sz w:val="24"/>
          <w:szCs w:val="24"/>
        </w:rPr>
        <w:t xml:space="preserve"> </w:t>
      </w:r>
      <w:r w:rsidR="007340FE" w:rsidRPr="00C166B2">
        <w:rPr>
          <w:rFonts w:ascii="Times New Roman" w:hAnsi="Times New Roman" w:cs="Times New Roman"/>
          <w:bCs/>
          <w:sz w:val="24"/>
          <w:szCs w:val="24"/>
        </w:rPr>
        <w:t>2024 r. poz. 1320</w:t>
      </w:r>
      <w:r w:rsidR="00844D67" w:rsidRPr="00C166B2">
        <w:rPr>
          <w:rFonts w:ascii="Times New Roman" w:hAnsi="Times New Roman" w:cs="Times New Roman"/>
          <w:bCs/>
          <w:sz w:val="24"/>
          <w:szCs w:val="24"/>
        </w:rPr>
        <w:t>, z późn. zm.</w:t>
      </w:r>
      <w:r w:rsidR="001202EB" w:rsidRPr="00C166B2">
        <w:rPr>
          <w:rFonts w:ascii="Times New Roman" w:hAnsi="Times New Roman" w:cs="Times New Roman"/>
          <w:bCs/>
          <w:sz w:val="24"/>
          <w:szCs w:val="24"/>
        </w:rPr>
        <w:t>)</w:t>
      </w:r>
      <w:r w:rsidR="00A36599" w:rsidRPr="00C166B2">
        <w:rPr>
          <w:rFonts w:ascii="Times New Roman" w:hAnsi="Times New Roman" w:cs="Times New Roman"/>
          <w:bCs/>
          <w:sz w:val="24"/>
          <w:szCs w:val="24"/>
        </w:rPr>
        <w:t>,</w:t>
      </w:r>
      <w:r w:rsidR="00844D67" w:rsidRPr="00C166B2">
        <w:rPr>
          <w:rFonts w:ascii="Times New Roman" w:hAnsi="Times New Roman" w:cs="Times New Roman"/>
          <w:bCs/>
          <w:sz w:val="24"/>
          <w:szCs w:val="24"/>
        </w:rPr>
        <w:t xml:space="preserve"> zwanej dalej „PZP”</w:t>
      </w:r>
      <w:r w:rsidR="007340FE" w:rsidRPr="00C166B2">
        <w:rPr>
          <w:rFonts w:ascii="Times New Roman" w:hAnsi="Times New Roman" w:cs="Times New Roman"/>
          <w:bCs/>
          <w:sz w:val="24"/>
          <w:szCs w:val="24"/>
        </w:rPr>
        <w:t xml:space="preserve">, nie stosuje się przepisów tej ustawy. </w:t>
      </w:r>
      <w:r w:rsidR="003A2E28" w:rsidRPr="00C166B2">
        <w:rPr>
          <w:rFonts w:ascii="Times New Roman" w:hAnsi="Times New Roman" w:cs="Times New Roman"/>
          <w:bCs/>
          <w:sz w:val="24"/>
          <w:szCs w:val="24"/>
        </w:rPr>
        <w:t>Udzielając zamówień, o których mowa w zdaniu pierwszym</w:t>
      </w:r>
      <w:r w:rsidR="00246EB9" w:rsidRPr="00C166B2">
        <w:rPr>
          <w:rFonts w:ascii="Times New Roman" w:hAnsi="Times New Roman" w:cs="Times New Roman"/>
          <w:bCs/>
          <w:sz w:val="24"/>
          <w:szCs w:val="24"/>
        </w:rPr>
        <w:t>,</w:t>
      </w:r>
      <w:r w:rsidR="003A2E28" w:rsidRPr="00C166B2">
        <w:rPr>
          <w:rFonts w:ascii="Times New Roman" w:hAnsi="Times New Roman" w:cs="Times New Roman"/>
          <w:bCs/>
          <w:sz w:val="24"/>
          <w:szCs w:val="24"/>
        </w:rPr>
        <w:t xml:space="preserve"> SPV </w:t>
      </w:r>
      <w:r w:rsidR="00246EB9" w:rsidRPr="00C166B2">
        <w:rPr>
          <w:rFonts w:ascii="Times New Roman" w:hAnsi="Times New Roman" w:cs="Times New Roman"/>
          <w:bCs/>
          <w:sz w:val="24"/>
          <w:szCs w:val="24"/>
        </w:rPr>
        <w:t xml:space="preserve">będzie </w:t>
      </w:r>
      <w:r w:rsidR="003A2E28" w:rsidRPr="00C166B2">
        <w:rPr>
          <w:rFonts w:ascii="Times New Roman" w:hAnsi="Times New Roman" w:cs="Times New Roman"/>
          <w:bCs/>
          <w:sz w:val="24"/>
          <w:szCs w:val="24"/>
        </w:rPr>
        <w:t xml:space="preserve">obowiązana </w:t>
      </w:r>
      <w:r w:rsidR="001202EB" w:rsidRPr="00C166B2">
        <w:rPr>
          <w:rFonts w:ascii="Times New Roman" w:hAnsi="Times New Roman" w:cs="Times New Roman"/>
          <w:bCs/>
          <w:sz w:val="24"/>
          <w:szCs w:val="24"/>
        </w:rPr>
        <w:t xml:space="preserve">do </w:t>
      </w:r>
      <w:r w:rsidR="003A2E28" w:rsidRPr="00C166B2">
        <w:rPr>
          <w:rFonts w:ascii="Times New Roman" w:hAnsi="Times New Roman" w:cs="Times New Roman"/>
          <w:bCs/>
          <w:sz w:val="24"/>
          <w:szCs w:val="24"/>
        </w:rPr>
        <w:t>dokona</w:t>
      </w:r>
      <w:r w:rsidR="001202EB" w:rsidRPr="00C166B2">
        <w:rPr>
          <w:rFonts w:ascii="Times New Roman" w:hAnsi="Times New Roman" w:cs="Times New Roman"/>
          <w:bCs/>
          <w:sz w:val="24"/>
          <w:szCs w:val="24"/>
        </w:rPr>
        <w:t>nia</w:t>
      </w:r>
      <w:r w:rsidR="003A2E28" w:rsidRPr="00C166B2">
        <w:rPr>
          <w:rFonts w:ascii="Times New Roman" w:hAnsi="Times New Roman" w:cs="Times New Roman"/>
          <w:bCs/>
          <w:sz w:val="24"/>
          <w:szCs w:val="24"/>
        </w:rPr>
        <w:t xml:space="preserve"> uprzedniej publikacji w Biuletynie Zamówień Publicznych ogłoszenia o zamówieniu zawierającego w szczególności nazwę i adres zamawiającego oraz przedmiot zamówienia.</w:t>
      </w:r>
    </w:p>
    <w:p w14:paraId="7BBC55D0" w14:textId="003E563D" w:rsidR="000F40BB" w:rsidRPr="00C166B2" w:rsidRDefault="003A2E28"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Następnie p</w:t>
      </w:r>
      <w:r w:rsidR="00ED58E5" w:rsidRPr="00C166B2">
        <w:rPr>
          <w:rFonts w:ascii="Times New Roman" w:hAnsi="Times New Roman" w:cs="Times New Roman"/>
          <w:bCs/>
          <w:sz w:val="24"/>
          <w:szCs w:val="24"/>
        </w:rPr>
        <w:t xml:space="preserve">o udzieleniu </w:t>
      </w:r>
      <w:r w:rsidR="00205335" w:rsidRPr="00C166B2">
        <w:rPr>
          <w:rFonts w:ascii="Times New Roman" w:hAnsi="Times New Roman" w:cs="Times New Roman"/>
          <w:bCs/>
          <w:sz w:val="24"/>
          <w:szCs w:val="24"/>
        </w:rPr>
        <w:t xml:space="preserve">każdego z </w:t>
      </w:r>
      <w:r w:rsidR="00ED58E5" w:rsidRPr="00C166B2">
        <w:rPr>
          <w:rFonts w:ascii="Times New Roman" w:hAnsi="Times New Roman" w:cs="Times New Roman"/>
          <w:bCs/>
          <w:sz w:val="24"/>
          <w:szCs w:val="24"/>
        </w:rPr>
        <w:t xml:space="preserve">zamówień, o których mowa w ust. </w:t>
      </w:r>
      <w:r w:rsidR="003A3200" w:rsidRPr="00C166B2">
        <w:rPr>
          <w:rFonts w:ascii="Times New Roman" w:hAnsi="Times New Roman" w:cs="Times New Roman"/>
          <w:bCs/>
          <w:sz w:val="24"/>
          <w:szCs w:val="24"/>
        </w:rPr>
        <w:t>6</w:t>
      </w:r>
      <w:r w:rsidR="00ED58E5" w:rsidRPr="00C166B2">
        <w:rPr>
          <w:rFonts w:ascii="Times New Roman" w:hAnsi="Times New Roman" w:cs="Times New Roman"/>
          <w:bCs/>
          <w:sz w:val="24"/>
          <w:szCs w:val="24"/>
        </w:rPr>
        <w:t xml:space="preserve">, SPV </w:t>
      </w:r>
      <w:r w:rsidR="00246EB9" w:rsidRPr="00C166B2">
        <w:rPr>
          <w:rFonts w:ascii="Times New Roman" w:hAnsi="Times New Roman" w:cs="Times New Roman"/>
          <w:bCs/>
          <w:sz w:val="24"/>
          <w:szCs w:val="24"/>
        </w:rPr>
        <w:t xml:space="preserve">jest </w:t>
      </w:r>
      <w:r w:rsidR="00ED58E5" w:rsidRPr="00C166B2">
        <w:rPr>
          <w:rFonts w:ascii="Times New Roman" w:hAnsi="Times New Roman" w:cs="Times New Roman"/>
          <w:bCs/>
          <w:sz w:val="24"/>
          <w:szCs w:val="24"/>
        </w:rPr>
        <w:t>obowiązana</w:t>
      </w:r>
      <w:r w:rsidR="00883D7D" w:rsidRPr="00C166B2">
        <w:rPr>
          <w:rFonts w:ascii="Times New Roman" w:hAnsi="Times New Roman" w:cs="Times New Roman"/>
          <w:bCs/>
          <w:sz w:val="24"/>
          <w:szCs w:val="24"/>
        </w:rPr>
        <w:t xml:space="preserve"> do</w:t>
      </w:r>
      <w:r w:rsidR="00ED58E5" w:rsidRPr="00C166B2">
        <w:rPr>
          <w:rFonts w:ascii="Times New Roman" w:hAnsi="Times New Roman" w:cs="Times New Roman"/>
          <w:bCs/>
          <w:sz w:val="24"/>
          <w:szCs w:val="24"/>
        </w:rPr>
        <w:t xml:space="preserve"> </w:t>
      </w:r>
      <w:r w:rsidR="00883D7D" w:rsidRPr="00C166B2">
        <w:rPr>
          <w:rFonts w:ascii="Times New Roman" w:hAnsi="Times New Roman" w:cs="Times New Roman"/>
          <w:bCs/>
          <w:sz w:val="24"/>
          <w:szCs w:val="24"/>
        </w:rPr>
        <w:t xml:space="preserve">zamieszczenia </w:t>
      </w:r>
      <w:r w:rsidR="00ED58E5" w:rsidRPr="00C166B2">
        <w:rPr>
          <w:rFonts w:ascii="Times New Roman" w:hAnsi="Times New Roman" w:cs="Times New Roman"/>
          <w:bCs/>
          <w:sz w:val="24"/>
          <w:szCs w:val="24"/>
        </w:rPr>
        <w:t>w Biuletynie Zamówień Publicznych informacj</w:t>
      </w:r>
      <w:r w:rsidR="00883D7D" w:rsidRPr="00C166B2">
        <w:rPr>
          <w:rFonts w:ascii="Times New Roman" w:hAnsi="Times New Roman" w:cs="Times New Roman"/>
          <w:bCs/>
          <w:sz w:val="24"/>
          <w:szCs w:val="24"/>
        </w:rPr>
        <w:t>i</w:t>
      </w:r>
      <w:r w:rsidR="00ED58E5" w:rsidRPr="00C166B2">
        <w:rPr>
          <w:rFonts w:ascii="Times New Roman" w:hAnsi="Times New Roman" w:cs="Times New Roman"/>
          <w:bCs/>
          <w:sz w:val="24"/>
          <w:szCs w:val="24"/>
        </w:rPr>
        <w:t xml:space="preserve"> </w:t>
      </w:r>
      <w:r w:rsidR="007168E3" w:rsidRPr="00C166B2">
        <w:rPr>
          <w:rFonts w:ascii="Times New Roman" w:eastAsia="Times New Roman" w:hAnsi="Times New Roman" w:cs="Times New Roman"/>
          <w:bCs/>
          <w:sz w:val="24"/>
          <w:szCs w:val="24"/>
          <w:lang w:eastAsia="pl-PL"/>
        </w:rPr>
        <w:t xml:space="preserve">o udzieleniu </w:t>
      </w:r>
      <w:r w:rsidR="001252D4" w:rsidRPr="00C166B2">
        <w:rPr>
          <w:rFonts w:ascii="Times New Roman" w:eastAsia="Times New Roman" w:hAnsi="Times New Roman" w:cs="Times New Roman"/>
          <w:bCs/>
          <w:sz w:val="24"/>
          <w:szCs w:val="24"/>
          <w:lang w:eastAsia="pl-PL"/>
        </w:rPr>
        <w:t xml:space="preserve">danego </w:t>
      </w:r>
      <w:r w:rsidR="007168E3" w:rsidRPr="00C166B2">
        <w:rPr>
          <w:rFonts w:ascii="Times New Roman" w:eastAsia="Times New Roman" w:hAnsi="Times New Roman" w:cs="Times New Roman"/>
          <w:bCs/>
          <w:sz w:val="24"/>
          <w:szCs w:val="24"/>
          <w:lang w:eastAsia="pl-PL"/>
        </w:rPr>
        <w:t>zamówienia</w:t>
      </w:r>
      <w:r w:rsidR="00B37E70" w:rsidRPr="00C166B2">
        <w:rPr>
          <w:rFonts w:ascii="Times New Roman" w:eastAsia="Times New Roman" w:hAnsi="Times New Roman" w:cs="Times New Roman"/>
          <w:bCs/>
          <w:sz w:val="24"/>
          <w:szCs w:val="24"/>
          <w:lang w:eastAsia="pl-PL"/>
        </w:rPr>
        <w:t>, obejmując</w:t>
      </w:r>
      <w:r w:rsidR="00883D7D" w:rsidRPr="00C166B2">
        <w:rPr>
          <w:rFonts w:ascii="Times New Roman" w:eastAsia="Times New Roman" w:hAnsi="Times New Roman" w:cs="Times New Roman"/>
          <w:bCs/>
          <w:sz w:val="24"/>
          <w:szCs w:val="24"/>
          <w:lang w:eastAsia="pl-PL"/>
        </w:rPr>
        <w:t>ej</w:t>
      </w:r>
      <w:r w:rsidR="00B37E70" w:rsidRPr="00C166B2">
        <w:rPr>
          <w:rFonts w:ascii="Times New Roman" w:eastAsia="Times New Roman" w:hAnsi="Times New Roman" w:cs="Times New Roman"/>
          <w:bCs/>
          <w:sz w:val="24"/>
          <w:szCs w:val="24"/>
          <w:lang w:eastAsia="pl-PL"/>
        </w:rPr>
        <w:t xml:space="preserve"> </w:t>
      </w:r>
      <w:r w:rsidR="00246EB9" w:rsidRPr="00C166B2">
        <w:rPr>
          <w:rFonts w:ascii="Times New Roman" w:eastAsia="Times New Roman" w:hAnsi="Times New Roman" w:cs="Times New Roman"/>
          <w:bCs/>
          <w:sz w:val="24"/>
          <w:szCs w:val="24"/>
          <w:lang w:eastAsia="pl-PL"/>
        </w:rPr>
        <w:t xml:space="preserve">wskazanie </w:t>
      </w:r>
      <w:r w:rsidR="00B37E70" w:rsidRPr="00C166B2">
        <w:rPr>
          <w:rFonts w:ascii="Times New Roman" w:eastAsia="Times New Roman" w:hAnsi="Times New Roman" w:cs="Times New Roman"/>
          <w:bCs/>
          <w:sz w:val="24"/>
          <w:szCs w:val="24"/>
          <w:lang w:eastAsia="pl-PL"/>
        </w:rPr>
        <w:t>m.in.: daty zawarcia umowy, przedmiotu umowy, nazwy wykonawcy.</w:t>
      </w:r>
    </w:p>
    <w:p w14:paraId="5E0BF12E" w14:textId="727F0885" w:rsidR="009B1D17" w:rsidRPr="00C166B2" w:rsidRDefault="007340FE" w:rsidP="00BD2B8C">
      <w:pPr>
        <w:spacing w:before="120" w:after="0" w:line="360" w:lineRule="auto"/>
        <w:jc w:val="both"/>
        <w:rPr>
          <w:rFonts w:ascii="Times New Roman" w:hAnsi="Times New Roman" w:cs="Times New Roman"/>
          <w:bCs/>
          <w:sz w:val="24"/>
          <w:szCs w:val="24"/>
          <w:highlight w:val="lightGray"/>
        </w:rPr>
      </w:pPr>
      <w:r w:rsidRPr="00C166B2">
        <w:rPr>
          <w:rFonts w:ascii="Times New Roman" w:hAnsi="Times New Roman" w:cs="Times New Roman"/>
          <w:bCs/>
          <w:sz w:val="24"/>
          <w:szCs w:val="24"/>
        </w:rPr>
        <w:lastRenderedPageBreak/>
        <w:t>Zaproponowana konstrukcja ma z jedn</w:t>
      </w:r>
      <w:r w:rsidR="00CC61D9" w:rsidRPr="00C166B2">
        <w:rPr>
          <w:rFonts w:ascii="Times New Roman" w:hAnsi="Times New Roman" w:cs="Times New Roman"/>
          <w:bCs/>
          <w:sz w:val="24"/>
          <w:szCs w:val="24"/>
        </w:rPr>
        <w:t>e</w:t>
      </w:r>
      <w:r w:rsidRPr="00C166B2">
        <w:rPr>
          <w:rFonts w:ascii="Times New Roman" w:hAnsi="Times New Roman" w:cs="Times New Roman"/>
          <w:bCs/>
          <w:sz w:val="24"/>
          <w:szCs w:val="24"/>
        </w:rPr>
        <w:t xml:space="preserve">j strony rozstrzygnąć, że </w:t>
      </w:r>
      <w:r w:rsidR="00844D67"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co do zasady – SPV podlega reżimowi</w:t>
      </w:r>
      <w:r w:rsidR="00844D67" w:rsidRPr="00C166B2">
        <w:rPr>
          <w:rFonts w:ascii="Times New Roman" w:hAnsi="Times New Roman" w:cs="Times New Roman"/>
          <w:bCs/>
          <w:sz w:val="24"/>
          <w:szCs w:val="24"/>
        </w:rPr>
        <w:t xml:space="preserve"> PZP</w:t>
      </w:r>
      <w:r w:rsidRPr="00C166B2">
        <w:rPr>
          <w:rFonts w:ascii="Times New Roman" w:hAnsi="Times New Roman" w:cs="Times New Roman"/>
          <w:bCs/>
          <w:sz w:val="24"/>
          <w:szCs w:val="24"/>
        </w:rPr>
        <w:t xml:space="preserve">, a z drugiej strony umożliwić SPV zapewnienie większej elastyczności warunków umownych dla kontraktów, których wartość nie przekracza progów unijnych. Procesy zakupowe będą wzorowane na tych stosowanych w BGK – zaprojektowanych jako transparentne i konkurencyjne, również dla zamówień niepodlegających reżimowi </w:t>
      </w:r>
      <w:r w:rsidR="00844D67" w:rsidRPr="00C166B2">
        <w:rPr>
          <w:rFonts w:ascii="Times New Roman" w:hAnsi="Times New Roman" w:cs="Times New Roman"/>
          <w:bCs/>
          <w:sz w:val="24"/>
          <w:szCs w:val="24"/>
        </w:rPr>
        <w:t xml:space="preserve">PZP. </w:t>
      </w:r>
      <w:r w:rsidR="009B1D17" w:rsidRPr="00C166B2">
        <w:rPr>
          <w:rFonts w:ascii="Times New Roman" w:hAnsi="Times New Roman" w:cs="Times New Roman"/>
          <w:bCs/>
          <w:sz w:val="24"/>
          <w:szCs w:val="24"/>
        </w:rPr>
        <w:t xml:space="preserve">Wymóg </w:t>
      </w:r>
      <w:r w:rsidR="00B37E70" w:rsidRPr="00C166B2">
        <w:rPr>
          <w:rFonts w:ascii="Times New Roman" w:hAnsi="Times New Roman" w:cs="Times New Roman"/>
          <w:bCs/>
          <w:sz w:val="24"/>
          <w:szCs w:val="24"/>
        </w:rPr>
        <w:t xml:space="preserve">umieszczenia </w:t>
      </w:r>
      <w:r w:rsidR="003B396B" w:rsidRPr="00C166B2">
        <w:rPr>
          <w:rFonts w:ascii="Times New Roman" w:hAnsi="Times New Roman" w:cs="Times New Roman"/>
          <w:bCs/>
          <w:sz w:val="24"/>
          <w:szCs w:val="24"/>
        </w:rPr>
        <w:t>przez SPV w</w:t>
      </w:r>
      <w:r w:rsidR="009B1D17" w:rsidRPr="00C166B2">
        <w:rPr>
          <w:rFonts w:ascii="Times New Roman" w:hAnsi="Times New Roman" w:cs="Times New Roman"/>
          <w:bCs/>
          <w:sz w:val="24"/>
          <w:szCs w:val="24"/>
        </w:rPr>
        <w:t xml:space="preserve"> </w:t>
      </w:r>
      <w:r w:rsidR="003B396B" w:rsidRPr="00C166B2">
        <w:rPr>
          <w:rFonts w:ascii="Times New Roman" w:hAnsi="Times New Roman" w:cs="Times New Roman"/>
          <w:bCs/>
          <w:sz w:val="24"/>
          <w:szCs w:val="24"/>
        </w:rPr>
        <w:t xml:space="preserve">Biuletynie Zamówień Publicznych </w:t>
      </w:r>
      <w:r w:rsidR="00B37E70" w:rsidRPr="00C166B2">
        <w:rPr>
          <w:rFonts w:ascii="Times New Roman" w:hAnsi="Times New Roman" w:cs="Times New Roman"/>
          <w:bCs/>
          <w:sz w:val="24"/>
          <w:szCs w:val="24"/>
        </w:rPr>
        <w:t xml:space="preserve">informacji </w:t>
      </w:r>
      <w:r w:rsidR="009B1D17" w:rsidRPr="00C166B2">
        <w:rPr>
          <w:rFonts w:ascii="Times New Roman" w:hAnsi="Times New Roman" w:cs="Times New Roman"/>
          <w:bCs/>
          <w:sz w:val="24"/>
          <w:szCs w:val="24"/>
        </w:rPr>
        <w:t>dotyczącej</w:t>
      </w:r>
      <w:r w:rsidR="00B37E70" w:rsidRPr="00C166B2">
        <w:rPr>
          <w:rFonts w:ascii="Times New Roman" w:hAnsi="Times New Roman" w:cs="Times New Roman"/>
          <w:bCs/>
          <w:sz w:val="24"/>
          <w:szCs w:val="24"/>
        </w:rPr>
        <w:t xml:space="preserve"> udziel</w:t>
      </w:r>
      <w:r w:rsidR="009B1D17" w:rsidRPr="00C166B2">
        <w:rPr>
          <w:rFonts w:ascii="Times New Roman" w:hAnsi="Times New Roman" w:cs="Times New Roman"/>
          <w:bCs/>
          <w:sz w:val="24"/>
          <w:szCs w:val="24"/>
        </w:rPr>
        <w:t>onego</w:t>
      </w:r>
      <w:r w:rsidR="00B37E70" w:rsidRPr="00C166B2">
        <w:rPr>
          <w:rFonts w:ascii="Times New Roman" w:hAnsi="Times New Roman" w:cs="Times New Roman"/>
          <w:bCs/>
          <w:sz w:val="24"/>
          <w:szCs w:val="24"/>
        </w:rPr>
        <w:t xml:space="preserve"> zamówienia o wartości mniejszej niż progi unijne</w:t>
      </w:r>
      <w:r w:rsidR="003B396B" w:rsidRPr="00C166B2">
        <w:rPr>
          <w:rFonts w:ascii="Times New Roman" w:hAnsi="Times New Roman" w:cs="Times New Roman"/>
          <w:bCs/>
          <w:sz w:val="24"/>
          <w:szCs w:val="24"/>
        </w:rPr>
        <w:t xml:space="preserve"> precyzyjnie określa zakres podlegającej upublicznieniu informacji o </w:t>
      </w:r>
      <w:r w:rsidR="009B1D17" w:rsidRPr="00C166B2">
        <w:rPr>
          <w:rFonts w:ascii="Times New Roman" w:hAnsi="Times New Roman" w:cs="Times New Roman"/>
          <w:bCs/>
          <w:sz w:val="24"/>
          <w:szCs w:val="24"/>
        </w:rPr>
        <w:t xml:space="preserve">udzielonym </w:t>
      </w:r>
      <w:r w:rsidR="003B396B" w:rsidRPr="00C166B2">
        <w:rPr>
          <w:rFonts w:ascii="Times New Roman" w:hAnsi="Times New Roman" w:cs="Times New Roman"/>
          <w:bCs/>
          <w:sz w:val="24"/>
          <w:szCs w:val="24"/>
        </w:rPr>
        <w:t>zamówieniu</w:t>
      </w:r>
      <w:r w:rsidR="009B1D17" w:rsidRPr="00C166B2">
        <w:rPr>
          <w:rFonts w:ascii="Times New Roman" w:hAnsi="Times New Roman" w:cs="Times New Roman"/>
          <w:bCs/>
          <w:sz w:val="24"/>
          <w:szCs w:val="24"/>
        </w:rPr>
        <w:t xml:space="preserve">. </w:t>
      </w:r>
      <w:r w:rsidR="004D2F3B" w:rsidRPr="00C166B2">
        <w:rPr>
          <w:rFonts w:ascii="Times New Roman" w:eastAsia="Times New Roman" w:hAnsi="Times New Roman" w:cs="Times New Roman"/>
          <w:bCs/>
          <w:sz w:val="24"/>
          <w:szCs w:val="24"/>
          <w:lang w:eastAsia="pl-PL"/>
        </w:rPr>
        <w:t>Proponowany w ust.</w:t>
      </w:r>
      <w:r w:rsidR="00E1169F">
        <w:rPr>
          <w:rFonts w:ascii="Times New Roman" w:eastAsia="Times New Roman" w:hAnsi="Times New Roman" w:cs="Times New Roman"/>
          <w:bCs/>
          <w:sz w:val="24"/>
          <w:szCs w:val="24"/>
          <w:lang w:eastAsia="pl-PL"/>
        </w:rPr>
        <w:t> </w:t>
      </w:r>
      <w:r w:rsidR="003A3200" w:rsidRPr="00C166B2">
        <w:rPr>
          <w:rFonts w:ascii="Times New Roman" w:eastAsia="Times New Roman" w:hAnsi="Times New Roman" w:cs="Times New Roman"/>
          <w:bCs/>
          <w:sz w:val="24"/>
          <w:szCs w:val="24"/>
          <w:lang w:eastAsia="pl-PL"/>
        </w:rPr>
        <w:t>8</w:t>
      </w:r>
      <w:r w:rsidR="004D2F3B" w:rsidRPr="00C166B2">
        <w:rPr>
          <w:rFonts w:ascii="Times New Roman" w:eastAsia="Times New Roman" w:hAnsi="Times New Roman" w:cs="Times New Roman"/>
          <w:bCs/>
          <w:sz w:val="24"/>
          <w:szCs w:val="24"/>
          <w:lang w:eastAsia="pl-PL"/>
        </w:rPr>
        <w:t xml:space="preserve"> katalog danych o udzielonym zamówieniu jest zamknięty, </w:t>
      </w:r>
      <w:r w:rsidR="001252D4" w:rsidRPr="00C166B2">
        <w:rPr>
          <w:rFonts w:ascii="Times New Roman" w:eastAsia="Times New Roman" w:hAnsi="Times New Roman" w:cs="Times New Roman"/>
          <w:bCs/>
          <w:sz w:val="24"/>
          <w:szCs w:val="24"/>
          <w:lang w:eastAsia="pl-PL"/>
        </w:rPr>
        <w:t xml:space="preserve">aby </w:t>
      </w:r>
      <w:r w:rsidR="004D2F3B" w:rsidRPr="00C166B2">
        <w:rPr>
          <w:rFonts w:ascii="Times New Roman" w:eastAsia="Times New Roman" w:hAnsi="Times New Roman" w:cs="Times New Roman"/>
          <w:bCs/>
          <w:sz w:val="24"/>
          <w:szCs w:val="24"/>
          <w:lang w:eastAsia="pl-PL"/>
        </w:rPr>
        <w:t xml:space="preserve">uniknąć ewentualnych wątpliwości co do tego, jaki zakres informacji o </w:t>
      </w:r>
      <w:r w:rsidR="004D2F3B" w:rsidRPr="00C166B2">
        <w:rPr>
          <w:rFonts w:ascii="Times New Roman" w:hAnsi="Times New Roman" w:cs="Times New Roman"/>
          <w:bCs/>
          <w:sz w:val="24"/>
          <w:szCs w:val="24"/>
        </w:rPr>
        <w:t>tym zamówieniu</w:t>
      </w:r>
      <w:r w:rsidR="001252D4" w:rsidRPr="00C166B2">
        <w:rPr>
          <w:rFonts w:ascii="Times New Roman" w:eastAsia="Times New Roman" w:hAnsi="Times New Roman" w:cs="Times New Roman"/>
          <w:bCs/>
          <w:sz w:val="24"/>
          <w:szCs w:val="24"/>
          <w:lang w:eastAsia="pl-PL"/>
        </w:rPr>
        <w:t xml:space="preserve"> podlega upublicznieniu</w:t>
      </w:r>
      <w:r w:rsidR="001252D4" w:rsidRPr="00C166B2">
        <w:rPr>
          <w:rFonts w:ascii="Times New Roman" w:hAnsi="Times New Roman" w:cs="Times New Roman"/>
          <w:bCs/>
          <w:sz w:val="24"/>
          <w:szCs w:val="24"/>
        </w:rPr>
        <w:t xml:space="preserve">. </w:t>
      </w:r>
      <w:r w:rsidR="009B1D17" w:rsidRPr="00C166B2">
        <w:rPr>
          <w:rFonts w:ascii="Times New Roman" w:hAnsi="Times New Roman" w:cs="Times New Roman"/>
          <w:bCs/>
          <w:sz w:val="24"/>
          <w:szCs w:val="24"/>
        </w:rPr>
        <w:t xml:space="preserve">Proponuje się, aby upublicznienie </w:t>
      </w:r>
      <w:r w:rsidR="001252D4" w:rsidRPr="00C166B2">
        <w:rPr>
          <w:rFonts w:ascii="Times New Roman" w:hAnsi="Times New Roman" w:cs="Times New Roman"/>
          <w:bCs/>
          <w:sz w:val="24"/>
          <w:szCs w:val="24"/>
        </w:rPr>
        <w:t xml:space="preserve">przez SPV </w:t>
      </w:r>
      <w:r w:rsidR="009B1D17" w:rsidRPr="00C166B2">
        <w:rPr>
          <w:rFonts w:ascii="Times New Roman" w:hAnsi="Times New Roman" w:cs="Times New Roman"/>
          <w:bCs/>
          <w:sz w:val="24"/>
          <w:szCs w:val="24"/>
        </w:rPr>
        <w:t>informacji o udzielonym zamówieniu nast</w:t>
      </w:r>
      <w:r w:rsidR="001252D4" w:rsidRPr="00C166B2">
        <w:rPr>
          <w:rFonts w:ascii="Times New Roman" w:hAnsi="Times New Roman" w:cs="Times New Roman"/>
          <w:bCs/>
          <w:sz w:val="24"/>
          <w:szCs w:val="24"/>
        </w:rPr>
        <w:t>ą</w:t>
      </w:r>
      <w:r w:rsidR="009B1D17" w:rsidRPr="00C166B2">
        <w:rPr>
          <w:rFonts w:ascii="Times New Roman" w:hAnsi="Times New Roman" w:cs="Times New Roman"/>
          <w:bCs/>
          <w:sz w:val="24"/>
          <w:szCs w:val="24"/>
        </w:rPr>
        <w:t>piło w terminie 7 dni od dnia udzielenia danego zamówienia.</w:t>
      </w:r>
      <w:r w:rsidR="007343A7" w:rsidRPr="00C166B2">
        <w:rPr>
          <w:rFonts w:ascii="Times New Roman" w:hAnsi="Times New Roman" w:cs="Times New Roman"/>
          <w:bCs/>
          <w:sz w:val="24"/>
          <w:szCs w:val="24"/>
        </w:rPr>
        <w:t xml:space="preserve"> Z kolei proponowany w ust. 9 katalog wyłączeń z regulacji dotyczących rynku finansowego ma na celu umożliwienie SPV skutecznej i efektywnej realizacji zadań wynikających z ustawy, bez konieczności spełniania ogólnych wymogów wynikających z przepisów regulujących alternatywną spółkę inwestycyjną oraz podmiot nią zarządzający. Przepis ten ma również na celu uniknięcie skutków w obszarze księgowo-rachunkowym, które wynikałyby z uznania SPV za instytucję finansową lub przedsiębiorstwo pomocniczych usług bankowych w rozumieniu ustawy z dnia 29 sierpnia 1997 r. – Prawo bankowe.</w:t>
      </w:r>
    </w:p>
    <w:p w14:paraId="0AA1F2B5" w14:textId="15E8F358" w:rsidR="00DA1486" w:rsidRPr="00C166B2" w:rsidRDefault="008858B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F73546" w:rsidRPr="00C166B2">
        <w:rPr>
          <w:rFonts w:ascii="Times New Roman" w:hAnsi="Times New Roman" w:cs="Times New Roman"/>
          <w:bCs/>
          <w:sz w:val="24"/>
          <w:szCs w:val="24"/>
        </w:rPr>
        <w:t>3</w:t>
      </w:r>
      <w:r w:rsidR="00B000A1" w:rsidRPr="00C166B2">
        <w:rPr>
          <w:rFonts w:ascii="Times New Roman" w:hAnsi="Times New Roman" w:cs="Times New Roman"/>
          <w:bCs/>
          <w:sz w:val="24"/>
          <w:szCs w:val="24"/>
        </w:rPr>
        <w:t xml:space="preserve"> określa</w:t>
      </w:r>
      <w:r w:rsidRPr="00C166B2">
        <w:rPr>
          <w:rFonts w:ascii="Times New Roman" w:hAnsi="Times New Roman" w:cs="Times New Roman"/>
          <w:bCs/>
          <w:sz w:val="24"/>
          <w:szCs w:val="24"/>
        </w:rPr>
        <w:t xml:space="preserve"> cel działalności SPV</w:t>
      </w:r>
      <w:r w:rsidR="00B000A1"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analogiczn</w:t>
      </w:r>
      <w:r w:rsidR="00B000A1" w:rsidRPr="00C166B2">
        <w:rPr>
          <w:rFonts w:ascii="Times New Roman" w:hAnsi="Times New Roman" w:cs="Times New Roman"/>
          <w:bCs/>
          <w:sz w:val="24"/>
          <w:szCs w:val="24"/>
        </w:rPr>
        <w:t>i</w:t>
      </w:r>
      <w:r w:rsidRPr="00C166B2">
        <w:rPr>
          <w:rFonts w:ascii="Times New Roman" w:hAnsi="Times New Roman" w:cs="Times New Roman"/>
          <w:bCs/>
          <w:sz w:val="24"/>
          <w:szCs w:val="24"/>
        </w:rPr>
        <w:t xml:space="preserve">e </w:t>
      </w:r>
      <w:r w:rsidR="00B000A1" w:rsidRPr="00C166B2">
        <w:rPr>
          <w:rFonts w:ascii="Times New Roman" w:hAnsi="Times New Roman" w:cs="Times New Roman"/>
          <w:bCs/>
          <w:sz w:val="24"/>
          <w:szCs w:val="24"/>
        </w:rPr>
        <w:t>do</w:t>
      </w:r>
      <w:r w:rsidRPr="00C166B2">
        <w:rPr>
          <w:rFonts w:ascii="Times New Roman" w:hAnsi="Times New Roman" w:cs="Times New Roman"/>
          <w:bCs/>
          <w:sz w:val="24"/>
          <w:szCs w:val="24"/>
        </w:rPr>
        <w:t xml:space="preserve"> treści inwestycji A2.7.1</w:t>
      </w:r>
      <w:r w:rsidR="00B000A1" w:rsidRPr="00C166B2">
        <w:rPr>
          <w:rFonts w:ascii="Times New Roman" w:hAnsi="Times New Roman" w:cs="Times New Roman"/>
          <w:bCs/>
          <w:sz w:val="24"/>
          <w:szCs w:val="24"/>
        </w:rPr>
        <w:t xml:space="preserve"> określonej w decyzji wykonawczej Rady i zgodnie z jej wymogami. F</w:t>
      </w:r>
      <w:r w:rsidRPr="00C166B2">
        <w:rPr>
          <w:rFonts w:ascii="Times New Roman" w:hAnsi="Times New Roman" w:cs="Times New Roman"/>
          <w:bCs/>
          <w:sz w:val="24"/>
          <w:szCs w:val="24"/>
        </w:rPr>
        <w:t xml:space="preserve">inansowanie </w:t>
      </w:r>
      <w:r w:rsidR="003A2E28" w:rsidRPr="00C166B2">
        <w:rPr>
          <w:rFonts w:ascii="Times New Roman" w:hAnsi="Times New Roman" w:cs="Times New Roman"/>
          <w:bCs/>
          <w:sz w:val="24"/>
          <w:szCs w:val="24"/>
        </w:rPr>
        <w:t xml:space="preserve">zadań </w:t>
      </w:r>
      <w:r w:rsidR="00036C03" w:rsidRPr="00C166B2">
        <w:rPr>
          <w:rFonts w:ascii="Times New Roman" w:hAnsi="Times New Roman" w:cs="Times New Roman"/>
          <w:bCs/>
          <w:sz w:val="24"/>
          <w:szCs w:val="24"/>
        </w:rPr>
        <w:t>przez</w:t>
      </w:r>
      <w:r w:rsidRPr="00C166B2">
        <w:rPr>
          <w:rFonts w:ascii="Times New Roman" w:hAnsi="Times New Roman" w:cs="Times New Roman"/>
          <w:bCs/>
          <w:sz w:val="24"/>
          <w:szCs w:val="24"/>
        </w:rPr>
        <w:t xml:space="preserve"> SPV </w:t>
      </w:r>
      <w:r w:rsidR="00B000A1" w:rsidRPr="00C166B2">
        <w:rPr>
          <w:rFonts w:ascii="Times New Roman" w:hAnsi="Times New Roman" w:cs="Times New Roman"/>
          <w:bCs/>
          <w:sz w:val="24"/>
          <w:szCs w:val="24"/>
        </w:rPr>
        <w:t xml:space="preserve">będzie następowało </w:t>
      </w:r>
      <w:r w:rsidR="00781230" w:rsidRPr="00C166B2">
        <w:rPr>
          <w:rFonts w:ascii="Times New Roman" w:hAnsi="Times New Roman" w:cs="Times New Roman"/>
          <w:bCs/>
          <w:sz w:val="24"/>
          <w:szCs w:val="24"/>
        </w:rPr>
        <w:t>przez</w:t>
      </w:r>
      <w:r w:rsidRPr="00C166B2">
        <w:rPr>
          <w:rFonts w:ascii="Times New Roman" w:hAnsi="Times New Roman" w:cs="Times New Roman"/>
          <w:bCs/>
          <w:sz w:val="24"/>
          <w:szCs w:val="24"/>
        </w:rPr>
        <w:t xml:space="preserve"> udzielanie pożyczek</w:t>
      </w:r>
      <w:r w:rsidR="00B000A1" w:rsidRPr="00C166B2">
        <w:rPr>
          <w:rFonts w:ascii="Times New Roman" w:hAnsi="Times New Roman" w:cs="Times New Roman"/>
          <w:bCs/>
          <w:sz w:val="24"/>
          <w:szCs w:val="24"/>
        </w:rPr>
        <w:t xml:space="preserve">, i w tym zakresie odpowiednie zadania zostaną powierzone BGK (zgodnie z art. </w:t>
      </w:r>
      <w:r w:rsidR="003A3200" w:rsidRPr="00C166B2">
        <w:rPr>
          <w:rFonts w:ascii="Times New Roman" w:hAnsi="Times New Roman" w:cs="Times New Roman"/>
          <w:bCs/>
          <w:sz w:val="24"/>
          <w:szCs w:val="24"/>
        </w:rPr>
        <w:t>10</w:t>
      </w:r>
      <w:r w:rsidR="00036C03" w:rsidRPr="00C166B2">
        <w:rPr>
          <w:rFonts w:ascii="Times New Roman" w:hAnsi="Times New Roman" w:cs="Times New Roman"/>
          <w:bCs/>
          <w:sz w:val="24"/>
          <w:szCs w:val="24"/>
        </w:rPr>
        <w:t xml:space="preserve"> projektu</w:t>
      </w:r>
      <w:r w:rsidR="00B000A1"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w:t>
      </w:r>
      <w:r w:rsidR="00B000A1" w:rsidRPr="00C166B2">
        <w:rPr>
          <w:rFonts w:ascii="Times New Roman" w:hAnsi="Times New Roman" w:cs="Times New Roman"/>
          <w:bCs/>
          <w:sz w:val="24"/>
          <w:szCs w:val="24"/>
        </w:rPr>
        <w:t xml:space="preserve">a także </w:t>
      </w:r>
      <w:r w:rsidR="00781230" w:rsidRPr="00C166B2">
        <w:rPr>
          <w:rFonts w:ascii="Times New Roman" w:hAnsi="Times New Roman" w:cs="Times New Roman"/>
          <w:bCs/>
          <w:sz w:val="24"/>
          <w:szCs w:val="24"/>
        </w:rPr>
        <w:t>przez</w:t>
      </w:r>
      <w:r w:rsidR="00B000A1" w:rsidRPr="00C166B2">
        <w:rPr>
          <w:rFonts w:ascii="Times New Roman" w:hAnsi="Times New Roman" w:cs="Times New Roman"/>
          <w:bCs/>
          <w:sz w:val="24"/>
          <w:szCs w:val="24"/>
        </w:rPr>
        <w:t xml:space="preserve"> inwestycj</w:t>
      </w:r>
      <w:r w:rsidR="008915D0" w:rsidRPr="00C166B2">
        <w:rPr>
          <w:rFonts w:ascii="Times New Roman" w:hAnsi="Times New Roman" w:cs="Times New Roman"/>
          <w:bCs/>
          <w:sz w:val="24"/>
          <w:szCs w:val="24"/>
        </w:rPr>
        <w:t>e</w:t>
      </w:r>
      <w:r w:rsidR="00B000A1" w:rsidRPr="00C166B2">
        <w:rPr>
          <w:rFonts w:ascii="Times New Roman" w:hAnsi="Times New Roman" w:cs="Times New Roman"/>
          <w:bCs/>
          <w:sz w:val="24"/>
          <w:szCs w:val="24"/>
        </w:rPr>
        <w:t xml:space="preserve"> kapitałowe, obejmujące </w:t>
      </w:r>
      <w:r w:rsidR="000C1AB9" w:rsidRPr="00C166B2">
        <w:rPr>
          <w:rFonts w:ascii="Times New Roman" w:hAnsi="Times New Roman" w:cs="Times New Roman"/>
          <w:bCs/>
          <w:sz w:val="24"/>
          <w:szCs w:val="24"/>
        </w:rPr>
        <w:t xml:space="preserve">– </w:t>
      </w:r>
      <w:r w:rsidR="00B000A1" w:rsidRPr="00C166B2">
        <w:rPr>
          <w:rFonts w:ascii="Times New Roman" w:hAnsi="Times New Roman" w:cs="Times New Roman"/>
          <w:bCs/>
          <w:sz w:val="24"/>
          <w:szCs w:val="24"/>
        </w:rPr>
        <w:t>poza nabywaniem praw udziałowych w spółkach prawa handlowego</w:t>
      </w:r>
      <w:r w:rsidR="000C1AB9" w:rsidRPr="00C166B2">
        <w:rPr>
          <w:rFonts w:ascii="Times New Roman" w:hAnsi="Times New Roman" w:cs="Times New Roman"/>
          <w:bCs/>
          <w:sz w:val="24"/>
          <w:szCs w:val="24"/>
        </w:rPr>
        <w:t xml:space="preserve"> –</w:t>
      </w:r>
      <w:r w:rsidR="00B000A1" w:rsidRPr="00C166B2">
        <w:rPr>
          <w:rFonts w:ascii="Times New Roman" w:hAnsi="Times New Roman" w:cs="Times New Roman"/>
          <w:bCs/>
          <w:sz w:val="24"/>
          <w:szCs w:val="24"/>
        </w:rPr>
        <w:t xml:space="preserve"> również nabywanie certyfikatów inwestycyjnych funduszy inwestycyjnych oraz tytułów uczestnictwa w instytucjach wspólnego inwestowania</w:t>
      </w:r>
      <w:r w:rsidR="000C1AB9" w:rsidRPr="00C166B2">
        <w:rPr>
          <w:rFonts w:ascii="Times New Roman" w:hAnsi="Times New Roman" w:cs="Times New Roman"/>
          <w:bCs/>
          <w:sz w:val="24"/>
          <w:szCs w:val="24"/>
        </w:rPr>
        <w:t xml:space="preserve">, </w:t>
      </w:r>
      <w:r w:rsidR="00ED72FA" w:rsidRPr="00C166B2">
        <w:rPr>
          <w:rFonts w:ascii="Times New Roman" w:hAnsi="Times New Roman" w:cs="Times New Roman"/>
          <w:bCs/>
          <w:sz w:val="24"/>
          <w:szCs w:val="24"/>
        </w:rPr>
        <w:t>a także</w:t>
      </w:r>
      <w:r w:rsidR="00B000A1" w:rsidRPr="00C166B2">
        <w:rPr>
          <w:rFonts w:ascii="Times New Roman" w:hAnsi="Times New Roman" w:cs="Times New Roman"/>
          <w:bCs/>
          <w:sz w:val="24"/>
          <w:szCs w:val="24"/>
        </w:rPr>
        <w:t xml:space="preserve"> prawa własności lub udziału we własności</w:t>
      </w:r>
      <w:r w:rsidR="00246EB9" w:rsidRPr="00C166B2">
        <w:rPr>
          <w:rFonts w:ascii="Times New Roman" w:hAnsi="Times New Roman" w:cs="Times New Roman"/>
          <w:bCs/>
          <w:sz w:val="24"/>
          <w:szCs w:val="24"/>
        </w:rPr>
        <w:t xml:space="preserve"> lub</w:t>
      </w:r>
      <w:r w:rsidR="003A2E28" w:rsidRPr="00C166B2">
        <w:rPr>
          <w:rFonts w:ascii="Times New Roman" w:hAnsi="Times New Roman" w:cs="Times New Roman"/>
          <w:bCs/>
          <w:sz w:val="24"/>
          <w:szCs w:val="24"/>
        </w:rPr>
        <w:t xml:space="preserve"> innych praw majątkowych</w:t>
      </w:r>
      <w:r w:rsidR="00B000A1" w:rsidRPr="00C166B2">
        <w:rPr>
          <w:rFonts w:ascii="Times New Roman" w:hAnsi="Times New Roman" w:cs="Times New Roman"/>
          <w:bCs/>
          <w:sz w:val="24"/>
          <w:szCs w:val="24"/>
        </w:rPr>
        <w:t xml:space="preserve"> zgodnie z</w:t>
      </w:r>
      <w:r w:rsidR="00E1169F">
        <w:rPr>
          <w:rFonts w:ascii="Times New Roman" w:hAnsi="Times New Roman" w:cs="Times New Roman"/>
          <w:bCs/>
          <w:sz w:val="24"/>
          <w:szCs w:val="24"/>
        </w:rPr>
        <w:t xml:space="preserve"> </w:t>
      </w:r>
      <w:r w:rsidR="00B000A1" w:rsidRPr="00C166B2">
        <w:rPr>
          <w:rFonts w:ascii="Times New Roman" w:hAnsi="Times New Roman" w:cs="Times New Roman"/>
          <w:bCs/>
          <w:sz w:val="24"/>
          <w:szCs w:val="24"/>
        </w:rPr>
        <w:t>prawem polskim lub prawem obcym</w:t>
      </w:r>
      <w:r w:rsidR="007343A7" w:rsidRPr="00C166B2">
        <w:rPr>
          <w:rFonts w:ascii="Times New Roman" w:hAnsi="Times New Roman" w:cs="Times New Roman"/>
          <w:bCs/>
          <w:sz w:val="24"/>
          <w:szCs w:val="24"/>
        </w:rPr>
        <w:t xml:space="preserve"> (co ma na celu poszerzenie możliwości inwestowania przez SPV również w wehikuły inwestycyjne i fundusze regulowane prawem obcym)</w:t>
      </w:r>
      <w:r w:rsidR="00B000A1" w:rsidRPr="00C166B2">
        <w:rPr>
          <w:rFonts w:ascii="Times New Roman" w:hAnsi="Times New Roman" w:cs="Times New Roman"/>
          <w:bCs/>
          <w:sz w:val="24"/>
          <w:szCs w:val="24"/>
        </w:rPr>
        <w:t xml:space="preserve">. Tak zarysowany katalog dopuszczalnych form inwestycji kapitałowych ma na celu umożliwienie sformułowania skutecznej </w:t>
      </w:r>
      <w:r w:rsidR="00036C03" w:rsidRPr="00C166B2">
        <w:rPr>
          <w:rFonts w:ascii="Times New Roman" w:hAnsi="Times New Roman" w:cs="Times New Roman"/>
          <w:bCs/>
          <w:sz w:val="24"/>
          <w:szCs w:val="24"/>
        </w:rPr>
        <w:t xml:space="preserve">polityki </w:t>
      </w:r>
      <w:r w:rsidR="00B000A1" w:rsidRPr="00C166B2">
        <w:rPr>
          <w:rFonts w:ascii="Times New Roman" w:hAnsi="Times New Roman" w:cs="Times New Roman"/>
          <w:bCs/>
          <w:sz w:val="24"/>
          <w:szCs w:val="24"/>
        </w:rPr>
        <w:t>inwestycyjnej SPV zapewniającej wysoką wartość dodaną z inwestycji oraz oczekiwaną zadowalającą stopę zwrotu z inwestycji dokonywanych ze środków KPO.</w:t>
      </w:r>
      <w:r w:rsidR="000F781C" w:rsidRPr="00C166B2">
        <w:rPr>
          <w:rFonts w:ascii="Times New Roman" w:hAnsi="Times New Roman" w:cs="Times New Roman"/>
          <w:bCs/>
          <w:sz w:val="24"/>
          <w:szCs w:val="24"/>
        </w:rPr>
        <w:t xml:space="preserve"> Ponadto projektowana ustawa wprost wskazuje, że działalność SPV będzie zgodna z celami Instrumentu na rzecz Odbudowy i </w:t>
      </w:r>
      <w:r w:rsidR="000F781C" w:rsidRPr="00C166B2">
        <w:rPr>
          <w:rFonts w:ascii="Times New Roman" w:hAnsi="Times New Roman" w:cs="Times New Roman"/>
          <w:bCs/>
          <w:sz w:val="24"/>
          <w:szCs w:val="24"/>
        </w:rPr>
        <w:lastRenderedPageBreak/>
        <w:t>Zwiększania Odporności</w:t>
      </w:r>
      <w:r w:rsidR="00844D67" w:rsidRPr="00C166B2">
        <w:rPr>
          <w:rFonts w:ascii="Times New Roman" w:hAnsi="Times New Roman" w:cs="Times New Roman"/>
          <w:bCs/>
          <w:sz w:val="24"/>
          <w:szCs w:val="24"/>
        </w:rPr>
        <w:t>, zwanego dalej „RRF”</w:t>
      </w:r>
      <w:r w:rsidR="000F781C" w:rsidRPr="00C166B2">
        <w:rPr>
          <w:rFonts w:ascii="Times New Roman" w:hAnsi="Times New Roman" w:cs="Times New Roman"/>
          <w:bCs/>
          <w:sz w:val="24"/>
          <w:szCs w:val="24"/>
        </w:rPr>
        <w:t>, o których mowa w art. 4 rozporządzenia</w:t>
      </w:r>
      <w:r w:rsidR="00844D67" w:rsidRPr="00BD2B8C">
        <w:rPr>
          <w:rFonts w:ascii="Times New Roman" w:hAnsi="Times New Roman" w:cs="Times New Roman"/>
          <w:b/>
          <w:bCs/>
          <w:color w:val="333333"/>
          <w:sz w:val="24"/>
          <w:szCs w:val="24"/>
          <w:shd w:val="clear" w:color="auto" w:fill="FFFFFF"/>
        </w:rPr>
        <w:t xml:space="preserve"> </w:t>
      </w:r>
      <w:r w:rsidR="00844D67" w:rsidRPr="00C166B2">
        <w:rPr>
          <w:rFonts w:ascii="Times New Roman" w:hAnsi="Times New Roman" w:cs="Times New Roman"/>
          <w:sz w:val="24"/>
          <w:szCs w:val="24"/>
        </w:rPr>
        <w:t>Parlamentu Europejskiego i Rady (UE)</w:t>
      </w:r>
      <w:r w:rsidR="000F781C" w:rsidRPr="00C166B2">
        <w:rPr>
          <w:rFonts w:ascii="Times New Roman" w:hAnsi="Times New Roman" w:cs="Times New Roman"/>
          <w:sz w:val="24"/>
          <w:szCs w:val="24"/>
        </w:rPr>
        <w:t xml:space="preserve"> 2021/241 </w:t>
      </w:r>
      <w:r w:rsidR="006D32AD" w:rsidRPr="00C166B2">
        <w:rPr>
          <w:rFonts w:ascii="Times New Roman" w:hAnsi="Times New Roman" w:cs="Times New Roman"/>
          <w:sz w:val="24"/>
          <w:szCs w:val="24"/>
        </w:rPr>
        <w:t xml:space="preserve">z </w:t>
      </w:r>
      <w:r w:rsidR="00844D67" w:rsidRPr="00C166B2">
        <w:rPr>
          <w:rFonts w:ascii="Times New Roman" w:hAnsi="Times New Roman" w:cs="Times New Roman"/>
          <w:sz w:val="24"/>
          <w:szCs w:val="24"/>
        </w:rPr>
        <w:t>dnia 12 lutego 2021 r. ustanawiające</w:t>
      </w:r>
      <w:r w:rsidR="00246EB9" w:rsidRPr="00C166B2">
        <w:rPr>
          <w:rFonts w:ascii="Times New Roman" w:hAnsi="Times New Roman" w:cs="Times New Roman"/>
          <w:sz w:val="24"/>
          <w:szCs w:val="24"/>
        </w:rPr>
        <w:t>go</w:t>
      </w:r>
      <w:r w:rsidR="00844D67" w:rsidRPr="00C166B2">
        <w:rPr>
          <w:rFonts w:ascii="Times New Roman" w:hAnsi="Times New Roman" w:cs="Times New Roman"/>
          <w:sz w:val="24"/>
          <w:szCs w:val="24"/>
        </w:rPr>
        <w:t xml:space="preserve"> Instrument na rzecz Odbudowy i Zwiększania Odporności</w:t>
      </w:r>
      <w:r w:rsidR="006D32AD" w:rsidRPr="00C166B2">
        <w:rPr>
          <w:rFonts w:ascii="Times New Roman" w:hAnsi="Times New Roman" w:cs="Times New Roman"/>
          <w:sz w:val="24"/>
          <w:szCs w:val="24"/>
        </w:rPr>
        <w:t xml:space="preserve"> (Dz. Urz. UE L 57 z 18.02.2021, s</w:t>
      </w:r>
      <w:r w:rsidR="00246EB9" w:rsidRPr="00C166B2">
        <w:rPr>
          <w:rFonts w:ascii="Times New Roman" w:hAnsi="Times New Roman" w:cs="Times New Roman"/>
          <w:sz w:val="24"/>
          <w:szCs w:val="24"/>
        </w:rPr>
        <w:t>tr</w:t>
      </w:r>
      <w:r w:rsidR="006D32AD" w:rsidRPr="00C166B2">
        <w:rPr>
          <w:rFonts w:ascii="Times New Roman" w:hAnsi="Times New Roman" w:cs="Times New Roman"/>
          <w:sz w:val="24"/>
          <w:szCs w:val="24"/>
        </w:rPr>
        <w:t>.</w:t>
      </w:r>
      <w:r w:rsidR="00E1169F">
        <w:rPr>
          <w:rFonts w:ascii="Times New Roman" w:hAnsi="Times New Roman" w:cs="Times New Roman"/>
          <w:sz w:val="24"/>
          <w:szCs w:val="24"/>
        </w:rPr>
        <w:t> </w:t>
      </w:r>
      <w:r w:rsidR="006D32AD" w:rsidRPr="00C166B2">
        <w:rPr>
          <w:rFonts w:ascii="Times New Roman" w:hAnsi="Times New Roman" w:cs="Times New Roman"/>
          <w:sz w:val="24"/>
          <w:szCs w:val="24"/>
        </w:rPr>
        <w:t>17, z późn. zm.)</w:t>
      </w:r>
      <w:r w:rsidR="000F781C" w:rsidRPr="00C166B2">
        <w:rPr>
          <w:rFonts w:ascii="Times New Roman" w:hAnsi="Times New Roman" w:cs="Times New Roman"/>
          <w:bCs/>
          <w:sz w:val="24"/>
          <w:szCs w:val="24"/>
        </w:rPr>
        <w:t xml:space="preserve">. Finansowanie działań przez SPV będzie </w:t>
      </w:r>
      <w:r w:rsidR="003A2E28" w:rsidRPr="00C166B2">
        <w:rPr>
          <w:rFonts w:ascii="Times New Roman" w:hAnsi="Times New Roman" w:cs="Times New Roman"/>
          <w:bCs/>
          <w:sz w:val="24"/>
          <w:szCs w:val="24"/>
        </w:rPr>
        <w:t xml:space="preserve">także </w:t>
      </w:r>
      <w:r w:rsidR="000F781C" w:rsidRPr="00C166B2">
        <w:rPr>
          <w:rFonts w:ascii="Times New Roman" w:hAnsi="Times New Roman" w:cs="Times New Roman"/>
          <w:bCs/>
          <w:sz w:val="24"/>
          <w:szCs w:val="24"/>
        </w:rPr>
        <w:t xml:space="preserve">podlegało wymogowi zgodności z ogólnymi zasadami prawa </w:t>
      </w:r>
      <w:r w:rsidR="00550126" w:rsidRPr="00C166B2">
        <w:rPr>
          <w:rFonts w:ascii="Times New Roman" w:hAnsi="Times New Roman" w:cs="Times New Roman"/>
          <w:bCs/>
          <w:sz w:val="24"/>
          <w:szCs w:val="24"/>
        </w:rPr>
        <w:t>Unii Europejskiej</w:t>
      </w:r>
      <w:r w:rsidR="000F781C" w:rsidRPr="00C166B2">
        <w:rPr>
          <w:rFonts w:ascii="Times New Roman" w:hAnsi="Times New Roman" w:cs="Times New Roman"/>
          <w:bCs/>
          <w:sz w:val="24"/>
          <w:szCs w:val="24"/>
        </w:rPr>
        <w:t xml:space="preserve"> określającymi przeznaczenie środków z budżetu Unii Europejskiej, w szczególności z przepisami Traktatu o</w:t>
      </w:r>
      <w:r w:rsidR="00E1169F">
        <w:rPr>
          <w:rFonts w:ascii="Times New Roman" w:hAnsi="Times New Roman" w:cs="Times New Roman"/>
          <w:bCs/>
          <w:sz w:val="24"/>
          <w:szCs w:val="24"/>
        </w:rPr>
        <w:t xml:space="preserve"> </w:t>
      </w:r>
      <w:r w:rsidR="000F781C" w:rsidRPr="00C166B2">
        <w:rPr>
          <w:rFonts w:ascii="Times New Roman" w:hAnsi="Times New Roman" w:cs="Times New Roman"/>
          <w:bCs/>
          <w:sz w:val="24"/>
          <w:szCs w:val="24"/>
        </w:rPr>
        <w:t>funkcjonowaniu Unii Europejskiej.</w:t>
      </w:r>
    </w:p>
    <w:p w14:paraId="2BFB3DA4" w14:textId="66F00C78" w:rsidR="00BF330B" w:rsidRPr="00C166B2" w:rsidRDefault="00BF330B"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4 przesądza jednoznacznie, że środki powierzone BGK będą miały charakter zwrotny i zostaną sklasyfikowane jako rozchody budżetu państwa (tj. bez obciążania strony wydatkowej budżetu), a to ze względu na fakt, że po zakończeniu realizacji przedsięwzięć finansowanych przez SPV środki przekazane tytułem pożyczki, po dokonaniu ich zwrotu przez beneficjentów końcowych, zostaną przeznaczone na spłatę pożyczki do Komisji Europejskiej zaciągniętej przez Polskę jako państwo członkowskie UE w ramach RRF, </w:t>
      </w:r>
      <w:r w:rsidR="00246EB9" w:rsidRPr="00C166B2">
        <w:rPr>
          <w:rFonts w:ascii="Times New Roman" w:hAnsi="Times New Roman" w:cs="Times New Roman"/>
          <w:bCs/>
          <w:sz w:val="24"/>
          <w:szCs w:val="24"/>
        </w:rPr>
        <w:t xml:space="preserve">a </w:t>
      </w:r>
      <w:r w:rsidRPr="00C166B2">
        <w:rPr>
          <w:rFonts w:ascii="Times New Roman" w:hAnsi="Times New Roman" w:cs="Times New Roman"/>
          <w:bCs/>
          <w:sz w:val="24"/>
          <w:szCs w:val="24"/>
        </w:rPr>
        <w:t>w komponencie inwestycyjnym środki co do zasady będą podlegały wycofaniu przez SPV z inwestycji i przekazaniu na rachunek umożliwiający wykorzystanie tych środków na spłatę pożyczki do Komisji Europejskiej, a w przypadku gdy środki wycofane z inwestycji nie będą pokrywały kosztów wejścia</w:t>
      </w:r>
      <w:r w:rsidR="00246EB9"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różnica zostanie sfinansowana ze środków Funduszu Inwestycji Kapitałowych, o którym mowa w przepisach ustawy z dnia 16 grudnia 2016 r. o zasadach zarządzania mieniem państwowym</w:t>
      </w:r>
      <w:r w:rsidR="00EC1F2E" w:rsidRPr="00C166B2">
        <w:rPr>
          <w:rFonts w:ascii="Times New Roman" w:hAnsi="Times New Roman" w:cs="Times New Roman"/>
          <w:bCs/>
          <w:sz w:val="24"/>
          <w:szCs w:val="24"/>
        </w:rPr>
        <w:t xml:space="preserve"> (Dz. U. z 2024 r. poz. 125, z późn. zm.</w:t>
      </w:r>
      <w:r w:rsidR="001202EB" w:rsidRPr="00C166B2">
        <w:rPr>
          <w:rFonts w:ascii="Times New Roman" w:hAnsi="Times New Roman" w:cs="Times New Roman"/>
          <w:bCs/>
          <w:sz w:val="24"/>
          <w:szCs w:val="24"/>
        </w:rPr>
        <w:t>)</w:t>
      </w:r>
      <w:r w:rsidR="00EC1F2E"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zwanego dalej „FIK”, na wniosek </w:t>
      </w:r>
      <w:r w:rsidR="00A36599" w:rsidRPr="00C166B2">
        <w:rPr>
          <w:rFonts w:ascii="Times New Roman" w:hAnsi="Times New Roman" w:cs="Times New Roman"/>
          <w:bCs/>
          <w:sz w:val="24"/>
          <w:szCs w:val="24"/>
        </w:rPr>
        <w:t>Ministra</w:t>
      </w:r>
      <w:r w:rsidRPr="00C166B2">
        <w:rPr>
          <w:rFonts w:ascii="Times New Roman" w:hAnsi="Times New Roman" w:cs="Times New Roman"/>
          <w:bCs/>
          <w:sz w:val="24"/>
          <w:szCs w:val="24"/>
        </w:rPr>
        <w:t xml:space="preserve"> (co znajduje rozwinięcie w przepisach projektowanego art. 11).</w:t>
      </w:r>
    </w:p>
    <w:p w14:paraId="42D99F72" w14:textId="276F6A1B" w:rsidR="00BF330B" w:rsidRPr="00C166B2" w:rsidRDefault="008858B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BF330B" w:rsidRPr="00C166B2">
        <w:rPr>
          <w:rFonts w:ascii="Times New Roman" w:hAnsi="Times New Roman" w:cs="Times New Roman"/>
          <w:bCs/>
          <w:sz w:val="24"/>
          <w:szCs w:val="24"/>
        </w:rPr>
        <w:t>5</w:t>
      </w:r>
      <w:r w:rsidR="00B000A1" w:rsidRPr="00C166B2">
        <w:rPr>
          <w:rFonts w:ascii="Times New Roman" w:hAnsi="Times New Roman" w:cs="Times New Roman"/>
          <w:bCs/>
          <w:sz w:val="24"/>
          <w:szCs w:val="24"/>
        </w:rPr>
        <w:t xml:space="preserve"> określa</w:t>
      </w:r>
      <w:r w:rsidRPr="00C166B2">
        <w:rPr>
          <w:rFonts w:ascii="Times New Roman" w:hAnsi="Times New Roman" w:cs="Times New Roman"/>
          <w:bCs/>
          <w:sz w:val="24"/>
          <w:szCs w:val="24"/>
        </w:rPr>
        <w:t xml:space="preserve"> katalog </w:t>
      </w:r>
      <w:r w:rsidR="00DA1486" w:rsidRPr="00C166B2">
        <w:rPr>
          <w:rFonts w:ascii="Times New Roman" w:hAnsi="Times New Roman" w:cs="Times New Roman"/>
          <w:bCs/>
          <w:sz w:val="24"/>
          <w:szCs w:val="24"/>
        </w:rPr>
        <w:t xml:space="preserve">środków, którymi będzie dysponowała </w:t>
      </w:r>
      <w:r w:rsidRPr="00C166B2">
        <w:rPr>
          <w:rFonts w:ascii="Times New Roman" w:hAnsi="Times New Roman" w:cs="Times New Roman"/>
          <w:bCs/>
          <w:sz w:val="24"/>
          <w:szCs w:val="24"/>
        </w:rPr>
        <w:t>SPV</w:t>
      </w:r>
      <w:r w:rsidR="00B000A1" w:rsidRPr="00C166B2">
        <w:rPr>
          <w:rFonts w:ascii="Times New Roman" w:hAnsi="Times New Roman" w:cs="Times New Roman"/>
          <w:bCs/>
          <w:sz w:val="24"/>
          <w:szCs w:val="24"/>
        </w:rPr>
        <w:t xml:space="preserve">, którymi </w:t>
      </w:r>
      <w:r w:rsidR="00DA1486" w:rsidRPr="00C166B2">
        <w:rPr>
          <w:rFonts w:ascii="Times New Roman" w:hAnsi="Times New Roman" w:cs="Times New Roman"/>
          <w:bCs/>
          <w:sz w:val="24"/>
          <w:szCs w:val="24"/>
        </w:rPr>
        <w:t xml:space="preserve">będą </w:t>
      </w:r>
      <w:r w:rsidR="00B000A1" w:rsidRPr="00C166B2">
        <w:rPr>
          <w:rFonts w:ascii="Times New Roman" w:hAnsi="Times New Roman" w:cs="Times New Roman"/>
          <w:bCs/>
          <w:sz w:val="24"/>
          <w:szCs w:val="24"/>
        </w:rPr>
        <w:t xml:space="preserve">co do zasady </w:t>
      </w:r>
      <w:r w:rsidRPr="00C166B2">
        <w:rPr>
          <w:rFonts w:ascii="Times New Roman" w:hAnsi="Times New Roman" w:cs="Times New Roman"/>
          <w:bCs/>
          <w:sz w:val="24"/>
          <w:szCs w:val="24"/>
        </w:rPr>
        <w:t xml:space="preserve">środki </w:t>
      </w:r>
      <w:r w:rsidR="00036C03" w:rsidRPr="00C166B2">
        <w:rPr>
          <w:rFonts w:ascii="Times New Roman" w:hAnsi="Times New Roman" w:cs="Times New Roman"/>
          <w:bCs/>
          <w:sz w:val="24"/>
          <w:szCs w:val="24"/>
        </w:rPr>
        <w:t xml:space="preserve">budżetu państwa pochodzące ze szczególnej formy wsparcia zwrotnego w ramach KPO (określonej w projektowanym art. 14ll ust. 2 pkt 3 </w:t>
      </w:r>
      <w:r w:rsidR="000F781C" w:rsidRPr="00C166B2">
        <w:rPr>
          <w:rFonts w:ascii="Times New Roman" w:hAnsi="Times New Roman" w:cs="Times New Roman"/>
          <w:bCs/>
          <w:sz w:val="24"/>
          <w:szCs w:val="24"/>
        </w:rPr>
        <w:t>uzppr</w:t>
      </w:r>
      <w:r w:rsidR="00036C03" w:rsidRPr="00C166B2">
        <w:rPr>
          <w:rFonts w:ascii="Times New Roman" w:hAnsi="Times New Roman" w:cs="Times New Roman"/>
          <w:bCs/>
          <w:sz w:val="24"/>
          <w:szCs w:val="24"/>
        </w:rPr>
        <w:t xml:space="preserve"> dedykowanego finansowaniu </w:t>
      </w:r>
      <w:r w:rsidRPr="00C166B2">
        <w:rPr>
          <w:rFonts w:ascii="Times New Roman" w:hAnsi="Times New Roman" w:cs="Times New Roman"/>
          <w:bCs/>
          <w:sz w:val="24"/>
          <w:szCs w:val="24"/>
        </w:rPr>
        <w:t>inwestycji A2.7.1</w:t>
      </w:r>
      <w:r w:rsidR="00246EB9" w:rsidRPr="00C166B2">
        <w:rPr>
          <w:rFonts w:ascii="Times New Roman" w:hAnsi="Times New Roman" w:cs="Times New Roman"/>
          <w:bCs/>
          <w:sz w:val="24"/>
          <w:szCs w:val="24"/>
        </w:rPr>
        <w:t>)</w:t>
      </w:r>
      <w:r w:rsidR="00DA1486" w:rsidRPr="00C166B2">
        <w:rPr>
          <w:rFonts w:ascii="Times New Roman" w:hAnsi="Times New Roman" w:cs="Times New Roman"/>
          <w:bCs/>
          <w:sz w:val="24"/>
          <w:szCs w:val="24"/>
        </w:rPr>
        <w:t xml:space="preserve">, przychody z działalności </w:t>
      </w:r>
      <w:r w:rsidR="001202EB" w:rsidRPr="00C166B2">
        <w:rPr>
          <w:rFonts w:ascii="Times New Roman" w:hAnsi="Times New Roman" w:cs="Times New Roman"/>
          <w:bCs/>
          <w:sz w:val="24"/>
          <w:szCs w:val="24"/>
        </w:rPr>
        <w:t>związanej</w:t>
      </w:r>
      <w:r w:rsidR="00246EB9" w:rsidRPr="00C166B2">
        <w:rPr>
          <w:rFonts w:ascii="Times New Roman" w:hAnsi="Times New Roman" w:cs="Times New Roman"/>
          <w:bCs/>
          <w:sz w:val="24"/>
          <w:szCs w:val="24"/>
        </w:rPr>
        <w:t xml:space="preserve"> z realizacją zadań, o których mowa</w:t>
      </w:r>
      <w:r w:rsidR="00DA1486" w:rsidRPr="00C166B2">
        <w:rPr>
          <w:rFonts w:ascii="Times New Roman" w:hAnsi="Times New Roman" w:cs="Times New Roman"/>
          <w:bCs/>
          <w:sz w:val="24"/>
          <w:szCs w:val="24"/>
        </w:rPr>
        <w:t xml:space="preserve"> w art. 3 ust. 1 </w:t>
      </w:r>
      <w:r w:rsidR="00EC1F2E" w:rsidRPr="00C166B2">
        <w:rPr>
          <w:rFonts w:ascii="Times New Roman" w:hAnsi="Times New Roman" w:cs="Times New Roman"/>
          <w:bCs/>
          <w:sz w:val="24"/>
          <w:szCs w:val="24"/>
        </w:rPr>
        <w:t xml:space="preserve">projektu </w:t>
      </w:r>
      <w:r w:rsidR="00DA1486" w:rsidRPr="00C166B2">
        <w:rPr>
          <w:rFonts w:ascii="Times New Roman" w:hAnsi="Times New Roman" w:cs="Times New Roman"/>
          <w:bCs/>
          <w:sz w:val="24"/>
          <w:szCs w:val="24"/>
        </w:rPr>
        <w:t xml:space="preserve">ustawy (co obejmuje np. zyski ze zrealizowanych inwestycji kapitałowych oraz wypłacone na rzecz SPV dywidendy), odsetki i inne przychody od ww. środków znajdujących się na rachunkach SPV, a także ewentualne </w:t>
      </w:r>
      <w:r w:rsidR="00246EB9" w:rsidRPr="00C166B2">
        <w:rPr>
          <w:rFonts w:ascii="Times New Roman" w:hAnsi="Times New Roman" w:cs="Times New Roman"/>
          <w:bCs/>
          <w:sz w:val="24"/>
          <w:szCs w:val="24"/>
        </w:rPr>
        <w:t xml:space="preserve">środki </w:t>
      </w:r>
      <w:r w:rsidR="00DA1486" w:rsidRPr="00C166B2">
        <w:rPr>
          <w:rFonts w:ascii="Times New Roman" w:hAnsi="Times New Roman" w:cs="Times New Roman"/>
          <w:bCs/>
          <w:sz w:val="24"/>
          <w:szCs w:val="24"/>
        </w:rPr>
        <w:t>z innych źródeł.</w:t>
      </w:r>
    </w:p>
    <w:p w14:paraId="4C8E5B56" w14:textId="58EAD70B" w:rsidR="00BF330B" w:rsidRPr="00C166B2" w:rsidRDefault="00BF330B"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6 projektowanej ustawy wprost przesądza, </w:t>
      </w:r>
      <w:r w:rsidR="00246EB9" w:rsidRPr="00C166B2">
        <w:rPr>
          <w:rFonts w:ascii="Times New Roman" w:hAnsi="Times New Roman" w:cs="Times New Roman"/>
          <w:bCs/>
          <w:sz w:val="24"/>
          <w:szCs w:val="24"/>
        </w:rPr>
        <w:t>ż</w:t>
      </w:r>
      <w:r w:rsidRPr="00C166B2">
        <w:rPr>
          <w:rFonts w:ascii="Times New Roman" w:hAnsi="Times New Roman" w:cs="Times New Roman"/>
          <w:bCs/>
          <w:sz w:val="24"/>
          <w:szCs w:val="24"/>
        </w:rPr>
        <w:t>e środki</w:t>
      </w:r>
      <w:r w:rsidR="001202EB"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którymi będzie dysponowała SPV</w:t>
      </w:r>
      <w:r w:rsidR="001202EB"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mogą zostać przeznaczone wyłącznie na realizację celów i zadań określonych w niniejszej ustawie, w tym na pokrycie uzasadnionych i ponoszonych w sposób przejrzysty, oszczędny i efektywny kosztów związanych z ich realizacją, co z jednej strony zapewnia, że działalność SPV będzie realizowana wyłącznie w obszarze merytorycznym i w formach przewidzianych w decyzji wykonawczej Rady, a równolegle, że koszty realizacji inwestycji A2.7.1 będą </w:t>
      </w:r>
      <w:r w:rsidRPr="00C166B2">
        <w:rPr>
          <w:rFonts w:ascii="Times New Roman" w:hAnsi="Times New Roman" w:cs="Times New Roman"/>
          <w:bCs/>
          <w:sz w:val="24"/>
          <w:szCs w:val="24"/>
        </w:rPr>
        <w:lastRenderedPageBreak/>
        <w:t>ponoszone w sposób racjonalny i pozwalający zmaksymalizować kwotę środków skierowanych na finansowanie merytorycznych celów tej inwestycji.</w:t>
      </w:r>
    </w:p>
    <w:p w14:paraId="05364E9D" w14:textId="24CC2919" w:rsidR="008858B9" w:rsidRPr="00C166B2" w:rsidRDefault="008858B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BF330B" w:rsidRPr="00C166B2">
        <w:rPr>
          <w:rFonts w:ascii="Times New Roman" w:hAnsi="Times New Roman" w:cs="Times New Roman"/>
          <w:bCs/>
          <w:sz w:val="24"/>
          <w:szCs w:val="24"/>
        </w:rPr>
        <w:t>7</w:t>
      </w:r>
      <w:r w:rsidRPr="00C166B2">
        <w:rPr>
          <w:rFonts w:ascii="Times New Roman" w:hAnsi="Times New Roman" w:cs="Times New Roman"/>
          <w:bCs/>
          <w:sz w:val="24"/>
          <w:szCs w:val="24"/>
        </w:rPr>
        <w:t xml:space="preserve"> przypis</w:t>
      </w:r>
      <w:r w:rsidR="00B000A1" w:rsidRPr="00C166B2">
        <w:rPr>
          <w:rFonts w:ascii="Times New Roman" w:hAnsi="Times New Roman" w:cs="Times New Roman"/>
          <w:bCs/>
          <w:sz w:val="24"/>
          <w:szCs w:val="24"/>
        </w:rPr>
        <w:t>uje BGK zadania z zakresu</w:t>
      </w:r>
      <w:r w:rsidRPr="00C166B2">
        <w:rPr>
          <w:rFonts w:ascii="Times New Roman" w:hAnsi="Times New Roman" w:cs="Times New Roman"/>
          <w:bCs/>
          <w:sz w:val="24"/>
          <w:szCs w:val="24"/>
        </w:rPr>
        <w:t xml:space="preserve"> obsługi bankowej SPV</w:t>
      </w:r>
      <w:r w:rsidR="00B000A1" w:rsidRPr="00C166B2">
        <w:rPr>
          <w:rFonts w:ascii="Times New Roman" w:hAnsi="Times New Roman" w:cs="Times New Roman"/>
          <w:bCs/>
          <w:sz w:val="24"/>
          <w:szCs w:val="24"/>
        </w:rPr>
        <w:t xml:space="preserve">, z </w:t>
      </w:r>
      <w:r w:rsidRPr="00C166B2">
        <w:rPr>
          <w:rFonts w:ascii="Times New Roman" w:hAnsi="Times New Roman" w:cs="Times New Roman"/>
          <w:bCs/>
          <w:sz w:val="24"/>
          <w:szCs w:val="24"/>
        </w:rPr>
        <w:t>uprawnienie</w:t>
      </w:r>
      <w:r w:rsidR="00B000A1" w:rsidRPr="00C166B2">
        <w:rPr>
          <w:rFonts w:ascii="Times New Roman" w:hAnsi="Times New Roman" w:cs="Times New Roman"/>
          <w:bCs/>
          <w:sz w:val="24"/>
          <w:szCs w:val="24"/>
        </w:rPr>
        <w:t>m</w:t>
      </w:r>
      <w:r w:rsidRPr="00C166B2">
        <w:rPr>
          <w:rFonts w:ascii="Times New Roman" w:hAnsi="Times New Roman" w:cs="Times New Roman"/>
          <w:bCs/>
          <w:sz w:val="24"/>
          <w:szCs w:val="24"/>
        </w:rPr>
        <w:t xml:space="preserve"> BGK do lokowania tymczasowo wolnych środków SPV na warunkach określonych w umowie </w:t>
      </w:r>
      <w:r w:rsidR="00666ECD" w:rsidRPr="00C166B2">
        <w:rPr>
          <w:rFonts w:ascii="Times New Roman" w:hAnsi="Times New Roman" w:cs="Times New Roman"/>
          <w:bCs/>
          <w:sz w:val="24"/>
          <w:szCs w:val="24"/>
        </w:rPr>
        <w:t xml:space="preserve">zawartej między </w:t>
      </w:r>
      <w:r w:rsidR="00B000A1" w:rsidRPr="00C166B2">
        <w:rPr>
          <w:rFonts w:ascii="Times New Roman" w:hAnsi="Times New Roman" w:cs="Times New Roman"/>
          <w:bCs/>
          <w:sz w:val="24"/>
          <w:szCs w:val="24"/>
        </w:rPr>
        <w:t xml:space="preserve">BGK </w:t>
      </w:r>
      <w:r w:rsidR="00666ECD" w:rsidRPr="00C166B2">
        <w:rPr>
          <w:rFonts w:ascii="Times New Roman" w:hAnsi="Times New Roman" w:cs="Times New Roman"/>
          <w:bCs/>
          <w:sz w:val="24"/>
          <w:szCs w:val="24"/>
        </w:rPr>
        <w:t>a</w:t>
      </w:r>
      <w:r w:rsidRPr="00C166B2">
        <w:rPr>
          <w:rFonts w:ascii="Times New Roman" w:hAnsi="Times New Roman" w:cs="Times New Roman"/>
          <w:bCs/>
          <w:sz w:val="24"/>
          <w:szCs w:val="24"/>
        </w:rPr>
        <w:t xml:space="preserve"> SPV</w:t>
      </w:r>
      <w:r w:rsidR="00B000A1" w:rsidRPr="00C166B2">
        <w:rPr>
          <w:rFonts w:ascii="Times New Roman" w:hAnsi="Times New Roman" w:cs="Times New Roman"/>
          <w:bCs/>
          <w:sz w:val="24"/>
          <w:szCs w:val="24"/>
        </w:rPr>
        <w:t xml:space="preserve">. Przepis ten ma </w:t>
      </w:r>
      <w:r w:rsidR="000F781C" w:rsidRPr="00C166B2">
        <w:rPr>
          <w:rFonts w:ascii="Times New Roman" w:hAnsi="Times New Roman" w:cs="Times New Roman"/>
          <w:bCs/>
          <w:sz w:val="24"/>
          <w:szCs w:val="24"/>
        </w:rPr>
        <w:t xml:space="preserve">na celu </w:t>
      </w:r>
      <w:r w:rsidR="00B000A1" w:rsidRPr="00C166B2">
        <w:rPr>
          <w:rFonts w:ascii="Times New Roman" w:hAnsi="Times New Roman" w:cs="Times New Roman"/>
          <w:bCs/>
          <w:sz w:val="24"/>
          <w:szCs w:val="24"/>
        </w:rPr>
        <w:t>ogranicz</w:t>
      </w:r>
      <w:r w:rsidR="00666ECD" w:rsidRPr="00C166B2">
        <w:rPr>
          <w:rFonts w:ascii="Times New Roman" w:hAnsi="Times New Roman" w:cs="Times New Roman"/>
          <w:bCs/>
          <w:sz w:val="24"/>
          <w:szCs w:val="24"/>
        </w:rPr>
        <w:t xml:space="preserve">enie </w:t>
      </w:r>
      <w:r w:rsidR="00B000A1" w:rsidRPr="00C166B2">
        <w:rPr>
          <w:rFonts w:ascii="Times New Roman" w:hAnsi="Times New Roman" w:cs="Times New Roman"/>
          <w:bCs/>
          <w:sz w:val="24"/>
          <w:szCs w:val="24"/>
        </w:rPr>
        <w:t>koszt</w:t>
      </w:r>
      <w:r w:rsidR="00666ECD" w:rsidRPr="00C166B2">
        <w:rPr>
          <w:rFonts w:ascii="Times New Roman" w:hAnsi="Times New Roman" w:cs="Times New Roman"/>
          <w:bCs/>
          <w:sz w:val="24"/>
          <w:szCs w:val="24"/>
        </w:rPr>
        <w:t>ów</w:t>
      </w:r>
      <w:r w:rsidR="00B000A1" w:rsidRPr="00C166B2">
        <w:rPr>
          <w:rFonts w:ascii="Times New Roman" w:hAnsi="Times New Roman" w:cs="Times New Roman"/>
          <w:bCs/>
          <w:sz w:val="24"/>
          <w:szCs w:val="24"/>
        </w:rPr>
        <w:t xml:space="preserve"> obsługi bankowej SPV</w:t>
      </w:r>
      <w:r w:rsidR="00245408" w:rsidRPr="00C166B2">
        <w:rPr>
          <w:rFonts w:ascii="Times New Roman" w:hAnsi="Times New Roman" w:cs="Times New Roman"/>
          <w:bCs/>
          <w:sz w:val="24"/>
          <w:szCs w:val="24"/>
        </w:rPr>
        <w:t xml:space="preserve">, </w:t>
      </w:r>
      <w:r w:rsidR="00666ECD" w:rsidRPr="00C166B2">
        <w:rPr>
          <w:rFonts w:ascii="Times New Roman" w:hAnsi="Times New Roman" w:cs="Times New Roman"/>
          <w:bCs/>
          <w:sz w:val="24"/>
          <w:szCs w:val="24"/>
        </w:rPr>
        <w:t xml:space="preserve">jak również </w:t>
      </w:r>
      <w:r w:rsidR="00F21024" w:rsidRPr="00C166B2">
        <w:rPr>
          <w:rFonts w:ascii="Times New Roman" w:hAnsi="Times New Roman" w:cs="Times New Roman"/>
          <w:bCs/>
          <w:sz w:val="24"/>
          <w:szCs w:val="24"/>
        </w:rPr>
        <w:t>–</w:t>
      </w:r>
      <w:r w:rsidR="00245408" w:rsidRPr="00C166B2">
        <w:rPr>
          <w:rFonts w:ascii="Times New Roman" w:hAnsi="Times New Roman" w:cs="Times New Roman"/>
          <w:bCs/>
          <w:sz w:val="24"/>
          <w:szCs w:val="24"/>
        </w:rPr>
        <w:t xml:space="preserve"> </w:t>
      </w:r>
      <w:r w:rsidR="00781230" w:rsidRPr="00C166B2">
        <w:rPr>
          <w:rFonts w:ascii="Times New Roman" w:hAnsi="Times New Roman" w:cs="Times New Roman"/>
          <w:bCs/>
          <w:sz w:val="24"/>
          <w:szCs w:val="24"/>
        </w:rPr>
        <w:t>przez</w:t>
      </w:r>
      <w:r w:rsidR="00245408" w:rsidRPr="00C166B2">
        <w:rPr>
          <w:rFonts w:ascii="Times New Roman" w:hAnsi="Times New Roman" w:cs="Times New Roman"/>
          <w:bCs/>
          <w:sz w:val="24"/>
          <w:szCs w:val="24"/>
        </w:rPr>
        <w:t xml:space="preserve"> aktywne lokowanie okresowo wolnych środków</w:t>
      </w:r>
      <w:r w:rsidR="00F21024" w:rsidRPr="00C166B2">
        <w:rPr>
          <w:rFonts w:ascii="Times New Roman" w:hAnsi="Times New Roman" w:cs="Times New Roman"/>
          <w:bCs/>
          <w:sz w:val="24"/>
          <w:szCs w:val="24"/>
        </w:rPr>
        <w:t xml:space="preserve"> –</w:t>
      </w:r>
      <w:r w:rsidR="00245408" w:rsidRPr="00C166B2">
        <w:rPr>
          <w:rFonts w:ascii="Times New Roman" w:hAnsi="Times New Roman" w:cs="Times New Roman"/>
          <w:bCs/>
          <w:sz w:val="24"/>
          <w:szCs w:val="24"/>
        </w:rPr>
        <w:t xml:space="preserve"> </w:t>
      </w:r>
      <w:r w:rsidR="000F781C" w:rsidRPr="00C166B2">
        <w:rPr>
          <w:rFonts w:ascii="Times New Roman" w:hAnsi="Times New Roman" w:cs="Times New Roman"/>
          <w:bCs/>
          <w:sz w:val="24"/>
          <w:szCs w:val="24"/>
        </w:rPr>
        <w:t xml:space="preserve">służy </w:t>
      </w:r>
      <w:r w:rsidR="00245408" w:rsidRPr="00C166B2">
        <w:rPr>
          <w:rFonts w:ascii="Times New Roman" w:hAnsi="Times New Roman" w:cs="Times New Roman"/>
          <w:bCs/>
          <w:sz w:val="24"/>
          <w:szCs w:val="24"/>
        </w:rPr>
        <w:t>zapewni</w:t>
      </w:r>
      <w:r w:rsidR="000F781C" w:rsidRPr="00C166B2">
        <w:rPr>
          <w:rFonts w:ascii="Times New Roman" w:hAnsi="Times New Roman" w:cs="Times New Roman"/>
          <w:bCs/>
          <w:sz w:val="24"/>
          <w:szCs w:val="24"/>
        </w:rPr>
        <w:t>eniu</w:t>
      </w:r>
      <w:r w:rsidR="00245408" w:rsidRPr="00C166B2">
        <w:rPr>
          <w:rFonts w:ascii="Times New Roman" w:hAnsi="Times New Roman" w:cs="Times New Roman"/>
          <w:bCs/>
          <w:sz w:val="24"/>
          <w:szCs w:val="24"/>
        </w:rPr>
        <w:t>, że środki publiczne zainwestowane w SPV będą mogły generować przychody również w czasie</w:t>
      </w:r>
      <w:r w:rsidR="00F21024" w:rsidRPr="00C166B2">
        <w:rPr>
          <w:rFonts w:ascii="Times New Roman" w:hAnsi="Times New Roman" w:cs="Times New Roman"/>
          <w:bCs/>
          <w:sz w:val="24"/>
          <w:szCs w:val="24"/>
        </w:rPr>
        <w:t>,</w:t>
      </w:r>
      <w:r w:rsidR="00245408" w:rsidRPr="00C166B2">
        <w:rPr>
          <w:rFonts w:ascii="Times New Roman" w:hAnsi="Times New Roman" w:cs="Times New Roman"/>
          <w:bCs/>
          <w:sz w:val="24"/>
          <w:szCs w:val="24"/>
        </w:rPr>
        <w:t xml:space="preserve"> gdy nie są aktywnie wykorzystywane na udzielanie finansowania</w:t>
      </w:r>
      <w:r w:rsidR="007343A7" w:rsidRPr="00C166B2">
        <w:rPr>
          <w:rFonts w:ascii="Times New Roman" w:hAnsi="Times New Roman" w:cs="Times New Roman"/>
          <w:bCs/>
          <w:sz w:val="24"/>
          <w:szCs w:val="24"/>
        </w:rPr>
        <w:t xml:space="preserve"> zgodnie z przepisami ustawy</w:t>
      </w:r>
      <w:r w:rsidR="00245408" w:rsidRPr="00C166B2">
        <w:rPr>
          <w:rFonts w:ascii="Times New Roman" w:hAnsi="Times New Roman" w:cs="Times New Roman"/>
          <w:bCs/>
          <w:sz w:val="24"/>
          <w:szCs w:val="24"/>
        </w:rPr>
        <w:t>.</w:t>
      </w:r>
      <w:r w:rsidR="00666ECD" w:rsidRPr="00C166B2">
        <w:rPr>
          <w:rFonts w:ascii="Times New Roman" w:hAnsi="Times New Roman" w:cs="Times New Roman"/>
          <w:sz w:val="24"/>
          <w:szCs w:val="24"/>
        </w:rPr>
        <w:t xml:space="preserve"> </w:t>
      </w:r>
      <w:r w:rsidR="00666ECD" w:rsidRPr="00C166B2">
        <w:rPr>
          <w:rFonts w:ascii="Times New Roman" w:hAnsi="Times New Roman" w:cs="Times New Roman"/>
          <w:bCs/>
          <w:sz w:val="24"/>
          <w:szCs w:val="24"/>
        </w:rPr>
        <w:t xml:space="preserve">Z uwagi na fakt, </w:t>
      </w:r>
      <w:r w:rsidR="00246EB9" w:rsidRPr="00C166B2">
        <w:rPr>
          <w:rFonts w:ascii="Times New Roman" w:hAnsi="Times New Roman" w:cs="Times New Roman"/>
          <w:bCs/>
          <w:sz w:val="24"/>
          <w:szCs w:val="24"/>
        </w:rPr>
        <w:t xml:space="preserve">że </w:t>
      </w:r>
      <w:r w:rsidR="00666ECD" w:rsidRPr="00C166B2">
        <w:rPr>
          <w:rFonts w:ascii="Times New Roman" w:hAnsi="Times New Roman" w:cs="Times New Roman"/>
          <w:bCs/>
          <w:sz w:val="24"/>
          <w:szCs w:val="24"/>
        </w:rPr>
        <w:t xml:space="preserve">SPV </w:t>
      </w:r>
      <w:r w:rsidR="00EA5AE9" w:rsidRPr="00C166B2">
        <w:rPr>
          <w:rFonts w:ascii="Times New Roman" w:hAnsi="Times New Roman" w:cs="Times New Roman"/>
          <w:bCs/>
          <w:sz w:val="24"/>
          <w:szCs w:val="24"/>
        </w:rPr>
        <w:t xml:space="preserve">– </w:t>
      </w:r>
      <w:r w:rsidR="00666ECD" w:rsidRPr="00C166B2">
        <w:rPr>
          <w:rFonts w:ascii="Times New Roman" w:hAnsi="Times New Roman" w:cs="Times New Roman"/>
          <w:bCs/>
          <w:sz w:val="24"/>
          <w:szCs w:val="24"/>
        </w:rPr>
        <w:t xml:space="preserve">zgodnie z warunkami inwestycji A2.7.1 </w:t>
      </w:r>
      <w:r w:rsidR="00EA5AE9" w:rsidRPr="00C166B2">
        <w:rPr>
          <w:rFonts w:ascii="Times New Roman" w:hAnsi="Times New Roman" w:cs="Times New Roman"/>
          <w:bCs/>
          <w:sz w:val="24"/>
          <w:szCs w:val="24"/>
        </w:rPr>
        <w:t xml:space="preserve">– </w:t>
      </w:r>
      <w:r w:rsidR="00666ECD" w:rsidRPr="00C166B2">
        <w:rPr>
          <w:rFonts w:ascii="Times New Roman" w:hAnsi="Times New Roman" w:cs="Times New Roman"/>
          <w:bCs/>
          <w:sz w:val="24"/>
          <w:szCs w:val="24"/>
        </w:rPr>
        <w:t>będzie nadzorowana przez BGK</w:t>
      </w:r>
      <w:r w:rsidR="00DA1486" w:rsidRPr="00C166B2">
        <w:rPr>
          <w:rFonts w:ascii="Times New Roman" w:hAnsi="Times New Roman" w:cs="Times New Roman"/>
          <w:bCs/>
          <w:sz w:val="24"/>
          <w:szCs w:val="24"/>
        </w:rPr>
        <w:t xml:space="preserve"> (przez </w:t>
      </w:r>
      <w:r w:rsidR="008A159B" w:rsidRPr="00C166B2">
        <w:rPr>
          <w:rFonts w:ascii="Times New Roman" w:hAnsi="Times New Roman" w:cs="Times New Roman"/>
          <w:bCs/>
          <w:sz w:val="24"/>
          <w:szCs w:val="24"/>
        </w:rPr>
        <w:t>znajdujące zastosowanie określone na poziomie K</w:t>
      </w:r>
      <w:r w:rsidR="00EC1F2E" w:rsidRPr="00C166B2">
        <w:rPr>
          <w:rFonts w:ascii="Times New Roman" w:hAnsi="Times New Roman" w:cs="Times New Roman"/>
          <w:bCs/>
          <w:sz w:val="24"/>
          <w:szCs w:val="24"/>
        </w:rPr>
        <w:t>sh</w:t>
      </w:r>
      <w:r w:rsidR="00DA1486" w:rsidRPr="00C166B2">
        <w:rPr>
          <w:rFonts w:ascii="Times New Roman" w:hAnsi="Times New Roman" w:cs="Times New Roman"/>
          <w:bCs/>
          <w:sz w:val="24"/>
          <w:szCs w:val="24"/>
        </w:rPr>
        <w:t xml:space="preserve"> </w:t>
      </w:r>
      <w:r w:rsidR="008A159B" w:rsidRPr="00C166B2">
        <w:rPr>
          <w:rFonts w:ascii="Times New Roman" w:hAnsi="Times New Roman" w:cs="Times New Roman"/>
          <w:bCs/>
          <w:sz w:val="24"/>
          <w:szCs w:val="24"/>
        </w:rPr>
        <w:t>relacje</w:t>
      </w:r>
      <w:r w:rsidR="00DA1486" w:rsidRPr="00C166B2">
        <w:rPr>
          <w:rFonts w:ascii="Times New Roman" w:hAnsi="Times New Roman" w:cs="Times New Roman"/>
          <w:bCs/>
          <w:sz w:val="24"/>
          <w:szCs w:val="24"/>
        </w:rPr>
        <w:t xml:space="preserve"> korporacyjn</w:t>
      </w:r>
      <w:r w:rsidR="008A159B" w:rsidRPr="00C166B2">
        <w:rPr>
          <w:rFonts w:ascii="Times New Roman" w:hAnsi="Times New Roman" w:cs="Times New Roman"/>
          <w:bCs/>
          <w:sz w:val="24"/>
          <w:szCs w:val="24"/>
        </w:rPr>
        <w:t>e</w:t>
      </w:r>
      <w:r w:rsidR="00FC642B" w:rsidRPr="00C166B2">
        <w:rPr>
          <w:rFonts w:ascii="Times New Roman" w:hAnsi="Times New Roman" w:cs="Times New Roman"/>
          <w:bCs/>
          <w:sz w:val="24"/>
          <w:szCs w:val="24"/>
        </w:rPr>
        <w:t>, w tym fakt, że BGK jako jedyny właściciel SPV będzie wyłącznie reprezentowany na walnym zgromadzeniu tej spółki i będzie odpowiedzialny za wyznaczenie i powołanie członków rady nadzorczej SPV, powołującej następnie członków jej zarządu)</w:t>
      </w:r>
      <w:r w:rsidR="000F781C" w:rsidRPr="00C166B2">
        <w:rPr>
          <w:rFonts w:ascii="Times New Roman" w:hAnsi="Times New Roman" w:cs="Times New Roman"/>
          <w:bCs/>
          <w:sz w:val="24"/>
          <w:szCs w:val="24"/>
        </w:rPr>
        <w:t>,</w:t>
      </w:r>
      <w:r w:rsidR="00666ECD" w:rsidRPr="00C166B2">
        <w:rPr>
          <w:rFonts w:ascii="Times New Roman" w:hAnsi="Times New Roman" w:cs="Times New Roman"/>
          <w:bCs/>
          <w:sz w:val="24"/>
          <w:szCs w:val="24"/>
        </w:rPr>
        <w:t xml:space="preserve"> przyjęcie rozwiązania projektowanego w art. </w:t>
      </w:r>
      <w:r w:rsidR="00EC1F2E" w:rsidRPr="00C166B2">
        <w:rPr>
          <w:rFonts w:ascii="Times New Roman" w:hAnsi="Times New Roman" w:cs="Times New Roman"/>
          <w:bCs/>
          <w:sz w:val="24"/>
          <w:szCs w:val="24"/>
        </w:rPr>
        <w:t>7</w:t>
      </w:r>
      <w:r w:rsidR="00666ECD" w:rsidRPr="00C166B2">
        <w:rPr>
          <w:rFonts w:ascii="Times New Roman" w:hAnsi="Times New Roman" w:cs="Times New Roman"/>
          <w:bCs/>
          <w:sz w:val="24"/>
          <w:szCs w:val="24"/>
        </w:rPr>
        <w:t xml:space="preserve"> pozwoli na efektywne zarządzanie powierzonymi środkami.</w:t>
      </w:r>
    </w:p>
    <w:p w14:paraId="3AF5B1D3" w14:textId="47517912" w:rsidR="00B10721" w:rsidRPr="00C166B2" w:rsidRDefault="008858B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BF330B" w:rsidRPr="00C166B2">
        <w:rPr>
          <w:rFonts w:ascii="Times New Roman" w:hAnsi="Times New Roman" w:cs="Times New Roman"/>
          <w:bCs/>
          <w:sz w:val="24"/>
          <w:szCs w:val="24"/>
        </w:rPr>
        <w:t>8</w:t>
      </w:r>
      <w:r w:rsidR="00FC642B" w:rsidRPr="00C166B2">
        <w:rPr>
          <w:rFonts w:ascii="Times New Roman" w:hAnsi="Times New Roman" w:cs="Times New Roman"/>
          <w:bCs/>
          <w:sz w:val="24"/>
          <w:szCs w:val="24"/>
        </w:rPr>
        <w:t xml:space="preserve"> i </w:t>
      </w:r>
      <w:r w:rsidR="00246EB9" w:rsidRPr="00C166B2">
        <w:rPr>
          <w:rFonts w:ascii="Times New Roman" w:hAnsi="Times New Roman" w:cs="Times New Roman"/>
          <w:bCs/>
          <w:sz w:val="24"/>
          <w:szCs w:val="24"/>
        </w:rPr>
        <w:t xml:space="preserve">art. </w:t>
      </w:r>
      <w:r w:rsidR="00BF330B" w:rsidRPr="00C166B2">
        <w:rPr>
          <w:rFonts w:ascii="Times New Roman" w:hAnsi="Times New Roman" w:cs="Times New Roman"/>
          <w:bCs/>
          <w:sz w:val="24"/>
          <w:szCs w:val="24"/>
        </w:rPr>
        <w:t>9</w:t>
      </w:r>
      <w:r w:rsidRPr="00C166B2">
        <w:rPr>
          <w:rFonts w:ascii="Times New Roman" w:hAnsi="Times New Roman" w:cs="Times New Roman"/>
          <w:bCs/>
          <w:sz w:val="24"/>
          <w:szCs w:val="24"/>
        </w:rPr>
        <w:t xml:space="preserve"> </w:t>
      </w:r>
      <w:r w:rsidR="00245408" w:rsidRPr="00C166B2">
        <w:rPr>
          <w:rFonts w:ascii="Times New Roman" w:hAnsi="Times New Roman" w:cs="Times New Roman"/>
          <w:bCs/>
          <w:sz w:val="24"/>
          <w:szCs w:val="24"/>
        </w:rPr>
        <w:t>zawiera</w:t>
      </w:r>
      <w:r w:rsidR="00FC642B" w:rsidRPr="00C166B2">
        <w:rPr>
          <w:rFonts w:ascii="Times New Roman" w:hAnsi="Times New Roman" w:cs="Times New Roman"/>
          <w:bCs/>
          <w:sz w:val="24"/>
          <w:szCs w:val="24"/>
        </w:rPr>
        <w:t>ją</w:t>
      </w:r>
      <w:r w:rsidR="00245408"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podstaw</w:t>
      </w:r>
      <w:r w:rsidR="00245408" w:rsidRPr="00C166B2">
        <w:rPr>
          <w:rFonts w:ascii="Times New Roman" w:hAnsi="Times New Roman" w:cs="Times New Roman"/>
          <w:bCs/>
          <w:sz w:val="24"/>
          <w:szCs w:val="24"/>
        </w:rPr>
        <w:t>ę</w:t>
      </w:r>
      <w:r w:rsidRPr="00C166B2">
        <w:rPr>
          <w:rFonts w:ascii="Times New Roman" w:hAnsi="Times New Roman" w:cs="Times New Roman"/>
          <w:bCs/>
          <w:sz w:val="24"/>
          <w:szCs w:val="24"/>
        </w:rPr>
        <w:t xml:space="preserve"> prawn</w:t>
      </w:r>
      <w:r w:rsidR="00245408" w:rsidRPr="00C166B2">
        <w:rPr>
          <w:rFonts w:ascii="Times New Roman" w:hAnsi="Times New Roman" w:cs="Times New Roman"/>
          <w:bCs/>
          <w:sz w:val="24"/>
          <w:szCs w:val="24"/>
        </w:rPr>
        <w:t>ą</w:t>
      </w:r>
      <w:r w:rsidRPr="00C166B2">
        <w:rPr>
          <w:rFonts w:ascii="Times New Roman" w:hAnsi="Times New Roman" w:cs="Times New Roman"/>
          <w:bCs/>
          <w:sz w:val="24"/>
          <w:szCs w:val="24"/>
        </w:rPr>
        <w:t xml:space="preserve"> d</w:t>
      </w:r>
      <w:r w:rsidR="00245408" w:rsidRPr="00C166B2">
        <w:rPr>
          <w:rFonts w:ascii="Times New Roman" w:hAnsi="Times New Roman" w:cs="Times New Roman"/>
          <w:bCs/>
          <w:sz w:val="24"/>
          <w:szCs w:val="24"/>
        </w:rPr>
        <w:t>o</w:t>
      </w:r>
      <w:r w:rsidRPr="00C166B2">
        <w:rPr>
          <w:rFonts w:ascii="Times New Roman" w:hAnsi="Times New Roman" w:cs="Times New Roman"/>
          <w:bCs/>
          <w:sz w:val="24"/>
          <w:szCs w:val="24"/>
        </w:rPr>
        <w:t xml:space="preserve"> zawarcia dwóch umów </w:t>
      </w:r>
      <w:r w:rsidR="00FC642B" w:rsidRPr="00C166B2">
        <w:rPr>
          <w:rFonts w:ascii="Times New Roman" w:hAnsi="Times New Roman" w:cs="Times New Roman"/>
          <w:bCs/>
          <w:sz w:val="24"/>
          <w:szCs w:val="24"/>
        </w:rPr>
        <w:t xml:space="preserve">szczegółowo </w:t>
      </w:r>
      <w:r w:rsidR="00245408" w:rsidRPr="00C166B2">
        <w:rPr>
          <w:rFonts w:ascii="Times New Roman" w:hAnsi="Times New Roman" w:cs="Times New Roman"/>
          <w:bCs/>
          <w:sz w:val="24"/>
          <w:szCs w:val="24"/>
        </w:rPr>
        <w:t xml:space="preserve">operacjonalizujących realizację inwestycji A2.7.1. </w:t>
      </w:r>
      <w:r w:rsidR="00390103" w:rsidRPr="00C166B2">
        <w:rPr>
          <w:rFonts w:ascii="Times New Roman" w:hAnsi="Times New Roman" w:cs="Times New Roman"/>
          <w:bCs/>
          <w:sz w:val="24"/>
          <w:szCs w:val="24"/>
        </w:rPr>
        <w:t xml:space="preserve">Pierwsza z umów (art. 8) zawierana między Ministrem a BGK będzie przede wszystkim zawierała postanowienia umożliwiające przekazanie BGK środków w celu utworzenia i dokapitalizowania SPV, jak również ogólne ramy realizacji inwestycji, a także wytyczne do określenia wynagrodzenia dla BGK z tytułu powierzenia mu przez SPV zadań związanych z udzielaniem pożyczek. </w:t>
      </w:r>
      <w:r w:rsidR="00B10721" w:rsidRPr="00C166B2">
        <w:rPr>
          <w:rFonts w:ascii="Times New Roman" w:hAnsi="Times New Roman" w:cs="Times New Roman"/>
          <w:bCs/>
          <w:sz w:val="24"/>
          <w:szCs w:val="24"/>
        </w:rPr>
        <w:t>Umowa będzie również określała postanowienia w zakresie obowiązków sprawozdawczych BGK w celu umożliwienia Ministrowi realizowania zadań związanych z monitorowaniem realizacji inwestycji A2.7.1, zgodnie z przepisami rozporządzenia 2021/241 oraz zgodnie z przepisami uzppr.</w:t>
      </w:r>
    </w:p>
    <w:p w14:paraId="61F3092B" w14:textId="1B9E78C4" w:rsidR="00986436" w:rsidRPr="00C166B2" w:rsidRDefault="00390103"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Druga umowa, zawierana między BGK a SPV</w:t>
      </w:r>
      <w:r w:rsidR="008A07B4">
        <w:rPr>
          <w:rFonts w:ascii="Times New Roman" w:hAnsi="Times New Roman" w:cs="Times New Roman"/>
          <w:bCs/>
          <w:sz w:val="24"/>
          <w:szCs w:val="24"/>
        </w:rPr>
        <w:t>,</w:t>
      </w:r>
      <w:r w:rsidRPr="00C166B2">
        <w:rPr>
          <w:rFonts w:ascii="Times New Roman" w:hAnsi="Times New Roman" w:cs="Times New Roman"/>
          <w:bCs/>
          <w:sz w:val="24"/>
          <w:szCs w:val="24"/>
        </w:rPr>
        <w:t xml:space="preserve"> będzie zawierała szczegółowe zasady, warunki oraz harmonogram realizacji przekazywania środków i realizacji inwestycji A2.7.1, a w szczególności polityki inwestycyjne dla zadań związanych z udzielaniem pożyczek oraz zadań inwestycyjnych.</w:t>
      </w:r>
      <w:r w:rsidR="00B10721" w:rsidRPr="00C166B2">
        <w:rPr>
          <w:rFonts w:ascii="Times New Roman" w:hAnsi="Times New Roman" w:cs="Times New Roman"/>
          <w:bCs/>
          <w:sz w:val="24"/>
          <w:szCs w:val="24"/>
        </w:rPr>
        <w:t xml:space="preserve"> Umowa ta określi również zasady dostępu BGK do informacji w zakresie postępów realizacji inwestycji A2.7.1 w celu umożliwienia realizacji przez Ministra zadań w zakresie monitorowania realizacji tej inwestycji.</w:t>
      </w:r>
    </w:p>
    <w:p w14:paraId="76FA0162" w14:textId="0BE65432" w:rsidR="00F05A51" w:rsidRPr="00C166B2" w:rsidRDefault="00986436"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Przyjęcie na poziomie przepisów projektowanej ustawy dwuetapowego dojścia do docelowego alokowania środków z inwestycji A2.7.1 oraz uregulowania go na poziomie odrębnych umów </w:t>
      </w:r>
      <w:r w:rsidR="00EA5AE9" w:rsidRPr="00C166B2">
        <w:rPr>
          <w:rFonts w:ascii="Times New Roman" w:hAnsi="Times New Roman" w:cs="Times New Roman"/>
          <w:bCs/>
          <w:sz w:val="24"/>
          <w:szCs w:val="24"/>
        </w:rPr>
        <w:t xml:space="preserve">jest </w:t>
      </w:r>
      <w:r w:rsidRPr="00C166B2">
        <w:rPr>
          <w:rFonts w:ascii="Times New Roman" w:hAnsi="Times New Roman" w:cs="Times New Roman"/>
          <w:bCs/>
          <w:sz w:val="24"/>
          <w:szCs w:val="24"/>
        </w:rPr>
        <w:t xml:space="preserve">podyktowane przeprowadzoną analizą </w:t>
      </w:r>
      <w:r w:rsidR="000F781C" w:rsidRPr="00C166B2">
        <w:rPr>
          <w:rFonts w:ascii="Times New Roman" w:hAnsi="Times New Roman" w:cs="Times New Roman"/>
          <w:bCs/>
          <w:sz w:val="24"/>
          <w:szCs w:val="24"/>
        </w:rPr>
        <w:t xml:space="preserve">tego </w:t>
      </w:r>
      <w:r w:rsidRPr="00C166B2">
        <w:rPr>
          <w:rFonts w:ascii="Times New Roman" w:hAnsi="Times New Roman" w:cs="Times New Roman"/>
          <w:bCs/>
          <w:sz w:val="24"/>
          <w:szCs w:val="24"/>
        </w:rPr>
        <w:t xml:space="preserve">procesu, która wykazała jego krytyczne </w:t>
      </w:r>
      <w:r w:rsidRPr="00C166B2">
        <w:rPr>
          <w:rFonts w:ascii="Times New Roman" w:hAnsi="Times New Roman" w:cs="Times New Roman"/>
          <w:bCs/>
          <w:sz w:val="24"/>
          <w:szCs w:val="24"/>
        </w:rPr>
        <w:lastRenderedPageBreak/>
        <w:t xml:space="preserve">momenty i konieczność </w:t>
      </w:r>
      <w:r w:rsidR="00FC642B" w:rsidRPr="00C166B2">
        <w:rPr>
          <w:rFonts w:ascii="Times New Roman" w:hAnsi="Times New Roman" w:cs="Times New Roman"/>
          <w:bCs/>
          <w:sz w:val="24"/>
          <w:szCs w:val="24"/>
        </w:rPr>
        <w:t xml:space="preserve">szczegółowego określenia </w:t>
      </w:r>
      <w:r w:rsidRPr="00C166B2">
        <w:rPr>
          <w:rFonts w:ascii="Times New Roman" w:hAnsi="Times New Roman" w:cs="Times New Roman"/>
          <w:bCs/>
          <w:sz w:val="24"/>
          <w:szCs w:val="24"/>
        </w:rPr>
        <w:t xml:space="preserve">obowiązków stron. Pierwsza z zakładanych umów ma na celu </w:t>
      </w:r>
      <w:r w:rsidR="00FC642B" w:rsidRPr="00C166B2">
        <w:rPr>
          <w:rFonts w:ascii="Times New Roman" w:hAnsi="Times New Roman" w:cs="Times New Roman"/>
          <w:bCs/>
          <w:sz w:val="24"/>
          <w:szCs w:val="24"/>
        </w:rPr>
        <w:t>określenie szczegółów powierzania przez Ministra na rzecz BGK zadań związanych z realizacją inwestycji A2.7.1</w:t>
      </w:r>
      <w:r w:rsidR="00246EB9" w:rsidRPr="00C166B2">
        <w:rPr>
          <w:rFonts w:ascii="Times New Roman" w:hAnsi="Times New Roman" w:cs="Times New Roman"/>
          <w:bCs/>
          <w:sz w:val="24"/>
          <w:szCs w:val="24"/>
        </w:rPr>
        <w:t>,</w:t>
      </w:r>
      <w:r w:rsidR="00FC642B" w:rsidRPr="00C166B2">
        <w:rPr>
          <w:rFonts w:ascii="Times New Roman" w:hAnsi="Times New Roman" w:cs="Times New Roman"/>
          <w:bCs/>
          <w:sz w:val="24"/>
          <w:szCs w:val="24"/>
        </w:rPr>
        <w:t xml:space="preserve"> co przyczyni się do </w:t>
      </w:r>
      <w:r w:rsidRPr="00C166B2">
        <w:rPr>
          <w:rFonts w:ascii="Times New Roman" w:hAnsi="Times New Roman" w:cs="Times New Roman"/>
          <w:bCs/>
          <w:sz w:val="24"/>
          <w:szCs w:val="24"/>
        </w:rPr>
        <w:t>mitygacj</w:t>
      </w:r>
      <w:r w:rsidR="00FC642B" w:rsidRPr="00C166B2">
        <w:rPr>
          <w:rFonts w:ascii="Times New Roman" w:hAnsi="Times New Roman" w:cs="Times New Roman"/>
          <w:bCs/>
          <w:sz w:val="24"/>
          <w:szCs w:val="24"/>
        </w:rPr>
        <w:t>i</w:t>
      </w:r>
      <w:r w:rsidRPr="00C166B2">
        <w:rPr>
          <w:rFonts w:ascii="Times New Roman" w:hAnsi="Times New Roman" w:cs="Times New Roman"/>
          <w:bCs/>
          <w:sz w:val="24"/>
          <w:szCs w:val="24"/>
        </w:rPr>
        <w:t xml:space="preserve"> ryzyk związanych z procesem uruchomienia SPV, </w:t>
      </w:r>
      <w:r w:rsidR="00FC642B" w:rsidRPr="00C166B2">
        <w:rPr>
          <w:rFonts w:ascii="Times New Roman" w:hAnsi="Times New Roman" w:cs="Times New Roman"/>
          <w:bCs/>
          <w:sz w:val="24"/>
          <w:szCs w:val="24"/>
        </w:rPr>
        <w:t xml:space="preserve">a także pozwoli na </w:t>
      </w:r>
      <w:r w:rsidRPr="00C166B2">
        <w:rPr>
          <w:rFonts w:ascii="Times New Roman" w:hAnsi="Times New Roman" w:cs="Times New Roman"/>
          <w:bCs/>
          <w:sz w:val="24"/>
          <w:szCs w:val="24"/>
        </w:rPr>
        <w:t>wyposażenie jej w kapitał początkowy pozwalający rozpocząć działalność operacyjną w oparciu o obowiązujące regulacje rynkowe dotyczące spółek prawa handlowego</w:t>
      </w:r>
      <w:r w:rsidR="00FC642B" w:rsidRPr="00C166B2">
        <w:rPr>
          <w:rFonts w:ascii="Times New Roman" w:hAnsi="Times New Roman" w:cs="Times New Roman"/>
          <w:bCs/>
          <w:sz w:val="24"/>
          <w:szCs w:val="24"/>
        </w:rPr>
        <w:t xml:space="preserve"> wynikające z Ksh</w:t>
      </w:r>
      <w:r w:rsidRPr="00C166B2">
        <w:rPr>
          <w:rFonts w:ascii="Times New Roman" w:hAnsi="Times New Roman" w:cs="Times New Roman"/>
          <w:bCs/>
          <w:sz w:val="24"/>
          <w:szCs w:val="24"/>
        </w:rPr>
        <w:t xml:space="preserve">. </w:t>
      </w:r>
      <w:r w:rsidR="00FC642B" w:rsidRPr="00C166B2">
        <w:rPr>
          <w:rFonts w:ascii="Times New Roman" w:hAnsi="Times New Roman" w:cs="Times New Roman"/>
          <w:bCs/>
          <w:sz w:val="24"/>
          <w:szCs w:val="24"/>
        </w:rPr>
        <w:t xml:space="preserve">Umowa ta będzie również zawierała postanowienia umożliwiające Ministrowi prawidłowe wykonanie zadań instytucji odpowiedzialnej za realizację inwestycji A2.7.1 w rozumieniu przepisów ogólnych dotyczących KPO, w tym w zakresie wymogu sporządzania i przechowywania dokumentów niezbędnych do przeprowadzenia przez Ministra audytu i kontroli </w:t>
      </w:r>
      <w:r w:rsidR="00F05A51" w:rsidRPr="00C166B2">
        <w:rPr>
          <w:rFonts w:ascii="Times New Roman" w:hAnsi="Times New Roman" w:cs="Times New Roman"/>
          <w:bCs/>
          <w:sz w:val="24"/>
          <w:szCs w:val="24"/>
        </w:rPr>
        <w:t>zadań związanych z realizacją tej inwestycji. Umowa określi również zasady ustalania wynagrodzenia dla BGK należnego z tytułu powierzenia mu przez SPV zadań związanych z udzielaniem pożyczek oraz z tytułu sprawowania przez BGK nadzoru nad SPV.</w:t>
      </w:r>
    </w:p>
    <w:p w14:paraId="41E7E81E" w14:textId="4E2047ED" w:rsidR="00986436" w:rsidRPr="00C166B2" w:rsidRDefault="00986436"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Druga z umów, zawierana </w:t>
      </w:r>
      <w:r w:rsidR="00F05A51" w:rsidRPr="00C166B2">
        <w:rPr>
          <w:rFonts w:ascii="Times New Roman" w:hAnsi="Times New Roman" w:cs="Times New Roman"/>
          <w:bCs/>
          <w:sz w:val="24"/>
          <w:szCs w:val="24"/>
        </w:rPr>
        <w:t>po uzgodnieniu</w:t>
      </w:r>
      <w:r w:rsidR="00F701B3" w:rsidRPr="00C166B2">
        <w:rPr>
          <w:rFonts w:ascii="Times New Roman" w:hAnsi="Times New Roman" w:cs="Times New Roman"/>
          <w:bCs/>
          <w:sz w:val="24"/>
          <w:szCs w:val="24"/>
        </w:rPr>
        <w:t xml:space="preserve"> </w:t>
      </w:r>
      <w:r w:rsidR="00F05A51" w:rsidRPr="00C166B2">
        <w:rPr>
          <w:rFonts w:ascii="Times New Roman" w:hAnsi="Times New Roman" w:cs="Times New Roman"/>
          <w:bCs/>
          <w:sz w:val="24"/>
          <w:szCs w:val="24"/>
        </w:rPr>
        <w:t>z Ministrem (a w zakresie wysokości ww. wynagrodzenia dla BGK – po uzgodnieniu również z ministrem właściwym do spraw finansów publicznych)</w:t>
      </w:r>
      <w:r w:rsidR="00246EB9" w:rsidRPr="00C166B2">
        <w:rPr>
          <w:rFonts w:ascii="Times New Roman" w:hAnsi="Times New Roman" w:cs="Times New Roman"/>
          <w:bCs/>
          <w:sz w:val="24"/>
          <w:szCs w:val="24"/>
        </w:rPr>
        <w:t>,</w:t>
      </w:r>
      <w:r w:rsidR="00EC1F2E"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pozwoli</w:t>
      </w:r>
      <w:r w:rsidR="00F05A51" w:rsidRPr="00C166B2">
        <w:rPr>
          <w:rFonts w:ascii="Times New Roman" w:hAnsi="Times New Roman" w:cs="Times New Roman"/>
          <w:bCs/>
          <w:sz w:val="24"/>
          <w:szCs w:val="24"/>
        </w:rPr>
        <w:t xml:space="preserve"> w szczególności</w:t>
      </w:r>
      <w:r w:rsidRPr="00C166B2">
        <w:rPr>
          <w:rFonts w:ascii="Times New Roman" w:hAnsi="Times New Roman" w:cs="Times New Roman"/>
          <w:bCs/>
          <w:sz w:val="24"/>
          <w:szCs w:val="24"/>
        </w:rPr>
        <w:t xml:space="preserve"> wypracować i uzgodnić strategię działania operacyjnego dla SPV na kolejne lata</w:t>
      </w:r>
      <w:r w:rsidR="00F05A51" w:rsidRPr="00C166B2">
        <w:rPr>
          <w:rFonts w:ascii="Times New Roman" w:hAnsi="Times New Roman" w:cs="Times New Roman"/>
          <w:bCs/>
          <w:sz w:val="24"/>
          <w:szCs w:val="24"/>
        </w:rPr>
        <w:t xml:space="preserve"> (tj. szczegółową politykę inwestycyjną dla pożyczek oraz dla inwestycji kapitałowych)</w:t>
      </w:r>
      <w:r w:rsidRPr="00C166B2">
        <w:rPr>
          <w:rFonts w:ascii="Times New Roman" w:hAnsi="Times New Roman" w:cs="Times New Roman"/>
          <w:bCs/>
          <w:sz w:val="24"/>
          <w:szCs w:val="24"/>
        </w:rPr>
        <w:t xml:space="preserve"> </w:t>
      </w:r>
      <w:r w:rsidR="008A159B" w:rsidRPr="00C166B2">
        <w:rPr>
          <w:rFonts w:ascii="Times New Roman" w:hAnsi="Times New Roman" w:cs="Times New Roman"/>
          <w:bCs/>
          <w:sz w:val="24"/>
          <w:szCs w:val="24"/>
        </w:rPr>
        <w:t>określającą w odniesieniu do inwestycji kapitałowych szczegółowe kryteria wyboru zadań</w:t>
      </w:r>
      <w:r w:rsidR="002334F7" w:rsidRPr="00C166B2">
        <w:rPr>
          <w:rFonts w:ascii="Times New Roman" w:hAnsi="Times New Roman" w:cs="Times New Roman"/>
          <w:bCs/>
          <w:sz w:val="24"/>
          <w:szCs w:val="24"/>
        </w:rPr>
        <w:t>,</w:t>
      </w:r>
      <w:r w:rsidR="008A159B" w:rsidRPr="00C166B2">
        <w:rPr>
          <w:rFonts w:ascii="Times New Roman" w:hAnsi="Times New Roman" w:cs="Times New Roman"/>
          <w:bCs/>
          <w:sz w:val="24"/>
          <w:szCs w:val="24"/>
        </w:rPr>
        <w:t xml:space="preserve"> o których mowa w art. 3 ust. 1, finansowanych ze środków inwestycji A2.7.1 (tj. konkretnych przedsięwzięć inwestycyjnych realizowanych z tych środków)</w:t>
      </w:r>
      <w:r w:rsidR="00246EB9" w:rsidRPr="00C166B2">
        <w:rPr>
          <w:rFonts w:ascii="Times New Roman" w:hAnsi="Times New Roman" w:cs="Times New Roman"/>
          <w:bCs/>
          <w:sz w:val="24"/>
          <w:szCs w:val="24"/>
        </w:rPr>
        <w:t>,</w:t>
      </w:r>
      <w:r w:rsidR="00FE1EAB">
        <w:rPr>
          <w:rFonts w:ascii="Times New Roman" w:hAnsi="Times New Roman" w:cs="Times New Roman"/>
          <w:bCs/>
          <w:sz w:val="24"/>
          <w:szCs w:val="24"/>
        </w:rPr>
        <w:t xml:space="preserve"> </w:t>
      </w:r>
      <w:r w:rsidRPr="00C166B2">
        <w:rPr>
          <w:rFonts w:ascii="Times New Roman" w:hAnsi="Times New Roman" w:cs="Times New Roman"/>
          <w:bCs/>
          <w:sz w:val="24"/>
          <w:szCs w:val="24"/>
        </w:rPr>
        <w:t xml:space="preserve">z uwzględnieniem wytycznych zawartych w warunkach inwestycji A2.7.1, w szczególności w zakresie zasad wykorzystania kapitału przez lokowanie go w określone inwestycje, w tym z zachowaniem zasady „nie czyń poważnych szkód” (DNSH) określonej w wytycznych technicznych </w:t>
      </w:r>
      <w:r w:rsidR="00F05A51" w:rsidRPr="00C166B2">
        <w:rPr>
          <w:rFonts w:ascii="Times New Roman" w:hAnsi="Times New Roman" w:cs="Times New Roman"/>
          <w:bCs/>
          <w:sz w:val="24"/>
          <w:szCs w:val="24"/>
        </w:rPr>
        <w:t xml:space="preserve">Komisji Europejskiej </w:t>
      </w:r>
      <w:r w:rsidRPr="00C166B2">
        <w:rPr>
          <w:rFonts w:ascii="Times New Roman" w:hAnsi="Times New Roman" w:cs="Times New Roman"/>
          <w:bCs/>
          <w:sz w:val="24"/>
          <w:szCs w:val="24"/>
        </w:rPr>
        <w:t>(2021/C58/01).</w:t>
      </w:r>
    </w:p>
    <w:p w14:paraId="5F6D8E63" w14:textId="298BA6C9" w:rsidR="00F61EA6" w:rsidRPr="00C166B2" w:rsidRDefault="00F701B3"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Jako pierwsza </w:t>
      </w:r>
      <w:r w:rsidR="00EA5AE9" w:rsidRPr="00C166B2">
        <w:rPr>
          <w:rFonts w:ascii="Times New Roman" w:hAnsi="Times New Roman" w:cs="Times New Roman"/>
          <w:bCs/>
          <w:sz w:val="24"/>
          <w:szCs w:val="24"/>
        </w:rPr>
        <w:t xml:space="preserve">zostanie </w:t>
      </w:r>
      <w:r w:rsidR="00245408" w:rsidRPr="00C166B2">
        <w:rPr>
          <w:rFonts w:ascii="Times New Roman" w:hAnsi="Times New Roman" w:cs="Times New Roman"/>
          <w:bCs/>
          <w:sz w:val="24"/>
          <w:szCs w:val="24"/>
        </w:rPr>
        <w:t xml:space="preserve">zawarta </w:t>
      </w:r>
      <w:r w:rsidR="008858B9" w:rsidRPr="00C166B2">
        <w:rPr>
          <w:rFonts w:ascii="Times New Roman" w:hAnsi="Times New Roman" w:cs="Times New Roman"/>
          <w:bCs/>
          <w:sz w:val="24"/>
          <w:szCs w:val="24"/>
        </w:rPr>
        <w:t>umow</w:t>
      </w:r>
      <w:r w:rsidR="00245408" w:rsidRPr="00C166B2">
        <w:rPr>
          <w:rFonts w:ascii="Times New Roman" w:hAnsi="Times New Roman" w:cs="Times New Roman"/>
          <w:bCs/>
          <w:sz w:val="24"/>
          <w:szCs w:val="24"/>
        </w:rPr>
        <w:t>a</w:t>
      </w:r>
      <w:r w:rsidR="008858B9" w:rsidRPr="00C166B2">
        <w:rPr>
          <w:rFonts w:ascii="Times New Roman" w:hAnsi="Times New Roman" w:cs="Times New Roman"/>
          <w:bCs/>
          <w:sz w:val="24"/>
          <w:szCs w:val="24"/>
        </w:rPr>
        <w:t xml:space="preserve"> </w:t>
      </w:r>
      <w:r w:rsidR="00F21024" w:rsidRPr="00C166B2">
        <w:rPr>
          <w:rFonts w:ascii="Times New Roman" w:hAnsi="Times New Roman" w:cs="Times New Roman"/>
          <w:bCs/>
          <w:sz w:val="24"/>
          <w:szCs w:val="24"/>
        </w:rPr>
        <w:t xml:space="preserve">między </w:t>
      </w:r>
      <w:r w:rsidR="002334F7" w:rsidRPr="00C166B2">
        <w:rPr>
          <w:rFonts w:ascii="Times New Roman" w:hAnsi="Times New Roman" w:cs="Times New Roman"/>
          <w:bCs/>
          <w:sz w:val="24"/>
          <w:szCs w:val="24"/>
        </w:rPr>
        <w:t xml:space="preserve">Ministrem </w:t>
      </w:r>
      <w:r w:rsidR="00F21024" w:rsidRPr="00C166B2">
        <w:rPr>
          <w:rFonts w:ascii="Times New Roman" w:hAnsi="Times New Roman" w:cs="Times New Roman"/>
          <w:bCs/>
          <w:sz w:val="24"/>
          <w:szCs w:val="24"/>
        </w:rPr>
        <w:t xml:space="preserve">a </w:t>
      </w:r>
      <w:r w:rsidR="008858B9" w:rsidRPr="00C166B2">
        <w:rPr>
          <w:rFonts w:ascii="Times New Roman" w:hAnsi="Times New Roman" w:cs="Times New Roman"/>
          <w:bCs/>
          <w:sz w:val="24"/>
          <w:szCs w:val="24"/>
        </w:rPr>
        <w:t>BGK określając</w:t>
      </w:r>
      <w:r w:rsidR="00245408" w:rsidRPr="00C166B2">
        <w:rPr>
          <w:rFonts w:ascii="Times New Roman" w:hAnsi="Times New Roman" w:cs="Times New Roman"/>
          <w:bCs/>
          <w:sz w:val="24"/>
          <w:szCs w:val="24"/>
        </w:rPr>
        <w:t>a</w:t>
      </w:r>
      <w:r w:rsidR="008858B9" w:rsidRPr="00C166B2">
        <w:rPr>
          <w:rFonts w:ascii="Times New Roman" w:hAnsi="Times New Roman" w:cs="Times New Roman"/>
          <w:bCs/>
          <w:sz w:val="24"/>
          <w:szCs w:val="24"/>
        </w:rPr>
        <w:t xml:space="preserve"> zasady </w:t>
      </w:r>
      <w:r w:rsidRPr="00C166B2">
        <w:rPr>
          <w:rFonts w:ascii="Times New Roman" w:hAnsi="Times New Roman" w:cs="Times New Roman"/>
          <w:bCs/>
          <w:sz w:val="24"/>
          <w:szCs w:val="24"/>
        </w:rPr>
        <w:t>przekazywania BGK</w:t>
      </w:r>
      <w:r w:rsidR="006D32AD" w:rsidRPr="00C166B2">
        <w:rPr>
          <w:rFonts w:ascii="Times New Roman" w:hAnsi="Times New Roman" w:cs="Times New Roman"/>
          <w:bCs/>
          <w:sz w:val="24"/>
          <w:szCs w:val="24"/>
        </w:rPr>
        <w:t xml:space="preserve"> </w:t>
      </w:r>
      <w:r w:rsidR="008858B9" w:rsidRPr="00C166B2">
        <w:rPr>
          <w:rFonts w:ascii="Times New Roman" w:hAnsi="Times New Roman" w:cs="Times New Roman"/>
          <w:bCs/>
          <w:sz w:val="24"/>
          <w:szCs w:val="24"/>
        </w:rPr>
        <w:t xml:space="preserve">środków </w:t>
      </w:r>
      <w:r w:rsidRPr="00C166B2">
        <w:rPr>
          <w:rFonts w:ascii="Times New Roman" w:hAnsi="Times New Roman" w:cs="Times New Roman"/>
          <w:bCs/>
          <w:sz w:val="24"/>
          <w:szCs w:val="24"/>
        </w:rPr>
        <w:t xml:space="preserve">potrzebnych dla ukonstytuowania SPV </w:t>
      </w:r>
      <w:r w:rsidR="006D32AD" w:rsidRPr="00C166B2">
        <w:rPr>
          <w:rFonts w:ascii="Times New Roman" w:hAnsi="Times New Roman" w:cs="Times New Roman"/>
          <w:bCs/>
          <w:sz w:val="24"/>
          <w:szCs w:val="24"/>
        </w:rPr>
        <w:t>i</w:t>
      </w:r>
      <w:r w:rsidRPr="00C166B2">
        <w:rPr>
          <w:rFonts w:ascii="Times New Roman" w:hAnsi="Times New Roman" w:cs="Times New Roman"/>
          <w:bCs/>
          <w:sz w:val="24"/>
          <w:szCs w:val="24"/>
        </w:rPr>
        <w:t xml:space="preserve"> </w:t>
      </w:r>
      <w:r w:rsidR="008858B9" w:rsidRPr="00C166B2">
        <w:rPr>
          <w:rFonts w:ascii="Times New Roman" w:hAnsi="Times New Roman" w:cs="Times New Roman"/>
          <w:bCs/>
          <w:sz w:val="24"/>
          <w:szCs w:val="24"/>
        </w:rPr>
        <w:t xml:space="preserve">w celu </w:t>
      </w:r>
      <w:r w:rsidRPr="00C166B2">
        <w:rPr>
          <w:rFonts w:ascii="Times New Roman" w:hAnsi="Times New Roman" w:cs="Times New Roman"/>
          <w:bCs/>
          <w:sz w:val="24"/>
          <w:szCs w:val="24"/>
        </w:rPr>
        <w:t xml:space="preserve">objęcia </w:t>
      </w:r>
      <w:r w:rsidR="008858B9" w:rsidRPr="00C166B2">
        <w:rPr>
          <w:rFonts w:ascii="Times New Roman" w:hAnsi="Times New Roman" w:cs="Times New Roman"/>
          <w:bCs/>
          <w:sz w:val="24"/>
          <w:szCs w:val="24"/>
        </w:rPr>
        <w:t>akcji</w:t>
      </w:r>
      <w:r w:rsidRPr="00C166B2">
        <w:rPr>
          <w:rFonts w:ascii="Times New Roman" w:hAnsi="Times New Roman" w:cs="Times New Roman"/>
          <w:bCs/>
          <w:sz w:val="24"/>
          <w:szCs w:val="24"/>
        </w:rPr>
        <w:t xml:space="preserve"> SPV</w:t>
      </w:r>
      <w:r w:rsidR="008858B9" w:rsidRPr="00C166B2">
        <w:rPr>
          <w:rFonts w:ascii="Times New Roman" w:hAnsi="Times New Roman" w:cs="Times New Roman"/>
          <w:bCs/>
          <w:sz w:val="24"/>
          <w:szCs w:val="24"/>
        </w:rPr>
        <w:t xml:space="preserve"> przez BGK oraz zasady </w:t>
      </w:r>
      <w:r w:rsidRPr="00C166B2">
        <w:rPr>
          <w:rFonts w:ascii="Times New Roman" w:hAnsi="Times New Roman" w:cs="Times New Roman"/>
          <w:bCs/>
          <w:sz w:val="24"/>
          <w:szCs w:val="24"/>
        </w:rPr>
        <w:t xml:space="preserve">dotyczące </w:t>
      </w:r>
      <w:r w:rsidR="008858B9" w:rsidRPr="00C166B2">
        <w:rPr>
          <w:rFonts w:ascii="Times New Roman" w:hAnsi="Times New Roman" w:cs="Times New Roman"/>
          <w:bCs/>
          <w:sz w:val="24"/>
          <w:szCs w:val="24"/>
        </w:rPr>
        <w:t xml:space="preserve">kwestii monitoringowych i audytowych potrzebnych dla </w:t>
      </w:r>
      <w:r w:rsidRPr="00C166B2">
        <w:rPr>
          <w:rFonts w:ascii="Times New Roman" w:hAnsi="Times New Roman" w:cs="Times New Roman"/>
          <w:bCs/>
          <w:sz w:val="24"/>
          <w:szCs w:val="24"/>
        </w:rPr>
        <w:t xml:space="preserve">prawidłowego </w:t>
      </w:r>
      <w:r w:rsidR="008858B9" w:rsidRPr="00C166B2">
        <w:rPr>
          <w:rFonts w:ascii="Times New Roman" w:hAnsi="Times New Roman" w:cs="Times New Roman"/>
          <w:bCs/>
          <w:sz w:val="24"/>
          <w:szCs w:val="24"/>
        </w:rPr>
        <w:t xml:space="preserve">rozliczenia </w:t>
      </w:r>
      <w:r w:rsidR="00245408" w:rsidRPr="00C166B2">
        <w:rPr>
          <w:rFonts w:ascii="Times New Roman" w:hAnsi="Times New Roman" w:cs="Times New Roman"/>
          <w:bCs/>
          <w:sz w:val="24"/>
          <w:szCs w:val="24"/>
        </w:rPr>
        <w:t xml:space="preserve">realizacji </w:t>
      </w:r>
      <w:r w:rsidR="008858B9" w:rsidRPr="00C166B2">
        <w:rPr>
          <w:rFonts w:ascii="Times New Roman" w:hAnsi="Times New Roman" w:cs="Times New Roman"/>
          <w:bCs/>
          <w:sz w:val="24"/>
          <w:szCs w:val="24"/>
        </w:rPr>
        <w:t>inwestycji</w:t>
      </w:r>
      <w:r w:rsidR="00245408" w:rsidRPr="00C166B2">
        <w:rPr>
          <w:rFonts w:ascii="Times New Roman" w:hAnsi="Times New Roman" w:cs="Times New Roman"/>
          <w:bCs/>
          <w:sz w:val="24"/>
          <w:szCs w:val="24"/>
        </w:rPr>
        <w:t xml:space="preserve"> z Komisją Europejską.</w:t>
      </w:r>
      <w:r w:rsidR="008858B9" w:rsidRPr="00C166B2">
        <w:rPr>
          <w:rFonts w:ascii="Times New Roman" w:hAnsi="Times New Roman" w:cs="Times New Roman"/>
          <w:bCs/>
          <w:sz w:val="24"/>
          <w:szCs w:val="24"/>
        </w:rPr>
        <w:t xml:space="preserve"> </w:t>
      </w:r>
      <w:r w:rsidR="00F61EA6" w:rsidRPr="00C166B2">
        <w:rPr>
          <w:rFonts w:ascii="Times New Roman" w:hAnsi="Times New Roman" w:cs="Times New Roman"/>
          <w:bCs/>
          <w:sz w:val="24"/>
          <w:szCs w:val="24"/>
        </w:rPr>
        <w:t xml:space="preserve">Należy podkreślić, że w inwestycji A2.7.1 podstawą prawną dla powierzenia BGK zadań związanych z realizacją tej inwestycji będzie właśnie art. </w:t>
      </w:r>
      <w:r w:rsidR="002334F7" w:rsidRPr="00C166B2">
        <w:rPr>
          <w:rFonts w:ascii="Times New Roman" w:hAnsi="Times New Roman" w:cs="Times New Roman"/>
          <w:bCs/>
          <w:sz w:val="24"/>
          <w:szCs w:val="24"/>
        </w:rPr>
        <w:t>8</w:t>
      </w:r>
      <w:r w:rsidR="00F61EA6" w:rsidRPr="00C166B2">
        <w:rPr>
          <w:rFonts w:ascii="Times New Roman" w:hAnsi="Times New Roman" w:cs="Times New Roman"/>
          <w:bCs/>
          <w:sz w:val="24"/>
          <w:szCs w:val="24"/>
        </w:rPr>
        <w:t xml:space="preserve"> projektowanej ustawy, a nie przepis horyzontalny art.</w:t>
      </w:r>
      <w:r w:rsidR="00FE1EAB">
        <w:rPr>
          <w:rFonts w:ascii="Times New Roman" w:hAnsi="Times New Roman" w:cs="Times New Roman"/>
          <w:bCs/>
          <w:sz w:val="24"/>
          <w:szCs w:val="24"/>
        </w:rPr>
        <w:t> </w:t>
      </w:r>
      <w:r w:rsidR="00F61EA6" w:rsidRPr="00C166B2">
        <w:rPr>
          <w:rFonts w:ascii="Times New Roman" w:hAnsi="Times New Roman" w:cs="Times New Roman"/>
          <w:bCs/>
          <w:sz w:val="24"/>
          <w:szCs w:val="24"/>
        </w:rPr>
        <w:t>14lj uzppr, co wynika z reguły, że przepisy szczególne (</w:t>
      </w:r>
      <w:r w:rsidR="00F61EA6" w:rsidRPr="00C166B2">
        <w:rPr>
          <w:rFonts w:ascii="Times New Roman" w:hAnsi="Times New Roman" w:cs="Times New Roman"/>
          <w:bCs/>
          <w:i/>
          <w:iCs/>
          <w:sz w:val="24"/>
          <w:szCs w:val="24"/>
        </w:rPr>
        <w:t>lex specialis</w:t>
      </w:r>
      <w:r w:rsidR="00F61EA6" w:rsidRPr="00C166B2">
        <w:rPr>
          <w:rFonts w:ascii="Times New Roman" w:hAnsi="Times New Roman" w:cs="Times New Roman"/>
          <w:bCs/>
          <w:sz w:val="24"/>
          <w:szCs w:val="24"/>
        </w:rPr>
        <w:t>) mają pierwszeństwo stosowania przed regulującymi analogiczną materię normami bardziej ogólnymi (</w:t>
      </w:r>
      <w:r w:rsidR="00F61EA6" w:rsidRPr="00C166B2">
        <w:rPr>
          <w:rFonts w:ascii="Times New Roman" w:hAnsi="Times New Roman" w:cs="Times New Roman"/>
          <w:bCs/>
          <w:i/>
          <w:iCs/>
          <w:sz w:val="24"/>
          <w:szCs w:val="24"/>
        </w:rPr>
        <w:t>lex generalis</w:t>
      </w:r>
      <w:r w:rsidR="00F61EA6" w:rsidRPr="00C166B2">
        <w:rPr>
          <w:rFonts w:ascii="Times New Roman" w:hAnsi="Times New Roman" w:cs="Times New Roman"/>
          <w:bCs/>
          <w:sz w:val="24"/>
          <w:szCs w:val="24"/>
        </w:rPr>
        <w:t>)</w:t>
      </w:r>
      <w:r w:rsidR="006D32AD" w:rsidRPr="00C166B2">
        <w:rPr>
          <w:rFonts w:ascii="Times New Roman" w:hAnsi="Times New Roman" w:cs="Times New Roman"/>
          <w:bCs/>
          <w:sz w:val="24"/>
          <w:szCs w:val="24"/>
        </w:rPr>
        <w:t>.</w:t>
      </w:r>
    </w:p>
    <w:p w14:paraId="0F7297B5" w14:textId="680B7E2C" w:rsidR="008858B9" w:rsidRPr="00C166B2" w:rsidRDefault="00F701B3"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lastRenderedPageBreak/>
        <w:t xml:space="preserve">Jako druga zostanie zawarta </w:t>
      </w:r>
      <w:r w:rsidR="008858B9" w:rsidRPr="00C166B2">
        <w:rPr>
          <w:rFonts w:ascii="Times New Roman" w:hAnsi="Times New Roman" w:cs="Times New Roman"/>
          <w:bCs/>
          <w:sz w:val="24"/>
          <w:szCs w:val="24"/>
        </w:rPr>
        <w:t>umow</w:t>
      </w:r>
      <w:r w:rsidR="00245408" w:rsidRPr="00C166B2">
        <w:rPr>
          <w:rFonts w:ascii="Times New Roman" w:hAnsi="Times New Roman" w:cs="Times New Roman"/>
          <w:bCs/>
          <w:sz w:val="24"/>
          <w:szCs w:val="24"/>
        </w:rPr>
        <w:t>a</w:t>
      </w:r>
      <w:r w:rsidR="008858B9" w:rsidRPr="00C166B2">
        <w:rPr>
          <w:rFonts w:ascii="Times New Roman" w:hAnsi="Times New Roman" w:cs="Times New Roman"/>
          <w:bCs/>
          <w:sz w:val="24"/>
          <w:szCs w:val="24"/>
        </w:rPr>
        <w:t xml:space="preserve"> BGK z SPV określając</w:t>
      </w:r>
      <w:r w:rsidR="00245408" w:rsidRPr="00C166B2">
        <w:rPr>
          <w:rFonts w:ascii="Times New Roman" w:hAnsi="Times New Roman" w:cs="Times New Roman"/>
          <w:bCs/>
          <w:sz w:val="24"/>
          <w:szCs w:val="24"/>
        </w:rPr>
        <w:t>a</w:t>
      </w:r>
      <w:r w:rsidR="008858B9" w:rsidRPr="00C166B2">
        <w:rPr>
          <w:rFonts w:ascii="Times New Roman" w:hAnsi="Times New Roman" w:cs="Times New Roman"/>
          <w:bCs/>
          <w:sz w:val="24"/>
          <w:szCs w:val="24"/>
        </w:rPr>
        <w:t xml:space="preserve"> </w:t>
      </w:r>
      <w:r w:rsidR="00245408" w:rsidRPr="00C166B2">
        <w:rPr>
          <w:rFonts w:ascii="Times New Roman" w:hAnsi="Times New Roman" w:cs="Times New Roman"/>
          <w:bCs/>
          <w:sz w:val="24"/>
          <w:szCs w:val="24"/>
        </w:rPr>
        <w:t xml:space="preserve">m.in. </w:t>
      </w:r>
      <w:r w:rsidR="00F05A51" w:rsidRPr="00C166B2">
        <w:rPr>
          <w:rFonts w:ascii="Times New Roman" w:hAnsi="Times New Roman" w:cs="Times New Roman"/>
          <w:bCs/>
          <w:sz w:val="24"/>
          <w:szCs w:val="24"/>
        </w:rPr>
        <w:t xml:space="preserve">polityki </w:t>
      </w:r>
      <w:r w:rsidR="008858B9" w:rsidRPr="00C166B2">
        <w:rPr>
          <w:rFonts w:ascii="Times New Roman" w:hAnsi="Times New Roman" w:cs="Times New Roman"/>
          <w:bCs/>
          <w:sz w:val="24"/>
          <w:szCs w:val="24"/>
        </w:rPr>
        <w:t xml:space="preserve">inwestycyjne dla </w:t>
      </w:r>
      <w:r w:rsidR="00F05A51" w:rsidRPr="00C166B2">
        <w:rPr>
          <w:rFonts w:ascii="Times New Roman" w:hAnsi="Times New Roman" w:cs="Times New Roman"/>
          <w:bCs/>
          <w:sz w:val="24"/>
          <w:szCs w:val="24"/>
        </w:rPr>
        <w:t xml:space="preserve">zadań związanych z udzielaniem </w:t>
      </w:r>
      <w:r w:rsidR="008858B9" w:rsidRPr="00C166B2">
        <w:rPr>
          <w:rFonts w:ascii="Times New Roman" w:hAnsi="Times New Roman" w:cs="Times New Roman"/>
          <w:bCs/>
          <w:sz w:val="24"/>
          <w:szCs w:val="24"/>
        </w:rPr>
        <w:t>pożycz</w:t>
      </w:r>
      <w:r w:rsidR="00F05A51" w:rsidRPr="00C166B2">
        <w:rPr>
          <w:rFonts w:ascii="Times New Roman" w:hAnsi="Times New Roman" w:cs="Times New Roman"/>
          <w:bCs/>
          <w:sz w:val="24"/>
          <w:szCs w:val="24"/>
        </w:rPr>
        <w:t>ek</w:t>
      </w:r>
      <w:r w:rsidR="008858B9" w:rsidRPr="00C166B2">
        <w:rPr>
          <w:rFonts w:ascii="Times New Roman" w:hAnsi="Times New Roman" w:cs="Times New Roman"/>
          <w:bCs/>
          <w:sz w:val="24"/>
          <w:szCs w:val="24"/>
        </w:rPr>
        <w:t xml:space="preserve"> oraz </w:t>
      </w:r>
      <w:r w:rsidR="00F05A51" w:rsidRPr="00C166B2">
        <w:rPr>
          <w:rFonts w:ascii="Times New Roman" w:hAnsi="Times New Roman" w:cs="Times New Roman"/>
          <w:bCs/>
          <w:sz w:val="24"/>
          <w:szCs w:val="24"/>
        </w:rPr>
        <w:t xml:space="preserve">finansowaniem </w:t>
      </w:r>
      <w:r w:rsidR="008858B9" w:rsidRPr="00C166B2">
        <w:rPr>
          <w:rFonts w:ascii="Times New Roman" w:hAnsi="Times New Roman" w:cs="Times New Roman"/>
          <w:bCs/>
          <w:sz w:val="24"/>
          <w:szCs w:val="24"/>
        </w:rPr>
        <w:t>inwestyc</w:t>
      </w:r>
      <w:r w:rsidR="00F05A51" w:rsidRPr="00C166B2">
        <w:rPr>
          <w:rFonts w:ascii="Times New Roman" w:hAnsi="Times New Roman" w:cs="Times New Roman"/>
          <w:bCs/>
          <w:sz w:val="24"/>
          <w:szCs w:val="24"/>
        </w:rPr>
        <w:t>ji kapitałowych</w:t>
      </w:r>
      <w:r w:rsidRPr="00C166B2">
        <w:rPr>
          <w:rFonts w:ascii="Times New Roman" w:hAnsi="Times New Roman" w:cs="Times New Roman"/>
          <w:bCs/>
          <w:sz w:val="24"/>
          <w:szCs w:val="24"/>
        </w:rPr>
        <w:t>,</w:t>
      </w:r>
      <w:r w:rsidR="00245408" w:rsidRPr="00C166B2">
        <w:rPr>
          <w:rFonts w:ascii="Times New Roman" w:hAnsi="Times New Roman" w:cs="Times New Roman"/>
          <w:bCs/>
          <w:sz w:val="24"/>
          <w:szCs w:val="24"/>
        </w:rPr>
        <w:t xml:space="preserve"> </w:t>
      </w:r>
      <w:r w:rsidR="008858B9" w:rsidRPr="00C166B2">
        <w:rPr>
          <w:rFonts w:ascii="Times New Roman" w:hAnsi="Times New Roman" w:cs="Times New Roman"/>
          <w:bCs/>
          <w:sz w:val="24"/>
          <w:szCs w:val="24"/>
        </w:rPr>
        <w:t>zasady realizacji przez SPV działań służących wdrożeniu inwestycji A2.7.1</w:t>
      </w:r>
      <w:r w:rsidR="00245408" w:rsidRPr="00C166B2">
        <w:rPr>
          <w:rFonts w:ascii="Times New Roman" w:hAnsi="Times New Roman" w:cs="Times New Roman"/>
          <w:bCs/>
          <w:sz w:val="24"/>
          <w:szCs w:val="24"/>
        </w:rPr>
        <w:t>,</w:t>
      </w:r>
      <w:r w:rsidR="00713905"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obowiązki sprawozdawcze</w:t>
      </w:r>
      <w:r w:rsidR="008A159B" w:rsidRPr="00C166B2">
        <w:rPr>
          <w:rFonts w:ascii="Times New Roman" w:hAnsi="Times New Roman" w:cs="Times New Roman"/>
          <w:bCs/>
          <w:sz w:val="24"/>
          <w:szCs w:val="24"/>
        </w:rPr>
        <w:t xml:space="preserve"> wynikające ze znajdujących zastosowanie aktów prawa unijnego</w:t>
      </w:r>
      <w:r w:rsidRPr="00C166B2">
        <w:rPr>
          <w:rFonts w:ascii="Times New Roman" w:hAnsi="Times New Roman" w:cs="Times New Roman"/>
          <w:bCs/>
          <w:sz w:val="24"/>
          <w:szCs w:val="24"/>
        </w:rPr>
        <w:t xml:space="preserve"> oraz warunki i terminy zwrotu środków</w:t>
      </w:r>
      <w:r w:rsidR="00245408" w:rsidRPr="00C166B2">
        <w:rPr>
          <w:rFonts w:ascii="Times New Roman" w:hAnsi="Times New Roman" w:cs="Times New Roman"/>
          <w:bCs/>
          <w:sz w:val="24"/>
          <w:szCs w:val="24"/>
        </w:rPr>
        <w:t>.</w:t>
      </w:r>
      <w:r w:rsidR="007831DB" w:rsidRPr="00C166B2">
        <w:rPr>
          <w:rFonts w:ascii="Times New Roman" w:hAnsi="Times New Roman" w:cs="Times New Roman"/>
          <w:bCs/>
          <w:sz w:val="24"/>
          <w:szCs w:val="24"/>
        </w:rPr>
        <w:t xml:space="preserve"> W umowie Ministra z BGK (art. 8 pkt 2) określony zostanie harmonogram obejmowania akcji w SPV przez BGK, który zostanie następnie odzwierciedlony w umowie BGK z SPV (art. 9 pkt 1).</w:t>
      </w:r>
    </w:p>
    <w:p w14:paraId="3A32B6D9" w14:textId="6D8A2D9B" w:rsidR="008858B9" w:rsidRPr="00C166B2" w:rsidRDefault="008858B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8A159B" w:rsidRPr="00C166B2">
        <w:rPr>
          <w:rFonts w:ascii="Times New Roman" w:hAnsi="Times New Roman" w:cs="Times New Roman"/>
          <w:bCs/>
          <w:sz w:val="24"/>
          <w:szCs w:val="24"/>
        </w:rPr>
        <w:t>10</w:t>
      </w:r>
      <w:r w:rsidR="00245408" w:rsidRPr="00C166B2">
        <w:rPr>
          <w:rFonts w:ascii="Times New Roman" w:hAnsi="Times New Roman" w:cs="Times New Roman"/>
          <w:bCs/>
          <w:sz w:val="24"/>
          <w:szCs w:val="24"/>
        </w:rPr>
        <w:t xml:space="preserve"> stanowi podstawę</w:t>
      </w:r>
      <w:r w:rsidRPr="00C166B2">
        <w:rPr>
          <w:rFonts w:ascii="Times New Roman" w:hAnsi="Times New Roman" w:cs="Times New Roman"/>
          <w:bCs/>
          <w:sz w:val="24"/>
          <w:szCs w:val="24"/>
        </w:rPr>
        <w:t xml:space="preserve"> </w:t>
      </w:r>
      <w:r w:rsidR="00952C1E" w:rsidRPr="00C166B2">
        <w:rPr>
          <w:rFonts w:ascii="Times New Roman" w:hAnsi="Times New Roman" w:cs="Times New Roman"/>
          <w:bCs/>
          <w:sz w:val="24"/>
          <w:szCs w:val="24"/>
        </w:rPr>
        <w:t xml:space="preserve">do </w:t>
      </w:r>
      <w:r w:rsidRPr="00C166B2">
        <w:rPr>
          <w:rFonts w:ascii="Times New Roman" w:hAnsi="Times New Roman" w:cs="Times New Roman"/>
          <w:bCs/>
          <w:sz w:val="24"/>
          <w:szCs w:val="24"/>
        </w:rPr>
        <w:t>powierzeni</w:t>
      </w:r>
      <w:r w:rsidR="00245408" w:rsidRPr="00C166B2">
        <w:rPr>
          <w:rFonts w:ascii="Times New Roman" w:hAnsi="Times New Roman" w:cs="Times New Roman"/>
          <w:bCs/>
          <w:sz w:val="24"/>
          <w:szCs w:val="24"/>
        </w:rPr>
        <w:t>a</w:t>
      </w:r>
      <w:r w:rsidRPr="00C166B2">
        <w:rPr>
          <w:rFonts w:ascii="Times New Roman" w:hAnsi="Times New Roman" w:cs="Times New Roman"/>
          <w:bCs/>
          <w:sz w:val="24"/>
          <w:szCs w:val="24"/>
        </w:rPr>
        <w:t xml:space="preserve"> </w:t>
      </w:r>
      <w:r w:rsidR="00952C1E" w:rsidRPr="00C166B2">
        <w:rPr>
          <w:rFonts w:ascii="Times New Roman" w:hAnsi="Times New Roman" w:cs="Times New Roman"/>
          <w:bCs/>
          <w:sz w:val="24"/>
          <w:szCs w:val="24"/>
        </w:rPr>
        <w:t xml:space="preserve">BGK </w:t>
      </w:r>
      <w:r w:rsidRPr="00C166B2">
        <w:rPr>
          <w:rFonts w:ascii="Times New Roman" w:hAnsi="Times New Roman" w:cs="Times New Roman"/>
          <w:bCs/>
          <w:sz w:val="24"/>
          <w:szCs w:val="24"/>
        </w:rPr>
        <w:t xml:space="preserve">przez SPV zadań związanych z udzielaniem pożyczek </w:t>
      </w:r>
      <w:r w:rsidR="00245408" w:rsidRPr="00C166B2">
        <w:rPr>
          <w:rFonts w:ascii="Times New Roman" w:hAnsi="Times New Roman" w:cs="Times New Roman"/>
          <w:bCs/>
          <w:sz w:val="24"/>
          <w:szCs w:val="24"/>
        </w:rPr>
        <w:t>zgodnie z treścią decyzji wykonawczej Rady</w:t>
      </w:r>
      <w:r w:rsidR="00952C1E" w:rsidRPr="00C166B2">
        <w:rPr>
          <w:rFonts w:ascii="Times New Roman" w:hAnsi="Times New Roman" w:cs="Times New Roman"/>
          <w:bCs/>
          <w:sz w:val="24"/>
          <w:szCs w:val="24"/>
        </w:rPr>
        <w:t xml:space="preserve"> oraz środków potrzebnych na realizacj</w:t>
      </w:r>
      <w:r w:rsidR="006D32AD" w:rsidRPr="00C166B2">
        <w:rPr>
          <w:rFonts w:ascii="Times New Roman" w:hAnsi="Times New Roman" w:cs="Times New Roman"/>
          <w:bCs/>
          <w:sz w:val="24"/>
          <w:szCs w:val="24"/>
        </w:rPr>
        <w:t>ę</w:t>
      </w:r>
      <w:r w:rsidR="00952C1E" w:rsidRPr="00C166B2">
        <w:rPr>
          <w:rFonts w:ascii="Times New Roman" w:hAnsi="Times New Roman" w:cs="Times New Roman"/>
          <w:bCs/>
          <w:sz w:val="24"/>
          <w:szCs w:val="24"/>
        </w:rPr>
        <w:t xml:space="preserve"> tych zadań, określając też ramy możliwych umorzeń</w:t>
      </w:r>
      <w:r w:rsidR="000F781C" w:rsidRPr="00C166B2">
        <w:rPr>
          <w:rFonts w:ascii="Times New Roman" w:hAnsi="Times New Roman" w:cs="Times New Roman"/>
          <w:bCs/>
          <w:sz w:val="24"/>
          <w:szCs w:val="24"/>
        </w:rPr>
        <w:t xml:space="preserve"> przez wskazanie, że nie mogą one przekroczyć kwoty limitu określonego w przepisach wydanych na podstawie art. 14ll ust.</w:t>
      </w:r>
      <w:r w:rsidR="00FE1EAB">
        <w:rPr>
          <w:rFonts w:ascii="Times New Roman" w:hAnsi="Times New Roman" w:cs="Times New Roman"/>
          <w:bCs/>
          <w:sz w:val="24"/>
          <w:szCs w:val="24"/>
        </w:rPr>
        <w:t> </w:t>
      </w:r>
      <w:r w:rsidR="000F781C" w:rsidRPr="00C166B2">
        <w:rPr>
          <w:rFonts w:ascii="Times New Roman" w:hAnsi="Times New Roman" w:cs="Times New Roman"/>
          <w:bCs/>
          <w:sz w:val="24"/>
          <w:szCs w:val="24"/>
        </w:rPr>
        <w:t>8 uzppr</w:t>
      </w:r>
      <w:r w:rsidR="00245408" w:rsidRPr="00C166B2">
        <w:rPr>
          <w:rFonts w:ascii="Times New Roman" w:hAnsi="Times New Roman" w:cs="Times New Roman"/>
          <w:bCs/>
          <w:sz w:val="24"/>
          <w:szCs w:val="24"/>
        </w:rPr>
        <w:t>.</w:t>
      </w:r>
      <w:r w:rsidR="007831DB" w:rsidRPr="00C166B2">
        <w:rPr>
          <w:rFonts w:ascii="Times New Roman" w:hAnsi="Times New Roman" w:cs="Times New Roman"/>
          <w:bCs/>
          <w:sz w:val="24"/>
          <w:szCs w:val="24"/>
        </w:rPr>
        <w:t xml:space="preserve"> Odesłanie to ma na celu zapewnienie, że łączna wartość umorzeń pożyczek w inwestycji A2.7.1 nie może przekroczyć wartości wynikających z rozporządzenia wydanego na podstawie art. 14ll ust. 8 uzppr.</w:t>
      </w:r>
    </w:p>
    <w:p w14:paraId="5DBDEA33" w14:textId="611DC96F" w:rsidR="007A123A" w:rsidRPr="00C166B2" w:rsidRDefault="008858B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415F5E" w:rsidRPr="00C166B2">
        <w:rPr>
          <w:rFonts w:ascii="Times New Roman" w:hAnsi="Times New Roman" w:cs="Times New Roman"/>
          <w:bCs/>
          <w:sz w:val="24"/>
          <w:szCs w:val="24"/>
        </w:rPr>
        <w:t>11</w:t>
      </w:r>
      <w:r w:rsidR="00245408" w:rsidRPr="00C166B2">
        <w:rPr>
          <w:rFonts w:ascii="Times New Roman" w:hAnsi="Times New Roman" w:cs="Times New Roman"/>
          <w:bCs/>
          <w:sz w:val="24"/>
          <w:szCs w:val="24"/>
        </w:rPr>
        <w:t xml:space="preserve"> </w:t>
      </w:r>
      <w:r w:rsidR="00EA5AE9" w:rsidRPr="00C166B2">
        <w:rPr>
          <w:rFonts w:ascii="Times New Roman" w:hAnsi="Times New Roman" w:cs="Times New Roman"/>
          <w:bCs/>
          <w:sz w:val="24"/>
          <w:szCs w:val="24"/>
        </w:rPr>
        <w:t xml:space="preserve">reguluje </w:t>
      </w:r>
      <w:r w:rsidR="00415F5E" w:rsidRPr="00C166B2">
        <w:rPr>
          <w:rFonts w:ascii="Times New Roman" w:hAnsi="Times New Roman" w:cs="Times New Roman"/>
          <w:bCs/>
          <w:sz w:val="24"/>
          <w:szCs w:val="24"/>
        </w:rPr>
        <w:t xml:space="preserve">zakończenie realizacji </w:t>
      </w:r>
      <w:r w:rsidR="00245408" w:rsidRPr="00C166B2">
        <w:rPr>
          <w:rFonts w:ascii="Times New Roman" w:hAnsi="Times New Roman" w:cs="Times New Roman"/>
          <w:bCs/>
          <w:sz w:val="24"/>
          <w:szCs w:val="24"/>
        </w:rPr>
        <w:t>inwestycji A2.7.1</w:t>
      </w:r>
      <w:r w:rsidR="00632F9C" w:rsidRPr="00C166B2">
        <w:rPr>
          <w:rFonts w:ascii="Times New Roman" w:hAnsi="Times New Roman" w:cs="Times New Roman"/>
          <w:bCs/>
          <w:sz w:val="24"/>
          <w:szCs w:val="24"/>
        </w:rPr>
        <w:t xml:space="preserve">, </w:t>
      </w:r>
      <w:r w:rsidR="00E7174C" w:rsidRPr="00C166B2">
        <w:rPr>
          <w:rFonts w:ascii="Times New Roman" w:hAnsi="Times New Roman" w:cs="Times New Roman"/>
          <w:bCs/>
          <w:sz w:val="24"/>
          <w:szCs w:val="24"/>
        </w:rPr>
        <w:t xml:space="preserve">wskazując, że środki przekazane przez Ministra na rzecz BGK, przeznaczone na jej realizację, wszelkie odsetki i inne przychody od tych środków, jak i środki (w tym zyski) uzyskane na skutek obrotu środkami inwestycji A2.7.1 przez SPV lub pozyskane przez tę spółkę w wyniku innych zdarzeń prawnych (np. w wyniku ugód lub z tytułu naprawienia wyrządzonej SPV szkody), po pomniejszeniu o koszty realizacji zadań, ewentualne straty poniesione na inwestycjach kapitałowych przez SPV oraz o wartość pożyczek umorzonych przez BGK na zasadach określonych w ustawie, podlegają zwrotowi przez BGK na rzecz Ministra zgodnie z postanowieniami umowy, o której mowa w art. 15 </w:t>
      </w:r>
      <w:r w:rsidR="002334F7" w:rsidRPr="00C166B2">
        <w:rPr>
          <w:rFonts w:ascii="Times New Roman" w:hAnsi="Times New Roman" w:cs="Times New Roman"/>
          <w:bCs/>
          <w:sz w:val="24"/>
          <w:szCs w:val="24"/>
        </w:rPr>
        <w:t>rozporządzenia Parlamentu Europejskiego i</w:t>
      </w:r>
      <w:r w:rsidR="007D058F">
        <w:rPr>
          <w:rFonts w:ascii="Times New Roman" w:hAnsi="Times New Roman" w:cs="Times New Roman"/>
          <w:bCs/>
          <w:sz w:val="24"/>
          <w:szCs w:val="24"/>
        </w:rPr>
        <w:t xml:space="preserve"> </w:t>
      </w:r>
      <w:r w:rsidR="002334F7" w:rsidRPr="00C166B2">
        <w:rPr>
          <w:rFonts w:ascii="Times New Roman" w:hAnsi="Times New Roman" w:cs="Times New Roman"/>
          <w:bCs/>
          <w:sz w:val="24"/>
          <w:szCs w:val="24"/>
        </w:rPr>
        <w:t>Rady (UE) 2021/241 z dnia 12 lutego 2021</w:t>
      </w:r>
      <w:r w:rsidR="00FE1EAB">
        <w:rPr>
          <w:rFonts w:ascii="Times New Roman" w:hAnsi="Times New Roman" w:cs="Times New Roman"/>
          <w:bCs/>
          <w:sz w:val="24"/>
          <w:szCs w:val="24"/>
        </w:rPr>
        <w:t> </w:t>
      </w:r>
      <w:r w:rsidR="002334F7" w:rsidRPr="00C166B2">
        <w:rPr>
          <w:rFonts w:ascii="Times New Roman" w:hAnsi="Times New Roman" w:cs="Times New Roman"/>
          <w:bCs/>
          <w:sz w:val="24"/>
          <w:szCs w:val="24"/>
        </w:rPr>
        <w:t>r. ustanawiającego Instrument na rzecz Odbudowy i</w:t>
      </w:r>
      <w:r w:rsidR="00FE1EAB">
        <w:rPr>
          <w:rFonts w:ascii="Times New Roman" w:hAnsi="Times New Roman" w:cs="Times New Roman"/>
          <w:bCs/>
          <w:sz w:val="24"/>
          <w:szCs w:val="24"/>
        </w:rPr>
        <w:t xml:space="preserve"> </w:t>
      </w:r>
      <w:r w:rsidR="002334F7" w:rsidRPr="00C166B2">
        <w:rPr>
          <w:rFonts w:ascii="Times New Roman" w:hAnsi="Times New Roman" w:cs="Times New Roman"/>
          <w:bCs/>
          <w:sz w:val="24"/>
          <w:szCs w:val="24"/>
        </w:rPr>
        <w:t>Zwiększania Odporności</w:t>
      </w:r>
      <w:r w:rsidR="00E7174C" w:rsidRPr="00C166B2">
        <w:rPr>
          <w:rFonts w:ascii="Times New Roman" w:hAnsi="Times New Roman" w:cs="Times New Roman"/>
          <w:bCs/>
          <w:sz w:val="24"/>
          <w:szCs w:val="24"/>
        </w:rPr>
        <w:t xml:space="preserve">, a zatem w szczególności z uwzględnieniem terminów spłaty pożyczki z RRF. Zakończenie realizacji zadań wynikających z inwestycji A2.7.1 będzie zatem skorelowane czasowo z wiążącymi Polskę terminami spłaty pożyczki zaciągniętej na podstawie umowy zawartej z Komisją Europejską (co oznacza, że wyjście z inwestycji A2.7.1 i obowiązek zwrotu przez BGK środków na rzecz Ministra, z ewentualnym zaangażowaniem FIK, nastąpi dopiero na etapie końcowej spłaty pożyczki z RRF, z uwzględnieniem </w:t>
      </w:r>
      <w:r w:rsidR="004333A6" w:rsidRPr="00C166B2">
        <w:rPr>
          <w:rFonts w:ascii="Times New Roman" w:hAnsi="Times New Roman" w:cs="Times New Roman"/>
          <w:bCs/>
          <w:sz w:val="24"/>
          <w:szCs w:val="24"/>
        </w:rPr>
        <w:t xml:space="preserve">uwarunkowań </w:t>
      </w:r>
      <w:r w:rsidR="00E7174C" w:rsidRPr="00C166B2">
        <w:rPr>
          <w:rFonts w:ascii="Times New Roman" w:hAnsi="Times New Roman" w:cs="Times New Roman"/>
          <w:bCs/>
          <w:sz w:val="24"/>
          <w:szCs w:val="24"/>
        </w:rPr>
        <w:t>cyklu inwestycyjnego</w:t>
      </w:r>
      <w:r w:rsidR="004333A6" w:rsidRPr="00C166B2">
        <w:rPr>
          <w:rFonts w:ascii="Times New Roman" w:hAnsi="Times New Roman" w:cs="Times New Roman"/>
          <w:bCs/>
          <w:sz w:val="24"/>
          <w:szCs w:val="24"/>
        </w:rPr>
        <w:t xml:space="preserve"> zadań, które będzie finansowała SPV). Zwrot środków będzie dokonywany przez BGK na rachunek określony w umowie, o której mowa w art. 8.</w:t>
      </w:r>
    </w:p>
    <w:p w14:paraId="30832648" w14:textId="4EC592D9" w:rsidR="007A123A" w:rsidRPr="00C166B2" w:rsidRDefault="004333A6"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lastRenderedPageBreak/>
        <w:t>Jednocześnie p</w:t>
      </w:r>
      <w:r w:rsidR="007A123A" w:rsidRPr="00C166B2">
        <w:rPr>
          <w:rFonts w:ascii="Times New Roman" w:hAnsi="Times New Roman" w:cs="Times New Roman"/>
          <w:bCs/>
          <w:sz w:val="24"/>
          <w:szCs w:val="24"/>
        </w:rPr>
        <w:t xml:space="preserve">rojektowane przepisy zostały zredagowane w sposób umożliwiający niezakłóconą realizację bieżących i planowanych zobowiązań FIK. </w:t>
      </w:r>
      <w:r w:rsidRPr="00C166B2">
        <w:rPr>
          <w:rFonts w:ascii="Times New Roman" w:hAnsi="Times New Roman" w:cs="Times New Roman"/>
          <w:bCs/>
          <w:sz w:val="24"/>
          <w:szCs w:val="24"/>
        </w:rPr>
        <w:t>Projektowany a</w:t>
      </w:r>
      <w:r w:rsidR="007A123A" w:rsidRPr="00C166B2">
        <w:rPr>
          <w:rFonts w:ascii="Times New Roman" w:hAnsi="Times New Roman" w:cs="Times New Roman"/>
          <w:bCs/>
          <w:sz w:val="24"/>
          <w:szCs w:val="24"/>
        </w:rPr>
        <w:t xml:space="preserve">rt. </w:t>
      </w:r>
      <w:r w:rsidRPr="00C166B2">
        <w:rPr>
          <w:rFonts w:ascii="Times New Roman" w:hAnsi="Times New Roman" w:cs="Times New Roman"/>
          <w:bCs/>
          <w:sz w:val="24"/>
          <w:szCs w:val="24"/>
        </w:rPr>
        <w:t>1</w:t>
      </w:r>
      <w:r w:rsidR="002334F7" w:rsidRPr="00C166B2">
        <w:rPr>
          <w:rFonts w:ascii="Times New Roman" w:hAnsi="Times New Roman" w:cs="Times New Roman"/>
          <w:bCs/>
          <w:sz w:val="24"/>
          <w:szCs w:val="24"/>
        </w:rPr>
        <w:t>1</w:t>
      </w:r>
      <w:r w:rsidR="007A123A" w:rsidRPr="00C166B2">
        <w:rPr>
          <w:rFonts w:ascii="Times New Roman" w:hAnsi="Times New Roman" w:cs="Times New Roman"/>
          <w:bCs/>
          <w:sz w:val="24"/>
          <w:szCs w:val="24"/>
        </w:rPr>
        <w:t xml:space="preserve"> ust.</w:t>
      </w:r>
      <w:r w:rsidR="00FE1EAB">
        <w:rPr>
          <w:rFonts w:ascii="Times New Roman" w:hAnsi="Times New Roman" w:cs="Times New Roman"/>
          <w:bCs/>
          <w:sz w:val="24"/>
          <w:szCs w:val="24"/>
        </w:rPr>
        <w:t> </w:t>
      </w:r>
      <w:r w:rsidRPr="00C166B2">
        <w:rPr>
          <w:rFonts w:ascii="Times New Roman" w:hAnsi="Times New Roman" w:cs="Times New Roman"/>
          <w:bCs/>
          <w:sz w:val="24"/>
          <w:szCs w:val="24"/>
        </w:rPr>
        <w:t>4</w:t>
      </w:r>
      <w:r w:rsidR="007A123A" w:rsidRPr="00C166B2">
        <w:rPr>
          <w:rFonts w:ascii="Times New Roman" w:hAnsi="Times New Roman" w:cs="Times New Roman"/>
          <w:bCs/>
          <w:sz w:val="24"/>
          <w:szCs w:val="24"/>
        </w:rPr>
        <w:t xml:space="preserve"> stanowi bowiem jednoznacznie, że ewentualne zaangażowanie środków FIK będzie mogło nastąpić wyłącznie po uwzględnieniu zaciągniętych przez FIK zobowiązań i możliwości ich spłaty. Zatem projektowane rozwiązania w żaden sposób nie wpłyną negatywnie na finansowanie przez FIK istotnych z punktu widzenia polityki gospodarczej Rządu zadań.</w:t>
      </w:r>
    </w:p>
    <w:p w14:paraId="7FE78543" w14:textId="24E52D6E" w:rsidR="007A123A" w:rsidRPr="00C166B2" w:rsidRDefault="007A123A"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Z kolei</w:t>
      </w:r>
      <w:r w:rsidR="0004197B"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w:t>
      </w:r>
      <w:r w:rsidR="005400DE" w:rsidRPr="00C166B2">
        <w:rPr>
          <w:rFonts w:ascii="Times New Roman" w:hAnsi="Times New Roman" w:cs="Times New Roman"/>
          <w:bCs/>
          <w:sz w:val="24"/>
          <w:szCs w:val="24"/>
        </w:rPr>
        <w:t xml:space="preserve">jeżeli </w:t>
      </w:r>
      <w:r w:rsidRPr="00C166B2">
        <w:rPr>
          <w:rFonts w:ascii="Times New Roman" w:hAnsi="Times New Roman" w:cs="Times New Roman"/>
          <w:bCs/>
          <w:sz w:val="24"/>
          <w:szCs w:val="24"/>
        </w:rPr>
        <w:t xml:space="preserve">chodzi o planowane skutki finansowe projektowanych rozwiązań dla FIK, to należy </w:t>
      </w:r>
      <w:r w:rsidR="004333A6" w:rsidRPr="00C166B2">
        <w:rPr>
          <w:rFonts w:ascii="Times New Roman" w:hAnsi="Times New Roman" w:cs="Times New Roman"/>
          <w:bCs/>
          <w:sz w:val="24"/>
          <w:szCs w:val="24"/>
        </w:rPr>
        <w:t xml:space="preserve">ponownie </w:t>
      </w:r>
      <w:r w:rsidRPr="00C166B2">
        <w:rPr>
          <w:rFonts w:ascii="Times New Roman" w:hAnsi="Times New Roman" w:cs="Times New Roman"/>
          <w:bCs/>
          <w:sz w:val="24"/>
          <w:szCs w:val="24"/>
        </w:rPr>
        <w:t xml:space="preserve">podkreślić, że końcowe rozliczenie działań związanych z realizacją inwestycji A2.7.1, o którym mowa w art. </w:t>
      </w:r>
      <w:r w:rsidR="004333A6" w:rsidRPr="00C166B2">
        <w:rPr>
          <w:rFonts w:ascii="Times New Roman" w:hAnsi="Times New Roman" w:cs="Times New Roman"/>
          <w:bCs/>
          <w:sz w:val="24"/>
          <w:szCs w:val="24"/>
        </w:rPr>
        <w:t>11</w:t>
      </w:r>
      <w:r w:rsidRPr="00C166B2">
        <w:rPr>
          <w:rFonts w:ascii="Times New Roman" w:hAnsi="Times New Roman" w:cs="Times New Roman"/>
          <w:bCs/>
          <w:sz w:val="24"/>
          <w:szCs w:val="24"/>
        </w:rPr>
        <w:t xml:space="preserve">, będzie odbywało się po zrealizowaniu polityki inwestycyjnej spółki, w terminach wynikających z umowy pożyczkowej zawartej przez Polskę z Komisją Europejską (art. </w:t>
      </w:r>
      <w:r w:rsidR="004333A6" w:rsidRPr="00C166B2">
        <w:rPr>
          <w:rFonts w:ascii="Times New Roman" w:hAnsi="Times New Roman" w:cs="Times New Roman"/>
          <w:bCs/>
          <w:sz w:val="24"/>
          <w:szCs w:val="24"/>
        </w:rPr>
        <w:t xml:space="preserve">11 </w:t>
      </w:r>
      <w:r w:rsidRPr="00C166B2">
        <w:rPr>
          <w:rFonts w:ascii="Times New Roman" w:hAnsi="Times New Roman" w:cs="Times New Roman"/>
          <w:bCs/>
          <w:sz w:val="24"/>
          <w:szCs w:val="24"/>
        </w:rPr>
        <w:t xml:space="preserve">ust. </w:t>
      </w:r>
      <w:r w:rsidR="004333A6" w:rsidRPr="00C166B2">
        <w:rPr>
          <w:rFonts w:ascii="Times New Roman" w:hAnsi="Times New Roman" w:cs="Times New Roman"/>
          <w:bCs/>
          <w:sz w:val="24"/>
          <w:szCs w:val="24"/>
        </w:rPr>
        <w:t>1</w:t>
      </w:r>
      <w:r w:rsidRPr="00C166B2">
        <w:rPr>
          <w:rFonts w:ascii="Times New Roman" w:hAnsi="Times New Roman" w:cs="Times New Roman"/>
          <w:bCs/>
          <w:sz w:val="24"/>
          <w:szCs w:val="24"/>
        </w:rPr>
        <w:t xml:space="preserve">), tj. </w:t>
      </w:r>
      <w:r w:rsidR="004333A6" w:rsidRPr="00C166B2">
        <w:rPr>
          <w:rFonts w:ascii="Times New Roman" w:hAnsi="Times New Roman" w:cs="Times New Roman"/>
          <w:bCs/>
          <w:sz w:val="24"/>
          <w:szCs w:val="24"/>
        </w:rPr>
        <w:t xml:space="preserve">maksymalnie </w:t>
      </w:r>
      <w:r w:rsidRPr="00C166B2">
        <w:rPr>
          <w:rFonts w:ascii="Times New Roman" w:hAnsi="Times New Roman" w:cs="Times New Roman"/>
          <w:bCs/>
          <w:sz w:val="24"/>
          <w:szCs w:val="24"/>
        </w:rPr>
        <w:t>do 2057 r. Tak odległy horyzont czasowy oznacza, że brak jest możliwości, jak również potrzeby, planowania jakiegokolwiek zasilenia dla FIK z budżetu państwa w ustawie budżetowej na 2026 r. i na lata kolejne, jak również projektodawca nie ma obecn</w:t>
      </w:r>
      <w:r w:rsidR="00EE2E24" w:rsidRPr="00C166B2">
        <w:rPr>
          <w:rFonts w:ascii="Times New Roman" w:hAnsi="Times New Roman" w:cs="Times New Roman"/>
          <w:bCs/>
          <w:sz w:val="24"/>
          <w:szCs w:val="24"/>
        </w:rPr>
        <w:t>ie</w:t>
      </w:r>
      <w:r w:rsidRPr="00C166B2">
        <w:rPr>
          <w:rFonts w:ascii="Times New Roman" w:hAnsi="Times New Roman" w:cs="Times New Roman"/>
          <w:bCs/>
          <w:sz w:val="24"/>
          <w:szCs w:val="24"/>
        </w:rPr>
        <w:t xml:space="preserve"> możliwości szacowania potencjalnych kwot, które będą pochodziły z FIK</w:t>
      </w:r>
      <w:r w:rsidR="00AD4E54">
        <w:rPr>
          <w:rFonts w:ascii="Times New Roman" w:hAnsi="Times New Roman" w:cs="Times New Roman"/>
          <w:bCs/>
          <w:sz w:val="24"/>
          <w:szCs w:val="24"/>
        </w:rPr>
        <w:t>,</w:t>
      </w:r>
      <w:r w:rsidRPr="00C166B2">
        <w:rPr>
          <w:rFonts w:ascii="Times New Roman" w:hAnsi="Times New Roman" w:cs="Times New Roman"/>
          <w:bCs/>
          <w:sz w:val="24"/>
          <w:szCs w:val="24"/>
        </w:rPr>
        <w:t xml:space="preserve"> po zakończeniu około 30-letniego cyklu inwestycyjnego ze środków Funduszu Bezpieczeństwa i Obronności</w:t>
      </w:r>
      <w:r w:rsidR="004333A6" w:rsidRPr="00C166B2">
        <w:rPr>
          <w:rFonts w:ascii="Times New Roman" w:hAnsi="Times New Roman" w:cs="Times New Roman"/>
          <w:bCs/>
          <w:sz w:val="24"/>
          <w:szCs w:val="24"/>
        </w:rPr>
        <w:t>, co w toku prowadzonego procesu legislacyjnego zostało potwierdzone z Ministrem Finansów i Gospodarki.</w:t>
      </w:r>
    </w:p>
    <w:p w14:paraId="0EB6D71C" w14:textId="0C9F5B6A" w:rsidR="0004197B" w:rsidRPr="00C166B2" w:rsidRDefault="0004197B"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W tym kontekście</w:t>
      </w:r>
      <w:r w:rsidR="007A123A" w:rsidRPr="00C166B2">
        <w:rPr>
          <w:rFonts w:ascii="Times New Roman" w:hAnsi="Times New Roman" w:cs="Times New Roman"/>
          <w:bCs/>
          <w:sz w:val="24"/>
          <w:szCs w:val="24"/>
        </w:rPr>
        <w:t xml:space="preserve"> zaznaczenia wymaga, że postanowienia polityki inwestycyjnej SPV będą przewidywały, aby w umowach dotyczących inwestycji kapitałowych realizowanych przez tę spółkę </w:t>
      </w:r>
      <w:r w:rsidR="00EE2E24" w:rsidRPr="00C166B2">
        <w:rPr>
          <w:rFonts w:ascii="Times New Roman" w:hAnsi="Times New Roman" w:cs="Times New Roman"/>
          <w:bCs/>
          <w:sz w:val="24"/>
          <w:szCs w:val="24"/>
        </w:rPr>
        <w:t xml:space="preserve">było </w:t>
      </w:r>
      <w:r w:rsidR="007A123A" w:rsidRPr="00C166B2">
        <w:rPr>
          <w:rFonts w:ascii="Times New Roman" w:hAnsi="Times New Roman" w:cs="Times New Roman"/>
          <w:bCs/>
          <w:sz w:val="24"/>
          <w:szCs w:val="24"/>
        </w:rPr>
        <w:t>ustanawiane na rzecz Skarbu Państwa prawo pierwokupu udziałów lub akcji należących do SPV w finansowanych przez nią podmiotach. Przysporzenia z tego tytułu będą zatem mogły wpłynąć korzystnie na sferę praw majątkowych Skarbu Państwa, równoważąc ewentualne zaangażowanie środków FIK na etapie zakończenia działalności SPV</w:t>
      </w:r>
      <w:r w:rsidRPr="00C166B2">
        <w:rPr>
          <w:rFonts w:ascii="Times New Roman" w:hAnsi="Times New Roman" w:cs="Times New Roman"/>
          <w:bCs/>
          <w:sz w:val="24"/>
          <w:szCs w:val="24"/>
        </w:rPr>
        <w:t>.</w:t>
      </w:r>
    </w:p>
    <w:p w14:paraId="0ABF2B56" w14:textId="54715469" w:rsidR="003E22D9" w:rsidRPr="00C166B2" w:rsidRDefault="004D2349"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Przepisy </w:t>
      </w:r>
      <w:r w:rsidR="00632F9C" w:rsidRPr="00C166B2">
        <w:rPr>
          <w:rFonts w:ascii="Times New Roman" w:hAnsi="Times New Roman" w:cs="Times New Roman"/>
          <w:bCs/>
          <w:sz w:val="24"/>
          <w:szCs w:val="24"/>
        </w:rPr>
        <w:t xml:space="preserve">art. </w:t>
      </w:r>
      <w:r w:rsidR="004333A6" w:rsidRPr="00C166B2">
        <w:rPr>
          <w:rFonts w:ascii="Times New Roman" w:hAnsi="Times New Roman" w:cs="Times New Roman"/>
          <w:bCs/>
          <w:sz w:val="24"/>
          <w:szCs w:val="24"/>
        </w:rPr>
        <w:t>12</w:t>
      </w:r>
      <w:r w:rsidR="008915D0" w:rsidRPr="00C166B2">
        <w:rPr>
          <w:rFonts w:ascii="Times New Roman" w:hAnsi="Times New Roman" w:cs="Times New Roman"/>
          <w:bCs/>
          <w:sz w:val="24"/>
          <w:szCs w:val="24"/>
        </w:rPr>
        <w:t>–</w:t>
      </w:r>
      <w:r w:rsidR="00632F9C" w:rsidRPr="00C166B2">
        <w:rPr>
          <w:rFonts w:ascii="Times New Roman" w:hAnsi="Times New Roman" w:cs="Times New Roman"/>
          <w:bCs/>
          <w:sz w:val="24"/>
          <w:szCs w:val="24"/>
        </w:rPr>
        <w:t>1</w:t>
      </w:r>
      <w:r w:rsidR="00EE2E24" w:rsidRPr="00C166B2">
        <w:rPr>
          <w:rFonts w:ascii="Times New Roman" w:hAnsi="Times New Roman" w:cs="Times New Roman"/>
          <w:bCs/>
          <w:sz w:val="24"/>
          <w:szCs w:val="24"/>
        </w:rPr>
        <w:t>5</w:t>
      </w:r>
      <w:r w:rsidR="00632F9C" w:rsidRPr="00C166B2">
        <w:rPr>
          <w:rFonts w:ascii="Times New Roman" w:hAnsi="Times New Roman" w:cs="Times New Roman"/>
          <w:bCs/>
          <w:sz w:val="24"/>
          <w:szCs w:val="24"/>
        </w:rPr>
        <w:t xml:space="preserve"> określa</w:t>
      </w:r>
      <w:r w:rsidR="0085503B" w:rsidRPr="00C166B2">
        <w:rPr>
          <w:rFonts w:ascii="Times New Roman" w:hAnsi="Times New Roman" w:cs="Times New Roman"/>
          <w:bCs/>
          <w:sz w:val="24"/>
          <w:szCs w:val="24"/>
        </w:rPr>
        <w:t>ją</w:t>
      </w:r>
      <w:r w:rsidR="00632F9C" w:rsidRPr="00C166B2">
        <w:rPr>
          <w:rFonts w:ascii="Times New Roman" w:hAnsi="Times New Roman" w:cs="Times New Roman"/>
          <w:bCs/>
          <w:sz w:val="24"/>
          <w:szCs w:val="24"/>
        </w:rPr>
        <w:t xml:space="preserve"> organizację i skład organów wewnętrznych SPV oraz Komitetu Inwestycyjnego (będące</w:t>
      </w:r>
      <w:r w:rsidRPr="00C166B2">
        <w:rPr>
          <w:rFonts w:ascii="Times New Roman" w:hAnsi="Times New Roman" w:cs="Times New Roman"/>
          <w:bCs/>
          <w:sz w:val="24"/>
          <w:szCs w:val="24"/>
        </w:rPr>
        <w:t>go</w:t>
      </w:r>
      <w:r w:rsidR="00632F9C" w:rsidRPr="00C166B2">
        <w:rPr>
          <w:rFonts w:ascii="Times New Roman" w:hAnsi="Times New Roman" w:cs="Times New Roman"/>
          <w:bCs/>
          <w:sz w:val="24"/>
          <w:szCs w:val="24"/>
        </w:rPr>
        <w:t xml:space="preserve"> organem doradczym zarządu SPV)</w:t>
      </w:r>
      <w:r w:rsidRPr="00C166B2">
        <w:rPr>
          <w:rFonts w:ascii="Times New Roman" w:hAnsi="Times New Roman" w:cs="Times New Roman"/>
          <w:bCs/>
          <w:sz w:val="24"/>
          <w:szCs w:val="24"/>
        </w:rPr>
        <w:t>, a także</w:t>
      </w:r>
      <w:r w:rsidR="00E917B1" w:rsidRPr="00C166B2">
        <w:rPr>
          <w:rFonts w:ascii="Times New Roman" w:hAnsi="Times New Roman" w:cs="Times New Roman"/>
          <w:bCs/>
          <w:sz w:val="24"/>
          <w:szCs w:val="24"/>
        </w:rPr>
        <w:t xml:space="preserve"> </w:t>
      </w:r>
      <w:r w:rsidR="00632F9C" w:rsidRPr="00C166B2">
        <w:rPr>
          <w:rFonts w:ascii="Times New Roman" w:hAnsi="Times New Roman" w:cs="Times New Roman"/>
          <w:bCs/>
          <w:sz w:val="24"/>
          <w:szCs w:val="24"/>
        </w:rPr>
        <w:t xml:space="preserve">Komitetu Sterującego </w:t>
      </w:r>
      <w:r w:rsidRPr="00C166B2">
        <w:rPr>
          <w:rFonts w:ascii="Times New Roman" w:hAnsi="Times New Roman" w:cs="Times New Roman"/>
          <w:bCs/>
          <w:sz w:val="24"/>
          <w:szCs w:val="24"/>
        </w:rPr>
        <w:t>dla</w:t>
      </w:r>
      <w:r w:rsidR="00E917B1"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inwestycji A2.7.1</w:t>
      </w:r>
      <w:r w:rsidR="00E917B1" w:rsidRPr="00C166B2">
        <w:rPr>
          <w:rFonts w:ascii="Times New Roman" w:hAnsi="Times New Roman" w:cs="Times New Roman"/>
          <w:bCs/>
          <w:sz w:val="24"/>
          <w:szCs w:val="24"/>
        </w:rPr>
        <w:t xml:space="preserve"> </w:t>
      </w:r>
      <w:r w:rsidR="00632F9C"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będącego organem pomocniczym </w:t>
      </w:r>
      <w:r w:rsidR="00A36599" w:rsidRPr="00C166B2">
        <w:rPr>
          <w:rFonts w:ascii="Times New Roman" w:hAnsi="Times New Roman" w:cs="Times New Roman"/>
          <w:bCs/>
          <w:sz w:val="24"/>
          <w:szCs w:val="24"/>
        </w:rPr>
        <w:t>Ministra</w:t>
      </w:r>
      <w:r w:rsidRPr="00C166B2">
        <w:rPr>
          <w:rFonts w:ascii="Times New Roman" w:hAnsi="Times New Roman" w:cs="Times New Roman"/>
          <w:bCs/>
          <w:sz w:val="24"/>
          <w:szCs w:val="24"/>
        </w:rPr>
        <w:t xml:space="preserve">, </w:t>
      </w:r>
      <w:r w:rsidR="00632F9C" w:rsidRPr="00C166B2">
        <w:rPr>
          <w:rFonts w:ascii="Times New Roman" w:hAnsi="Times New Roman" w:cs="Times New Roman"/>
          <w:bCs/>
          <w:sz w:val="24"/>
          <w:szCs w:val="24"/>
        </w:rPr>
        <w:t>w którego skład wejdą ministrowie właściwi ze względu na obszary działania SPV</w:t>
      </w:r>
      <w:r w:rsidR="00A2056D" w:rsidRPr="00C166B2">
        <w:rPr>
          <w:rFonts w:ascii="Times New Roman" w:hAnsi="Times New Roman" w:cs="Times New Roman"/>
          <w:bCs/>
          <w:sz w:val="24"/>
          <w:szCs w:val="24"/>
        </w:rPr>
        <w:t xml:space="preserve"> oraz Pełnomocnik Rządu do spraw Strategicznej Infrastruktury Energetycznej</w:t>
      </w:r>
      <w:r w:rsidR="002C44F1" w:rsidRPr="00C166B2">
        <w:rPr>
          <w:rFonts w:ascii="Times New Roman" w:hAnsi="Times New Roman" w:cs="Times New Roman"/>
          <w:bCs/>
          <w:sz w:val="24"/>
          <w:szCs w:val="24"/>
        </w:rPr>
        <w:t>, w szczególności w celu wypracowania priorytetów inwestycyjnych dla inwestycji A2.7.1</w:t>
      </w:r>
      <w:r w:rsidR="00632F9C" w:rsidRPr="00C166B2">
        <w:rPr>
          <w:rFonts w:ascii="Times New Roman" w:hAnsi="Times New Roman" w:cs="Times New Roman"/>
          <w:bCs/>
          <w:sz w:val="24"/>
          <w:szCs w:val="24"/>
        </w:rPr>
        <w:t xml:space="preserve">). </w:t>
      </w:r>
      <w:r w:rsidR="004333A6" w:rsidRPr="00C166B2">
        <w:rPr>
          <w:rFonts w:ascii="Times New Roman" w:hAnsi="Times New Roman" w:cs="Times New Roman"/>
          <w:bCs/>
          <w:sz w:val="24"/>
          <w:szCs w:val="24"/>
        </w:rPr>
        <w:t>Jak już wskazano powyżej</w:t>
      </w:r>
      <w:r w:rsidR="00456C5C" w:rsidRPr="00C166B2">
        <w:rPr>
          <w:rFonts w:ascii="Times New Roman" w:hAnsi="Times New Roman" w:cs="Times New Roman"/>
          <w:bCs/>
          <w:sz w:val="24"/>
          <w:szCs w:val="24"/>
        </w:rPr>
        <w:t xml:space="preserve"> –</w:t>
      </w:r>
      <w:r w:rsidR="004333A6" w:rsidRPr="00C166B2">
        <w:rPr>
          <w:rFonts w:ascii="Times New Roman" w:hAnsi="Times New Roman" w:cs="Times New Roman"/>
          <w:bCs/>
          <w:sz w:val="24"/>
          <w:szCs w:val="24"/>
        </w:rPr>
        <w:t xml:space="preserve"> c</w:t>
      </w:r>
      <w:r w:rsidR="00632F9C" w:rsidRPr="00C166B2">
        <w:rPr>
          <w:rFonts w:ascii="Times New Roman" w:hAnsi="Times New Roman" w:cs="Times New Roman"/>
          <w:bCs/>
          <w:sz w:val="24"/>
          <w:szCs w:val="24"/>
        </w:rPr>
        <w:t xml:space="preserve">o do zasady </w:t>
      </w:r>
      <w:r w:rsidR="00456C5C" w:rsidRPr="00C166B2">
        <w:rPr>
          <w:rFonts w:ascii="Times New Roman" w:hAnsi="Times New Roman" w:cs="Times New Roman"/>
          <w:bCs/>
          <w:sz w:val="24"/>
          <w:szCs w:val="24"/>
        </w:rPr>
        <w:t xml:space="preserve">– </w:t>
      </w:r>
      <w:r w:rsidR="00632F9C" w:rsidRPr="00C166B2">
        <w:rPr>
          <w:rFonts w:ascii="Times New Roman" w:hAnsi="Times New Roman" w:cs="Times New Roman"/>
          <w:bCs/>
          <w:sz w:val="24"/>
          <w:szCs w:val="24"/>
        </w:rPr>
        <w:t>do SPV będą miały zastosowanie przepisy</w:t>
      </w:r>
      <w:r w:rsidR="002A338C"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K</w:t>
      </w:r>
      <w:r w:rsidR="00456C5C" w:rsidRPr="00C166B2">
        <w:rPr>
          <w:rFonts w:ascii="Times New Roman" w:hAnsi="Times New Roman" w:cs="Times New Roman"/>
          <w:bCs/>
          <w:sz w:val="24"/>
          <w:szCs w:val="24"/>
        </w:rPr>
        <w:t>sh</w:t>
      </w:r>
      <w:r w:rsidR="00632F9C" w:rsidRPr="00C166B2">
        <w:rPr>
          <w:rFonts w:ascii="Times New Roman" w:hAnsi="Times New Roman" w:cs="Times New Roman"/>
          <w:bCs/>
          <w:sz w:val="24"/>
          <w:szCs w:val="24"/>
        </w:rPr>
        <w:t xml:space="preserve">, chyba że przepisy szczególne projektowanej ustawy stanowią inaczej. </w:t>
      </w:r>
      <w:r w:rsidR="00952C1E" w:rsidRPr="00C166B2">
        <w:rPr>
          <w:rFonts w:ascii="Times New Roman" w:hAnsi="Times New Roman" w:cs="Times New Roman"/>
          <w:bCs/>
          <w:sz w:val="24"/>
          <w:szCs w:val="24"/>
        </w:rPr>
        <w:t xml:space="preserve">Zasady funkcjonowania poszczególnych organów </w:t>
      </w:r>
      <w:r w:rsidRPr="00C166B2">
        <w:rPr>
          <w:rFonts w:ascii="Times New Roman" w:hAnsi="Times New Roman" w:cs="Times New Roman"/>
          <w:bCs/>
          <w:sz w:val="24"/>
          <w:szCs w:val="24"/>
        </w:rPr>
        <w:t xml:space="preserve">wewnętrznych spółki </w:t>
      </w:r>
      <w:r w:rsidR="004333A6" w:rsidRPr="00C166B2">
        <w:rPr>
          <w:rFonts w:ascii="Times New Roman" w:hAnsi="Times New Roman" w:cs="Times New Roman"/>
          <w:bCs/>
          <w:sz w:val="24"/>
          <w:szCs w:val="24"/>
        </w:rPr>
        <w:t xml:space="preserve">zostaną zatem </w:t>
      </w:r>
      <w:r w:rsidR="00952C1E" w:rsidRPr="00C166B2">
        <w:rPr>
          <w:rFonts w:ascii="Times New Roman" w:hAnsi="Times New Roman" w:cs="Times New Roman"/>
          <w:bCs/>
          <w:sz w:val="24"/>
          <w:szCs w:val="24"/>
        </w:rPr>
        <w:t>zawarte w statucie SPV</w:t>
      </w:r>
      <w:r w:rsidR="004333A6" w:rsidRPr="00C166B2">
        <w:rPr>
          <w:rFonts w:ascii="Times New Roman" w:hAnsi="Times New Roman" w:cs="Times New Roman"/>
          <w:bCs/>
          <w:sz w:val="24"/>
          <w:szCs w:val="24"/>
        </w:rPr>
        <w:t xml:space="preserve"> opracowanym i przyjętym zgodnie z przepisami K</w:t>
      </w:r>
      <w:r w:rsidR="00456C5C" w:rsidRPr="00C166B2">
        <w:rPr>
          <w:rFonts w:ascii="Times New Roman" w:hAnsi="Times New Roman" w:cs="Times New Roman"/>
          <w:bCs/>
          <w:sz w:val="24"/>
          <w:szCs w:val="24"/>
        </w:rPr>
        <w:t>sh</w:t>
      </w:r>
      <w:r w:rsidR="00952C1E" w:rsidRPr="00C166B2">
        <w:rPr>
          <w:rFonts w:ascii="Times New Roman" w:hAnsi="Times New Roman" w:cs="Times New Roman"/>
          <w:bCs/>
          <w:sz w:val="24"/>
          <w:szCs w:val="24"/>
        </w:rPr>
        <w:t xml:space="preserve">, a szczegółowe regulacje zostaną zawarte w </w:t>
      </w:r>
      <w:r w:rsidRPr="00C166B2">
        <w:rPr>
          <w:rFonts w:ascii="Times New Roman" w:hAnsi="Times New Roman" w:cs="Times New Roman"/>
          <w:bCs/>
          <w:sz w:val="24"/>
          <w:szCs w:val="24"/>
        </w:rPr>
        <w:t xml:space="preserve">wewnętrznych </w:t>
      </w:r>
      <w:r w:rsidR="00952C1E" w:rsidRPr="00C166B2">
        <w:rPr>
          <w:rFonts w:ascii="Times New Roman" w:hAnsi="Times New Roman" w:cs="Times New Roman"/>
          <w:bCs/>
          <w:sz w:val="24"/>
          <w:szCs w:val="24"/>
        </w:rPr>
        <w:t xml:space="preserve">przepisach </w:t>
      </w:r>
      <w:r w:rsidRPr="00C166B2">
        <w:rPr>
          <w:rFonts w:ascii="Times New Roman" w:hAnsi="Times New Roman" w:cs="Times New Roman"/>
          <w:bCs/>
          <w:sz w:val="24"/>
          <w:szCs w:val="24"/>
        </w:rPr>
        <w:t>korporacyjnych</w:t>
      </w:r>
      <w:r w:rsidR="00952C1E" w:rsidRPr="00C166B2">
        <w:rPr>
          <w:rFonts w:ascii="Times New Roman" w:hAnsi="Times New Roman" w:cs="Times New Roman"/>
          <w:bCs/>
          <w:sz w:val="24"/>
          <w:szCs w:val="24"/>
        </w:rPr>
        <w:t xml:space="preserve"> – w </w:t>
      </w:r>
      <w:r w:rsidR="00952C1E" w:rsidRPr="00C166B2">
        <w:rPr>
          <w:rFonts w:ascii="Times New Roman" w:hAnsi="Times New Roman" w:cs="Times New Roman"/>
          <w:bCs/>
          <w:sz w:val="24"/>
          <w:szCs w:val="24"/>
        </w:rPr>
        <w:lastRenderedPageBreak/>
        <w:t xml:space="preserve">szczególności w regulaminach dotyczących zasad i trybu działania poszczególnych organów spółki. W zakresie stosowanych standardów i rozwiązań korporacyjnych SPV </w:t>
      </w:r>
      <w:r w:rsidRPr="00C166B2">
        <w:rPr>
          <w:rFonts w:ascii="Times New Roman" w:hAnsi="Times New Roman" w:cs="Times New Roman"/>
          <w:bCs/>
          <w:sz w:val="24"/>
          <w:szCs w:val="24"/>
        </w:rPr>
        <w:t>będą one w maksymalnym możliwym stopniu</w:t>
      </w:r>
      <w:r w:rsidR="00952C1E" w:rsidRPr="00C166B2">
        <w:rPr>
          <w:rFonts w:ascii="Times New Roman" w:hAnsi="Times New Roman" w:cs="Times New Roman"/>
          <w:bCs/>
          <w:sz w:val="24"/>
          <w:szCs w:val="24"/>
        </w:rPr>
        <w:t xml:space="preserve"> dostosowan</w:t>
      </w:r>
      <w:r w:rsidRPr="00C166B2">
        <w:rPr>
          <w:rFonts w:ascii="Times New Roman" w:hAnsi="Times New Roman" w:cs="Times New Roman"/>
          <w:bCs/>
          <w:sz w:val="24"/>
          <w:szCs w:val="24"/>
        </w:rPr>
        <w:t>e</w:t>
      </w:r>
      <w:r w:rsidR="00952C1E" w:rsidRPr="00C166B2">
        <w:rPr>
          <w:rFonts w:ascii="Times New Roman" w:hAnsi="Times New Roman" w:cs="Times New Roman"/>
          <w:bCs/>
          <w:sz w:val="24"/>
          <w:szCs w:val="24"/>
        </w:rPr>
        <w:t xml:space="preserve"> do standardów i rozwiązań stosowanych w BGK. Dotyczy to </w:t>
      </w:r>
      <w:r w:rsidRPr="00C166B2">
        <w:rPr>
          <w:rFonts w:ascii="Times New Roman" w:hAnsi="Times New Roman" w:cs="Times New Roman"/>
          <w:bCs/>
          <w:sz w:val="24"/>
          <w:szCs w:val="24"/>
        </w:rPr>
        <w:t xml:space="preserve">w szczególności </w:t>
      </w:r>
      <w:r w:rsidR="00952C1E" w:rsidRPr="00C166B2">
        <w:rPr>
          <w:rFonts w:ascii="Times New Roman" w:hAnsi="Times New Roman" w:cs="Times New Roman"/>
          <w:bCs/>
          <w:sz w:val="24"/>
          <w:szCs w:val="24"/>
        </w:rPr>
        <w:t xml:space="preserve">regulacji określających </w:t>
      </w:r>
      <w:r w:rsidRPr="00C166B2">
        <w:rPr>
          <w:rFonts w:ascii="Times New Roman" w:hAnsi="Times New Roman" w:cs="Times New Roman"/>
          <w:bCs/>
          <w:sz w:val="24"/>
          <w:szCs w:val="24"/>
        </w:rPr>
        <w:t xml:space="preserve">wymagane kwalifikacje i </w:t>
      </w:r>
      <w:r w:rsidR="00952C1E" w:rsidRPr="00C166B2">
        <w:rPr>
          <w:rFonts w:ascii="Times New Roman" w:hAnsi="Times New Roman" w:cs="Times New Roman"/>
          <w:bCs/>
          <w:sz w:val="24"/>
          <w:szCs w:val="24"/>
        </w:rPr>
        <w:t xml:space="preserve">kompetencje </w:t>
      </w:r>
      <w:r w:rsidRPr="00C166B2">
        <w:rPr>
          <w:rFonts w:ascii="Times New Roman" w:hAnsi="Times New Roman" w:cs="Times New Roman"/>
          <w:bCs/>
          <w:sz w:val="24"/>
          <w:szCs w:val="24"/>
        </w:rPr>
        <w:t xml:space="preserve">osób wchodzących w skład </w:t>
      </w:r>
      <w:r w:rsidR="00952C1E" w:rsidRPr="00C166B2">
        <w:rPr>
          <w:rFonts w:ascii="Times New Roman" w:hAnsi="Times New Roman" w:cs="Times New Roman"/>
          <w:bCs/>
          <w:sz w:val="24"/>
          <w:szCs w:val="24"/>
        </w:rPr>
        <w:t xml:space="preserve">organów statutowych SPV </w:t>
      </w:r>
      <w:r w:rsidRPr="00C166B2">
        <w:rPr>
          <w:rFonts w:ascii="Times New Roman" w:hAnsi="Times New Roman" w:cs="Times New Roman"/>
          <w:bCs/>
          <w:sz w:val="24"/>
          <w:szCs w:val="24"/>
        </w:rPr>
        <w:t xml:space="preserve">(zarząd, rada nadzorcza) </w:t>
      </w:r>
      <w:r w:rsidR="00952C1E" w:rsidRPr="00C166B2">
        <w:rPr>
          <w:rFonts w:ascii="Times New Roman" w:hAnsi="Times New Roman" w:cs="Times New Roman"/>
          <w:bCs/>
          <w:sz w:val="24"/>
          <w:szCs w:val="24"/>
        </w:rPr>
        <w:t xml:space="preserve">oraz określających zadania Komitetu Inwestycyjnego działającego w SPV. </w:t>
      </w:r>
      <w:r w:rsidRPr="00C166B2">
        <w:rPr>
          <w:rFonts w:ascii="Times New Roman" w:hAnsi="Times New Roman" w:cs="Times New Roman"/>
          <w:bCs/>
          <w:sz w:val="24"/>
          <w:szCs w:val="24"/>
        </w:rPr>
        <w:t>Rozwiązania te mają na celu zagwarantowanie, że zarówno decyzje inwestycyjne, jak i nadzór nad SPV, będą wykonywane przez osoby posiadające wysoki poziom wiedzy i doświadczenia w działalności inwestycyjnej, z uwzględnieniem specyfiki i zakresu tematycznego obszarów działalności SPV.</w:t>
      </w:r>
    </w:p>
    <w:p w14:paraId="1AC012CB" w14:textId="5882970C" w:rsidR="007831DB" w:rsidRPr="00C166B2" w:rsidRDefault="007831DB"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W art. 14, w celu zagwarantowania rzetelności bezstronności członków zarządu SPV oraz dla zapewnienia, że będą oni pełnili swoje funkcje w sposób niezależny i profesjonalny, kierując się interesem SPV w kontekście realizacji zadań wynikających z ustawy, zostały określone kryteria formalne uniemożliwiające określonym kategoriom osób pełnienie funkcji w zarządzie SPV (parlamentarzyści, osoby zajmujące kierownicze stanowiska państwowe, osoby prowadzące działalność lobbingową). W ust. 3 tego przepisu wskazano, że członkowie zarządu pełnią swoje funkcje niezależnie i rzetelnie, kierując się niezależnością osądu, w celu umożliwienia oceny i weryfikacji podejmowanych przez nich działań. Powyższe służy zapewnieniu zgodności projektowanej ustawy z określonej w decyzji wykonawczej Rady wymogiem, aby decyzje inwestycyjne w SPV były podejmowane przez osoby niezależne od Rządu polskiego.</w:t>
      </w:r>
    </w:p>
    <w:p w14:paraId="241FB08C" w14:textId="11947699" w:rsidR="001F1672" w:rsidRPr="00C166B2" w:rsidRDefault="001F1672"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Określenie liczb</w:t>
      </w:r>
      <w:r w:rsidR="00456C5C" w:rsidRPr="00C166B2">
        <w:rPr>
          <w:rFonts w:ascii="Times New Roman" w:hAnsi="Times New Roman" w:cs="Times New Roman"/>
          <w:bCs/>
          <w:sz w:val="24"/>
          <w:szCs w:val="24"/>
        </w:rPr>
        <w:t>y</w:t>
      </w:r>
      <w:r w:rsidRPr="00C166B2">
        <w:rPr>
          <w:rFonts w:ascii="Times New Roman" w:hAnsi="Times New Roman" w:cs="Times New Roman"/>
          <w:bCs/>
          <w:sz w:val="24"/>
          <w:szCs w:val="24"/>
        </w:rPr>
        <w:t xml:space="preserve"> członków organów spółki (zarząd, rada nadzorcza) w przedziale od dwóch do trzech członków (zarząd) i od trzech do pięciu (rada nadzorcza) ma na celu zabezpieczenie spółki przed sytuacją niemożności podejmowania decyzji przez jej organy w sytuacji zmian personalnych i czynników losowych. Zaproponowane rozwiązanie gwarantuje, że w przypadku odwołania lub rezygnacji jednego z członków organ nada</w:t>
      </w:r>
      <w:r w:rsidR="00456C5C" w:rsidRPr="00C166B2">
        <w:rPr>
          <w:rFonts w:ascii="Times New Roman" w:hAnsi="Times New Roman" w:cs="Times New Roman"/>
          <w:bCs/>
          <w:sz w:val="24"/>
          <w:szCs w:val="24"/>
        </w:rPr>
        <w:t>l</w:t>
      </w:r>
      <w:r w:rsidRPr="00C166B2">
        <w:rPr>
          <w:rFonts w:ascii="Times New Roman" w:hAnsi="Times New Roman" w:cs="Times New Roman"/>
          <w:bCs/>
          <w:sz w:val="24"/>
          <w:szCs w:val="24"/>
        </w:rPr>
        <w:t xml:space="preserve"> zachowuje ustawowe </w:t>
      </w:r>
      <w:r w:rsidRPr="00C166B2">
        <w:rPr>
          <w:rFonts w:ascii="Times New Roman" w:hAnsi="Times New Roman" w:cs="Times New Roman"/>
          <w:bCs/>
          <w:i/>
          <w:iCs/>
          <w:sz w:val="24"/>
          <w:szCs w:val="24"/>
        </w:rPr>
        <w:t>quorum</w:t>
      </w:r>
      <w:r w:rsidRPr="00C166B2">
        <w:rPr>
          <w:rFonts w:ascii="Times New Roman" w:hAnsi="Times New Roman" w:cs="Times New Roman"/>
          <w:bCs/>
          <w:sz w:val="24"/>
          <w:szCs w:val="24"/>
        </w:rPr>
        <w:t xml:space="preserve"> i może skutecznie podejmować decyzje.</w:t>
      </w:r>
      <w:r w:rsidR="004333A6" w:rsidRPr="00C166B2">
        <w:rPr>
          <w:rFonts w:ascii="Times New Roman" w:hAnsi="Times New Roman" w:cs="Times New Roman"/>
          <w:bCs/>
          <w:sz w:val="24"/>
          <w:szCs w:val="24"/>
        </w:rPr>
        <w:t xml:space="preserve"> Ponadto należy wskazać, że zgodnie z projektowanymi przepisami kandydatów na członków rady nadzorczej SPV wskaże BGK, </w:t>
      </w:r>
      <w:r w:rsidR="005400DE" w:rsidRPr="00C166B2">
        <w:rPr>
          <w:rFonts w:ascii="Times New Roman" w:hAnsi="Times New Roman" w:cs="Times New Roman"/>
          <w:bCs/>
          <w:sz w:val="24"/>
          <w:szCs w:val="24"/>
        </w:rPr>
        <w:t xml:space="preserve">a </w:t>
      </w:r>
      <w:r w:rsidR="004333A6" w:rsidRPr="00C166B2">
        <w:rPr>
          <w:rFonts w:ascii="Times New Roman" w:hAnsi="Times New Roman" w:cs="Times New Roman"/>
          <w:bCs/>
          <w:sz w:val="24"/>
          <w:szCs w:val="24"/>
        </w:rPr>
        <w:t>formalne powołanie członków rady nadzorczej zostanie dokonane przez walne zgromadzenie (na którym reprezentowany będzie BGK jako jedyny akcjonariusz SPV).</w:t>
      </w:r>
      <w:r w:rsidR="00343D1A" w:rsidRPr="00C166B2">
        <w:rPr>
          <w:rFonts w:ascii="Times New Roman" w:hAnsi="Times New Roman" w:cs="Times New Roman"/>
          <w:bCs/>
          <w:sz w:val="24"/>
          <w:szCs w:val="24"/>
        </w:rPr>
        <w:t xml:space="preserve"> W skład </w:t>
      </w:r>
      <w:r w:rsidR="00456C5C" w:rsidRPr="00C166B2">
        <w:rPr>
          <w:rFonts w:ascii="Times New Roman" w:hAnsi="Times New Roman" w:cs="Times New Roman"/>
          <w:bCs/>
          <w:sz w:val="24"/>
          <w:szCs w:val="24"/>
        </w:rPr>
        <w:t>K</w:t>
      </w:r>
      <w:r w:rsidR="00343D1A" w:rsidRPr="00C166B2">
        <w:rPr>
          <w:rFonts w:ascii="Times New Roman" w:hAnsi="Times New Roman" w:cs="Times New Roman"/>
          <w:bCs/>
          <w:sz w:val="24"/>
          <w:szCs w:val="24"/>
        </w:rPr>
        <w:t xml:space="preserve">omitetu </w:t>
      </w:r>
      <w:r w:rsidR="00456C5C" w:rsidRPr="00C166B2">
        <w:rPr>
          <w:rFonts w:ascii="Times New Roman" w:hAnsi="Times New Roman" w:cs="Times New Roman"/>
          <w:bCs/>
          <w:sz w:val="24"/>
          <w:szCs w:val="24"/>
        </w:rPr>
        <w:t>I</w:t>
      </w:r>
      <w:r w:rsidR="00343D1A" w:rsidRPr="00C166B2">
        <w:rPr>
          <w:rFonts w:ascii="Times New Roman" w:hAnsi="Times New Roman" w:cs="Times New Roman"/>
          <w:bCs/>
          <w:sz w:val="24"/>
          <w:szCs w:val="24"/>
        </w:rPr>
        <w:t>nwestycyjnego</w:t>
      </w:r>
      <w:r w:rsidR="00994906" w:rsidRPr="00C166B2">
        <w:rPr>
          <w:rFonts w:ascii="Times New Roman" w:hAnsi="Times New Roman" w:cs="Times New Roman"/>
          <w:bCs/>
          <w:sz w:val="24"/>
          <w:szCs w:val="24"/>
        </w:rPr>
        <w:t>, będącego organem doradczym zarządu</w:t>
      </w:r>
      <w:r w:rsidR="00343D1A" w:rsidRPr="00C166B2">
        <w:rPr>
          <w:rFonts w:ascii="Times New Roman" w:hAnsi="Times New Roman" w:cs="Times New Roman"/>
          <w:bCs/>
          <w:sz w:val="24"/>
          <w:szCs w:val="24"/>
        </w:rPr>
        <w:t xml:space="preserve"> SPV</w:t>
      </w:r>
      <w:r w:rsidR="00994906" w:rsidRPr="00C166B2">
        <w:rPr>
          <w:rFonts w:ascii="Times New Roman" w:hAnsi="Times New Roman" w:cs="Times New Roman"/>
          <w:bCs/>
          <w:sz w:val="24"/>
          <w:szCs w:val="24"/>
        </w:rPr>
        <w:t>,</w:t>
      </w:r>
      <w:r w:rsidR="00343D1A" w:rsidRPr="00C166B2">
        <w:rPr>
          <w:rFonts w:ascii="Times New Roman" w:hAnsi="Times New Roman" w:cs="Times New Roman"/>
          <w:bCs/>
          <w:sz w:val="24"/>
          <w:szCs w:val="24"/>
        </w:rPr>
        <w:t xml:space="preserve"> będą wchodziły osoby w liczbie od dwóch do czterech wskazywane przez zarząd SPV</w:t>
      </w:r>
      <w:r w:rsidR="00456C5C" w:rsidRPr="00C166B2">
        <w:rPr>
          <w:rFonts w:ascii="Times New Roman" w:hAnsi="Times New Roman" w:cs="Times New Roman"/>
          <w:bCs/>
          <w:sz w:val="24"/>
          <w:szCs w:val="24"/>
        </w:rPr>
        <w:t xml:space="preserve"> oraz jeden członek wskazany przez BGK</w:t>
      </w:r>
      <w:r w:rsidR="00343D1A" w:rsidRPr="00C166B2">
        <w:rPr>
          <w:rFonts w:ascii="Times New Roman" w:hAnsi="Times New Roman" w:cs="Times New Roman"/>
          <w:bCs/>
          <w:sz w:val="24"/>
          <w:szCs w:val="24"/>
        </w:rPr>
        <w:t>. Mając na uwadze charakter zadań wymaganych do zrealizowania w ramach inwestycji A2.7.1</w:t>
      </w:r>
      <w:r w:rsidR="005400DE" w:rsidRPr="00C166B2">
        <w:rPr>
          <w:rFonts w:ascii="Times New Roman" w:hAnsi="Times New Roman" w:cs="Times New Roman"/>
          <w:bCs/>
          <w:sz w:val="24"/>
          <w:szCs w:val="24"/>
        </w:rPr>
        <w:t>,</w:t>
      </w:r>
      <w:r w:rsidR="00994906" w:rsidRPr="00C166B2">
        <w:rPr>
          <w:rFonts w:ascii="Times New Roman" w:hAnsi="Times New Roman" w:cs="Times New Roman"/>
          <w:bCs/>
          <w:sz w:val="24"/>
          <w:szCs w:val="24"/>
        </w:rPr>
        <w:t xml:space="preserve"> członkowie </w:t>
      </w:r>
      <w:r w:rsidR="00456C5C" w:rsidRPr="00C166B2">
        <w:rPr>
          <w:rFonts w:ascii="Times New Roman" w:hAnsi="Times New Roman" w:cs="Times New Roman"/>
          <w:bCs/>
          <w:sz w:val="24"/>
          <w:szCs w:val="24"/>
        </w:rPr>
        <w:t>K</w:t>
      </w:r>
      <w:r w:rsidR="00994906" w:rsidRPr="00C166B2">
        <w:rPr>
          <w:rFonts w:ascii="Times New Roman" w:hAnsi="Times New Roman" w:cs="Times New Roman"/>
          <w:bCs/>
          <w:sz w:val="24"/>
          <w:szCs w:val="24"/>
        </w:rPr>
        <w:t xml:space="preserve">omitetu </w:t>
      </w:r>
      <w:r w:rsidR="00456C5C" w:rsidRPr="00C166B2">
        <w:rPr>
          <w:rFonts w:ascii="Times New Roman" w:hAnsi="Times New Roman" w:cs="Times New Roman"/>
          <w:bCs/>
          <w:sz w:val="24"/>
          <w:szCs w:val="24"/>
        </w:rPr>
        <w:t>I</w:t>
      </w:r>
      <w:r w:rsidR="00994906" w:rsidRPr="00C166B2">
        <w:rPr>
          <w:rFonts w:ascii="Times New Roman" w:hAnsi="Times New Roman" w:cs="Times New Roman"/>
          <w:bCs/>
          <w:sz w:val="24"/>
          <w:szCs w:val="24"/>
        </w:rPr>
        <w:t xml:space="preserve">nwestycyjnego będą legitymowali się adekwatną wiedzą i </w:t>
      </w:r>
      <w:r w:rsidR="00994906" w:rsidRPr="00C166B2">
        <w:rPr>
          <w:rFonts w:ascii="Times New Roman" w:hAnsi="Times New Roman" w:cs="Times New Roman"/>
          <w:bCs/>
          <w:sz w:val="24"/>
          <w:szCs w:val="24"/>
        </w:rPr>
        <w:lastRenderedPageBreak/>
        <w:t>doświadczeniem umożliwiającym</w:t>
      </w:r>
      <w:r w:rsidR="00456C5C" w:rsidRPr="00C166B2">
        <w:rPr>
          <w:rFonts w:ascii="Times New Roman" w:hAnsi="Times New Roman" w:cs="Times New Roman"/>
          <w:bCs/>
          <w:sz w:val="24"/>
          <w:szCs w:val="24"/>
        </w:rPr>
        <w:t>i</w:t>
      </w:r>
      <w:r w:rsidR="00994906" w:rsidRPr="00C166B2">
        <w:rPr>
          <w:rFonts w:ascii="Times New Roman" w:hAnsi="Times New Roman" w:cs="Times New Roman"/>
          <w:bCs/>
          <w:sz w:val="24"/>
          <w:szCs w:val="24"/>
        </w:rPr>
        <w:t xml:space="preserve"> im prawidłowe wykonywanie zadań przypisanych temu organowi.</w:t>
      </w:r>
    </w:p>
    <w:p w14:paraId="365DFF3C" w14:textId="3247C320" w:rsidR="00994906" w:rsidRPr="00C166B2" w:rsidRDefault="00994906"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Komitet Sterujący dla inwestycji A2.7.1 (uregulowany w art. </w:t>
      </w:r>
      <w:r w:rsidR="00EE2E24" w:rsidRPr="00C166B2">
        <w:rPr>
          <w:rFonts w:ascii="Times New Roman" w:hAnsi="Times New Roman" w:cs="Times New Roman"/>
          <w:bCs/>
          <w:sz w:val="24"/>
          <w:szCs w:val="24"/>
        </w:rPr>
        <w:t>15</w:t>
      </w:r>
      <w:r w:rsidRPr="00C166B2">
        <w:rPr>
          <w:rFonts w:ascii="Times New Roman" w:hAnsi="Times New Roman" w:cs="Times New Roman"/>
          <w:bCs/>
          <w:sz w:val="24"/>
          <w:szCs w:val="24"/>
        </w:rPr>
        <w:t>) będzie organem pomocniczym Ministra, którego zasadniczym zadaniem będzie opracowanie priorytetów inwestycyjnych dla inwestycji A2.7.1, z uwzględnieniem ich istotności dla bezpieczeństwa i obronności, tj. z odniesieniem do kategorii zadań finansowanych ze środków ww. inwestycji zgodnie z projektowanym art. 3 ust. 1.</w:t>
      </w:r>
    </w:p>
    <w:p w14:paraId="3D973735" w14:textId="71FDA5EE" w:rsidR="00343D1A" w:rsidRPr="00C166B2" w:rsidRDefault="002C44F1"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Zgodnie z projektowanymi przepisami podejmowanie decyzj</w:t>
      </w:r>
      <w:r w:rsidR="00456C5C" w:rsidRPr="00C166B2">
        <w:rPr>
          <w:rFonts w:ascii="Times New Roman" w:hAnsi="Times New Roman" w:cs="Times New Roman"/>
          <w:bCs/>
          <w:sz w:val="24"/>
          <w:szCs w:val="24"/>
        </w:rPr>
        <w:t>i</w:t>
      </w:r>
      <w:r w:rsidRPr="00C166B2">
        <w:rPr>
          <w:rFonts w:ascii="Times New Roman" w:hAnsi="Times New Roman" w:cs="Times New Roman"/>
          <w:bCs/>
          <w:sz w:val="24"/>
          <w:szCs w:val="24"/>
        </w:rPr>
        <w:t xml:space="preserve"> inwestycyjnych w SPV stanowi wyłączną kompetencję zarządu tej spółki, w wykonywaniu której członkowie zarządu pozostają niezależni </w:t>
      </w:r>
      <w:r w:rsidR="004333A6" w:rsidRPr="00C166B2">
        <w:rPr>
          <w:rFonts w:ascii="Times New Roman" w:hAnsi="Times New Roman" w:cs="Times New Roman"/>
          <w:bCs/>
          <w:sz w:val="24"/>
          <w:szCs w:val="24"/>
        </w:rPr>
        <w:t>w rozumieniu</w:t>
      </w:r>
      <w:r w:rsidRPr="00C166B2">
        <w:rPr>
          <w:rFonts w:ascii="Times New Roman" w:hAnsi="Times New Roman" w:cs="Times New Roman"/>
          <w:bCs/>
          <w:sz w:val="24"/>
          <w:szCs w:val="24"/>
        </w:rPr>
        <w:t xml:space="preserve"> decyzji wykonawczej Rady</w:t>
      </w:r>
      <w:r w:rsidR="004333A6" w:rsidRPr="00C166B2">
        <w:rPr>
          <w:rFonts w:ascii="Times New Roman" w:hAnsi="Times New Roman" w:cs="Times New Roman"/>
          <w:bCs/>
          <w:sz w:val="24"/>
          <w:szCs w:val="24"/>
        </w:rPr>
        <w:t xml:space="preserve"> (jako organ spółki prawa handlowego – zarząd SPV jest bowiem niezależny </w:t>
      </w:r>
      <w:r w:rsidR="00343D1A" w:rsidRPr="00C166B2">
        <w:rPr>
          <w:rFonts w:ascii="Times New Roman" w:hAnsi="Times New Roman" w:cs="Times New Roman"/>
          <w:bCs/>
          <w:sz w:val="24"/>
          <w:szCs w:val="24"/>
        </w:rPr>
        <w:t>od organów władzy publicznej)</w:t>
      </w:r>
      <w:r w:rsidR="007831DB" w:rsidRPr="00C166B2">
        <w:rPr>
          <w:rFonts w:ascii="Times New Roman" w:hAnsi="Times New Roman" w:cs="Times New Roman"/>
          <w:bCs/>
          <w:sz w:val="24"/>
          <w:szCs w:val="24"/>
        </w:rPr>
        <w:t>, w kontekście przepisów art. 14 ust. 2 i 3 projektu</w:t>
      </w:r>
      <w:r w:rsidR="00343D1A" w:rsidRPr="00C166B2">
        <w:rPr>
          <w:rFonts w:ascii="Times New Roman" w:hAnsi="Times New Roman" w:cs="Times New Roman"/>
          <w:bCs/>
          <w:sz w:val="24"/>
          <w:szCs w:val="24"/>
        </w:rPr>
        <w:t>.</w:t>
      </w:r>
    </w:p>
    <w:p w14:paraId="6B31C211" w14:textId="24E98146" w:rsidR="008858B9" w:rsidRPr="00C166B2" w:rsidRDefault="00632F9C"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W a</w:t>
      </w:r>
      <w:r w:rsidR="008858B9" w:rsidRPr="00C166B2">
        <w:rPr>
          <w:rFonts w:ascii="Times New Roman" w:hAnsi="Times New Roman" w:cs="Times New Roman"/>
          <w:bCs/>
          <w:sz w:val="24"/>
          <w:szCs w:val="24"/>
        </w:rPr>
        <w:t xml:space="preserve">rt. </w:t>
      </w:r>
      <w:r w:rsidR="00EE2E24" w:rsidRPr="00C166B2">
        <w:rPr>
          <w:rFonts w:ascii="Times New Roman" w:hAnsi="Times New Roman" w:cs="Times New Roman"/>
          <w:bCs/>
          <w:sz w:val="24"/>
          <w:szCs w:val="24"/>
        </w:rPr>
        <w:t xml:space="preserve">16 </w:t>
      </w:r>
      <w:r w:rsidRPr="00C166B2">
        <w:rPr>
          <w:rFonts w:ascii="Times New Roman" w:hAnsi="Times New Roman" w:cs="Times New Roman"/>
          <w:bCs/>
          <w:sz w:val="24"/>
          <w:szCs w:val="24"/>
        </w:rPr>
        <w:t xml:space="preserve">zawarta została </w:t>
      </w:r>
      <w:r w:rsidR="008858B9" w:rsidRPr="00C166B2">
        <w:rPr>
          <w:rFonts w:ascii="Times New Roman" w:hAnsi="Times New Roman" w:cs="Times New Roman"/>
          <w:bCs/>
          <w:sz w:val="24"/>
          <w:szCs w:val="24"/>
        </w:rPr>
        <w:t xml:space="preserve">delegacja do </w:t>
      </w:r>
      <w:r w:rsidRPr="00C166B2">
        <w:rPr>
          <w:rFonts w:ascii="Times New Roman" w:hAnsi="Times New Roman" w:cs="Times New Roman"/>
          <w:bCs/>
          <w:sz w:val="24"/>
          <w:szCs w:val="24"/>
        </w:rPr>
        <w:t xml:space="preserve">wydania programu pomocowego umożliwiającego </w:t>
      </w:r>
      <w:r w:rsidR="008858B9" w:rsidRPr="00C166B2">
        <w:rPr>
          <w:rFonts w:ascii="Times New Roman" w:hAnsi="Times New Roman" w:cs="Times New Roman"/>
          <w:bCs/>
          <w:sz w:val="24"/>
          <w:szCs w:val="24"/>
        </w:rPr>
        <w:t>udzielani</w:t>
      </w:r>
      <w:r w:rsidRPr="00C166B2">
        <w:rPr>
          <w:rFonts w:ascii="Times New Roman" w:hAnsi="Times New Roman" w:cs="Times New Roman"/>
          <w:bCs/>
          <w:sz w:val="24"/>
          <w:szCs w:val="24"/>
        </w:rPr>
        <w:t>e</w:t>
      </w:r>
      <w:r w:rsidR="008858B9" w:rsidRPr="00C166B2">
        <w:rPr>
          <w:rFonts w:ascii="Times New Roman" w:hAnsi="Times New Roman" w:cs="Times New Roman"/>
          <w:bCs/>
          <w:sz w:val="24"/>
          <w:szCs w:val="24"/>
        </w:rPr>
        <w:t xml:space="preserve"> pomocy publicznej przez </w:t>
      </w:r>
      <w:r w:rsidR="004D2349" w:rsidRPr="00C166B2">
        <w:rPr>
          <w:rFonts w:ascii="Times New Roman" w:hAnsi="Times New Roman" w:cs="Times New Roman"/>
          <w:bCs/>
          <w:sz w:val="24"/>
          <w:szCs w:val="24"/>
        </w:rPr>
        <w:t xml:space="preserve">BGK oraz </w:t>
      </w:r>
      <w:r w:rsidR="008858B9" w:rsidRPr="00C166B2">
        <w:rPr>
          <w:rFonts w:ascii="Times New Roman" w:hAnsi="Times New Roman" w:cs="Times New Roman"/>
          <w:bCs/>
          <w:sz w:val="24"/>
          <w:szCs w:val="24"/>
        </w:rPr>
        <w:t>SPV</w:t>
      </w:r>
      <w:r w:rsidRPr="00C166B2">
        <w:rPr>
          <w:rFonts w:ascii="Times New Roman" w:hAnsi="Times New Roman" w:cs="Times New Roman"/>
          <w:bCs/>
          <w:sz w:val="24"/>
          <w:szCs w:val="24"/>
        </w:rPr>
        <w:t>.</w:t>
      </w:r>
      <w:r w:rsidR="00F75C46" w:rsidRPr="00C166B2">
        <w:rPr>
          <w:rFonts w:ascii="Times New Roman" w:hAnsi="Times New Roman" w:cs="Times New Roman"/>
          <w:bCs/>
          <w:sz w:val="24"/>
          <w:szCs w:val="24"/>
        </w:rPr>
        <w:t xml:space="preserve"> Należy podkreślić, że pomoc publiczna oraz pomoc </w:t>
      </w:r>
      <w:r w:rsidR="00F75C46" w:rsidRPr="00BD2B8C">
        <w:rPr>
          <w:rFonts w:ascii="Times New Roman" w:hAnsi="Times New Roman" w:cs="Times New Roman"/>
          <w:bCs/>
          <w:i/>
          <w:iCs/>
          <w:sz w:val="24"/>
          <w:szCs w:val="24"/>
        </w:rPr>
        <w:t>de minimis</w:t>
      </w:r>
      <w:r w:rsidR="00F75C46" w:rsidRPr="00C166B2">
        <w:rPr>
          <w:rFonts w:ascii="Times New Roman" w:hAnsi="Times New Roman" w:cs="Times New Roman"/>
          <w:bCs/>
          <w:sz w:val="24"/>
          <w:szCs w:val="24"/>
        </w:rPr>
        <w:t xml:space="preserve"> będą każdorazowo udzielane zgodnie z mającymi zastosowanie przepisami prawa unijnego, w ramach zakreślonych przepisami Traktatu o Funkcjonowaniu Unii Europejskiej. Szczegółowe warunki pomocy określane przez ministra w akcie wykonawczym wydawanym na podstawie art. 17 ust. 3 będą wpisywały się w ramy wyznaczone przepisami prawa europejskiego, a stosowne rozporządzenie będzie podlegało szczegółowym konsultacjom z Prezesem Urzędu Ochrony Konkurencji i Konsumentów.</w:t>
      </w:r>
      <w:r w:rsidR="00B10721" w:rsidRPr="00C166B2">
        <w:rPr>
          <w:rFonts w:ascii="Times New Roman" w:hAnsi="Times New Roman" w:cs="Times New Roman"/>
          <w:bCs/>
          <w:sz w:val="24"/>
          <w:szCs w:val="24"/>
        </w:rPr>
        <w:t xml:space="preserve"> W przypadku zaistnienia konieczności udzielenia pomocy publicznej </w:t>
      </w:r>
      <w:r w:rsidR="00AD4E54" w:rsidRPr="00C166B2">
        <w:rPr>
          <w:rFonts w:ascii="Times New Roman" w:hAnsi="Times New Roman" w:cs="Times New Roman"/>
          <w:bCs/>
          <w:sz w:val="24"/>
          <w:szCs w:val="24"/>
        </w:rPr>
        <w:t xml:space="preserve">będzie </w:t>
      </w:r>
      <w:r w:rsidR="00B10721" w:rsidRPr="00C166B2">
        <w:rPr>
          <w:rFonts w:ascii="Times New Roman" w:hAnsi="Times New Roman" w:cs="Times New Roman"/>
          <w:bCs/>
          <w:sz w:val="24"/>
          <w:szCs w:val="24"/>
        </w:rPr>
        <w:t>konieczne zastosowanie postanowień programu pomocowego opracowanego z uwzględnieniem wszelkich mających zastosowanie przepisów prawa UE.</w:t>
      </w:r>
    </w:p>
    <w:p w14:paraId="6EEF094C" w14:textId="442A4972" w:rsidR="008858B9" w:rsidRPr="00C166B2" w:rsidRDefault="00170D93"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W a</w:t>
      </w:r>
      <w:r w:rsidR="008858B9" w:rsidRPr="00C166B2">
        <w:rPr>
          <w:rFonts w:ascii="Times New Roman" w:hAnsi="Times New Roman" w:cs="Times New Roman"/>
          <w:bCs/>
          <w:sz w:val="24"/>
          <w:szCs w:val="24"/>
        </w:rPr>
        <w:t xml:space="preserve">rt. </w:t>
      </w:r>
      <w:r w:rsidR="00EE2E24" w:rsidRPr="00C166B2">
        <w:rPr>
          <w:rFonts w:ascii="Times New Roman" w:hAnsi="Times New Roman" w:cs="Times New Roman"/>
          <w:bCs/>
          <w:sz w:val="24"/>
          <w:szCs w:val="24"/>
        </w:rPr>
        <w:t>17</w:t>
      </w:r>
      <w:r w:rsidR="008915D0" w:rsidRPr="00C166B2">
        <w:rPr>
          <w:rFonts w:ascii="Times New Roman" w:hAnsi="Times New Roman" w:cs="Times New Roman"/>
          <w:bCs/>
          <w:sz w:val="24"/>
          <w:szCs w:val="24"/>
        </w:rPr>
        <w:t>–</w:t>
      </w:r>
      <w:r w:rsidR="00932DF0" w:rsidRPr="00C166B2">
        <w:rPr>
          <w:rFonts w:ascii="Times New Roman" w:hAnsi="Times New Roman" w:cs="Times New Roman"/>
          <w:bCs/>
          <w:sz w:val="24"/>
          <w:szCs w:val="24"/>
        </w:rPr>
        <w:t>2</w:t>
      </w:r>
      <w:r w:rsidR="00EE2E24" w:rsidRPr="00C166B2">
        <w:rPr>
          <w:rFonts w:ascii="Times New Roman" w:hAnsi="Times New Roman" w:cs="Times New Roman"/>
          <w:bCs/>
          <w:sz w:val="24"/>
          <w:szCs w:val="24"/>
        </w:rPr>
        <w:t>1</w:t>
      </w:r>
      <w:r w:rsidRPr="00C166B2">
        <w:rPr>
          <w:rFonts w:ascii="Times New Roman" w:hAnsi="Times New Roman" w:cs="Times New Roman"/>
          <w:bCs/>
          <w:sz w:val="24"/>
          <w:szCs w:val="24"/>
        </w:rPr>
        <w:t xml:space="preserve"> zawarte zostały</w:t>
      </w:r>
      <w:r w:rsidR="008858B9" w:rsidRPr="00C166B2">
        <w:rPr>
          <w:rFonts w:ascii="Times New Roman" w:hAnsi="Times New Roman" w:cs="Times New Roman"/>
          <w:bCs/>
          <w:sz w:val="24"/>
          <w:szCs w:val="24"/>
        </w:rPr>
        <w:t xml:space="preserve"> zmiany w </w:t>
      </w:r>
      <w:r w:rsidRPr="00C166B2">
        <w:rPr>
          <w:rFonts w:ascii="Times New Roman" w:hAnsi="Times New Roman" w:cs="Times New Roman"/>
          <w:bCs/>
          <w:sz w:val="24"/>
          <w:szCs w:val="24"/>
        </w:rPr>
        <w:t>obowiązujących przepisach</w:t>
      </w:r>
      <w:r w:rsidR="00DB1E4D" w:rsidRPr="00C166B2">
        <w:rPr>
          <w:rFonts w:ascii="Times New Roman" w:hAnsi="Times New Roman" w:cs="Times New Roman"/>
          <w:bCs/>
          <w:sz w:val="24"/>
          <w:szCs w:val="24"/>
        </w:rPr>
        <w:t>:</w:t>
      </w:r>
    </w:p>
    <w:p w14:paraId="43A6A8F8" w14:textId="25508484" w:rsidR="00F5703C" w:rsidRPr="00C166B2" w:rsidRDefault="00F5703C"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Art. 1</w:t>
      </w:r>
      <w:r w:rsidR="00CF5346" w:rsidRPr="00C166B2">
        <w:rPr>
          <w:rFonts w:ascii="Times New Roman" w:hAnsi="Times New Roman" w:cs="Times New Roman"/>
          <w:bCs/>
          <w:sz w:val="24"/>
          <w:szCs w:val="24"/>
        </w:rPr>
        <w:t>7</w:t>
      </w:r>
      <w:r w:rsidRPr="00C166B2">
        <w:rPr>
          <w:rFonts w:ascii="Times New Roman" w:hAnsi="Times New Roman" w:cs="Times New Roman"/>
          <w:bCs/>
          <w:sz w:val="24"/>
          <w:szCs w:val="24"/>
        </w:rPr>
        <w:t xml:space="preserve"> dotyczy zmian w ustawie </w:t>
      </w:r>
      <w:r w:rsidR="000D3C84" w:rsidRPr="00C166B2">
        <w:rPr>
          <w:rFonts w:ascii="Times New Roman" w:hAnsi="Times New Roman" w:cs="Times New Roman"/>
          <w:bCs/>
          <w:sz w:val="24"/>
          <w:szCs w:val="24"/>
        </w:rPr>
        <w:t xml:space="preserve">z dnia 15 lutego 1992 r. </w:t>
      </w:r>
      <w:r w:rsidRPr="00C166B2">
        <w:rPr>
          <w:rFonts w:ascii="Times New Roman" w:hAnsi="Times New Roman" w:cs="Times New Roman"/>
          <w:bCs/>
          <w:sz w:val="24"/>
          <w:szCs w:val="24"/>
        </w:rPr>
        <w:t>o podatku dochodowym od osób prawnych</w:t>
      </w:r>
      <w:r w:rsidR="000D3C84" w:rsidRPr="00C166B2">
        <w:rPr>
          <w:rFonts w:ascii="Times New Roman" w:hAnsi="Times New Roman" w:cs="Times New Roman"/>
          <w:bCs/>
          <w:sz w:val="24"/>
          <w:szCs w:val="24"/>
        </w:rPr>
        <w:t xml:space="preserve"> (Dz. U. z 2025 r. poz. 278, z późn. zm.)</w:t>
      </w:r>
      <w:r w:rsidRPr="00C166B2">
        <w:rPr>
          <w:rFonts w:ascii="Times New Roman" w:hAnsi="Times New Roman" w:cs="Times New Roman"/>
          <w:bCs/>
          <w:sz w:val="24"/>
          <w:szCs w:val="24"/>
        </w:rPr>
        <w:t>. Zmiany te dotyczą:</w:t>
      </w:r>
    </w:p>
    <w:p w14:paraId="6BAD15F9" w14:textId="2D113312" w:rsidR="00F5703C" w:rsidRPr="00C166B2" w:rsidRDefault="000D3C84" w:rsidP="00BD2B8C">
      <w:pPr>
        <w:spacing w:before="120" w:after="0" w:line="360" w:lineRule="auto"/>
        <w:ind w:left="426" w:hanging="426"/>
        <w:jc w:val="both"/>
        <w:rPr>
          <w:rFonts w:ascii="Times New Roman" w:hAnsi="Times New Roman" w:cs="Times New Roman"/>
          <w:bCs/>
          <w:sz w:val="24"/>
          <w:szCs w:val="24"/>
        </w:rPr>
      </w:pPr>
      <w:r w:rsidRPr="00C166B2">
        <w:rPr>
          <w:rFonts w:ascii="Times New Roman" w:hAnsi="Times New Roman" w:cs="Times New Roman"/>
          <w:bCs/>
          <w:sz w:val="24"/>
          <w:szCs w:val="24"/>
        </w:rPr>
        <w:t>1)</w:t>
      </w:r>
      <w:r w:rsidR="00AD4E54">
        <w:rPr>
          <w:rFonts w:ascii="Times New Roman" w:hAnsi="Times New Roman" w:cs="Times New Roman"/>
          <w:bCs/>
          <w:sz w:val="24"/>
          <w:szCs w:val="24"/>
        </w:rPr>
        <w:tab/>
      </w:r>
      <w:r w:rsidR="00F5703C" w:rsidRPr="00C166B2">
        <w:rPr>
          <w:rFonts w:ascii="Times New Roman" w:hAnsi="Times New Roman" w:cs="Times New Roman"/>
          <w:bCs/>
          <w:sz w:val="24"/>
          <w:szCs w:val="24"/>
        </w:rPr>
        <w:t>wyłączenia stosowania przepisów rozdziału 1</w:t>
      </w:r>
      <w:r w:rsidRPr="00C166B2">
        <w:rPr>
          <w:rFonts w:ascii="Times New Roman" w:hAnsi="Times New Roman" w:cs="Times New Roman"/>
          <w:bCs/>
          <w:sz w:val="24"/>
          <w:szCs w:val="24"/>
        </w:rPr>
        <w:t xml:space="preserve"> tej</w:t>
      </w:r>
      <w:r w:rsidR="00F5703C" w:rsidRPr="00C166B2">
        <w:rPr>
          <w:rFonts w:ascii="Times New Roman" w:hAnsi="Times New Roman" w:cs="Times New Roman"/>
          <w:bCs/>
          <w:sz w:val="24"/>
          <w:szCs w:val="24"/>
        </w:rPr>
        <w:t xml:space="preserve"> ustawy dotyczących cen transferowych do transakcji zawieranych przez SPV – </w:t>
      </w:r>
      <w:r w:rsidR="005E4916" w:rsidRPr="00C166B2">
        <w:rPr>
          <w:rFonts w:ascii="Times New Roman" w:hAnsi="Times New Roman" w:cs="Times New Roman"/>
          <w:bCs/>
          <w:sz w:val="24"/>
          <w:szCs w:val="24"/>
        </w:rPr>
        <w:t>z uwagi szczególne cele działalności SPV wynikające z projektowanej ustawy, a także zwolnienie podatkowe dochodów SPV;</w:t>
      </w:r>
    </w:p>
    <w:p w14:paraId="6A30D02A" w14:textId="07E10ED0" w:rsidR="00F5703C" w:rsidRPr="00C166B2" w:rsidRDefault="000D3C84" w:rsidP="00BD2B8C">
      <w:pPr>
        <w:spacing w:before="120" w:after="0" w:line="360" w:lineRule="auto"/>
        <w:ind w:left="426" w:hanging="426"/>
        <w:jc w:val="both"/>
        <w:rPr>
          <w:rFonts w:ascii="Times New Roman" w:hAnsi="Times New Roman" w:cs="Times New Roman"/>
          <w:bCs/>
          <w:sz w:val="24"/>
          <w:szCs w:val="24"/>
        </w:rPr>
      </w:pPr>
      <w:r w:rsidRPr="00C166B2">
        <w:rPr>
          <w:rFonts w:ascii="Times New Roman" w:hAnsi="Times New Roman" w:cs="Times New Roman"/>
          <w:bCs/>
          <w:sz w:val="24"/>
          <w:szCs w:val="24"/>
        </w:rPr>
        <w:t>2)</w:t>
      </w:r>
      <w:r w:rsidR="00AD4E54">
        <w:rPr>
          <w:rFonts w:ascii="Times New Roman" w:hAnsi="Times New Roman" w:cs="Times New Roman"/>
          <w:bCs/>
          <w:sz w:val="24"/>
          <w:szCs w:val="24"/>
        </w:rPr>
        <w:tab/>
      </w:r>
      <w:r w:rsidR="00F5703C" w:rsidRPr="00C166B2">
        <w:rPr>
          <w:rFonts w:ascii="Times New Roman" w:hAnsi="Times New Roman" w:cs="Times New Roman"/>
          <w:bCs/>
          <w:sz w:val="24"/>
          <w:szCs w:val="24"/>
        </w:rPr>
        <w:t xml:space="preserve">dodania do katalogu zwolnień przedmiotowych dochodu z działalności SPV, który potencjalnie może być osiągany, a który zgodnie z celem powołania SPV powinien być przeznaczany na inwestycje, o których mowa w art. </w:t>
      </w:r>
      <w:r w:rsidR="00B279E3" w:rsidRPr="00C166B2">
        <w:rPr>
          <w:rFonts w:ascii="Times New Roman" w:hAnsi="Times New Roman" w:cs="Times New Roman"/>
          <w:bCs/>
          <w:sz w:val="24"/>
          <w:szCs w:val="24"/>
        </w:rPr>
        <w:t>3</w:t>
      </w:r>
      <w:r w:rsidR="00F5703C" w:rsidRPr="00C166B2">
        <w:rPr>
          <w:rFonts w:ascii="Times New Roman" w:hAnsi="Times New Roman" w:cs="Times New Roman"/>
          <w:bCs/>
          <w:sz w:val="24"/>
          <w:szCs w:val="24"/>
        </w:rPr>
        <w:t xml:space="preserve"> p</w:t>
      </w:r>
      <w:r w:rsidRPr="00C166B2">
        <w:rPr>
          <w:rFonts w:ascii="Times New Roman" w:hAnsi="Times New Roman" w:cs="Times New Roman"/>
          <w:bCs/>
          <w:sz w:val="24"/>
          <w:szCs w:val="24"/>
        </w:rPr>
        <w:t>rojektowanej</w:t>
      </w:r>
      <w:r w:rsidR="00F5703C" w:rsidRPr="00C166B2">
        <w:rPr>
          <w:rFonts w:ascii="Times New Roman" w:hAnsi="Times New Roman" w:cs="Times New Roman"/>
          <w:bCs/>
          <w:sz w:val="24"/>
          <w:szCs w:val="24"/>
        </w:rPr>
        <w:t xml:space="preserve"> ustawy;</w:t>
      </w:r>
    </w:p>
    <w:p w14:paraId="65D02A70" w14:textId="447325B4" w:rsidR="00F5703C" w:rsidRPr="00C166B2" w:rsidRDefault="000D3C84" w:rsidP="00BD2B8C">
      <w:pPr>
        <w:spacing w:before="120" w:after="0" w:line="360" w:lineRule="auto"/>
        <w:ind w:left="426" w:hanging="426"/>
        <w:jc w:val="both"/>
        <w:rPr>
          <w:rFonts w:ascii="Times New Roman" w:hAnsi="Times New Roman" w:cs="Times New Roman"/>
          <w:bCs/>
          <w:sz w:val="24"/>
          <w:szCs w:val="24"/>
        </w:rPr>
      </w:pPr>
      <w:r w:rsidRPr="00C166B2">
        <w:rPr>
          <w:rFonts w:ascii="Times New Roman" w:hAnsi="Times New Roman" w:cs="Times New Roman"/>
          <w:bCs/>
          <w:sz w:val="24"/>
          <w:szCs w:val="24"/>
        </w:rPr>
        <w:lastRenderedPageBreak/>
        <w:t>3)</w:t>
      </w:r>
      <w:r w:rsidR="00AD4E54">
        <w:rPr>
          <w:rFonts w:ascii="Times New Roman" w:hAnsi="Times New Roman" w:cs="Times New Roman"/>
          <w:bCs/>
          <w:sz w:val="24"/>
          <w:szCs w:val="24"/>
        </w:rPr>
        <w:tab/>
      </w:r>
      <w:r w:rsidR="00F5703C" w:rsidRPr="00C166B2">
        <w:rPr>
          <w:rFonts w:ascii="Times New Roman" w:hAnsi="Times New Roman" w:cs="Times New Roman"/>
          <w:bCs/>
          <w:sz w:val="24"/>
          <w:szCs w:val="24"/>
        </w:rPr>
        <w:t xml:space="preserve">dodania do katalogu zwolnień przedmiotowych dochodu z umorzenia akcji SPV lub ze zmniejszenia ich wartości, z uwagi na to, </w:t>
      </w:r>
      <w:r w:rsidR="005400DE" w:rsidRPr="00C166B2">
        <w:rPr>
          <w:rFonts w:ascii="Times New Roman" w:hAnsi="Times New Roman" w:cs="Times New Roman"/>
          <w:bCs/>
          <w:sz w:val="24"/>
          <w:szCs w:val="24"/>
        </w:rPr>
        <w:t xml:space="preserve">że </w:t>
      </w:r>
      <w:r w:rsidR="00F5703C" w:rsidRPr="00C166B2">
        <w:rPr>
          <w:rFonts w:ascii="Times New Roman" w:hAnsi="Times New Roman" w:cs="Times New Roman"/>
          <w:bCs/>
          <w:sz w:val="24"/>
          <w:szCs w:val="24"/>
        </w:rPr>
        <w:t>nabycie akcji nastąpi ze środków powierzonych (a</w:t>
      </w:r>
      <w:r w:rsidR="00AD4E54">
        <w:rPr>
          <w:rFonts w:ascii="Times New Roman" w:hAnsi="Times New Roman" w:cs="Times New Roman"/>
          <w:bCs/>
          <w:sz w:val="24"/>
          <w:szCs w:val="24"/>
        </w:rPr>
        <w:t xml:space="preserve"> </w:t>
      </w:r>
      <w:r w:rsidR="00F5703C" w:rsidRPr="00C166B2">
        <w:rPr>
          <w:rFonts w:ascii="Times New Roman" w:hAnsi="Times New Roman" w:cs="Times New Roman"/>
          <w:bCs/>
          <w:sz w:val="24"/>
          <w:szCs w:val="24"/>
        </w:rPr>
        <w:t>nie własnych</w:t>
      </w:r>
      <w:r w:rsidR="00F75C46" w:rsidRPr="00C166B2">
        <w:rPr>
          <w:rFonts w:ascii="Times New Roman" w:hAnsi="Times New Roman" w:cs="Times New Roman"/>
          <w:bCs/>
          <w:sz w:val="24"/>
          <w:szCs w:val="24"/>
        </w:rPr>
        <w:t>)</w:t>
      </w:r>
      <w:r w:rsidR="00F5703C" w:rsidRPr="00C166B2">
        <w:rPr>
          <w:rFonts w:ascii="Times New Roman" w:hAnsi="Times New Roman" w:cs="Times New Roman"/>
          <w:bCs/>
          <w:sz w:val="24"/>
          <w:szCs w:val="24"/>
        </w:rPr>
        <w:t xml:space="preserve"> BGK, co może następnie generować wątpliwości w zakresie prawa do zaliczenia ich wartości do kosztów uzyskania przychodów w momencie ich umorzenia.</w:t>
      </w:r>
    </w:p>
    <w:p w14:paraId="13E1A3FB" w14:textId="107A4821" w:rsidR="002577C8" w:rsidRPr="00C166B2" w:rsidRDefault="00F73546"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Art. </w:t>
      </w:r>
      <w:r w:rsidR="00CF5346" w:rsidRPr="00C166B2">
        <w:rPr>
          <w:rFonts w:ascii="Times New Roman" w:hAnsi="Times New Roman" w:cs="Times New Roman"/>
          <w:bCs/>
          <w:sz w:val="24"/>
          <w:szCs w:val="24"/>
        </w:rPr>
        <w:t xml:space="preserve">18 </w:t>
      </w:r>
      <w:r w:rsidRPr="00C166B2">
        <w:rPr>
          <w:rFonts w:ascii="Times New Roman" w:hAnsi="Times New Roman" w:cs="Times New Roman"/>
          <w:bCs/>
          <w:sz w:val="24"/>
          <w:szCs w:val="24"/>
        </w:rPr>
        <w:t>dotyczy zmian</w:t>
      </w:r>
      <w:r w:rsidR="00C111EC" w:rsidRPr="00C166B2">
        <w:rPr>
          <w:rFonts w:ascii="Times New Roman" w:hAnsi="Times New Roman" w:cs="Times New Roman"/>
          <w:bCs/>
          <w:sz w:val="24"/>
          <w:szCs w:val="24"/>
        </w:rPr>
        <w:t>y</w:t>
      </w:r>
      <w:r w:rsidRPr="00C166B2">
        <w:rPr>
          <w:rFonts w:ascii="Times New Roman" w:hAnsi="Times New Roman" w:cs="Times New Roman"/>
          <w:bCs/>
          <w:sz w:val="24"/>
          <w:szCs w:val="24"/>
        </w:rPr>
        <w:t xml:space="preserve"> w ustawie z dnia 4 września 1997 r. o działach administracji rządowej (Dz. U. z 2025 r. poz. </w:t>
      </w:r>
      <w:r w:rsidR="00C111EC" w:rsidRPr="00C166B2">
        <w:rPr>
          <w:rFonts w:ascii="Times New Roman" w:hAnsi="Times New Roman" w:cs="Times New Roman"/>
          <w:bCs/>
          <w:sz w:val="24"/>
          <w:szCs w:val="24"/>
        </w:rPr>
        <w:t>1275) polegającej na dodaniu do zakresu działu administracji rządowej – rozwój regionalny kompetencji do opracowywania planu partnerstwa krajowego i regionalnego, zwanego dalej „PPKR”.</w:t>
      </w:r>
    </w:p>
    <w:p w14:paraId="783DD5EC" w14:textId="4B257F0E" w:rsidR="00C111EC" w:rsidRPr="00C166B2" w:rsidRDefault="00C111EC"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Ze względu na przedstawioną przez Komisję Europejska nową, odmienną od obecnej, prawną formułę realizacji budżetu unijnego na lata 2028–2034 (nie jak dotychczas przez umowę partnerstwa i programy, tylko przez jednolity dokument PPKR, obejmujący zarówno politykę spójności</w:t>
      </w:r>
      <w:r w:rsidR="00CF5346"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jak i wspólną politykę rolną, kwestie migracji, bezpieczeństwa i spraw wewnętrznych) obecne ramy prawne nie zapewniają </w:t>
      </w:r>
      <w:r w:rsidR="00A36599" w:rsidRPr="00C166B2">
        <w:rPr>
          <w:rFonts w:ascii="Times New Roman" w:hAnsi="Times New Roman" w:cs="Times New Roman"/>
          <w:bCs/>
          <w:sz w:val="24"/>
          <w:szCs w:val="24"/>
        </w:rPr>
        <w:t>Ministrowi</w:t>
      </w:r>
      <w:r w:rsidRPr="00C166B2">
        <w:rPr>
          <w:rFonts w:ascii="Times New Roman" w:hAnsi="Times New Roman" w:cs="Times New Roman"/>
          <w:bCs/>
          <w:sz w:val="24"/>
          <w:szCs w:val="24"/>
        </w:rPr>
        <w:t xml:space="preserve"> ani żadnemu innemu </w:t>
      </w:r>
      <w:r w:rsidR="002577C8" w:rsidRPr="00C166B2">
        <w:rPr>
          <w:rFonts w:ascii="Times New Roman" w:hAnsi="Times New Roman" w:cs="Times New Roman"/>
          <w:bCs/>
          <w:sz w:val="24"/>
          <w:szCs w:val="24"/>
        </w:rPr>
        <w:t>ministrowi</w:t>
      </w:r>
      <w:r w:rsidRPr="00C166B2">
        <w:rPr>
          <w:rFonts w:ascii="Times New Roman" w:hAnsi="Times New Roman" w:cs="Times New Roman"/>
          <w:bCs/>
          <w:sz w:val="24"/>
          <w:szCs w:val="24"/>
        </w:rPr>
        <w:t xml:space="preserve"> koordynującej roli w</w:t>
      </w:r>
      <w:r w:rsidR="00901C90">
        <w:rPr>
          <w:rFonts w:ascii="Times New Roman" w:hAnsi="Times New Roman" w:cs="Times New Roman"/>
          <w:bCs/>
          <w:sz w:val="24"/>
          <w:szCs w:val="24"/>
        </w:rPr>
        <w:t xml:space="preserve"> </w:t>
      </w:r>
      <w:r w:rsidRPr="00C166B2">
        <w:rPr>
          <w:rFonts w:ascii="Times New Roman" w:hAnsi="Times New Roman" w:cs="Times New Roman"/>
          <w:bCs/>
          <w:sz w:val="24"/>
          <w:szCs w:val="24"/>
        </w:rPr>
        <w:t>opracowaniu i wdrażaniu PPKR.</w:t>
      </w:r>
    </w:p>
    <w:p w14:paraId="24AB3FEF" w14:textId="78880AC2" w:rsidR="00C111EC" w:rsidRPr="00C166B2" w:rsidRDefault="00C111EC"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Propozycja ma na celu wprowadzenie do porządku prawnego przepisów, które uporządkują kompetencyjnie sprawy związane z koordynacją realizacji horyzontalnego planu na perspektywę finansową 2028–2034. </w:t>
      </w:r>
      <w:r w:rsidR="00241D1C" w:rsidRPr="00C166B2">
        <w:rPr>
          <w:rFonts w:ascii="Times New Roman" w:hAnsi="Times New Roman" w:cs="Times New Roman"/>
          <w:bCs/>
          <w:sz w:val="24"/>
          <w:szCs w:val="24"/>
        </w:rPr>
        <w:t>Proponowane rozwiązanie jest analogiczne jak w przypadku</w:t>
      </w:r>
      <w:r w:rsidRPr="00C166B2">
        <w:rPr>
          <w:rFonts w:ascii="Times New Roman" w:hAnsi="Times New Roman" w:cs="Times New Roman"/>
          <w:bCs/>
          <w:sz w:val="24"/>
          <w:szCs w:val="24"/>
        </w:rPr>
        <w:t xml:space="preserve"> KPO. </w:t>
      </w:r>
      <w:r w:rsidR="002577C8" w:rsidRPr="00C166B2">
        <w:rPr>
          <w:rFonts w:ascii="Times New Roman" w:hAnsi="Times New Roman" w:cs="Times New Roman"/>
          <w:bCs/>
          <w:sz w:val="24"/>
          <w:szCs w:val="24"/>
        </w:rPr>
        <w:t>W związku z powyższym w</w:t>
      </w:r>
      <w:r w:rsidRPr="00C166B2">
        <w:rPr>
          <w:rFonts w:ascii="Times New Roman" w:hAnsi="Times New Roman" w:cs="Times New Roman"/>
          <w:bCs/>
          <w:sz w:val="24"/>
          <w:szCs w:val="24"/>
        </w:rPr>
        <w:t xml:space="preserve"> art. 23a </w:t>
      </w:r>
      <w:r w:rsidR="002577C8" w:rsidRPr="00C166B2">
        <w:rPr>
          <w:rFonts w:ascii="Times New Roman" w:hAnsi="Times New Roman" w:cs="Times New Roman"/>
          <w:bCs/>
          <w:sz w:val="24"/>
          <w:szCs w:val="24"/>
        </w:rPr>
        <w:t xml:space="preserve">w ust. 1 w </w:t>
      </w:r>
      <w:r w:rsidRPr="00C166B2">
        <w:rPr>
          <w:rFonts w:ascii="Times New Roman" w:hAnsi="Times New Roman" w:cs="Times New Roman"/>
          <w:bCs/>
          <w:sz w:val="24"/>
          <w:szCs w:val="24"/>
        </w:rPr>
        <w:t xml:space="preserve">pkt 3 ustawy </w:t>
      </w:r>
      <w:r w:rsidR="002577C8" w:rsidRPr="00C166B2">
        <w:rPr>
          <w:rFonts w:ascii="Times New Roman" w:hAnsi="Times New Roman" w:cs="Times New Roman"/>
          <w:bCs/>
          <w:sz w:val="24"/>
          <w:szCs w:val="24"/>
        </w:rPr>
        <w:t xml:space="preserve">z dnia 4 września 1997 r. </w:t>
      </w:r>
      <w:r w:rsidRPr="00C166B2">
        <w:rPr>
          <w:rFonts w:ascii="Times New Roman" w:hAnsi="Times New Roman" w:cs="Times New Roman"/>
          <w:bCs/>
          <w:sz w:val="24"/>
          <w:szCs w:val="24"/>
        </w:rPr>
        <w:t xml:space="preserve">o działach administracji rządowej </w:t>
      </w:r>
      <w:r w:rsidR="00241D1C" w:rsidRPr="00C166B2">
        <w:rPr>
          <w:rFonts w:ascii="Times New Roman" w:hAnsi="Times New Roman" w:cs="Times New Roman"/>
          <w:bCs/>
          <w:sz w:val="24"/>
          <w:szCs w:val="24"/>
        </w:rPr>
        <w:t>proponuje się</w:t>
      </w:r>
      <w:r w:rsidRPr="00C166B2">
        <w:rPr>
          <w:rFonts w:ascii="Times New Roman" w:hAnsi="Times New Roman" w:cs="Times New Roman"/>
          <w:bCs/>
          <w:sz w:val="24"/>
          <w:szCs w:val="24"/>
        </w:rPr>
        <w:t xml:space="preserve"> wskazanie</w:t>
      </w:r>
      <w:r w:rsidR="00241D1C"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obok planów rozwojowych i planów społeczno-klimatycznych</w:t>
      </w:r>
      <w:r w:rsidR="00241D1C"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również </w:t>
      </w:r>
      <w:r w:rsidR="002577C8" w:rsidRPr="00C166B2">
        <w:rPr>
          <w:rFonts w:ascii="Times New Roman" w:hAnsi="Times New Roman" w:cs="Times New Roman"/>
          <w:bCs/>
          <w:sz w:val="24"/>
          <w:szCs w:val="24"/>
        </w:rPr>
        <w:t>PPKR</w:t>
      </w:r>
      <w:r w:rsidRPr="00C166B2">
        <w:rPr>
          <w:rFonts w:ascii="Times New Roman" w:hAnsi="Times New Roman" w:cs="Times New Roman"/>
          <w:bCs/>
          <w:sz w:val="24"/>
          <w:szCs w:val="24"/>
        </w:rPr>
        <w:t>. Dzięki temu w ramach działu</w:t>
      </w:r>
      <w:r w:rsidR="00241D1C" w:rsidRPr="00C166B2">
        <w:rPr>
          <w:rFonts w:ascii="Times New Roman" w:hAnsi="Times New Roman" w:cs="Times New Roman"/>
          <w:bCs/>
          <w:sz w:val="24"/>
          <w:szCs w:val="24"/>
        </w:rPr>
        <w:t xml:space="preserve"> administracji rządowej –</w:t>
      </w:r>
      <w:r w:rsidRPr="00C166B2">
        <w:rPr>
          <w:rFonts w:ascii="Times New Roman" w:hAnsi="Times New Roman" w:cs="Times New Roman"/>
          <w:bCs/>
          <w:sz w:val="24"/>
          <w:szCs w:val="24"/>
        </w:rPr>
        <w:t xml:space="preserve"> rozwój regionalny pojawiłaby się jednoznaczna kompetencja do opracowania ww. horyzontalnego planu na nową perspektywę finansową.</w:t>
      </w:r>
    </w:p>
    <w:p w14:paraId="41E91D84" w14:textId="1611AA0B" w:rsidR="00B279E3" w:rsidRPr="00C166B2" w:rsidRDefault="002577C8"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Konsekwencją p</w:t>
      </w:r>
      <w:r w:rsidR="00C111EC" w:rsidRPr="00C166B2">
        <w:rPr>
          <w:rFonts w:ascii="Times New Roman" w:hAnsi="Times New Roman" w:cs="Times New Roman"/>
          <w:bCs/>
          <w:sz w:val="24"/>
          <w:szCs w:val="24"/>
        </w:rPr>
        <w:t>owyższ</w:t>
      </w:r>
      <w:r w:rsidRPr="00C166B2">
        <w:rPr>
          <w:rFonts w:ascii="Times New Roman" w:hAnsi="Times New Roman" w:cs="Times New Roman"/>
          <w:bCs/>
          <w:sz w:val="24"/>
          <w:szCs w:val="24"/>
        </w:rPr>
        <w:t>ej</w:t>
      </w:r>
      <w:r w:rsidR="00C111EC" w:rsidRPr="00C166B2">
        <w:rPr>
          <w:rFonts w:ascii="Times New Roman" w:hAnsi="Times New Roman" w:cs="Times New Roman"/>
          <w:bCs/>
          <w:sz w:val="24"/>
          <w:szCs w:val="24"/>
        </w:rPr>
        <w:t xml:space="preserve"> zmian</w:t>
      </w:r>
      <w:r w:rsidRPr="00C166B2">
        <w:rPr>
          <w:rFonts w:ascii="Times New Roman" w:hAnsi="Times New Roman" w:cs="Times New Roman"/>
          <w:bCs/>
          <w:sz w:val="24"/>
          <w:szCs w:val="24"/>
        </w:rPr>
        <w:t>y</w:t>
      </w:r>
      <w:r w:rsidR="00C111EC"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 xml:space="preserve">będzie dokonanie </w:t>
      </w:r>
      <w:r w:rsidR="00241D1C" w:rsidRPr="00C166B2">
        <w:rPr>
          <w:rFonts w:ascii="Times New Roman" w:hAnsi="Times New Roman" w:cs="Times New Roman"/>
          <w:bCs/>
          <w:sz w:val="24"/>
          <w:szCs w:val="24"/>
        </w:rPr>
        <w:t xml:space="preserve">odpowiednich </w:t>
      </w:r>
      <w:r w:rsidRPr="00C166B2">
        <w:rPr>
          <w:rFonts w:ascii="Times New Roman" w:hAnsi="Times New Roman" w:cs="Times New Roman"/>
          <w:bCs/>
          <w:sz w:val="24"/>
          <w:szCs w:val="24"/>
        </w:rPr>
        <w:t>zmian w uzppr polegając</w:t>
      </w:r>
      <w:r w:rsidR="000013DA" w:rsidRPr="00C166B2">
        <w:rPr>
          <w:rFonts w:ascii="Times New Roman" w:hAnsi="Times New Roman" w:cs="Times New Roman"/>
          <w:bCs/>
          <w:sz w:val="24"/>
          <w:szCs w:val="24"/>
        </w:rPr>
        <w:t>ych</w:t>
      </w:r>
      <w:r w:rsidRPr="00C166B2">
        <w:rPr>
          <w:rFonts w:ascii="Times New Roman" w:hAnsi="Times New Roman" w:cs="Times New Roman"/>
          <w:bCs/>
          <w:sz w:val="24"/>
          <w:szCs w:val="24"/>
        </w:rPr>
        <w:t xml:space="preserve"> na dodaniu przepisów określających procedurę opracowania i przyjęcia PPKR oraz</w:t>
      </w:r>
      <w:r w:rsidR="005400DE" w:rsidRPr="00C166B2">
        <w:rPr>
          <w:rFonts w:ascii="Times New Roman" w:hAnsi="Times New Roman" w:cs="Times New Roman"/>
          <w:bCs/>
          <w:sz w:val="24"/>
          <w:szCs w:val="24"/>
        </w:rPr>
        <w:t xml:space="preserve"> przesądzenie</w:t>
      </w:r>
      <w:r w:rsidR="00241D1C" w:rsidRPr="00C166B2">
        <w:rPr>
          <w:rFonts w:ascii="Times New Roman" w:hAnsi="Times New Roman" w:cs="Times New Roman"/>
          <w:bCs/>
          <w:sz w:val="24"/>
          <w:szCs w:val="24"/>
        </w:rPr>
        <w:t>, że za koordynację realizacji PPKR odpowiada minister właściwy do spraw rozwoju regionalnego.</w:t>
      </w:r>
    </w:p>
    <w:p w14:paraId="42D36A6D" w14:textId="2B4F3DF7" w:rsidR="00F5703C" w:rsidRPr="00C166B2" w:rsidRDefault="00F5703C"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Art.</w:t>
      </w:r>
      <w:r w:rsidR="000D3C84" w:rsidRPr="00C166B2">
        <w:rPr>
          <w:rFonts w:ascii="Times New Roman" w:hAnsi="Times New Roman" w:cs="Times New Roman"/>
          <w:bCs/>
          <w:sz w:val="24"/>
          <w:szCs w:val="24"/>
        </w:rPr>
        <w:t xml:space="preserve"> </w:t>
      </w:r>
      <w:r w:rsidR="00CF5346" w:rsidRPr="00C166B2">
        <w:rPr>
          <w:rFonts w:ascii="Times New Roman" w:hAnsi="Times New Roman" w:cs="Times New Roman"/>
          <w:bCs/>
          <w:sz w:val="24"/>
          <w:szCs w:val="24"/>
        </w:rPr>
        <w:t xml:space="preserve">19 </w:t>
      </w:r>
      <w:r w:rsidRPr="00C166B2">
        <w:rPr>
          <w:rFonts w:ascii="Times New Roman" w:hAnsi="Times New Roman" w:cs="Times New Roman"/>
          <w:bCs/>
          <w:sz w:val="24"/>
          <w:szCs w:val="24"/>
        </w:rPr>
        <w:t xml:space="preserve">dotyczy </w:t>
      </w:r>
      <w:r w:rsidR="005F5B80" w:rsidRPr="00C166B2">
        <w:rPr>
          <w:rFonts w:ascii="Times New Roman" w:hAnsi="Times New Roman" w:cs="Times New Roman"/>
          <w:bCs/>
          <w:sz w:val="24"/>
          <w:szCs w:val="24"/>
        </w:rPr>
        <w:t xml:space="preserve">zmian w ustawie z dnia 14 marca 2003 r. o Banku Gospodarstwa Krajowego (Dz. U. z 2025 r. poz. 503, z późn. zm.) polegającej na </w:t>
      </w:r>
      <w:r w:rsidRPr="00C166B2">
        <w:rPr>
          <w:rFonts w:ascii="Times New Roman" w:hAnsi="Times New Roman" w:cs="Times New Roman"/>
          <w:bCs/>
          <w:sz w:val="24"/>
          <w:szCs w:val="24"/>
        </w:rPr>
        <w:t>wyłączeni</w:t>
      </w:r>
      <w:r w:rsidR="002D2AAB" w:rsidRPr="00C166B2">
        <w:rPr>
          <w:rFonts w:ascii="Times New Roman" w:hAnsi="Times New Roman" w:cs="Times New Roman"/>
          <w:bCs/>
          <w:sz w:val="24"/>
          <w:szCs w:val="24"/>
        </w:rPr>
        <w:t>u</w:t>
      </w:r>
      <w:r w:rsidRPr="00C166B2">
        <w:rPr>
          <w:rFonts w:ascii="Times New Roman" w:hAnsi="Times New Roman" w:cs="Times New Roman"/>
          <w:bCs/>
          <w:sz w:val="24"/>
          <w:szCs w:val="24"/>
        </w:rPr>
        <w:t xml:space="preserve"> stosowania </w:t>
      </w:r>
      <w:r w:rsidR="005F5B80" w:rsidRPr="00C166B2">
        <w:rPr>
          <w:rFonts w:ascii="Times New Roman" w:hAnsi="Times New Roman" w:cs="Times New Roman"/>
          <w:bCs/>
          <w:sz w:val="24"/>
          <w:szCs w:val="24"/>
        </w:rPr>
        <w:t>rozporządzenia Parlamentu Europejskiego i Rady (UE) nr</w:t>
      </w:r>
      <w:r w:rsidR="007D058F">
        <w:rPr>
          <w:rFonts w:ascii="Times New Roman" w:hAnsi="Times New Roman" w:cs="Times New Roman"/>
          <w:bCs/>
          <w:sz w:val="24"/>
          <w:szCs w:val="24"/>
        </w:rPr>
        <w:t xml:space="preserve"> </w:t>
      </w:r>
      <w:r w:rsidR="00713905" w:rsidRPr="00C166B2">
        <w:rPr>
          <w:rFonts w:ascii="Times New Roman" w:hAnsi="Times New Roman" w:cs="Times New Roman"/>
          <w:bCs/>
          <w:sz w:val="24"/>
          <w:szCs w:val="24"/>
        </w:rPr>
        <w:t>575/2013</w:t>
      </w:r>
      <w:r w:rsidR="00901C90">
        <w:rPr>
          <w:rFonts w:ascii="Times New Roman" w:hAnsi="Times New Roman" w:cs="Times New Roman"/>
          <w:bCs/>
          <w:sz w:val="24"/>
          <w:szCs w:val="24"/>
        </w:rPr>
        <w:t xml:space="preserve"> </w:t>
      </w:r>
      <w:r w:rsidR="005F5B80" w:rsidRPr="00C166B2">
        <w:rPr>
          <w:rFonts w:ascii="Times New Roman" w:hAnsi="Times New Roman" w:cs="Times New Roman"/>
          <w:bCs/>
          <w:sz w:val="24"/>
          <w:szCs w:val="24"/>
        </w:rPr>
        <w:t>z dnia 26 czerwca 2013 r. w sprawie wymogów ostrożnościowych dla instytucji kredytowych oraz zmieniającego rozporządzenie (UE) nr </w:t>
      </w:r>
      <w:r w:rsidR="00713905" w:rsidRPr="00C166B2">
        <w:rPr>
          <w:rFonts w:ascii="Times New Roman" w:hAnsi="Times New Roman" w:cs="Times New Roman"/>
          <w:bCs/>
          <w:sz w:val="24"/>
          <w:szCs w:val="24"/>
        </w:rPr>
        <w:t>648/2012</w:t>
      </w:r>
      <w:r w:rsidR="00AA6464">
        <w:rPr>
          <w:rFonts w:ascii="Times New Roman" w:hAnsi="Times New Roman" w:cs="Times New Roman"/>
          <w:bCs/>
          <w:sz w:val="24"/>
          <w:szCs w:val="24"/>
        </w:rPr>
        <w:t xml:space="preserve"> </w:t>
      </w:r>
      <w:r w:rsidR="005F5B80" w:rsidRPr="00C166B2">
        <w:rPr>
          <w:rFonts w:ascii="Times New Roman" w:hAnsi="Times New Roman" w:cs="Times New Roman"/>
          <w:bCs/>
          <w:sz w:val="24"/>
          <w:szCs w:val="24"/>
        </w:rPr>
        <w:t>(Dz. Urz. UE L 176 z 27.06.2013, str. 1, z późn. zm.)</w:t>
      </w:r>
      <w:r w:rsidRPr="00C166B2">
        <w:rPr>
          <w:rFonts w:ascii="Times New Roman" w:hAnsi="Times New Roman" w:cs="Times New Roman"/>
          <w:bCs/>
          <w:sz w:val="24"/>
          <w:szCs w:val="24"/>
        </w:rPr>
        <w:t xml:space="preserve">, w tym konsolidacji </w:t>
      </w:r>
      <w:r w:rsidRPr="00C166B2">
        <w:rPr>
          <w:rFonts w:ascii="Times New Roman" w:hAnsi="Times New Roman" w:cs="Times New Roman"/>
          <w:bCs/>
          <w:sz w:val="24"/>
          <w:szCs w:val="24"/>
        </w:rPr>
        <w:lastRenderedPageBreak/>
        <w:t>ostrożnościowej. Wyłączenie to jest konsekwencją wyłączeń opisanych w art.</w:t>
      </w:r>
      <w:r w:rsidR="005F5B80" w:rsidRPr="00C166B2">
        <w:rPr>
          <w:rFonts w:ascii="Times New Roman" w:hAnsi="Times New Roman" w:cs="Times New Roman"/>
          <w:bCs/>
          <w:sz w:val="24"/>
          <w:szCs w:val="24"/>
        </w:rPr>
        <w:t xml:space="preserve"> </w:t>
      </w:r>
      <w:r w:rsidR="00B279E3" w:rsidRPr="00C166B2">
        <w:rPr>
          <w:rFonts w:ascii="Times New Roman" w:hAnsi="Times New Roman" w:cs="Times New Roman"/>
          <w:bCs/>
          <w:sz w:val="24"/>
          <w:szCs w:val="24"/>
        </w:rPr>
        <w:t>2</w:t>
      </w:r>
      <w:r w:rsidR="005F5B80" w:rsidRPr="00C166B2">
        <w:rPr>
          <w:rFonts w:ascii="Times New Roman" w:hAnsi="Times New Roman" w:cs="Times New Roman"/>
          <w:bCs/>
          <w:sz w:val="24"/>
          <w:szCs w:val="24"/>
        </w:rPr>
        <w:t xml:space="preserve"> projektowanej ustawy.</w:t>
      </w:r>
      <w:r w:rsidRPr="00C166B2">
        <w:rPr>
          <w:rFonts w:ascii="Times New Roman" w:hAnsi="Times New Roman" w:cs="Times New Roman"/>
          <w:bCs/>
          <w:sz w:val="24"/>
          <w:szCs w:val="24"/>
        </w:rPr>
        <w:t xml:space="preserve"> SPV nie będzie należała do grupy kapitałowej BGK</w:t>
      </w:r>
      <w:r w:rsidR="005F5B80"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a co za tym idzie nie będą sporządzane sprawozdania skonsolidowane</w:t>
      </w:r>
      <w:r w:rsidR="005F5B80"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W przypadku dokonywania konsolidacji ostrożnościowej BGK </w:t>
      </w:r>
      <w:r w:rsidR="005400DE" w:rsidRPr="00C166B2">
        <w:rPr>
          <w:rFonts w:ascii="Times New Roman" w:hAnsi="Times New Roman" w:cs="Times New Roman"/>
          <w:bCs/>
          <w:sz w:val="24"/>
          <w:szCs w:val="24"/>
        </w:rPr>
        <w:t xml:space="preserve">byłby </w:t>
      </w:r>
      <w:r w:rsidRPr="00C166B2">
        <w:rPr>
          <w:rFonts w:ascii="Times New Roman" w:hAnsi="Times New Roman" w:cs="Times New Roman"/>
          <w:bCs/>
          <w:sz w:val="24"/>
          <w:szCs w:val="24"/>
        </w:rPr>
        <w:t xml:space="preserve">zobligowany do spełniania norm nadzorczych na bazie skonsolidowanej oraz </w:t>
      </w:r>
      <w:r w:rsidR="005400DE" w:rsidRPr="00C166B2">
        <w:rPr>
          <w:rFonts w:ascii="Times New Roman" w:hAnsi="Times New Roman" w:cs="Times New Roman"/>
          <w:bCs/>
          <w:sz w:val="24"/>
          <w:szCs w:val="24"/>
        </w:rPr>
        <w:t xml:space="preserve">do </w:t>
      </w:r>
      <w:r w:rsidR="00CF5346" w:rsidRPr="00C166B2">
        <w:rPr>
          <w:rFonts w:ascii="Times New Roman" w:hAnsi="Times New Roman" w:cs="Times New Roman"/>
          <w:bCs/>
          <w:sz w:val="24"/>
          <w:szCs w:val="24"/>
        </w:rPr>
        <w:t>przygotowywania</w:t>
      </w:r>
      <w:r w:rsidRPr="00C166B2">
        <w:rPr>
          <w:rFonts w:ascii="Times New Roman" w:hAnsi="Times New Roman" w:cs="Times New Roman"/>
          <w:bCs/>
          <w:sz w:val="24"/>
          <w:szCs w:val="24"/>
        </w:rPr>
        <w:t xml:space="preserve"> sprawozdawczoś</w:t>
      </w:r>
      <w:r w:rsidR="005400DE" w:rsidRPr="00C166B2">
        <w:rPr>
          <w:rFonts w:ascii="Times New Roman" w:hAnsi="Times New Roman" w:cs="Times New Roman"/>
          <w:bCs/>
          <w:sz w:val="24"/>
          <w:szCs w:val="24"/>
        </w:rPr>
        <w:t>ci</w:t>
      </w:r>
      <w:r w:rsidRPr="00C166B2">
        <w:rPr>
          <w:rFonts w:ascii="Times New Roman" w:hAnsi="Times New Roman" w:cs="Times New Roman"/>
          <w:bCs/>
          <w:sz w:val="24"/>
          <w:szCs w:val="24"/>
        </w:rPr>
        <w:t xml:space="preserve"> obligatoryjn</w:t>
      </w:r>
      <w:r w:rsidR="005400DE" w:rsidRPr="00C166B2">
        <w:rPr>
          <w:rFonts w:ascii="Times New Roman" w:hAnsi="Times New Roman" w:cs="Times New Roman"/>
          <w:bCs/>
          <w:sz w:val="24"/>
          <w:szCs w:val="24"/>
        </w:rPr>
        <w:t>ej</w:t>
      </w:r>
      <w:r w:rsidRPr="00C166B2">
        <w:rPr>
          <w:rFonts w:ascii="Times New Roman" w:hAnsi="Times New Roman" w:cs="Times New Roman"/>
          <w:bCs/>
          <w:sz w:val="24"/>
          <w:szCs w:val="24"/>
        </w:rPr>
        <w:t xml:space="preserve"> na bazie jednostkowej i skonsolidowanej, co rodziłoby po stronie BGK znaczący wzrost obciążenia w zakresie sprawozdawczości zewnętrznej w stosunku do spółki, która </w:t>
      </w:r>
      <w:r w:rsidR="002D2AAB" w:rsidRPr="00C166B2">
        <w:rPr>
          <w:rFonts w:ascii="Times New Roman" w:hAnsi="Times New Roman" w:cs="Times New Roman"/>
          <w:bCs/>
          <w:sz w:val="24"/>
          <w:szCs w:val="24"/>
        </w:rPr>
        <w:t>będzie</w:t>
      </w:r>
      <w:r w:rsidRPr="00C166B2">
        <w:rPr>
          <w:rFonts w:ascii="Times New Roman" w:hAnsi="Times New Roman" w:cs="Times New Roman"/>
          <w:bCs/>
          <w:sz w:val="24"/>
          <w:szCs w:val="24"/>
        </w:rPr>
        <w:t xml:space="preserve"> podmiotem odrębnym i </w:t>
      </w:r>
      <w:r w:rsidR="002D2AAB" w:rsidRPr="00C166B2">
        <w:rPr>
          <w:rFonts w:ascii="Times New Roman" w:hAnsi="Times New Roman" w:cs="Times New Roman"/>
          <w:bCs/>
          <w:sz w:val="24"/>
          <w:szCs w:val="24"/>
        </w:rPr>
        <w:t xml:space="preserve">funkcjonalnie </w:t>
      </w:r>
      <w:r w:rsidRPr="00C166B2">
        <w:rPr>
          <w:rFonts w:ascii="Times New Roman" w:hAnsi="Times New Roman" w:cs="Times New Roman"/>
          <w:bCs/>
          <w:sz w:val="24"/>
          <w:szCs w:val="24"/>
        </w:rPr>
        <w:t>niezależnym</w:t>
      </w:r>
      <w:r w:rsidR="002D2AAB" w:rsidRPr="00C166B2">
        <w:rPr>
          <w:rFonts w:ascii="Times New Roman" w:hAnsi="Times New Roman" w:cs="Times New Roman"/>
          <w:bCs/>
          <w:sz w:val="24"/>
          <w:szCs w:val="24"/>
        </w:rPr>
        <w:t xml:space="preserve"> od BGK</w:t>
      </w:r>
      <w:r w:rsidRPr="00C166B2">
        <w:rPr>
          <w:rFonts w:ascii="Times New Roman" w:hAnsi="Times New Roman" w:cs="Times New Roman"/>
          <w:bCs/>
          <w:sz w:val="24"/>
          <w:szCs w:val="24"/>
        </w:rPr>
        <w:t>.</w:t>
      </w:r>
    </w:p>
    <w:p w14:paraId="4FC99175" w14:textId="574FAC8F" w:rsidR="006F326B" w:rsidRPr="00C166B2" w:rsidRDefault="006F326B"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Należy przy tym wskazać, że BGK przestrzega przepisów rozporządzenia Parlamentu Europejskiego i Rady (UE) nr 575/2013 z dnia 26 czerwca 2013 r. w sprawie wymogów ostrożnościowych dla instytucji kredytowych oraz zmieniające</w:t>
      </w:r>
      <w:r w:rsidR="00DA3501" w:rsidRPr="00C166B2">
        <w:rPr>
          <w:rFonts w:ascii="Times New Roman" w:hAnsi="Times New Roman" w:cs="Times New Roman"/>
          <w:bCs/>
          <w:sz w:val="24"/>
          <w:szCs w:val="24"/>
        </w:rPr>
        <w:t>go</w:t>
      </w:r>
      <w:r w:rsidRPr="00C166B2">
        <w:rPr>
          <w:rFonts w:ascii="Times New Roman" w:hAnsi="Times New Roman" w:cs="Times New Roman"/>
          <w:bCs/>
          <w:sz w:val="24"/>
          <w:szCs w:val="24"/>
        </w:rPr>
        <w:t xml:space="preserve"> rozporządzenie (UE) nr</w:t>
      </w:r>
      <w:r w:rsidR="00901C90">
        <w:rPr>
          <w:rFonts w:ascii="Times New Roman" w:hAnsi="Times New Roman" w:cs="Times New Roman"/>
          <w:bCs/>
          <w:sz w:val="24"/>
          <w:szCs w:val="24"/>
        </w:rPr>
        <w:t> </w:t>
      </w:r>
      <w:r w:rsidRPr="00C166B2">
        <w:rPr>
          <w:rFonts w:ascii="Times New Roman" w:hAnsi="Times New Roman" w:cs="Times New Roman"/>
          <w:bCs/>
          <w:sz w:val="24"/>
          <w:szCs w:val="24"/>
        </w:rPr>
        <w:t>648/2012 na podstawie przepisów krajowych, tj. ustawy</w:t>
      </w:r>
      <w:r w:rsidR="00DA3501" w:rsidRPr="00C166B2">
        <w:rPr>
          <w:rFonts w:ascii="Times New Roman" w:hAnsi="Times New Roman" w:cs="Times New Roman"/>
          <w:bCs/>
          <w:sz w:val="24"/>
          <w:szCs w:val="24"/>
        </w:rPr>
        <w:t xml:space="preserve"> z dnia 14 marca 2003 r. o Banku Gospodarstwa Krajowego</w:t>
      </w:r>
      <w:r w:rsidRPr="00C166B2">
        <w:rPr>
          <w:rFonts w:ascii="Times New Roman" w:hAnsi="Times New Roman" w:cs="Times New Roman"/>
          <w:bCs/>
          <w:sz w:val="24"/>
          <w:szCs w:val="24"/>
        </w:rPr>
        <w:t xml:space="preserve">, a nie przepisów </w:t>
      </w:r>
      <w:r w:rsidR="0078251F" w:rsidRPr="00C166B2">
        <w:rPr>
          <w:rFonts w:ascii="Times New Roman" w:hAnsi="Times New Roman" w:cs="Times New Roman"/>
          <w:bCs/>
          <w:sz w:val="24"/>
          <w:szCs w:val="24"/>
        </w:rPr>
        <w:t>Unii Europejskiej</w:t>
      </w:r>
      <w:r w:rsidRPr="00C166B2">
        <w:rPr>
          <w:rFonts w:ascii="Times New Roman" w:hAnsi="Times New Roman" w:cs="Times New Roman"/>
          <w:bCs/>
          <w:sz w:val="24"/>
          <w:szCs w:val="24"/>
        </w:rPr>
        <w:t xml:space="preserve">, i może być z wymogów ostrożnościowych wyłączony także na mocy ustaw krajowych. Przykładem może być wyłączenie z przestrzegania wymogów konsolidacji ostrożnościowej określone w ustawie z </w:t>
      </w:r>
      <w:r w:rsidR="00DA3501" w:rsidRPr="00C166B2">
        <w:rPr>
          <w:rFonts w:ascii="Times New Roman" w:hAnsi="Times New Roman" w:cs="Times New Roman"/>
          <w:bCs/>
          <w:sz w:val="24"/>
          <w:szCs w:val="24"/>
        </w:rPr>
        <w:t xml:space="preserve">dnia </w:t>
      </w:r>
      <w:r w:rsidRPr="00C166B2">
        <w:rPr>
          <w:rFonts w:ascii="Times New Roman" w:hAnsi="Times New Roman" w:cs="Times New Roman"/>
          <w:bCs/>
          <w:sz w:val="24"/>
          <w:szCs w:val="24"/>
        </w:rPr>
        <w:t>12 lutego 2010 r. o rekapitalizacji niektórych instytucji oraz o rządowych instrumentach stabilizacji finansowej (Dz. U. z 2024 r. poz. 505).</w:t>
      </w:r>
    </w:p>
    <w:p w14:paraId="32905928" w14:textId="5788A87A" w:rsidR="00A65CB2" w:rsidRPr="00C166B2" w:rsidRDefault="005400DE"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Jeżeli </w:t>
      </w:r>
      <w:r w:rsidR="00A65CB2" w:rsidRPr="00C166B2">
        <w:rPr>
          <w:rFonts w:ascii="Times New Roman" w:hAnsi="Times New Roman" w:cs="Times New Roman"/>
          <w:bCs/>
          <w:sz w:val="24"/>
          <w:szCs w:val="24"/>
        </w:rPr>
        <w:t xml:space="preserve">chodzi o zmiany do </w:t>
      </w:r>
      <w:r w:rsidR="007340FE" w:rsidRPr="00C166B2">
        <w:rPr>
          <w:rFonts w:ascii="Times New Roman" w:hAnsi="Times New Roman" w:cs="Times New Roman"/>
          <w:bCs/>
          <w:sz w:val="24"/>
          <w:szCs w:val="24"/>
        </w:rPr>
        <w:t>uzppr</w:t>
      </w:r>
      <w:r w:rsidR="00A65CB2" w:rsidRPr="00C166B2">
        <w:rPr>
          <w:rFonts w:ascii="Times New Roman" w:hAnsi="Times New Roman" w:cs="Times New Roman"/>
          <w:bCs/>
          <w:sz w:val="24"/>
          <w:szCs w:val="24"/>
        </w:rPr>
        <w:t xml:space="preserve"> oraz zmiany do ustawy z dnia </w:t>
      </w:r>
      <w:bookmarkStart w:id="2" w:name="_Hlk209016385"/>
      <w:r w:rsidR="00A65CB2" w:rsidRPr="00C166B2">
        <w:rPr>
          <w:rFonts w:ascii="Times New Roman" w:hAnsi="Times New Roman" w:cs="Times New Roman"/>
          <w:bCs/>
          <w:sz w:val="24"/>
          <w:szCs w:val="24"/>
        </w:rPr>
        <w:t xml:space="preserve">27 sierpnia 2009 r. </w:t>
      </w:r>
      <w:bookmarkEnd w:id="2"/>
      <w:r w:rsidR="00A65CB2" w:rsidRPr="00C166B2">
        <w:rPr>
          <w:rFonts w:ascii="Times New Roman" w:hAnsi="Times New Roman" w:cs="Times New Roman"/>
          <w:bCs/>
          <w:sz w:val="24"/>
          <w:szCs w:val="24"/>
        </w:rPr>
        <w:t xml:space="preserve">o finansach publicznych </w:t>
      </w:r>
      <w:r w:rsidR="00DA3501" w:rsidRPr="00C166B2">
        <w:rPr>
          <w:rFonts w:ascii="Times New Roman" w:hAnsi="Times New Roman" w:cs="Times New Roman"/>
          <w:bCs/>
          <w:sz w:val="24"/>
          <w:szCs w:val="24"/>
        </w:rPr>
        <w:t xml:space="preserve">(Dz. U. z 2024 r. poz. 1530, z późn. zm.) </w:t>
      </w:r>
      <w:r w:rsidR="00A65CB2" w:rsidRPr="00C166B2">
        <w:rPr>
          <w:rFonts w:ascii="Times New Roman" w:hAnsi="Times New Roman" w:cs="Times New Roman"/>
          <w:bCs/>
          <w:sz w:val="24"/>
          <w:szCs w:val="24"/>
        </w:rPr>
        <w:t xml:space="preserve">(art. </w:t>
      </w:r>
      <w:r w:rsidR="00F71CF2" w:rsidRPr="00C166B2">
        <w:rPr>
          <w:rFonts w:ascii="Times New Roman" w:hAnsi="Times New Roman" w:cs="Times New Roman"/>
          <w:bCs/>
          <w:sz w:val="24"/>
          <w:szCs w:val="24"/>
        </w:rPr>
        <w:t>2</w:t>
      </w:r>
      <w:r w:rsidR="00CF5346" w:rsidRPr="00C166B2">
        <w:rPr>
          <w:rFonts w:ascii="Times New Roman" w:hAnsi="Times New Roman" w:cs="Times New Roman"/>
          <w:bCs/>
          <w:sz w:val="24"/>
          <w:szCs w:val="24"/>
        </w:rPr>
        <w:t>0</w:t>
      </w:r>
      <w:r w:rsidR="00A65CB2" w:rsidRPr="00C166B2">
        <w:rPr>
          <w:rFonts w:ascii="Times New Roman" w:hAnsi="Times New Roman" w:cs="Times New Roman"/>
          <w:bCs/>
          <w:sz w:val="24"/>
          <w:szCs w:val="24"/>
        </w:rPr>
        <w:t xml:space="preserve"> i </w:t>
      </w:r>
      <w:r w:rsidR="00901C90">
        <w:rPr>
          <w:rFonts w:ascii="Times New Roman" w:hAnsi="Times New Roman" w:cs="Times New Roman"/>
          <w:bCs/>
          <w:sz w:val="24"/>
          <w:szCs w:val="24"/>
        </w:rPr>
        <w:t xml:space="preserve">art. </w:t>
      </w:r>
      <w:r w:rsidR="00F71CF2" w:rsidRPr="00C166B2">
        <w:rPr>
          <w:rFonts w:ascii="Times New Roman" w:hAnsi="Times New Roman" w:cs="Times New Roman"/>
          <w:bCs/>
          <w:sz w:val="24"/>
          <w:szCs w:val="24"/>
        </w:rPr>
        <w:t>2</w:t>
      </w:r>
      <w:r w:rsidR="00CF5346" w:rsidRPr="00C166B2">
        <w:rPr>
          <w:rFonts w:ascii="Times New Roman" w:hAnsi="Times New Roman" w:cs="Times New Roman"/>
          <w:bCs/>
          <w:sz w:val="24"/>
          <w:szCs w:val="24"/>
        </w:rPr>
        <w:t>1</w:t>
      </w:r>
      <w:r w:rsidR="00A65CB2" w:rsidRPr="00C166B2">
        <w:rPr>
          <w:rFonts w:ascii="Times New Roman" w:hAnsi="Times New Roman" w:cs="Times New Roman"/>
          <w:bCs/>
          <w:sz w:val="24"/>
          <w:szCs w:val="24"/>
        </w:rPr>
        <w:t xml:space="preserve"> projektu), to mają one na celu zapewnienie płynności finansowej w ramach realizacji KPO w 2026 r., ponieważ ze względu na harmonogram realizacji i sposób rozliczania tego planu z Komisją Europejską mogą wystąpić sytuacje, w których w celu wykonania określonych w KPO wskaźników i skutecznego pozyskania środków z K</w:t>
      </w:r>
      <w:r w:rsidR="00C111EC" w:rsidRPr="00C166B2">
        <w:rPr>
          <w:rFonts w:ascii="Times New Roman" w:hAnsi="Times New Roman" w:cs="Times New Roman"/>
          <w:bCs/>
          <w:sz w:val="24"/>
          <w:szCs w:val="24"/>
        </w:rPr>
        <w:t xml:space="preserve">omisji </w:t>
      </w:r>
      <w:r w:rsidR="00A65CB2" w:rsidRPr="00C166B2">
        <w:rPr>
          <w:rFonts w:ascii="Times New Roman" w:hAnsi="Times New Roman" w:cs="Times New Roman"/>
          <w:bCs/>
          <w:sz w:val="24"/>
          <w:szCs w:val="24"/>
        </w:rPr>
        <w:t>E</w:t>
      </w:r>
      <w:r w:rsidR="00C111EC" w:rsidRPr="00C166B2">
        <w:rPr>
          <w:rFonts w:ascii="Times New Roman" w:hAnsi="Times New Roman" w:cs="Times New Roman"/>
          <w:bCs/>
          <w:sz w:val="24"/>
          <w:szCs w:val="24"/>
        </w:rPr>
        <w:t>uropejskiej</w:t>
      </w:r>
      <w:r w:rsidR="00A65CB2" w:rsidRPr="00C166B2">
        <w:rPr>
          <w:rFonts w:ascii="Times New Roman" w:hAnsi="Times New Roman" w:cs="Times New Roman"/>
          <w:bCs/>
          <w:sz w:val="24"/>
          <w:szCs w:val="24"/>
        </w:rPr>
        <w:t xml:space="preserve"> </w:t>
      </w:r>
      <w:r w:rsidR="00CF5346" w:rsidRPr="00C166B2">
        <w:rPr>
          <w:rFonts w:ascii="Times New Roman" w:hAnsi="Times New Roman" w:cs="Times New Roman"/>
          <w:bCs/>
          <w:sz w:val="24"/>
          <w:szCs w:val="24"/>
        </w:rPr>
        <w:t xml:space="preserve">będzie </w:t>
      </w:r>
      <w:r w:rsidR="00A65CB2" w:rsidRPr="00C166B2">
        <w:rPr>
          <w:rFonts w:ascii="Times New Roman" w:hAnsi="Times New Roman" w:cs="Times New Roman"/>
          <w:bCs/>
          <w:sz w:val="24"/>
          <w:szCs w:val="24"/>
        </w:rPr>
        <w:t xml:space="preserve">konieczne uprzednie sfinansowanie </w:t>
      </w:r>
      <w:r w:rsidR="002D2AAB" w:rsidRPr="00C166B2">
        <w:rPr>
          <w:rFonts w:ascii="Times New Roman" w:hAnsi="Times New Roman" w:cs="Times New Roman"/>
          <w:bCs/>
          <w:sz w:val="24"/>
          <w:szCs w:val="24"/>
        </w:rPr>
        <w:t xml:space="preserve">ze środków krajowych </w:t>
      </w:r>
      <w:r w:rsidR="00A65CB2" w:rsidRPr="00C166B2">
        <w:rPr>
          <w:rFonts w:ascii="Times New Roman" w:hAnsi="Times New Roman" w:cs="Times New Roman"/>
          <w:bCs/>
          <w:sz w:val="24"/>
          <w:szCs w:val="24"/>
        </w:rPr>
        <w:t>realizacji inwestycji będących podstawą do rozliczenia tych wskaźników.</w:t>
      </w:r>
    </w:p>
    <w:p w14:paraId="66B92F9E" w14:textId="2760FBFC" w:rsidR="00A65CB2" w:rsidRPr="00C166B2" w:rsidRDefault="00A65CB2"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W tym kontekście </w:t>
      </w:r>
      <w:r w:rsidR="00CF5346" w:rsidRPr="00C166B2">
        <w:rPr>
          <w:rFonts w:ascii="Times New Roman" w:hAnsi="Times New Roman" w:cs="Times New Roman"/>
          <w:bCs/>
          <w:sz w:val="24"/>
          <w:szCs w:val="24"/>
        </w:rPr>
        <w:t xml:space="preserve">zostały </w:t>
      </w:r>
      <w:r w:rsidR="002D2AAB" w:rsidRPr="00C166B2">
        <w:rPr>
          <w:rFonts w:ascii="Times New Roman" w:hAnsi="Times New Roman" w:cs="Times New Roman"/>
          <w:bCs/>
          <w:sz w:val="24"/>
          <w:szCs w:val="24"/>
        </w:rPr>
        <w:t xml:space="preserve">zaproponowane </w:t>
      </w:r>
      <w:r w:rsidRPr="00C166B2">
        <w:rPr>
          <w:rFonts w:ascii="Times New Roman" w:hAnsi="Times New Roman" w:cs="Times New Roman"/>
          <w:bCs/>
          <w:sz w:val="24"/>
          <w:szCs w:val="24"/>
        </w:rPr>
        <w:t xml:space="preserve">zmiany w </w:t>
      </w:r>
      <w:r w:rsidR="007340FE" w:rsidRPr="00C166B2">
        <w:rPr>
          <w:rFonts w:ascii="Times New Roman" w:hAnsi="Times New Roman" w:cs="Times New Roman"/>
          <w:bCs/>
          <w:sz w:val="24"/>
          <w:szCs w:val="24"/>
        </w:rPr>
        <w:t>uzppr</w:t>
      </w:r>
      <w:r w:rsidRPr="00C166B2">
        <w:rPr>
          <w:rFonts w:ascii="Times New Roman" w:hAnsi="Times New Roman" w:cs="Times New Roman"/>
          <w:bCs/>
          <w:sz w:val="24"/>
          <w:szCs w:val="24"/>
        </w:rPr>
        <w:t xml:space="preserve"> </w:t>
      </w:r>
      <w:r w:rsidR="00AD4B96" w:rsidRPr="00C166B2">
        <w:rPr>
          <w:rFonts w:ascii="Times New Roman" w:hAnsi="Times New Roman" w:cs="Times New Roman"/>
          <w:bCs/>
          <w:sz w:val="24"/>
          <w:szCs w:val="24"/>
        </w:rPr>
        <w:t>(projektowany art. 50c</w:t>
      </w:r>
      <w:r w:rsidR="00CF5346" w:rsidRPr="00C166B2">
        <w:rPr>
          <w:rFonts w:ascii="Times New Roman" w:hAnsi="Times New Roman" w:cs="Times New Roman"/>
          <w:bCs/>
          <w:sz w:val="24"/>
          <w:szCs w:val="24"/>
        </w:rPr>
        <w:t xml:space="preserve"> uzppr</w:t>
      </w:r>
      <w:r w:rsidR="00AD4B96" w:rsidRPr="00C166B2">
        <w:rPr>
          <w:rFonts w:ascii="Times New Roman" w:hAnsi="Times New Roman" w:cs="Times New Roman"/>
          <w:bCs/>
          <w:sz w:val="24"/>
          <w:szCs w:val="24"/>
        </w:rPr>
        <w:t xml:space="preserve">) </w:t>
      </w:r>
      <w:r w:rsidR="002D2AAB" w:rsidRPr="00C166B2">
        <w:rPr>
          <w:rFonts w:ascii="Times New Roman" w:hAnsi="Times New Roman" w:cs="Times New Roman"/>
          <w:bCs/>
          <w:sz w:val="24"/>
          <w:szCs w:val="24"/>
        </w:rPr>
        <w:t>maj</w:t>
      </w:r>
      <w:r w:rsidR="00DA3501" w:rsidRPr="00C166B2">
        <w:rPr>
          <w:rFonts w:ascii="Times New Roman" w:hAnsi="Times New Roman" w:cs="Times New Roman"/>
          <w:bCs/>
          <w:sz w:val="24"/>
          <w:szCs w:val="24"/>
        </w:rPr>
        <w:t>ą</w:t>
      </w:r>
      <w:r w:rsidR="002D2AAB" w:rsidRPr="00C166B2">
        <w:rPr>
          <w:rFonts w:ascii="Times New Roman" w:hAnsi="Times New Roman" w:cs="Times New Roman"/>
          <w:bCs/>
          <w:sz w:val="24"/>
          <w:szCs w:val="24"/>
        </w:rPr>
        <w:t xml:space="preserve">ce na celu </w:t>
      </w:r>
      <w:r w:rsidRPr="00C166B2">
        <w:rPr>
          <w:rFonts w:ascii="Times New Roman" w:hAnsi="Times New Roman" w:cs="Times New Roman"/>
          <w:bCs/>
          <w:sz w:val="24"/>
          <w:szCs w:val="24"/>
        </w:rPr>
        <w:t>wskazanie, że w 2026 r. finansowy</w:t>
      </w:r>
      <w:r w:rsidR="002D2AAB" w:rsidRPr="00C166B2">
        <w:rPr>
          <w:rFonts w:ascii="Times New Roman" w:hAnsi="Times New Roman" w:cs="Times New Roman"/>
          <w:bCs/>
          <w:sz w:val="24"/>
          <w:szCs w:val="24"/>
        </w:rPr>
        <w:t>m</w:t>
      </w:r>
      <w:r w:rsidRPr="00C166B2">
        <w:rPr>
          <w:rFonts w:ascii="Times New Roman" w:hAnsi="Times New Roman" w:cs="Times New Roman"/>
          <w:bCs/>
          <w:sz w:val="24"/>
          <w:szCs w:val="24"/>
        </w:rPr>
        <w:t xml:space="preserve"> limitem realizacji inwestycji powinna być kwota pożyczki planowanej do pozyskania z K</w:t>
      </w:r>
      <w:r w:rsidR="00DA3501" w:rsidRPr="00C166B2">
        <w:rPr>
          <w:rFonts w:ascii="Times New Roman" w:hAnsi="Times New Roman" w:cs="Times New Roman"/>
          <w:bCs/>
          <w:sz w:val="24"/>
          <w:szCs w:val="24"/>
        </w:rPr>
        <w:t xml:space="preserve">omisji </w:t>
      </w:r>
      <w:r w:rsidRPr="00C166B2">
        <w:rPr>
          <w:rFonts w:ascii="Times New Roman" w:hAnsi="Times New Roman" w:cs="Times New Roman"/>
          <w:bCs/>
          <w:sz w:val="24"/>
          <w:szCs w:val="24"/>
        </w:rPr>
        <w:t>E</w:t>
      </w:r>
      <w:r w:rsidR="00DA3501" w:rsidRPr="00C166B2">
        <w:rPr>
          <w:rFonts w:ascii="Times New Roman" w:hAnsi="Times New Roman" w:cs="Times New Roman"/>
          <w:bCs/>
          <w:sz w:val="24"/>
          <w:szCs w:val="24"/>
        </w:rPr>
        <w:t>uropejskiej</w:t>
      </w:r>
      <w:r w:rsidRPr="00C166B2">
        <w:rPr>
          <w:rFonts w:ascii="Times New Roman" w:hAnsi="Times New Roman" w:cs="Times New Roman"/>
          <w:bCs/>
          <w:sz w:val="24"/>
          <w:szCs w:val="24"/>
        </w:rPr>
        <w:t xml:space="preserve"> (kwota, którą Polska uzyska po końcowej realizacji wymaganych wskaźników), a nie </w:t>
      </w:r>
      <w:r w:rsidR="005400DE"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 xml:space="preserve">jak wynika z obecnie obowiązujących przepisów – kwota </w:t>
      </w:r>
      <w:r w:rsidR="00CF5346" w:rsidRPr="00C166B2">
        <w:rPr>
          <w:rFonts w:ascii="Times New Roman" w:hAnsi="Times New Roman" w:cs="Times New Roman"/>
          <w:bCs/>
          <w:sz w:val="24"/>
          <w:szCs w:val="24"/>
        </w:rPr>
        <w:t xml:space="preserve">już </w:t>
      </w:r>
      <w:r w:rsidRPr="00C166B2">
        <w:rPr>
          <w:rFonts w:ascii="Times New Roman" w:hAnsi="Times New Roman" w:cs="Times New Roman"/>
          <w:bCs/>
          <w:sz w:val="24"/>
          <w:szCs w:val="24"/>
        </w:rPr>
        <w:t>faktycznie pozyskania z K</w:t>
      </w:r>
      <w:r w:rsidR="00DA3501" w:rsidRPr="00C166B2">
        <w:rPr>
          <w:rFonts w:ascii="Times New Roman" w:hAnsi="Times New Roman" w:cs="Times New Roman"/>
          <w:bCs/>
          <w:sz w:val="24"/>
          <w:szCs w:val="24"/>
        </w:rPr>
        <w:t xml:space="preserve">omisji </w:t>
      </w:r>
      <w:r w:rsidRPr="00C166B2">
        <w:rPr>
          <w:rFonts w:ascii="Times New Roman" w:hAnsi="Times New Roman" w:cs="Times New Roman"/>
          <w:bCs/>
          <w:sz w:val="24"/>
          <w:szCs w:val="24"/>
        </w:rPr>
        <w:t>E</w:t>
      </w:r>
      <w:r w:rsidR="00DA3501" w:rsidRPr="00C166B2">
        <w:rPr>
          <w:rFonts w:ascii="Times New Roman" w:hAnsi="Times New Roman" w:cs="Times New Roman"/>
          <w:bCs/>
          <w:sz w:val="24"/>
          <w:szCs w:val="24"/>
        </w:rPr>
        <w:t>uropejskiej</w:t>
      </w:r>
      <w:r w:rsidRPr="00C166B2">
        <w:rPr>
          <w:rFonts w:ascii="Times New Roman" w:hAnsi="Times New Roman" w:cs="Times New Roman"/>
          <w:bCs/>
          <w:sz w:val="24"/>
          <w:szCs w:val="24"/>
        </w:rPr>
        <w:t>. Podobna zmiana dla części grantowej KPO zawarta jest w przepisie zmieniający</w:t>
      </w:r>
      <w:r w:rsidR="00DA3501" w:rsidRPr="00C166B2">
        <w:rPr>
          <w:rFonts w:ascii="Times New Roman" w:hAnsi="Times New Roman" w:cs="Times New Roman"/>
          <w:bCs/>
          <w:sz w:val="24"/>
          <w:szCs w:val="24"/>
        </w:rPr>
        <w:t>m</w:t>
      </w:r>
      <w:r w:rsidRPr="00C166B2">
        <w:rPr>
          <w:rFonts w:ascii="Times New Roman" w:hAnsi="Times New Roman" w:cs="Times New Roman"/>
          <w:bCs/>
          <w:sz w:val="24"/>
          <w:szCs w:val="24"/>
        </w:rPr>
        <w:t xml:space="preserve"> art. 209a ustawy </w:t>
      </w:r>
      <w:r w:rsidR="00DA3501" w:rsidRPr="00C166B2">
        <w:rPr>
          <w:rFonts w:ascii="Times New Roman" w:hAnsi="Times New Roman" w:cs="Times New Roman"/>
          <w:bCs/>
          <w:sz w:val="24"/>
          <w:szCs w:val="24"/>
        </w:rPr>
        <w:t xml:space="preserve">z dnia 27 sierpnia 2009 r. </w:t>
      </w:r>
      <w:r w:rsidRPr="00C166B2">
        <w:rPr>
          <w:rFonts w:ascii="Times New Roman" w:hAnsi="Times New Roman" w:cs="Times New Roman"/>
          <w:bCs/>
          <w:sz w:val="24"/>
          <w:szCs w:val="24"/>
        </w:rPr>
        <w:t>o finansach publicznych.</w:t>
      </w:r>
    </w:p>
    <w:p w14:paraId="117C79A9" w14:textId="269BBCBF" w:rsidR="00DB1E4D" w:rsidRPr="00C166B2" w:rsidRDefault="00A65CB2"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lastRenderedPageBreak/>
        <w:t xml:space="preserve">Dodatkowo w zmianach do </w:t>
      </w:r>
      <w:r w:rsidR="007340FE" w:rsidRPr="00C166B2">
        <w:rPr>
          <w:rFonts w:ascii="Times New Roman" w:hAnsi="Times New Roman" w:cs="Times New Roman"/>
          <w:bCs/>
          <w:sz w:val="24"/>
          <w:szCs w:val="24"/>
        </w:rPr>
        <w:t>uzppr</w:t>
      </w:r>
      <w:r w:rsidRPr="00C166B2">
        <w:rPr>
          <w:rFonts w:ascii="Times New Roman" w:hAnsi="Times New Roman" w:cs="Times New Roman"/>
          <w:bCs/>
          <w:sz w:val="24"/>
          <w:szCs w:val="24"/>
        </w:rPr>
        <w:t xml:space="preserve"> </w:t>
      </w:r>
      <w:r w:rsidR="002D2AAB" w:rsidRPr="00C166B2">
        <w:rPr>
          <w:rFonts w:ascii="Times New Roman" w:hAnsi="Times New Roman" w:cs="Times New Roman"/>
          <w:bCs/>
          <w:sz w:val="24"/>
          <w:szCs w:val="24"/>
        </w:rPr>
        <w:t xml:space="preserve">przewidziano szczególną formę wsparcia zwrotnego polegającą na powierzeniu BGK środków służących realizacji inwestycji A2.7.1, co w umożliwia skonstruowanie odrębnych zasad realizacji tej inwestycji w projektowanej ustawie, oraz </w:t>
      </w:r>
      <w:r w:rsidRPr="00C166B2">
        <w:rPr>
          <w:rFonts w:ascii="Times New Roman" w:hAnsi="Times New Roman" w:cs="Times New Roman"/>
          <w:bCs/>
          <w:sz w:val="24"/>
          <w:szCs w:val="24"/>
        </w:rPr>
        <w:t>wskazano, że umorzenia pożyczek w inwestycji A2.7.1 będą dokonywane w ramach ogólnego limitu wynikającego z art. 14ll ust. 6 u</w:t>
      </w:r>
      <w:r w:rsidR="00DA3501" w:rsidRPr="00C166B2">
        <w:rPr>
          <w:rFonts w:ascii="Times New Roman" w:hAnsi="Times New Roman" w:cs="Times New Roman"/>
          <w:bCs/>
          <w:sz w:val="24"/>
          <w:szCs w:val="24"/>
        </w:rPr>
        <w:t>zppr</w:t>
      </w:r>
      <w:r w:rsidR="002D2AAB" w:rsidRPr="00C166B2">
        <w:rPr>
          <w:rFonts w:ascii="Times New Roman" w:hAnsi="Times New Roman" w:cs="Times New Roman"/>
          <w:bCs/>
          <w:sz w:val="24"/>
          <w:szCs w:val="24"/>
        </w:rPr>
        <w:t>, zgodnie z przepisami wykonawczymi wydanymi na podstawie art. 14ll ust. 8 tej ustawy</w:t>
      </w:r>
      <w:r w:rsidR="00F75C46" w:rsidRPr="00C166B2">
        <w:rPr>
          <w:rFonts w:ascii="Times New Roman" w:hAnsi="Times New Roman" w:cs="Times New Roman"/>
          <w:bCs/>
          <w:sz w:val="24"/>
          <w:szCs w:val="24"/>
        </w:rPr>
        <w:t xml:space="preserve"> (co jest dodatkowo potwierdzone w art.</w:t>
      </w:r>
      <w:r w:rsidR="007011BD">
        <w:rPr>
          <w:rFonts w:ascii="Times New Roman" w:hAnsi="Times New Roman" w:cs="Times New Roman"/>
          <w:bCs/>
          <w:sz w:val="24"/>
          <w:szCs w:val="24"/>
        </w:rPr>
        <w:t> </w:t>
      </w:r>
      <w:r w:rsidR="00F75C46" w:rsidRPr="00C166B2">
        <w:rPr>
          <w:rFonts w:ascii="Times New Roman" w:hAnsi="Times New Roman" w:cs="Times New Roman"/>
          <w:bCs/>
          <w:sz w:val="24"/>
          <w:szCs w:val="24"/>
        </w:rPr>
        <w:t>10 ust. 2 projektu)</w:t>
      </w:r>
      <w:r w:rsidRPr="00C166B2">
        <w:rPr>
          <w:rFonts w:ascii="Times New Roman" w:hAnsi="Times New Roman" w:cs="Times New Roman"/>
          <w:bCs/>
          <w:sz w:val="24"/>
          <w:szCs w:val="24"/>
        </w:rPr>
        <w:t>.</w:t>
      </w:r>
    </w:p>
    <w:p w14:paraId="1157F2C0" w14:textId="3FA4BA36" w:rsidR="007340FE" w:rsidRPr="007011BD" w:rsidRDefault="007340FE" w:rsidP="00BD2B8C">
      <w:pPr>
        <w:spacing w:before="120" w:after="0" w:line="360" w:lineRule="auto"/>
        <w:jc w:val="both"/>
        <w:rPr>
          <w:rFonts w:ascii="Times New Roman" w:hAnsi="Times New Roman" w:cs="Times New Roman"/>
          <w:b/>
          <w:color w:val="000000" w:themeColor="text1"/>
          <w:sz w:val="24"/>
          <w:szCs w:val="24"/>
        </w:rPr>
      </w:pPr>
      <w:r w:rsidRPr="00C166B2">
        <w:rPr>
          <w:rFonts w:ascii="Times New Roman" w:hAnsi="Times New Roman" w:cs="Times New Roman"/>
          <w:bCs/>
          <w:sz w:val="24"/>
          <w:szCs w:val="24"/>
        </w:rPr>
        <w:t xml:space="preserve">Ponadto w zmianach do uzppr oraz w zmianach do ustawy </w:t>
      </w:r>
      <w:r w:rsidR="00DA3501" w:rsidRPr="00C166B2">
        <w:rPr>
          <w:rFonts w:ascii="Times New Roman" w:hAnsi="Times New Roman" w:cs="Times New Roman"/>
          <w:bCs/>
          <w:sz w:val="24"/>
          <w:szCs w:val="24"/>
        </w:rPr>
        <w:t xml:space="preserve">z dnia 27 sierpnia 2009 r. </w:t>
      </w:r>
      <w:r w:rsidRPr="00C166B2">
        <w:rPr>
          <w:rFonts w:ascii="Times New Roman" w:hAnsi="Times New Roman" w:cs="Times New Roman"/>
          <w:bCs/>
          <w:sz w:val="24"/>
          <w:szCs w:val="24"/>
        </w:rPr>
        <w:t xml:space="preserve">o finansach publicznych </w:t>
      </w:r>
      <w:r w:rsidR="00CF5346" w:rsidRPr="00C166B2">
        <w:rPr>
          <w:rFonts w:ascii="Times New Roman" w:hAnsi="Times New Roman" w:cs="Times New Roman"/>
          <w:bCs/>
          <w:sz w:val="24"/>
          <w:szCs w:val="24"/>
        </w:rPr>
        <w:t xml:space="preserve">zostały </w:t>
      </w:r>
      <w:r w:rsidRPr="00C166B2">
        <w:rPr>
          <w:rFonts w:ascii="Times New Roman" w:hAnsi="Times New Roman" w:cs="Times New Roman"/>
          <w:bCs/>
          <w:sz w:val="24"/>
          <w:szCs w:val="24"/>
        </w:rPr>
        <w:t xml:space="preserve">zawarte przepisy umożliwiające wniesienie przez Polskę wymaganego wkładu </w:t>
      </w:r>
      <w:r w:rsidR="007011BD">
        <w:rPr>
          <w:rFonts w:ascii="Times New Roman" w:hAnsi="Times New Roman" w:cs="Times New Roman"/>
          <w:bCs/>
          <w:sz w:val="24"/>
          <w:szCs w:val="24"/>
        </w:rPr>
        <w:t>p</w:t>
      </w:r>
      <w:r w:rsidR="001F1672" w:rsidRPr="00C166B2">
        <w:rPr>
          <w:rFonts w:ascii="Times New Roman" w:hAnsi="Times New Roman" w:cs="Times New Roman"/>
          <w:bCs/>
          <w:sz w:val="24"/>
          <w:szCs w:val="24"/>
        </w:rPr>
        <w:t>aństwa członkowskiego do programów zarządzanych centralnie przez Komisję Europejską</w:t>
      </w:r>
      <w:r w:rsidR="00176CF5" w:rsidRPr="00C166B2">
        <w:rPr>
          <w:rFonts w:ascii="Times New Roman" w:hAnsi="Times New Roman" w:cs="Times New Roman"/>
          <w:bCs/>
          <w:sz w:val="24"/>
          <w:szCs w:val="24"/>
        </w:rPr>
        <w:t>, które obejmują program</w:t>
      </w:r>
      <w:r w:rsidR="009B17F5" w:rsidRPr="00C166B2">
        <w:rPr>
          <w:rFonts w:ascii="Times New Roman" w:hAnsi="Times New Roman" w:cs="Times New Roman"/>
          <w:bCs/>
          <w:sz w:val="24"/>
          <w:szCs w:val="24"/>
        </w:rPr>
        <w:t xml:space="preserve"> </w:t>
      </w:r>
      <w:r w:rsidR="00176CF5" w:rsidRPr="00C166B2">
        <w:rPr>
          <w:rFonts w:ascii="Times New Roman" w:hAnsi="Times New Roman" w:cs="Times New Roman"/>
          <w:bCs/>
          <w:sz w:val="24"/>
          <w:szCs w:val="24"/>
        </w:rPr>
        <w:t xml:space="preserve">InvestEU oraz ewentualne inne programy zarządzane centralnie przez </w:t>
      </w:r>
      <w:r w:rsidR="005400DE" w:rsidRPr="00C166B2">
        <w:rPr>
          <w:rFonts w:ascii="Times New Roman" w:hAnsi="Times New Roman" w:cs="Times New Roman"/>
          <w:bCs/>
          <w:sz w:val="24"/>
          <w:szCs w:val="24"/>
        </w:rPr>
        <w:t xml:space="preserve">Komisję Europejską </w:t>
      </w:r>
      <w:r w:rsidR="00176CF5" w:rsidRPr="00C166B2">
        <w:rPr>
          <w:rFonts w:ascii="Times New Roman" w:hAnsi="Times New Roman" w:cs="Times New Roman"/>
          <w:bCs/>
          <w:sz w:val="24"/>
          <w:szCs w:val="24"/>
        </w:rPr>
        <w:t>w zakresie innowacyjności, konkurencyjności i cyfryzacji</w:t>
      </w:r>
      <w:r w:rsidR="001F1672" w:rsidRPr="00C166B2">
        <w:rPr>
          <w:rFonts w:ascii="Times New Roman" w:hAnsi="Times New Roman" w:cs="Times New Roman"/>
          <w:bCs/>
          <w:sz w:val="24"/>
          <w:szCs w:val="24"/>
        </w:rPr>
        <w:t>.</w:t>
      </w:r>
    </w:p>
    <w:p w14:paraId="72BA418C" w14:textId="147AF0DD" w:rsidR="00170D93" w:rsidRPr="00C166B2" w:rsidRDefault="00981EAE"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Projektowane przepisy przejściowe</w:t>
      </w:r>
      <w:r w:rsidR="00932DF0" w:rsidRPr="00C166B2">
        <w:rPr>
          <w:rFonts w:ascii="Times New Roman" w:hAnsi="Times New Roman" w:cs="Times New Roman"/>
          <w:bCs/>
          <w:sz w:val="24"/>
          <w:szCs w:val="24"/>
        </w:rPr>
        <w:t>,</w:t>
      </w:r>
      <w:r w:rsidRPr="00C166B2">
        <w:rPr>
          <w:rFonts w:ascii="Times New Roman" w:hAnsi="Times New Roman" w:cs="Times New Roman"/>
          <w:bCs/>
          <w:sz w:val="24"/>
          <w:szCs w:val="24"/>
        </w:rPr>
        <w:t xml:space="preserve"> </w:t>
      </w:r>
      <w:r w:rsidR="00932DF0" w:rsidRPr="00C166B2">
        <w:rPr>
          <w:rFonts w:ascii="Times New Roman" w:hAnsi="Times New Roman" w:cs="Times New Roman"/>
          <w:bCs/>
          <w:sz w:val="24"/>
          <w:szCs w:val="24"/>
        </w:rPr>
        <w:t xml:space="preserve">tj. </w:t>
      </w:r>
      <w:r w:rsidR="00632F9C" w:rsidRPr="00C166B2">
        <w:rPr>
          <w:rFonts w:ascii="Times New Roman" w:hAnsi="Times New Roman" w:cs="Times New Roman"/>
          <w:bCs/>
          <w:sz w:val="24"/>
          <w:szCs w:val="24"/>
        </w:rPr>
        <w:t xml:space="preserve">art. </w:t>
      </w:r>
      <w:r w:rsidR="00CF5346" w:rsidRPr="00C166B2">
        <w:rPr>
          <w:rFonts w:ascii="Times New Roman" w:hAnsi="Times New Roman" w:cs="Times New Roman"/>
          <w:bCs/>
          <w:sz w:val="24"/>
          <w:szCs w:val="24"/>
        </w:rPr>
        <w:t xml:space="preserve">22 </w:t>
      </w:r>
      <w:r w:rsidRPr="00C166B2">
        <w:rPr>
          <w:rFonts w:ascii="Times New Roman" w:hAnsi="Times New Roman" w:cs="Times New Roman"/>
          <w:bCs/>
          <w:sz w:val="24"/>
          <w:szCs w:val="24"/>
        </w:rPr>
        <w:t xml:space="preserve">i </w:t>
      </w:r>
      <w:r w:rsidR="005400DE" w:rsidRPr="00C166B2">
        <w:rPr>
          <w:rFonts w:ascii="Times New Roman" w:hAnsi="Times New Roman" w:cs="Times New Roman"/>
          <w:bCs/>
          <w:sz w:val="24"/>
          <w:szCs w:val="24"/>
        </w:rPr>
        <w:t xml:space="preserve">art. </w:t>
      </w:r>
      <w:r w:rsidRPr="00C166B2">
        <w:rPr>
          <w:rFonts w:ascii="Times New Roman" w:hAnsi="Times New Roman" w:cs="Times New Roman"/>
          <w:bCs/>
          <w:sz w:val="24"/>
          <w:szCs w:val="24"/>
        </w:rPr>
        <w:t>2</w:t>
      </w:r>
      <w:r w:rsidR="00CF5346" w:rsidRPr="00C166B2">
        <w:rPr>
          <w:rFonts w:ascii="Times New Roman" w:hAnsi="Times New Roman" w:cs="Times New Roman"/>
          <w:bCs/>
          <w:sz w:val="24"/>
          <w:szCs w:val="24"/>
        </w:rPr>
        <w:t>3</w:t>
      </w:r>
      <w:r w:rsidR="00AD2271" w:rsidRPr="00C166B2">
        <w:rPr>
          <w:rFonts w:ascii="Times New Roman" w:hAnsi="Times New Roman" w:cs="Times New Roman"/>
          <w:bCs/>
          <w:sz w:val="24"/>
          <w:szCs w:val="24"/>
        </w:rPr>
        <w:t>,</w:t>
      </w:r>
      <w:r w:rsidR="00632F9C" w:rsidRPr="00C166B2">
        <w:rPr>
          <w:rFonts w:ascii="Times New Roman" w:hAnsi="Times New Roman" w:cs="Times New Roman"/>
          <w:bCs/>
          <w:sz w:val="24"/>
          <w:szCs w:val="24"/>
        </w:rPr>
        <w:t xml:space="preserve"> zawiera</w:t>
      </w:r>
      <w:r w:rsidRPr="00C166B2">
        <w:rPr>
          <w:rFonts w:ascii="Times New Roman" w:hAnsi="Times New Roman" w:cs="Times New Roman"/>
          <w:bCs/>
          <w:sz w:val="24"/>
          <w:szCs w:val="24"/>
        </w:rPr>
        <w:t>ją</w:t>
      </w:r>
      <w:r w:rsidR="00632F9C" w:rsidRPr="00C166B2">
        <w:rPr>
          <w:rFonts w:ascii="Times New Roman" w:hAnsi="Times New Roman" w:cs="Times New Roman"/>
          <w:bCs/>
          <w:sz w:val="24"/>
          <w:szCs w:val="24"/>
        </w:rPr>
        <w:t xml:space="preserve"> </w:t>
      </w:r>
      <w:r w:rsidRPr="00C166B2">
        <w:rPr>
          <w:rFonts w:ascii="Times New Roman" w:hAnsi="Times New Roman" w:cs="Times New Roman"/>
          <w:bCs/>
          <w:sz w:val="24"/>
          <w:szCs w:val="24"/>
        </w:rPr>
        <w:t>terminy na zasilenie SPV środkami z inwestycji A2.7.1 oraz na złożenie wniosku o rejestrację tej spółki w Krajowym Rejestrze Sądowym, a także termin na przyjęcie po raz pierwszy przez Komitet Sterujący priorytetów inwestycyjnych SPV. Rozwiązania te mają na celu stworzenie warunków umożliwiających niezwłoczne rozpoczęcie działalności inwestycyjnej i pożyczkowej przez SPV</w:t>
      </w:r>
      <w:r w:rsidR="00932DF0" w:rsidRPr="00C166B2">
        <w:rPr>
          <w:rFonts w:ascii="Times New Roman" w:hAnsi="Times New Roman" w:cs="Times New Roman"/>
          <w:bCs/>
          <w:sz w:val="24"/>
          <w:szCs w:val="24"/>
        </w:rPr>
        <w:t>, po wejściu w życie projektowanych przepisów</w:t>
      </w:r>
      <w:r w:rsidR="00E90510" w:rsidRPr="00C166B2">
        <w:rPr>
          <w:rFonts w:ascii="Times New Roman" w:hAnsi="Times New Roman" w:cs="Times New Roman"/>
          <w:bCs/>
          <w:sz w:val="24"/>
          <w:szCs w:val="24"/>
        </w:rPr>
        <w:t>.</w:t>
      </w:r>
    </w:p>
    <w:p w14:paraId="2AE10EB3" w14:textId="2D8886C1" w:rsidR="00932DF0" w:rsidRPr="00C166B2" w:rsidRDefault="00932DF0"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W art. 2</w:t>
      </w:r>
      <w:r w:rsidR="004312C7" w:rsidRPr="00C166B2">
        <w:rPr>
          <w:rFonts w:ascii="Times New Roman" w:hAnsi="Times New Roman" w:cs="Times New Roman"/>
          <w:bCs/>
          <w:sz w:val="24"/>
          <w:szCs w:val="24"/>
        </w:rPr>
        <w:t>4</w:t>
      </w:r>
      <w:r w:rsidRPr="00C166B2">
        <w:rPr>
          <w:rFonts w:ascii="Times New Roman" w:hAnsi="Times New Roman" w:cs="Times New Roman"/>
          <w:bCs/>
          <w:sz w:val="24"/>
          <w:szCs w:val="24"/>
        </w:rPr>
        <w:t xml:space="preserve"> określono, że dotychczasowe przepisy wykonawcze wydane na podstawie art.</w:t>
      </w:r>
      <w:r w:rsidR="007011BD">
        <w:rPr>
          <w:rFonts w:ascii="Times New Roman" w:hAnsi="Times New Roman" w:cs="Times New Roman"/>
          <w:bCs/>
          <w:sz w:val="24"/>
          <w:szCs w:val="24"/>
        </w:rPr>
        <w:t> </w:t>
      </w:r>
      <w:r w:rsidRPr="00C166B2">
        <w:rPr>
          <w:rFonts w:ascii="Times New Roman" w:hAnsi="Times New Roman" w:cs="Times New Roman"/>
          <w:bCs/>
          <w:sz w:val="24"/>
          <w:szCs w:val="24"/>
        </w:rPr>
        <w:t>14ll ust. 8 u</w:t>
      </w:r>
      <w:r w:rsidR="00F71CF2" w:rsidRPr="00C166B2">
        <w:rPr>
          <w:rFonts w:ascii="Times New Roman" w:hAnsi="Times New Roman" w:cs="Times New Roman"/>
          <w:bCs/>
          <w:sz w:val="24"/>
          <w:szCs w:val="24"/>
        </w:rPr>
        <w:t xml:space="preserve">zppr </w:t>
      </w:r>
      <w:r w:rsidRPr="00C166B2">
        <w:rPr>
          <w:rFonts w:ascii="Times New Roman" w:hAnsi="Times New Roman" w:cs="Times New Roman"/>
          <w:bCs/>
          <w:sz w:val="24"/>
          <w:szCs w:val="24"/>
        </w:rPr>
        <w:t xml:space="preserve">pozostaną w mocy do </w:t>
      </w:r>
      <w:r w:rsidR="00F71CF2" w:rsidRPr="00C166B2">
        <w:rPr>
          <w:rFonts w:ascii="Times New Roman" w:hAnsi="Times New Roman" w:cs="Times New Roman"/>
          <w:bCs/>
          <w:sz w:val="24"/>
          <w:szCs w:val="24"/>
        </w:rPr>
        <w:t xml:space="preserve">dnia </w:t>
      </w:r>
      <w:r w:rsidRPr="00C166B2">
        <w:rPr>
          <w:rFonts w:ascii="Times New Roman" w:hAnsi="Times New Roman" w:cs="Times New Roman"/>
          <w:bCs/>
          <w:sz w:val="24"/>
          <w:szCs w:val="24"/>
        </w:rPr>
        <w:t xml:space="preserve">wejścia w życie nowych przepisów wykonawczych, uwzględniających stan prawny wynikający z </w:t>
      </w:r>
      <w:r w:rsidR="00F71CF2" w:rsidRPr="00C166B2">
        <w:rPr>
          <w:rFonts w:ascii="Times New Roman" w:hAnsi="Times New Roman" w:cs="Times New Roman"/>
          <w:bCs/>
          <w:sz w:val="24"/>
          <w:szCs w:val="24"/>
        </w:rPr>
        <w:t xml:space="preserve">projektowanej </w:t>
      </w:r>
      <w:r w:rsidRPr="00C166B2">
        <w:rPr>
          <w:rFonts w:ascii="Times New Roman" w:hAnsi="Times New Roman" w:cs="Times New Roman"/>
          <w:bCs/>
          <w:sz w:val="24"/>
          <w:szCs w:val="24"/>
        </w:rPr>
        <w:t xml:space="preserve">ustawy, jednak nie dłużej niż przez 18 miesięcy od dnia wejścia w życie ustawy, i że w tym czasie mogą </w:t>
      </w:r>
      <w:r w:rsidR="00F71CF2" w:rsidRPr="00C166B2">
        <w:rPr>
          <w:rFonts w:ascii="Times New Roman" w:hAnsi="Times New Roman" w:cs="Times New Roman"/>
          <w:bCs/>
          <w:sz w:val="24"/>
          <w:szCs w:val="24"/>
        </w:rPr>
        <w:t xml:space="preserve">być </w:t>
      </w:r>
      <w:r w:rsidRPr="00C166B2">
        <w:rPr>
          <w:rFonts w:ascii="Times New Roman" w:hAnsi="Times New Roman" w:cs="Times New Roman"/>
          <w:bCs/>
          <w:sz w:val="24"/>
          <w:szCs w:val="24"/>
        </w:rPr>
        <w:t>one zmieniane. Przepis ten służy zapewnieniu stabilności regulacji w obszarze objętym zakresem podmiotowym i przedmiotowym rozporządzenia wydawanego na podstawie art. 14ll ust. 8</w:t>
      </w:r>
      <w:r w:rsidR="00F71CF2" w:rsidRPr="00C166B2">
        <w:rPr>
          <w:rFonts w:ascii="Times New Roman" w:hAnsi="Times New Roman" w:cs="Times New Roman"/>
          <w:bCs/>
          <w:sz w:val="24"/>
          <w:szCs w:val="24"/>
        </w:rPr>
        <w:t xml:space="preserve"> uzppr</w:t>
      </w:r>
      <w:r w:rsidRPr="00C166B2">
        <w:rPr>
          <w:rFonts w:ascii="Times New Roman" w:hAnsi="Times New Roman" w:cs="Times New Roman"/>
          <w:bCs/>
          <w:sz w:val="24"/>
          <w:szCs w:val="24"/>
        </w:rPr>
        <w:t>.</w:t>
      </w:r>
    </w:p>
    <w:p w14:paraId="5DCBA742" w14:textId="3F61DDD7" w:rsidR="00E90510" w:rsidRPr="00C166B2" w:rsidRDefault="00932DF0"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Zgodnie z art. 2</w:t>
      </w:r>
      <w:r w:rsidR="004312C7" w:rsidRPr="00C166B2">
        <w:rPr>
          <w:rFonts w:ascii="Times New Roman" w:hAnsi="Times New Roman" w:cs="Times New Roman"/>
          <w:bCs/>
          <w:sz w:val="24"/>
          <w:szCs w:val="24"/>
        </w:rPr>
        <w:t>5</w:t>
      </w:r>
      <w:r w:rsidRPr="00C166B2">
        <w:rPr>
          <w:rFonts w:ascii="Times New Roman" w:hAnsi="Times New Roman" w:cs="Times New Roman"/>
          <w:bCs/>
          <w:sz w:val="24"/>
          <w:szCs w:val="24"/>
        </w:rPr>
        <w:t xml:space="preserve"> u</w:t>
      </w:r>
      <w:r w:rsidR="00170D93" w:rsidRPr="00C166B2">
        <w:rPr>
          <w:rFonts w:ascii="Times New Roman" w:hAnsi="Times New Roman" w:cs="Times New Roman"/>
          <w:bCs/>
          <w:sz w:val="24"/>
          <w:szCs w:val="24"/>
        </w:rPr>
        <w:t xml:space="preserve">stawa </w:t>
      </w:r>
      <w:r w:rsidR="002A338C" w:rsidRPr="00C166B2">
        <w:rPr>
          <w:rFonts w:ascii="Times New Roman" w:hAnsi="Times New Roman" w:cs="Times New Roman"/>
          <w:bCs/>
          <w:sz w:val="24"/>
          <w:szCs w:val="24"/>
        </w:rPr>
        <w:t xml:space="preserve">wejdzie w życie po upływie </w:t>
      </w:r>
      <w:r w:rsidR="008858B9" w:rsidRPr="00C166B2">
        <w:rPr>
          <w:rFonts w:ascii="Times New Roman" w:hAnsi="Times New Roman" w:cs="Times New Roman"/>
          <w:bCs/>
          <w:sz w:val="24"/>
          <w:szCs w:val="24"/>
        </w:rPr>
        <w:t>14 dni od dnia ogłoszenia</w:t>
      </w:r>
      <w:r w:rsidR="00170D93" w:rsidRPr="00C166B2">
        <w:rPr>
          <w:rFonts w:ascii="Times New Roman" w:hAnsi="Times New Roman" w:cs="Times New Roman"/>
          <w:bCs/>
          <w:sz w:val="24"/>
          <w:szCs w:val="24"/>
        </w:rPr>
        <w:t>.</w:t>
      </w:r>
    </w:p>
    <w:p w14:paraId="6F3CC25D" w14:textId="0D49A856" w:rsidR="003853A3" w:rsidRPr="00C166B2" w:rsidRDefault="003853A3" w:rsidP="00BD2B8C">
      <w:pPr>
        <w:spacing w:before="120" w:after="0" w:line="360" w:lineRule="auto"/>
        <w:jc w:val="both"/>
        <w:rPr>
          <w:rFonts w:ascii="Times New Roman" w:hAnsi="Times New Roman" w:cs="Times New Roman"/>
          <w:b/>
          <w:sz w:val="24"/>
          <w:szCs w:val="24"/>
        </w:rPr>
      </w:pPr>
      <w:r w:rsidRPr="00C166B2">
        <w:rPr>
          <w:rFonts w:ascii="Times New Roman" w:hAnsi="Times New Roman" w:cs="Times New Roman"/>
          <w:b/>
          <w:sz w:val="24"/>
          <w:szCs w:val="24"/>
        </w:rPr>
        <w:t>Informacje dodatkowe</w:t>
      </w:r>
    </w:p>
    <w:p w14:paraId="3A438FC2" w14:textId="4BEC6A3E" w:rsidR="00AE56F1" w:rsidRPr="00C166B2" w:rsidRDefault="00AE56F1"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Projekt ustawy jest zgodny z prawem Unii Europejskiej.</w:t>
      </w:r>
    </w:p>
    <w:p w14:paraId="036CF2EE" w14:textId="41354206" w:rsidR="00AE56F1" w:rsidRPr="00C166B2" w:rsidRDefault="00AE56F1"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Projekt ustawy nie wymaga przedłożenia właściwym instytucjom i organom Unii Europejskiej, w tym Europejskiemu Bankowi Centralnemu, w celu uzyskania opinii, dokonania powiadomienia, konsultacji lub uzgodnienia.</w:t>
      </w:r>
    </w:p>
    <w:p w14:paraId="3332ACAF" w14:textId="21EDF4B0" w:rsidR="0003756F" w:rsidRPr="00C166B2" w:rsidRDefault="0003756F"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lastRenderedPageBreak/>
        <w:t>Projekt zostanie skonsultowany ze służbami Komisji Europejskiej w ramach bieżącej ewaluacji stanu realizacji kamienia milowego A12L.</w:t>
      </w:r>
    </w:p>
    <w:p w14:paraId="05B03C1A" w14:textId="003986E8" w:rsidR="00AE56F1" w:rsidRPr="00C166B2" w:rsidRDefault="00AE56F1"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 xml:space="preserve">Projekt </w:t>
      </w:r>
      <w:r w:rsidR="0003756F" w:rsidRPr="00C166B2">
        <w:rPr>
          <w:rFonts w:ascii="Times New Roman" w:hAnsi="Times New Roman" w:cs="Times New Roman"/>
          <w:sz w:val="24"/>
          <w:szCs w:val="24"/>
        </w:rPr>
        <w:t xml:space="preserve">może mieć </w:t>
      </w:r>
      <w:r w:rsidRPr="00C166B2">
        <w:rPr>
          <w:rFonts w:ascii="Times New Roman" w:hAnsi="Times New Roman" w:cs="Times New Roman"/>
          <w:sz w:val="24"/>
          <w:szCs w:val="24"/>
        </w:rPr>
        <w:t>pozytywny wpływ na działalność mikroprzedsiębiorców</w:t>
      </w:r>
      <w:r w:rsidR="0003756F" w:rsidRPr="00C166B2">
        <w:rPr>
          <w:rFonts w:ascii="Times New Roman" w:hAnsi="Times New Roman" w:cs="Times New Roman"/>
          <w:sz w:val="24"/>
          <w:szCs w:val="24"/>
        </w:rPr>
        <w:t>, którzy będą mogli uczestniczyć w realizacji przedsięwzięć finansowanych ze środków inwestycji A2.7.1, np. przy realizacji robót budowlanych w zakresie obiektów infrastruktury ochronnej, infrastruktury podwójnego</w:t>
      </w:r>
      <w:r w:rsidR="00E90510" w:rsidRPr="00C166B2">
        <w:rPr>
          <w:rFonts w:ascii="Times New Roman" w:hAnsi="Times New Roman" w:cs="Times New Roman"/>
          <w:sz w:val="24"/>
          <w:szCs w:val="24"/>
        </w:rPr>
        <w:t xml:space="preserve"> </w:t>
      </w:r>
      <w:r w:rsidR="0003756F" w:rsidRPr="00C166B2">
        <w:rPr>
          <w:rFonts w:ascii="Times New Roman" w:hAnsi="Times New Roman" w:cs="Times New Roman"/>
          <w:sz w:val="24"/>
          <w:szCs w:val="24"/>
        </w:rPr>
        <w:t>zastosowania, rozwoju systemów cyberbezpieczeństwa, modernizacji przedsiębiorstw oraz rozwoju w nich sfery badań i rozwoju.</w:t>
      </w:r>
    </w:p>
    <w:p w14:paraId="33620293" w14:textId="53E35EB9" w:rsidR="002A338C" w:rsidRPr="00C166B2" w:rsidRDefault="008926E4"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 xml:space="preserve">Projekt </w:t>
      </w:r>
      <w:r w:rsidR="0003756F" w:rsidRPr="00C166B2">
        <w:rPr>
          <w:rFonts w:ascii="Times New Roman" w:hAnsi="Times New Roman" w:cs="Times New Roman"/>
          <w:bCs/>
          <w:sz w:val="24"/>
          <w:szCs w:val="24"/>
        </w:rPr>
        <w:t>ustawy</w:t>
      </w:r>
      <w:r w:rsidRPr="00C166B2">
        <w:rPr>
          <w:rFonts w:ascii="Times New Roman" w:hAnsi="Times New Roman" w:cs="Times New Roman"/>
          <w:bCs/>
          <w:sz w:val="24"/>
          <w:szCs w:val="24"/>
        </w:rPr>
        <w:t xml:space="preserve"> nie zawiera norm technicznych w rozumieniu przepisów rozporządzenia Rady Ministrów z dnia 23 grudnia 2002 r. w sprawie sposobu funkcjonowania krajowego systemu notyfikacji norm i aktów prawnych (Dz. U. poz. 2039, z późn. zm.).</w:t>
      </w:r>
      <w:r w:rsidR="002A338C" w:rsidRPr="00C166B2">
        <w:rPr>
          <w:rFonts w:ascii="Times New Roman" w:hAnsi="Times New Roman" w:cs="Times New Roman"/>
          <w:bCs/>
          <w:sz w:val="24"/>
          <w:szCs w:val="24"/>
        </w:rPr>
        <w:t xml:space="preserve"> W związku z powyższym nie podlega notyfikacji zgodnie z trybem przewidzianym w tych przepisach.</w:t>
      </w:r>
    </w:p>
    <w:p w14:paraId="070CD323" w14:textId="65009B39" w:rsidR="00E90510" w:rsidRPr="00C166B2" w:rsidRDefault="008926E4" w:rsidP="00BD2B8C">
      <w:pPr>
        <w:spacing w:before="120" w:after="0" w:line="360" w:lineRule="auto"/>
        <w:jc w:val="both"/>
        <w:rPr>
          <w:rFonts w:ascii="Times New Roman" w:hAnsi="Times New Roman" w:cs="Times New Roman"/>
          <w:bCs/>
          <w:sz w:val="24"/>
          <w:szCs w:val="24"/>
        </w:rPr>
      </w:pPr>
      <w:r w:rsidRPr="00C166B2">
        <w:rPr>
          <w:rFonts w:ascii="Times New Roman" w:hAnsi="Times New Roman" w:cs="Times New Roman"/>
          <w:bCs/>
          <w:sz w:val="24"/>
          <w:szCs w:val="24"/>
        </w:rPr>
        <w:t>Zgodnie z art. 5 ustawy z dnia 7 lipca 2005 r. o działalności lobbingowej w procesie stanowienia prawa (Dz. U. z 2025 r. poz. 677) oraz § 52 uchwały nr 190 Rady Ministrów z dnia 29 października 2013 r. – Regulamin pracy Rady Ministrów (M.P. z 2024 r. poz. 806, z późn.</w:t>
      </w:r>
      <w:r w:rsidR="00AA6464">
        <w:rPr>
          <w:rFonts w:ascii="Times New Roman" w:hAnsi="Times New Roman" w:cs="Times New Roman"/>
          <w:bCs/>
          <w:sz w:val="24"/>
          <w:szCs w:val="24"/>
        </w:rPr>
        <w:t> </w:t>
      </w:r>
      <w:r w:rsidRPr="00C166B2">
        <w:rPr>
          <w:rFonts w:ascii="Times New Roman" w:hAnsi="Times New Roman" w:cs="Times New Roman"/>
          <w:bCs/>
          <w:sz w:val="24"/>
          <w:szCs w:val="24"/>
        </w:rPr>
        <w:t>zm.) projekt zosta</w:t>
      </w:r>
      <w:r w:rsidR="00981EAE" w:rsidRPr="00C166B2">
        <w:rPr>
          <w:rFonts w:ascii="Times New Roman" w:hAnsi="Times New Roman" w:cs="Times New Roman"/>
          <w:bCs/>
          <w:sz w:val="24"/>
          <w:szCs w:val="24"/>
        </w:rPr>
        <w:t>ł</w:t>
      </w:r>
      <w:r w:rsidRPr="00C166B2">
        <w:rPr>
          <w:rFonts w:ascii="Times New Roman" w:hAnsi="Times New Roman" w:cs="Times New Roman"/>
          <w:bCs/>
          <w:sz w:val="24"/>
          <w:szCs w:val="24"/>
        </w:rPr>
        <w:t xml:space="preserve"> udostępniony w Biuletynie Informacji Publicznej</w:t>
      </w:r>
      <w:r w:rsidRPr="00C166B2">
        <w:rPr>
          <w:rFonts w:ascii="Times New Roman" w:hAnsi="Times New Roman" w:cs="Times New Roman"/>
          <w:sz w:val="24"/>
          <w:szCs w:val="24"/>
        </w:rPr>
        <w:t xml:space="preserve"> </w:t>
      </w:r>
      <w:r w:rsidRPr="00C166B2">
        <w:rPr>
          <w:rFonts w:ascii="Times New Roman" w:hAnsi="Times New Roman" w:cs="Times New Roman"/>
          <w:bCs/>
          <w:sz w:val="24"/>
          <w:szCs w:val="24"/>
        </w:rPr>
        <w:t xml:space="preserve">oraz na stronie podmiotowej Rządowego Centrum Legislacji w serwisie </w:t>
      </w:r>
      <w:r w:rsidR="007011BD">
        <w:rPr>
          <w:rFonts w:ascii="Times New Roman" w:hAnsi="Times New Roman" w:cs="Times New Roman"/>
          <w:bCs/>
          <w:sz w:val="24"/>
          <w:szCs w:val="24"/>
        </w:rPr>
        <w:t>„</w:t>
      </w:r>
      <w:r w:rsidRPr="00C166B2">
        <w:rPr>
          <w:rFonts w:ascii="Times New Roman" w:hAnsi="Times New Roman" w:cs="Times New Roman"/>
          <w:bCs/>
          <w:sz w:val="24"/>
          <w:szCs w:val="24"/>
        </w:rPr>
        <w:t>Rządowy Proces Legislacyjny</w:t>
      </w:r>
      <w:r w:rsidR="007011BD">
        <w:rPr>
          <w:rFonts w:ascii="Times New Roman" w:hAnsi="Times New Roman" w:cs="Times New Roman"/>
          <w:bCs/>
          <w:sz w:val="24"/>
          <w:szCs w:val="24"/>
        </w:rPr>
        <w:t>”</w:t>
      </w:r>
      <w:r w:rsidRPr="00C166B2">
        <w:rPr>
          <w:rFonts w:ascii="Times New Roman" w:hAnsi="Times New Roman" w:cs="Times New Roman"/>
          <w:bCs/>
          <w:sz w:val="24"/>
          <w:szCs w:val="24"/>
        </w:rPr>
        <w:t>.</w:t>
      </w:r>
    </w:p>
    <w:p w14:paraId="78E94531" w14:textId="307657ED" w:rsidR="00936122" w:rsidRPr="00C166B2" w:rsidRDefault="00786039" w:rsidP="00BD2B8C">
      <w:pPr>
        <w:spacing w:before="120" w:after="0" w:line="360" w:lineRule="auto"/>
        <w:jc w:val="both"/>
        <w:rPr>
          <w:rFonts w:ascii="Times New Roman" w:hAnsi="Times New Roman" w:cs="Times New Roman"/>
          <w:sz w:val="24"/>
          <w:szCs w:val="24"/>
        </w:rPr>
      </w:pPr>
      <w:r w:rsidRPr="00C166B2">
        <w:rPr>
          <w:rFonts w:ascii="Times New Roman" w:hAnsi="Times New Roman" w:cs="Times New Roman"/>
          <w:sz w:val="24"/>
          <w:szCs w:val="24"/>
        </w:rPr>
        <w:t>Żaden podmiot nie zgłosił zainteresowania pracami nad projektem ustawy w trybie ustawy z dnia 7 lipca 2005</w:t>
      </w:r>
      <w:r w:rsidR="007011BD">
        <w:rPr>
          <w:rFonts w:ascii="Times New Roman" w:hAnsi="Times New Roman" w:cs="Times New Roman"/>
          <w:sz w:val="24"/>
          <w:szCs w:val="24"/>
        </w:rPr>
        <w:t xml:space="preserve"> </w:t>
      </w:r>
      <w:r w:rsidRPr="00C166B2">
        <w:rPr>
          <w:rFonts w:ascii="Times New Roman" w:hAnsi="Times New Roman" w:cs="Times New Roman"/>
          <w:sz w:val="24"/>
          <w:szCs w:val="24"/>
        </w:rPr>
        <w:t>r. o działalności lobbingowej w procesie stanowienia prawa.</w:t>
      </w:r>
    </w:p>
    <w:sectPr w:rsidR="00936122" w:rsidRPr="00C166B2" w:rsidSect="00BD2B8C">
      <w:footerReference w:type="default" r:id="rId8"/>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4CF6" w14:textId="77777777" w:rsidR="00B30D04" w:rsidRDefault="00B30D04" w:rsidP="00E269A4">
      <w:pPr>
        <w:spacing w:after="0" w:line="240" w:lineRule="auto"/>
      </w:pPr>
      <w:r>
        <w:separator/>
      </w:r>
    </w:p>
  </w:endnote>
  <w:endnote w:type="continuationSeparator" w:id="0">
    <w:p w14:paraId="2542569E" w14:textId="77777777" w:rsidR="00B30D04" w:rsidRDefault="00B30D04" w:rsidP="00E2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91224"/>
      <w:docPartObj>
        <w:docPartGallery w:val="Page Numbers (Bottom of Page)"/>
        <w:docPartUnique/>
      </w:docPartObj>
    </w:sdtPr>
    <w:sdtEndPr>
      <w:rPr>
        <w:rFonts w:ascii="Times New Roman" w:hAnsi="Times New Roman" w:cs="Times New Roman"/>
        <w:sz w:val="24"/>
        <w:szCs w:val="24"/>
      </w:rPr>
    </w:sdtEndPr>
    <w:sdtContent>
      <w:p w14:paraId="7D1745A2" w14:textId="4CC90E38" w:rsidR="00E269A4" w:rsidRPr="00C166B2" w:rsidRDefault="00E269A4" w:rsidP="00C166B2">
        <w:pPr>
          <w:pStyle w:val="Stopka"/>
          <w:jc w:val="center"/>
          <w:rPr>
            <w:rFonts w:ascii="Times New Roman" w:hAnsi="Times New Roman" w:cs="Times New Roman"/>
            <w:sz w:val="24"/>
            <w:szCs w:val="24"/>
          </w:rPr>
        </w:pPr>
        <w:r w:rsidRPr="00C166B2">
          <w:rPr>
            <w:rFonts w:ascii="Times New Roman" w:hAnsi="Times New Roman" w:cs="Times New Roman"/>
            <w:sz w:val="24"/>
            <w:szCs w:val="24"/>
          </w:rPr>
          <w:fldChar w:fldCharType="begin"/>
        </w:r>
        <w:r w:rsidRPr="00C166B2">
          <w:rPr>
            <w:rFonts w:ascii="Times New Roman" w:hAnsi="Times New Roman" w:cs="Times New Roman"/>
            <w:sz w:val="24"/>
            <w:szCs w:val="24"/>
          </w:rPr>
          <w:instrText>PAGE   \* MERGEFORMAT</w:instrText>
        </w:r>
        <w:r w:rsidRPr="00C166B2">
          <w:rPr>
            <w:rFonts w:ascii="Times New Roman" w:hAnsi="Times New Roman" w:cs="Times New Roman"/>
            <w:sz w:val="24"/>
            <w:szCs w:val="24"/>
          </w:rPr>
          <w:fldChar w:fldCharType="separate"/>
        </w:r>
        <w:r w:rsidRPr="00C166B2">
          <w:rPr>
            <w:rFonts w:ascii="Times New Roman" w:hAnsi="Times New Roman" w:cs="Times New Roman"/>
            <w:sz w:val="24"/>
            <w:szCs w:val="24"/>
          </w:rPr>
          <w:t>2</w:t>
        </w:r>
        <w:r w:rsidRPr="00C166B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3921" w14:textId="77777777" w:rsidR="00B30D04" w:rsidRDefault="00B30D04" w:rsidP="00E269A4">
      <w:pPr>
        <w:spacing w:after="0" w:line="240" w:lineRule="auto"/>
      </w:pPr>
      <w:r>
        <w:separator/>
      </w:r>
    </w:p>
  </w:footnote>
  <w:footnote w:type="continuationSeparator" w:id="0">
    <w:p w14:paraId="49DF0A1A" w14:textId="77777777" w:rsidR="00B30D04" w:rsidRDefault="00B30D04" w:rsidP="00E26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EF4"/>
    <w:multiLevelType w:val="hybridMultilevel"/>
    <w:tmpl w:val="9CA84BDC"/>
    <w:lvl w:ilvl="0" w:tplc="52BEAB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D64CC7"/>
    <w:multiLevelType w:val="hybridMultilevel"/>
    <w:tmpl w:val="3D2AE654"/>
    <w:lvl w:ilvl="0" w:tplc="E1785F06">
      <w:start w:val="1"/>
      <w:numFmt w:val="decimal"/>
      <w:lvlText w:val="%1."/>
      <w:lvlJc w:val="left"/>
      <w:pPr>
        <w:ind w:left="720" w:hanging="360"/>
      </w:pPr>
    </w:lvl>
    <w:lvl w:ilvl="1" w:tplc="C05AACFC">
      <w:start w:val="1"/>
      <w:numFmt w:val="lowerLetter"/>
      <w:lvlText w:val="%2."/>
      <w:lvlJc w:val="left"/>
      <w:pPr>
        <w:ind w:left="1440" w:hanging="360"/>
      </w:pPr>
    </w:lvl>
    <w:lvl w:ilvl="2" w:tplc="BBE4AB90">
      <w:start w:val="1"/>
      <w:numFmt w:val="lowerRoman"/>
      <w:lvlText w:val="%3."/>
      <w:lvlJc w:val="right"/>
      <w:pPr>
        <w:ind w:left="2160" w:hanging="180"/>
      </w:pPr>
    </w:lvl>
    <w:lvl w:ilvl="3" w:tplc="6646F986">
      <w:start w:val="1"/>
      <w:numFmt w:val="decimal"/>
      <w:lvlText w:val="%4."/>
      <w:lvlJc w:val="left"/>
      <w:pPr>
        <w:ind w:left="2880" w:hanging="360"/>
      </w:pPr>
    </w:lvl>
    <w:lvl w:ilvl="4" w:tplc="45BA87CE">
      <w:start w:val="1"/>
      <w:numFmt w:val="lowerLetter"/>
      <w:lvlText w:val="%5."/>
      <w:lvlJc w:val="left"/>
      <w:pPr>
        <w:ind w:left="3600" w:hanging="360"/>
      </w:pPr>
    </w:lvl>
    <w:lvl w:ilvl="5" w:tplc="7EF02726">
      <w:start w:val="1"/>
      <w:numFmt w:val="lowerRoman"/>
      <w:lvlText w:val="%6."/>
      <w:lvlJc w:val="right"/>
      <w:pPr>
        <w:ind w:left="4320" w:hanging="180"/>
      </w:pPr>
    </w:lvl>
    <w:lvl w:ilvl="6" w:tplc="36D29146">
      <w:start w:val="1"/>
      <w:numFmt w:val="decimal"/>
      <w:lvlText w:val="%7."/>
      <w:lvlJc w:val="left"/>
      <w:pPr>
        <w:ind w:left="5040" w:hanging="360"/>
      </w:pPr>
    </w:lvl>
    <w:lvl w:ilvl="7" w:tplc="D6806472">
      <w:start w:val="1"/>
      <w:numFmt w:val="lowerLetter"/>
      <w:lvlText w:val="%8."/>
      <w:lvlJc w:val="left"/>
      <w:pPr>
        <w:ind w:left="5760" w:hanging="360"/>
      </w:pPr>
    </w:lvl>
    <w:lvl w:ilvl="8" w:tplc="FDAA1048">
      <w:start w:val="1"/>
      <w:numFmt w:val="lowerRoman"/>
      <w:lvlText w:val="%9."/>
      <w:lvlJc w:val="right"/>
      <w:pPr>
        <w:ind w:left="6480" w:hanging="180"/>
      </w:pPr>
    </w:lvl>
  </w:abstractNum>
  <w:abstractNum w:abstractNumId="2" w15:restartNumberingAfterBreak="0">
    <w:nsid w:val="5F0B0570"/>
    <w:multiLevelType w:val="hybridMultilevel"/>
    <w:tmpl w:val="7CFC2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FF43AA"/>
    <w:multiLevelType w:val="hybridMultilevel"/>
    <w:tmpl w:val="478AE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D57C6B"/>
    <w:multiLevelType w:val="hybridMultilevel"/>
    <w:tmpl w:val="E1308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7956419">
    <w:abstractNumId w:val="3"/>
  </w:num>
  <w:num w:numId="2" w16cid:durableId="519592218">
    <w:abstractNumId w:val="4"/>
  </w:num>
  <w:num w:numId="3" w16cid:durableId="974528699">
    <w:abstractNumId w:val="0"/>
  </w:num>
  <w:num w:numId="4" w16cid:durableId="490100722">
    <w:abstractNumId w:val="2"/>
  </w:num>
  <w:num w:numId="5" w16cid:durableId="115186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7"/>
    <w:rsid w:val="000013DA"/>
    <w:rsid w:val="00002F9D"/>
    <w:rsid w:val="00011806"/>
    <w:rsid w:val="000131AF"/>
    <w:rsid w:val="00013C31"/>
    <w:rsid w:val="000342C8"/>
    <w:rsid w:val="00036C03"/>
    <w:rsid w:val="0003756F"/>
    <w:rsid w:val="000400F9"/>
    <w:rsid w:val="0004197B"/>
    <w:rsid w:val="0004468F"/>
    <w:rsid w:val="000528D3"/>
    <w:rsid w:val="00053BE9"/>
    <w:rsid w:val="00074E9A"/>
    <w:rsid w:val="000778F7"/>
    <w:rsid w:val="0008076C"/>
    <w:rsid w:val="000828F5"/>
    <w:rsid w:val="00085D88"/>
    <w:rsid w:val="00096C15"/>
    <w:rsid w:val="000B0D14"/>
    <w:rsid w:val="000B2787"/>
    <w:rsid w:val="000C1AB9"/>
    <w:rsid w:val="000D26BC"/>
    <w:rsid w:val="000D3C84"/>
    <w:rsid w:val="000F40BB"/>
    <w:rsid w:val="000F781C"/>
    <w:rsid w:val="0010125A"/>
    <w:rsid w:val="00101887"/>
    <w:rsid w:val="00111D1C"/>
    <w:rsid w:val="001202EB"/>
    <w:rsid w:val="001252D4"/>
    <w:rsid w:val="001324C0"/>
    <w:rsid w:val="0014530A"/>
    <w:rsid w:val="001505FB"/>
    <w:rsid w:val="001661A0"/>
    <w:rsid w:val="00170D93"/>
    <w:rsid w:val="0017150C"/>
    <w:rsid w:val="0017623D"/>
    <w:rsid w:val="00176CF5"/>
    <w:rsid w:val="00195C8E"/>
    <w:rsid w:val="00195DA2"/>
    <w:rsid w:val="0019673C"/>
    <w:rsid w:val="001B0C52"/>
    <w:rsid w:val="001B533D"/>
    <w:rsid w:val="001C23FD"/>
    <w:rsid w:val="001C54C1"/>
    <w:rsid w:val="001D0213"/>
    <w:rsid w:val="001D2F89"/>
    <w:rsid w:val="001D338C"/>
    <w:rsid w:val="001E3F5F"/>
    <w:rsid w:val="001F1672"/>
    <w:rsid w:val="001F36C3"/>
    <w:rsid w:val="001F6684"/>
    <w:rsid w:val="00202DA1"/>
    <w:rsid w:val="00205335"/>
    <w:rsid w:val="00214259"/>
    <w:rsid w:val="002143D4"/>
    <w:rsid w:val="00216E82"/>
    <w:rsid w:val="00222CEE"/>
    <w:rsid w:val="0022449B"/>
    <w:rsid w:val="00226DDB"/>
    <w:rsid w:val="002321A1"/>
    <w:rsid w:val="002334F7"/>
    <w:rsid w:val="00241762"/>
    <w:rsid w:val="00241D1C"/>
    <w:rsid w:val="00245408"/>
    <w:rsid w:val="00246EB9"/>
    <w:rsid w:val="002577C8"/>
    <w:rsid w:val="00262323"/>
    <w:rsid w:val="00271F10"/>
    <w:rsid w:val="002817EF"/>
    <w:rsid w:val="0028268F"/>
    <w:rsid w:val="00295BFF"/>
    <w:rsid w:val="002A1298"/>
    <w:rsid w:val="002A338C"/>
    <w:rsid w:val="002A3AF0"/>
    <w:rsid w:val="002B149E"/>
    <w:rsid w:val="002C108C"/>
    <w:rsid w:val="002C425C"/>
    <w:rsid w:val="002C44F1"/>
    <w:rsid w:val="002D2AAB"/>
    <w:rsid w:val="002D7E22"/>
    <w:rsid w:val="002E5B34"/>
    <w:rsid w:val="002E7370"/>
    <w:rsid w:val="003314DC"/>
    <w:rsid w:val="00333EE9"/>
    <w:rsid w:val="003406A2"/>
    <w:rsid w:val="00343D1A"/>
    <w:rsid w:val="0034603E"/>
    <w:rsid w:val="00352A51"/>
    <w:rsid w:val="00361D28"/>
    <w:rsid w:val="00376D53"/>
    <w:rsid w:val="003829DD"/>
    <w:rsid w:val="003853A3"/>
    <w:rsid w:val="00390103"/>
    <w:rsid w:val="0039142F"/>
    <w:rsid w:val="00394812"/>
    <w:rsid w:val="003A2E28"/>
    <w:rsid w:val="003A3200"/>
    <w:rsid w:val="003B1FE0"/>
    <w:rsid w:val="003B396B"/>
    <w:rsid w:val="003C292D"/>
    <w:rsid w:val="003D31DB"/>
    <w:rsid w:val="003D6DBF"/>
    <w:rsid w:val="003E03F2"/>
    <w:rsid w:val="003E22D9"/>
    <w:rsid w:val="003F6EF2"/>
    <w:rsid w:val="00400875"/>
    <w:rsid w:val="00415F5E"/>
    <w:rsid w:val="004235E0"/>
    <w:rsid w:val="004312C7"/>
    <w:rsid w:val="004333A6"/>
    <w:rsid w:val="00456527"/>
    <w:rsid w:val="00456C5C"/>
    <w:rsid w:val="00457BA0"/>
    <w:rsid w:val="00472265"/>
    <w:rsid w:val="004914F3"/>
    <w:rsid w:val="004A7E56"/>
    <w:rsid w:val="004B40CE"/>
    <w:rsid w:val="004C319A"/>
    <w:rsid w:val="004D2349"/>
    <w:rsid w:val="004D2537"/>
    <w:rsid w:val="004D2F3B"/>
    <w:rsid w:val="004E1880"/>
    <w:rsid w:val="004E6ABE"/>
    <w:rsid w:val="004F70DD"/>
    <w:rsid w:val="00524B81"/>
    <w:rsid w:val="00536974"/>
    <w:rsid w:val="005400DE"/>
    <w:rsid w:val="00550126"/>
    <w:rsid w:val="00553D9D"/>
    <w:rsid w:val="005762D6"/>
    <w:rsid w:val="005834E1"/>
    <w:rsid w:val="005A4C85"/>
    <w:rsid w:val="005C324C"/>
    <w:rsid w:val="005C7B0A"/>
    <w:rsid w:val="005D44EB"/>
    <w:rsid w:val="005D51CD"/>
    <w:rsid w:val="005D7B34"/>
    <w:rsid w:val="005E15CF"/>
    <w:rsid w:val="005E4916"/>
    <w:rsid w:val="005F5B80"/>
    <w:rsid w:val="006149E6"/>
    <w:rsid w:val="0062596D"/>
    <w:rsid w:val="00632F9C"/>
    <w:rsid w:val="00656B34"/>
    <w:rsid w:val="00666ECD"/>
    <w:rsid w:val="006C3BCA"/>
    <w:rsid w:val="006D32AD"/>
    <w:rsid w:val="006E1BD7"/>
    <w:rsid w:val="006F0447"/>
    <w:rsid w:val="006F326B"/>
    <w:rsid w:val="006F7560"/>
    <w:rsid w:val="007011BD"/>
    <w:rsid w:val="007053F4"/>
    <w:rsid w:val="00711336"/>
    <w:rsid w:val="00713905"/>
    <w:rsid w:val="007168E3"/>
    <w:rsid w:val="00725D9D"/>
    <w:rsid w:val="00730688"/>
    <w:rsid w:val="007340FE"/>
    <w:rsid w:val="007343A7"/>
    <w:rsid w:val="00735C1D"/>
    <w:rsid w:val="0074109D"/>
    <w:rsid w:val="00744B9A"/>
    <w:rsid w:val="007624E7"/>
    <w:rsid w:val="007657D9"/>
    <w:rsid w:val="00773194"/>
    <w:rsid w:val="00781230"/>
    <w:rsid w:val="0078251F"/>
    <w:rsid w:val="007831DB"/>
    <w:rsid w:val="00786039"/>
    <w:rsid w:val="00790A42"/>
    <w:rsid w:val="007969BA"/>
    <w:rsid w:val="007A123A"/>
    <w:rsid w:val="007B7BC3"/>
    <w:rsid w:val="007B7FC3"/>
    <w:rsid w:val="007D058F"/>
    <w:rsid w:val="007D44B3"/>
    <w:rsid w:val="007D59BD"/>
    <w:rsid w:val="007F5164"/>
    <w:rsid w:val="00821BC1"/>
    <w:rsid w:val="008406DE"/>
    <w:rsid w:val="00844909"/>
    <w:rsid w:val="00844D67"/>
    <w:rsid w:val="0085503B"/>
    <w:rsid w:val="008625F7"/>
    <w:rsid w:val="00866093"/>
    <w:rsid w:val="00866295"/>
    <w:rsid w:val="0086679E"/>
    <w:rsid w:val="00883D7D"/>
    <w:rsid w:val="008858B9"/>
    <w:rsid w:val="00887383"/>
    <w:rsid w:val="008915D0"/>
    <w:rsid w:val="008926E4"/>
    <w:rsid w:val="008A07B4"/>
    <w:rsid w:val="008A159B"/>
    <w:rsid w:val="008B6CD4"/>
    <w:rsid w:val="008B71D0"/>
    <w:rsid w:val="008C0865"/>
    <w:rsid w:val="008C72B3"/>
    <w:rsid w:val="008F63E9"/>
    <w:rsid w:val="0090001B"/>
    <w:rsid w:val="00901C90"/>
    <w:rsid w:val="00932DF0"/>
    <w:rsid w:val="00936122"/>
    <w:rsid w:val="00940D91"/>
    <w:rsid w:val="00946A37"/>
    <w:rsid w:val="00952C1E"/>
    <w:rsid w:val="00956DF5"/>
    <w:rsid w:val="009678EC"/>
    <w:rsid w:val="00980284"/>
    <w:rsid w:val="00981EAE"/>
    <w:rsid w:val="00983382"/>
    <w:rsid w:val="00986436"/>
    <w:rsid w:val="00994906"/>
    <w:rsid w:val="009979BA"/>
    <w:rsid w:val="009A2005"/>
    <w:rsid w:val="009A2CF7"/>
    <w:rsid w:val="009B17F5"/>
    <w:rsid w:val="009B1D17"/>
    <w:rsid w:val="009F3D31"/>
    <w:rsid w:val="00A0342E"/>
    <w:rsid w:val="00A064E6"/>
    <w:rsid w:val="00A14E69"/>
    <w:rsid w:val="00A2056D"/>
    <w:rsid w:val="00A36599"/>
    <w:rsid w:val="00A5189E"/>
    <w:rsid w:val="00A54B5F"/>
    <w:rsid w:val="00A56712"/>
    <w:rsid w:val="00A5794B"/>
    <w:rsid w:val="00A65CB2"/>
    <w:rsid w:val="00A83283"/>
    <w:rsid w:val="00A952FB"/>
    <w:rsid w:val="00AA2C15"/>
    <w:rsid w:val="00AA6464"/>
    <w:rsid w:val="00AB65F5"/>
    <w:rsid w:val="00AC1C24"/>
    <w:rsid w:val="00AC357B"/>
    <w:rsid w:val="00AC7670"/>
    <w:rsid w:val="00AC7E86"/>
    <w:rsid w:val="00AD2271"/>
    <w:rsid w:val="00AD3D77"/>
    <w:rsid w:val="00AD4B96"/>
    <w:rsid w:val="00AD4E54"/>
    <w:rsid w:val="00AD5C2A"/>
    <w:rsid w:val="00AE56F1"/>
    <w:rsid w:val="00B000A1"/>
    <w:rsid w:val="00B10721"/>
    <w:rsid w:val="00B11E90"/>
    <w:rsid w:val="00B13E54"/>
    <w:rsid w:val="00B279E3"/>
    <w:rsid w:val="00B30D04"/>
    <w:rsid w:val="00B34F96"/>
    <w:rsid w:val="00B37E70"/>
    <w:rsid w:val="00B718AD"/>
    <w:rsid w:val="00B747D4"/>
    <w:rsid w:val="00B85409"/>
    <w:rsid w:val="00B859D6"/>
    <w:rsid w:val="00BA4C0C"/>
    <w:rsid w:val="00BA5E90"/>
    <w:rsid w:val="00BB475E"/>
    <w:rsid w:val="00BB642A"/>
    <w:rsid w:val="00BD2B8C"/>
    <w:rsid w:val="00BF330B"/>
    <w:rsid w:val="00C111EC"/>
    <w:rsid w:val="00C166B2"/>
    <w:rsid w:val="00C2797D"/>
    <w:rsid w:val="00C30E45"/>
    <w:rsid w:val="00C37C2E"/>
    <w:rsid w:val="00C4313A"/>
    <w:rsid w:val="00C63099"/>
    <w:rsid w:val="00C66F38"/>
    <w:rsid w:val="00C67112"/>
    <w:rsid w:val="00C71953"/>
    <w:rsid w:val="00C95E58"/>
    <w:rsid w:val="00C96471"/>
    <w:rsid w:val="00CB125E"/>
    <w:rsid w:val="00CC61D9"/>
    <w:rsid w:val="00CD2162"/>
    <w:rsid w:val="00CE31CD"/>
    <w:rsid w:val="00CE4CB5"/>
    <w:rsid w:val="00CF5346"/>
    <w:rsid w:val="00D07F27"/>
    <w:rsid w:val="00D137AC"/>
    <w:rsid w:val="00D245F7"/>
    <w:rsid w:val="00D25C06"/>
    <w:rsid w:val="00D3462C"/>
    <w:rsid w:val="00D36AC8"/>
    <w:rsid w:val="00D41AB6"/>
    <w:rsid w:val="00D4282F"/>
    <w:rsid w:val="00D5117C"/>
    <w:rsid w:val="00D532C8"/>
    <w:rsid w:val="00D548E3"/>
    <w:rsid w:val="00D56C0C"/>
    <w:rsid w:val="00D86D56"/>
    <w:rsid w:val="00DA1486"/>
    <w:rsid w:val="00DA3501"/>
    <w:rsid w:val="00DB1E4D"/>
    <w:rsid w:val="00DD4118"/>
    <w:rsid w:val="00DE6C7F"/>
    <w:rsid w:val="00DE6EF9"/>
    <w:rsid w:val="00E03FAD"/>
    <w:rsid w:val="00E1169F"/>
    <w:rsid w:val="00E210F3"/>
    <w:rsid w:val="00E238EF"/>
    <w:rsid w:val="00E269A4"/>
    <w:rsid w:val="00E402A8"/>
    <w:rsid w:val="00E41304"/>
    <w:rsid w:val="00E43640"/>
    <w:rsid w:val="00E4422D"/>
    <w:rsid w:val="00E6181D"/>
    <w:rsid w:val="00E639FF"/>
    <w:rsid w:val="00E641B3"/>
    <w:rsid w:val="00E66364"/>
    <w:rsid w:val="00E7174C"/>
    <w:rsid w:val="00E72E27"/>
    <w:rsid w:val="00E86199"/>
    <w:rsid w:val="00E90510"/>
    <w:rsid w:val="00E917B1"/>
    <w:rsid w:val="00E929C0"/>
    <w:rsid w:val="00EA0B3C"/>
    <w:rsid w:val="00EA5AE9"/>
    <w:rsid w:val="00EC1F2E"/>
    <w:rsid w:val="00ED58E5"/>
    <w:rsid w:val="00ED7223"/>
    <w:rsid w:val="00ED72FA"/>
    <w:rsid w:val="00EE11A4"/>
    <w:rsid w:val="00EE2E24"/>
    <w:rsid w:val="00EE7101"/>
    <w:rsid w:val="00F01BE4"/>
    <w:rsid w:val="00F05A51"/>
    <w:rsid w:val="00F1388F"/>
    <w:rsid w:val="00F17565"/>
    <w:rsid w:val="00F20EAB"/>
    <w:rsid w:val="00F21024"/>
    <w:rsid w:val="00F22C52"/>
    <w:rsid w:val="00F4541E"/>
    <w:rsid w:val="00F460A0"/>
    <w:rsid w:val="00F50E24"/>
    <w:rsid w:val="00F5140E"/>
    <w:rsid w:val="00F5703C"/>
    <w:rsid w:val="00F61EA6"/>
    <w:rsid w:val="00F701B3"/>
    <w:rsid w:val="00F71CF2"/>
    <w:rsid w:val="00F73546"/>
    <w:rsid w:val="00F73FB4"/>
    <w:rsid w:val="00F74D57"/>
    <w:rsid w:val="00F754E4"/>
    <w:rsid w:val="00F75C46"/>
    <w:rsid w:val="00F77869"/>
    <w:rsid w:val="00F85C2B"/>
    <w:rsid w:val="00F901C0"/>
    <w:rsid w:val="00FA2918"/>
    <w:rsid w:val="00FA43E1"/>
    <w:rsid w:val="00FA5E2A"/>
    <w:rsid w:val="00FA721D"/>
    <w:rsid w:val="00FA77E7"/>
    <w:rsid w:val="00FB229C"/>
    <w:rsid w:val="00FB3951"/>
    <w:rsid w:val="00FC39F0"/>
    <w:rsid w:val="00FC642B"/>
    <w:rsid w:val="00FD0CE2"/>
    <w:rsid w:val="00FD71FB"/>
    <w:rsid w:val="00FE1EAB"/>
    <w:rsid w:val="00FE2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2CD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7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69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69A4"/>
  </w:style>
  <w:style w:type="paragraph" w:styleId="Stopka">
    <w:name w:val="footer"/>
    <w:basedOn w:val="Normalny"/>
    <w:link w:val="StopkaZnak"/>
    <w:uiPriority w:val="99"/>
    <w:unhideWhenUsed/>
    <w:rsid w:val="00E269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69A4"/>
  </w:style>
  <w:style w:type="character" w:styleId="Odwoaniedokomentarza">
    <w:name w:val="annotation reference"/>
    <w:basedOn w:val="Domylnaczcionkaakapitu"/>
    <w:uiPriority w:val="99"/>
    <w:semiHidden/>
    <w:unhideWhenUsed/>
    <w:rsid w:val="007B7FC3"/>
    <w:rPr>
      <w:sz w:val="16"/>
      <w:szCs w:val="16"/>
    </w:rPr>
  </w:style>
  <w:style w:type="paragraph" w:styleId="Tekstkomentarza">
    <w:name w:val="annotation text"/>
    <w:basedOn w:val="Normalny"/>
    <w:link w:val="TekstkomentarzaZnak"/>
    <w:uiPriority w:val="99"/>
    <w:semiHidden/>
    <w:unhideWhenUsed/>
    <w:rsid w:val="007B7F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7FC3"/>
    <w:rPr>
      <w:sz w:val="20"/>
      <w:szCs w:val="20"/>
    </w:rPr>
  </w:style>
  <w:style w:type="paragraph" w:styleId="Tematkomentarza">
    <w:name w:val="annotation subject"/>
    <w:basedOn w:val="Tekstkomentarza"/>
    <w:next w:val="Tekstkomentarza"/>
    <w:link w:val="TematkomentarzaZnak"/>
    <w:uiPriority w:val="99"/>
    <w:semiHidden/>
    <w:unhideWhenUsed/>
    <w:rsid w:val="007B7FC3"/>
    <w:rPr>
      <w:b/>
      <w:bCs/>
    </w:rPr>
  </w:style>
  <w:style w:type="character" w:customStyle="1" w:styleId="TematkomentarzaZnak">
    <w:name w:val="Temat komentarza Znak"/>
    <w:basedOn w:val="TekstkomentarzaZnak"/>
    <w:link w:val="Tematkomentarza"/>
    <w:uiPriority w:val="99"/>
    <w:semiHidden/>
    <w:rsid w:val="007B7FC3"/>
    <w:rPr>
      <w:b/>
      <w:bCs/>
      <w:sz w:val="20"/>
      <w:szCs w:val="20"/>
    </w:rPr>
  </w:style>
  <w:style w:type="paragraph" w:styleId="Tekstprzypisukocowego">
    <w:name w:val="endnote text"/>
    <w:basedOn w:val="Normalny"/>
    <w:link w:val="TekstprzypisukocowegoZnak"/>
    <w:uiPriority w:val="99"/>
    <w:semiHidden/>
    <w:unhideWhenUsed/>
    <w:rsid w:val="00EE71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7101"/>
    <w:rPr>
      <w:sz w:val="20"/>
      <w:szCs w:val="20"/>
    </w:rPr>
  </w:style>
  <w:style w:type="character" w:styleId="Odwoanieprzypisukocowego">
    <w:name w:val="endnote reference"/>
    <w:basedOn w:val="Domylnaczcionkaakapitu"/>
    <w:uiPriority w:val="99"/>
    <w:semiHidden/>
    <w:unhideWhenUsed/>
    <w:rsid w:val="00EE7101"/>
    <w:rPr>
      <w:vertAlign w:val="superscript"/>
    </w:rPr>
  </w:style>
  <w:style w:type="paragraph" w:styleId="Tekstprzypisudolnego">
    <w:name w:val="footnote text"/>
    <w:basedOn w:val="Normalny"/>
    <w:link w:val="TekstprzypisudolnegoZnak"/>
    <w:uiPriority w:val="99"/>
    <w:semiHidden/>
    <w:unhideWhenUsed/>
    <w:rsid w:val="00D532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532C8"/>
    <w:rPr>
      <w:sz w:val="20"/>
      <w:szCs w:val="20"/>
    </w:rPr>
  </w:style>
  <w:style w:type="character" w:styleId="Odwoanieprzypisudolnego">
    <w:name w:val="footnote reference"/>
    <w:uiPriority w:val="99"/>
    <w:semiHidden/>
    <w:rsid w:val="00D532C8"/>
    <w:rPr>
      <w:rFonts w:cs="Times New Roman"/>
      <w:vertAlign w:val="superscript"/>
    </w:rPr>
  </w:style>
  <w:style w:type="character" w:styleId="Hipercze">
    <w:name w:val="Hyperlink"/>
    <w:basedOn w:val="Domylnaczcionkaakapitu"/>
    <w:uiPriority w:val="99"/>
    <w:unhideWhenUsed/>
    <w:rsid w:val="005F5B80"/>
    <w:rPr>
      <w:color w:val="0563C1" w:themeColor="hyperlink"/>
      <w:u w:val="single"/>
    </w:rPr>
  </w:style>
  <w:style w:type="character" w:styleId="Nierozpoznanawzmianka">
    <w:name w:val="Unresolved Mention"/>
    <w:basedOn w:val="Domylnaczcionkaakapitu"/>
    <w:uiPriority w:val="99"/>
    <w:semiHidden/>
    <w:unhideWhenUsed/>
    <w:rsid w:val="005F5B80"/>
    <w:rPr>
      <w:color w:val="605E5C"/>
      <w:shd w:val="clear" w:color="auto" w:fill="E1DFDD"/>
    </w:rPr>
  </w:style>
  <w:style w:type="paragraph" w:styleId="Poprawka">
    <w:name w:val="Revision"/>
    <w:hidden/>
    <w:uiPriority w:val="99"/>
    <w:semiHidden/>
    <w:rsid w:val="0019673C"/>
    <w:pPr>
      <w:spacing w:after="0" w:line="240" w:lineRule="auto"/>
    </w:pPr>
  </w:style>
  <w:style w:type="paragraph" w:styleId="Tekstdymka">
    <w:name w:val="Balloon Text"/>
    <w:basedOn w:val="Normalny"/>
    <w:link w:val="TekstdymkaZnak"/>
    <w:uiPriority w:val="99"/>
    <w:semiHidden/>
    <w:unhideWhenUsed/>
    <w:rsid w:val="00EE11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11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517159">
      <w:bodyDiv w:val="1"/>
      <w:marLeft w:val="0"/>
      <w:marRight w:val="0"/>
      <w:marTop w:val="0"/>
      <w:marBottom w:val="0"/>
      <w:divBdr>
        <w:top w:val="none" w:sz="0" w:space="0" w:color="auto"/>
        <w:left w:val="none" w:sz="0" w:space="0" w:color="auto"/>
        <w:bottom w:val="none" w:sz="0" w:space="0" w:color="auto"/>
        <w:right w:val="none" w:sz="0" w:space="0" w:color="auto"/>
      </w:divBdr>
    </w:div>
    <w:div w:id="1976980010">
      <w:bodyDiv w:val="1"/>
      <w:marLeft w:val="0"/>
      <w:marRight w:val="0"/>
      <w:marTop w:val="0"/>
      <w:marBottom w:val="0"/>
      <w:divBdr>
        <w:top w:val="none" w:sz="0" w:space="0" w:color="auto"/>
        <w:left w:val="none" w:sz="0" w:space="0" w:color="auto"/>
        <w:bottom w:val="none" w:sz="0" w:space="0" w:color="auto"/>
        <w:right w:val="none" w:sz="0" w:space="0" w:color="auto"/>
      </w:divBdr>
    </w:div>
    <w:div w:id="19830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8E2F-FA26-4D38-8438-F2B31613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6471</Words>
  <Characters>38830</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2025-10-23T11:28:00Z</dcterms:created>
  <dcterms:modified xsi:type="dcterms:W3CDTF">2025-10-29T07:33:00Z</dcterms:modified>
</cp:coreProperties>
</file>